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דן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חנוך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502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88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רצינית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