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AC394C" w:rsidR="004D38C9" w:rsidRDefault="009A15B1" w14:paraId="4B9314CA" w14:textId="610D4AAB">
      <w:pPr>
        <w:rPr>
          <w:rFonts w:eastAsiaTheme="minorEastAsia"/>
        </w:rPr>
      </w:pPr>
      <w:r>
        <w:rPr>
          <w:noProof/>
        </w:rPr>
        <w:drawing>
          <wp:inline distT="0" distB="0" distL="0" distR="0" wp14:anchorId="2761AAA4" wp14:editId="6A2C03E5">
            <wp:extent cx="1733550" cy="1504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1733550" cy="1504950"/>
                    </a:xfrm>
                    <a:prstGeom prst="rect">
                      <a:avLst/>
                    </a:prstGeom>
                  </pic:spPr>
                </pic:pic>
              </a:graphicData>
            </a:graphic>
          </wp:inline>
        </w:drawing>
      </w:r>
      <w:r>
        <w:br/>
      </w:r>
    </w:p>
    <w:p w:rsidRPr="005673D9" w:rsidR="009A15B1" w:rsidP="00856C13" w:rsidRDefault="009A15B1" w14:paraId="0E506C55" w14:textId="3E58AB75">
      <w:pPr>
        <w:rPr>
          <w:rFonts w:eastAsiaTheme="minorEastAsia"/>
        </w:rPr>
      </w:pPr>
    </w:p>
    <w:p w:rsidRPr="0070426E" w:rsidR="00A90085" w:rsidP="00A90085" w:rsidRDefault="00A90085" w14:paraId="27122944" w14:textId="3B084E54">
      <w:pPr>
        <w:pStyle w:val="paragraph"/>
        <w:spacing w:before="0" w:beforeAutospacing="0" w:after="0" w:afterAutospacing="0"/>
        <w:textAlignment w:val="baseline"/>
        <w:rPr>
          <w:rStyle w:val="normaltextrun"/>
          <w:rFonts w:asciiTheme="minorHAnsi" w:hAnsiTheme="minorHAnsi" w:eastAsiaTheme="minorEastAsia" w:cstheme="minorBidi"/>
          <w:color w:val="0070C0"/>
          <w:sz w:val="32"/>
          <w:szCs w:val="32"/>
          <w:lang w:val="en-GB"/>
        </w:rPr>
      </w:pPr>
      <w:r w:rsidRPr="0070426E">
        <w:rPr>
          <w:rStyle w:val="normaltextrun"/>
          <w:rFonts w:ascii="Calibri" w:hAnsi="Calibri" w:cs="Calibri" w:eastAsiaTheme="majorEastAsia"/>
          <w:color w:val="0070C0"/>
          <w:sz w:val="32"/>
          <w:szCs w:val="32"/>
          <w:lang w:val="en-GB"/>
        </w:rPr>
        <w:t>Azure Enterprise-Scale / PCF V2 </w:t>
      </w:r>
      <w:r w:rsidRPr="0070426E">
        <w:rPr>
          <w:rStyle w:val="normaltextrun"/>
          <w:rFonts w:eastAsiaTheme="majorEastAsia"/>
          <w:sz w:val="32"/>
          <w:szCs w:val="32"/>
          <w:lang w:val="en-GB"/>
        </w:rPr>
        <w:t> </w:t>
      </w:r>
    </w:p>
    <w:p w:rsidR="00856C13" w:rsidP="0070426E" w:rsidRDefault="00856C13" w14:paraId="2F448D5B" w14:textId="3B084E54">
      <w:pPr>
        <w:pStyle w:val="paragraph"/>
        <w:spacing w:before="0" w:beforeAutospacing="0" w:after="0" w:afterAutospacing="0"/>
        <w:textAlignment w:val="baseline"/>
        <w:rPr>
          <w:rStyle w:val="normaltextrun"/>
          <w:rFonts w:asciiTheme="minorHAnsi" w:hAnsiTheme="minorHAnsi" w:eastAsiaTheme="minorEastAsia" w:cstheme="minorBidi"/>
          <w:color w:val="0070C0"/>
          <w:sz w:val="32"/>
          <w:szCs w:val="32"/>
          <w:lang w:val="en-GB"/>
        </w:rPr>
      </w:pPr>
      <w:r w:rsidRPr="0070426E">
        <w:rPr>
          <w:rStyle w:val="normaltextrun"/>
          <w:rFonts w:ascii="Calibri" w:hAnsi="Calibri" w:cs="Calibri" w:eastAsiaTheme="majorEastAsia"/>
          <w:color w:val="0070C0"/>
          <w:sz w:val="32"/>
          <w:szCs w:val="32"/>
          <w:lang w:val="en-GB"/>
        </w:rPr>
        <w:t>Low Level Design Document</w:t>
      </w:r>
    </w:p>
    <w:p w:rsidRPr="00992785" w:rsidR="0070426E" w:rsidP="0070426E" w:rsidRDefault="0070426E" w14:paraId="7BC8AE1B" w14:textId="77777777">
      <w:pPr>
        <w:pStyle w:val="paragraph"/>
        <w:spacing w:before="0" w:beforeAutospacing="0" w:after="0" w:afterAutospacing="0"/>
        <w:textAlignment w:val="baseline"/>
        <w:rPr>
          <w:rStyle w:val="normaltextrun"/>
          <w:rFonts w:asciiTheme="minorHAnsi" w:hAnsiTheme="minorHAnsi" w:eastAsiaTheme="minorEastAsia" w:cstheme="minorBidi"/>
          <w:color w:val="0070C0"/>
          <w:sz w:val="32"/>
          <w:szCs w:val="32"/>
          <w:lang w:val="en-GB"/>
        </w:rPr>
      </w:pPr>
    </w:p>
    <w:p w:rsidRPr="00992785" w:rsidR="002C1856" w:rsidRDefault="002C1856" w14:paraId="702A31AC" w14:textId="365D9699">
      <w:pPr>
        <w:rPr>
          <w:rFonts w:eastAsiaTheme="minorEastAsia"/>
        </w:rPr>
      </w:pPr>
    </w:p>
    <w:p w:rsidRPr="00992785" w:rsidR="00344FE6" w:rsidRDefault="00344FE6" w14:paraId="1EFA48AC" w14:textId="77777777">
      <w:pPr>
        <w:rPr>
          <w:rFonts w:eastAsiaTheme="minorEastAsia"/>
        </w:rPr>
      </w:pPr>
    </w:p>
    <w:p w:rsidRPr="00992785" w:rsidR="00344FE6" w:rsidRDefault="00344FE6" w14:paraId="00F71E98" w14:textId="77777777">
      <w:pPr>
        <w:rPr>
          <w:rFonts w:eastAsiaTheme="minorEastAsia"/>
        </w:rPr>
      </w:pPr>
    </w:p>
    <w:p w:rsidRPr="00992785" w:rsidR="00344FE6" w:rsidRDefault="00344FE6" w14:paraId="4F45417D" w14:textId="77777777">
      <w:pPr>
        <w:rPr>
          <w:rFonts w:eastAsiaTheme="minorEastAsia"/>
        </w:rPr>
      </w:pPr>
    </w:p>
    <w:p w:rsidRPr="00992785" w:rsidR="00344FE6" w:rsidRDefault="00344FE6" w14:paraId="050E8BC0" w14:textId="77777777">
      <w:pPr>
        <w:rPr>
          <w:rFonts w:eastAsiaTheme="minorEastAsia"/>
        </w:rPr>
      </w:pPr>
    </w:p>
    <w:p w:rsidRPr="00992785" w:rsidR="00344FE6" w:rsidRDefault="00344FE6" w14:paraId="09FBA832" w14:textId="77777777">
      <w:pPr>
        <w:rPr>
          <w:rFonts w:eastAsiaTheme="minorEastAsia"/>
        </w:rPr>
      </w:pPr>
    </w:p>
    <w:p w:rsidRPr="00992785" w:rsidR="00344FE6" w:rsidRDefault="00344FE6" w14:paraId="6B4BCFA5" w14:textId="77777777">
      <w:pPr>
        <w:rPr>
          <w:rFonts w:eastAsiaTheme="minorEastAsia"/>
        </w:rPr>
      </w:pPr>
    </w:p>
    <w:p w:rsidRPr="00992785" w:rsidR="00344FE6" w:rsidRDefault="00344FE6" w14:paraId="34042C82" w14:textId="77777777">
      <w:pPr>
        <w:rPr>
          <w:rFonts w:eastAsiaTheme="minorEastAsia"/>
        </w:rPr>
      </w:pPr>
    </w:p>
    <w:p w:rsidRPr="00992785" w:rsidR="00344FE6" w:rsidRDefault="00344FE6" w14:paraId="7E159A0C" w14:textId="77777777">
      <w:pPr>
        <w:rPr>
          <w:rFonts w:eastAsiaTheme="minorEastAsia"/>
        </w:rPr>
      </w:pPr>
    </w:p>
    <w:p w:rsidRPr="00992785" w:rsidR="00344FE6" w:rsidRDefault="00344FE6" w14:paraId="7A94BEEB" w14:textId="77777777">
      <w:pPr>
        <w:rPr>
          <w:rFonts w:eastAsiaTheme="minorEastAsia"/>
        </w:rPr>
      </w:pPr>
    </w:p>
    <w:p w:rsidRPr="00992785" w:rsidR="00BF596B" w:rsidRDefault="00BF596B" w14:paraId="3F672AD2" w14:textId="73E29FD0">
      <w:pPr>
        <w:rPr>
          <w:rFonts w:eastAsiaTheme="minorEastAsia"/>
        </w:rPr>
      </w:pPr>
    </w:p>
    <w:p w:rsidRPr="00992785" w:rsidR="00BF596B" w:rsidRDefault="00BF596B" w14:paraId="5819F37C" w14:textId="769EBEE0">
      <w:pPr>
        <w:rPr>
          <w:rFonts w:eastAsiaTheme="minorEastAsia"/>
        </w:rPr>
      </w:pPr>
    </w:p>
    <w:p w:rsidRPr="00992785" w:rsidR="00BF596B" w:rsidRDefault="00BF596B" w14:paraId="430D879E" w14:textId="79189621">
      <w:pPr>
        <w:rPr>
          <w:rFonts w:eastAsiaTheme="minorEastAsia"/>
        </w:rPr>
      </w:pPr>
    </w:p>
    <w:p w:rsidRPr="00992785" w:rsidR="00BF596B" w:rsidRDefault="00BF596B" w14:paraId="3F44791C" w14:textId="40E6EA3C">
      <w:pPr>
        <w:rPr>
          <w:rFonts w:eastAsiaTheme="minorEastAsia"/>
        </w:rPr>
      </w:pPr>
    </w:p>
    <w:p w:rsidRPr="00992785" w:rsidR="00BF596B" w:rsidRDefault="00BF596B" w14:paraId="75B4C913" w14:textId="3392D078">
      <w:pPr>
        <w:rPr>
          <w:rFonts w:eastAsiaTheme="minorEastAsia"/>
        </w:rPr>
      </w:pPr>
    </w:p>
    <w:p w:rsidRPr="00992785" w:rsidR="00BF596B" w:rsidRDefault="00BF596B" w14:paraId="22545B18" w14:textId="193776D9">
      <w:pPr>
        <w:rPr>
          <w:rFonts w:eastAsiaTheme="minorEastAsia"/>
        </w:rPr>
      </w:pPr>
    </w:p>
    <w:p w:rsidRPr="00992785" w:rsidR="00BF596B" w:rsidRDefault="00BF596B" w14:paraId="7FD70F1C" w14:textId="786BB2C9">
      <w:pPr>
        <w:rPr>
          <w:rFonts w:eastAsiaTheme="minorEastAsia"/>
        </w:rPr>
      </w:pPr>
    </w:p>
    <w:p w:rsidRPr="00992785" w:rsidR="00BF596B" w:rsidRDefault="00BF596B" w14:paraId="56B6AE8C" w14:textId="39530F7F">
      <w:pPr>
        <w:rPr>
          <w:rFonts w:eastAsiaTheme="minorEastAsia"/>
        </w:rPr>
      </w:pPr>
    </w:p>
    <w:p w:rsidR="00BF596B" w:rsidP="007320BB" w:rsidRDefault="00BF596B" w14:paraId="42863E6C" w14:textId="682B698E">
      <w:pPr>
        <w:pStyle w:val="paragraph"/>
        <w:spacing w:before="0" w:beforeAutospacing="0" w:after="0" w:afterAutospacing="0"/>
        <w:textAlignment w:val="baseline"/>
        <w:rPr>
          <w:rFonts w:asciiTheme="minorHAnsi" w:hAnsiTheme="minorHAnsi" w:eastAsiaTheme="minorEastAsia" w:cstheme="minorBidi"/>
          <w:sz w:val="18"/>
          <w:szCs w:val="18"/>
        </w:rPr>
      </w:pPr>
    </w:p>
    <w:p w:rsidR="00457E7B" w:rsidP="007320BB" w:rsidRDefault="00457E7B" w14:paraId="643764EA" w14:textId="5C2BE0B6">
      <w:pPr>
        <w:pStyle w:val="paragraph"/>
        <w:spacing w:before="0" w:beforeAutospacing="0" w:after="0" w:afterAutospacing="0"/>
        <w:textAlignment w:val="baseline"/>
        <w:rPr>
          <w:rFonts w:asciiTheme="minorHAnsi" w:hAnsiTheme="minorHAnsi" w:eastAsiaTheme="minorEastAsia" w:cstheme="minorBidi"/>
          <w:sz w:val="18"/>
          <w:szCs w:val="18"/>
        </w:rPr>
      </w:pPr>
    </w:p>
    <w:p w:rsidR="00457E7B" w:rsidP="007320BB" w:rsidRDefault="00457E7B" w14:paraId="550B73CE" w14:textId="77777777">
      <w:pPr>
        <w:pStyle w:val="paragraph"/>
        <w:spacing w:before="0" w:beforeAutospacing="0" w:after="0" w:afterAutospacing="0"/>
        <w:textAlignment w:val="baseline"/>
        <w:rPr>
          <w:rFonts w:asciiTheme="minorHAnsi" w:hAnsiTheme="minorHAnsi" w:eastAsiaTheme="minorEastAsia" w:cstheme="minorBidi"/>
          <w:sz w:val="18"/>
          <w:szCs w:val="18"/>
        </w:rPr>
      </w:pPr>
    </w:p>
    <w:p w:rsidRPr="00992785" w:rsidR="00457E7B" w:rsidP="007320BB" w:rsidRDefault="00457E7B" w14:paraId="01957AFC" w14:textId="77777777">
      <w:pPr>
        <w:pStyle w:val="paragraph"/>
        <w:spacing w:before="0" w:beforeAutospacing="0" w:after="0" w:afterAutospacing="0"/>
        <w:textAlignment w:val="baseline"/>
        <w:rPr>
          <w:rFonts w:asciiTheme="minorHAnsi" w:hAnsiTheme="minorHAnsi" w:eastAsiaTheme="minorEastAsia" w:cstheme="minorBidi"/>
          <w:sz w:val="18"/>
          <w:szCs w:val="18"/>
        </w:rPr>
      </w:pPr>
    </w:p>
    <w:p w:rsidRPr="00992785" w:rsidR="00BF596B" w:rsidRDefault="00BF596B" w14:paraId="767E45E8" w14:textId="437D71F4">
      <w:pPr>
        <w:rPr>
          <w:rFonts w:eastAsiaTheme="minorEastAsia"/>
        </w:rPr>
      </w:pPr>
    </w:p>
    <w:sdt>
      <w:sdtPr>
        <w:rPr>
          <w:rFonts w:cs="Times New Roman" w:asciiTheme="minorHAnsi" w:hAnsiTheme="minorHAnsi" w:eastAsiaTheme="minorEastAsia"/>
          <w:b w:val="0"/>
          <w:bCs w:val="0"/>
          <w:caps w:val="0"/>
          <w:noProof/>
          <w:spacing w:val="0"/>
          <w:sz w:val="22"/>
          <w:szCs w:val="22"/>
          <w:lang w:eastAsia="ja-JP"/>
        </w:rPr>
        <w:id w:val="578004808"/>
        <w:docPartObj>
          <w:docPartGallery w:val="Table of Contents"/>
          <w:docPartUnique/>
        </w:docPartObj>
      </w:sdtPr>
      <w:sdtEndPr>
        <w:rPr>
          <w:sz w:val="20"/>
        </w:rPr>
      </w:sdtEndPr>
      <w:sdtContent>
        <w:p w:rsidRPr="006A46F1" w:rsidR="00986725" w:rsidP="312526E3" w:rsidRDefault="00986725" w14:paraId="0F177AD9" w14:textId="3B084E54">
          <w:pPr>
            <w:pStyle w:val="TOCHeading"/>
            <w:rPr>
              <w:rFonts w:asciiTheme="minorHAnsi" w:hAnsiTheme="minorHAnsi" w:eastAsiaTheme="minorEastAsia" w:cstheme="minorBidi"/>
              <w:sz w:val="24"/>
              <w:szCs w:val="24"/>
            </w:rPr>
          </w:pPr>
          <w:r w:rsidRPr="312526E3">
            <w:rPr>
              <w:rFonts w:asciiTheme="minorHAnsi" w:hAnsiTheme="minorHAnsi" w:cstheme="minorBidi"/>
              <w:sz w:val="24"/>
              <w:szCs w:val="24"/>
            </w:rPr>
            <w:t>Table of Contents</w:t>
          </w:r>
        </w:p>
        <w:p w:rsidRPr="006A46F1" w:rsidR="00986725" w:rsidP="312526E3" w:rsidRDefault="00986725" w14:paraId="12D0A01E" w14:textId="77777777">
          <w:pPr>
            <w:rPr>
              <w:rFonts w:eastAsiaTheme="minorEastAsia"/>
              <w:sz w:val="24"/>
              <w:szCs w:val="24"/>
            </w:rPr>
          </w:pPr>
        </w:p>
        <w:p w:rsidR="008E64BE" w:rsidRDefault="000410AE" w14:paraId="7E710ED5" w14:textId="116A102E">
          <w:pPr>
            <w:pStyle w:val="TOC1"/>
            <w:rPr>
              <w:rFonts w:cstheme="minorBidi"/>
              <w:b w:val="0"/>
              <w:kern w:val="2"/>
              <w:sz w:val="22"/>
              <w:lang w:eastAsia="en-US"/>
              <w14:ligatures w14:val="standardContextual"/>
            </w:rPr>
          </w:pPr>
          <w:r>
            <w:fldChar w:fldCharType="begin"/>
          </w:r>
          <w:r w:rsidR="00F21609">
            <w:instrText>TOC \o "1-3" \h \z \u</w:instrText>
          </w:r>
          <w:r>
            <w:fldChar w:fldCharType="separate"/>
          </w:r>
          <w:hyperlink w:history="1" w:anchor="_Toc134575338">
            <w:r w:rsidRPr="00DA4A74" w:rsidR="008E64BE">
              <w:rPr>
                <w:rStyle w:val="Hyperlink"/>
                <w:lang w:eastAsia="en-IN"/>
              </w:rPr>
              <w:t>1. Document Control</w:t>
            </w:r>
            <w:r w:rsidR="008E64BE">
              <w:rPr>
                <w:webHidden/>
              </w:rPr>
              <w:tab/>
            </w:r>
            <w:r w:rsidR="008E64BE">
              <w:rPr>
                <w:webHidden/>
              </w:rPr>
              <w:fldChar w:fldCharType="begin"/>
            </w:r>
            <w:r w:rsidR="008E64BE">
              <w:rPr>
                <w:webHidden/>
              </w:rPr>
              <w:instrText xml:space="preserve"> PAGEREF _Toc134575338 \h </w:instrText>
            </w:r>
            <w:r w:rsidR="008E64BE">
              <w:rPr>
                <w:webHidden/>
              </w:rPr>
            </w:r>
            <w:r w:rsidR="008E64BE">
              <w:rPr>
                <w:webHidden/>
              </w:rPr>
              <w:fldChar w:fldCharType="separate"/>
            </w:r>
            <w:r w:rsidR="008E64BE">
              <w:rPr>
                <w:webHidden/>
              </w:rPr>
              <w:t>3</w:t>
            </w:r>
            <w:r w:rsidR="008E64BE">
              <w:rPr>
                <w:webHidden/>
              </w:rPr>
              <w:fldChar w:fldCharType="end"/>
            </w:r>
          </w:hyperlink>
        </w:p>
        <w:p w:rsidR="008E64BE" w:rsidRDefault="008E64BE" w14:paraId="5252EBB4" w14:textId="23C43592">
          <w:pPr>
            <w:pStyle w:val="TOC2"/>
            <w:rPr>
              <w:rFonts w:cstheme="minorBidi"/>
              <w:kern w:val="2"/>
              <w:sz w:val="22"/>
              <w:lang w:eastAsia="en-US"/>
              <w14:ligatures w14:val="standardContextual"/>
            </w:rPr>
          </w:pPr>
          <w:hyperlink w:history="1" w:anchor="_Toc134575339">
            <w:r w:rsidRPr="00DA4A74">
              <w:rPr>
                <w:rStyle w:val="Hyperlink"/>
                <w:lang w:eastAsia="en-IN"/>
              </w:rPr>
              <w:t>1.1. Document Information</w:t>
            </w:r>
            <w:r>
              <w:rPr>
                <w:webHidden/>
              </w:rPr>
              <w:tab/>
            </w:r>
            <w:r>
              <w:rPr>
                <w:webHidden/>
              </w:rPr>
              <w:fldChar w:fldCharType="begin"/>
            </w:r>
            <w:r>
              <w:rPr>
                <w:webHidden/>
              </w:rPr>
              <w:instrText xml:space="preserve"> PAGEREF _Toc134575339 \h </w:instrText>
            </w:r>
            <w:r>
              <w:rPr>
                <w:webHidden/>
              </w:rPr>
            </w:r>
            <w:r>
              <w:rPr>
                <w:webHidden/>
              </w:rPr>
              <w:fldChar w:fldCharType="separate"/>
            </w:r>
            <w:r>
              <w:rPr>
                <w:webHidden/>
              </w:rPr>
              <w:t>3</w:t>
            </w:r>
            <w:r>
              <w:rPr>
                <w:webHidden/>
              </w:rPr>
              <w:fldChar w:fldCharType="end"/>
            </w:r>
          </w:hyperlink>
        </w:p>
        <w:p w:rsidR="008E64BE" w:rsidRDefault="008E64BE" w14:paraId="522928A3" w14:textId="6FF0D77A">
          <w:pPr>
            <w:pStyle w:val="TOC2"/>
            <w:rPr>
              <w:rFonts w:cstheme="minorBidi"/>
              <w:kern w:val="2"/>
              <w:sz w:val="22"/>
              <w:lang w:eastAsia="en-US"/>
              <w14:ligatures w14:val="standardContextual"/>
            </w:rPr>
          </w:pPr>
          <w:hyperlink w:history="1" w:anchor="_Toc134575340">
            <w:r w:rsidRPr="00DA4A74">
              <w:rPr>
                <w:rStyle w:val="Hyperlink"/>
                <w:lang w:eastAsia="en-IN"/>
              </w:rPr>
              <w:t>1.2. Distribution List</w:t>
            </w:r>
            <w:r>
              <w:rPr>
                <w:webHidden/>
              </w:rPr>
              <w:tab/>
            </w:r>
            <w:r>
              <w:rPr>
                <w:webHidden/>
              </w:rPr>
              <w:fldChar w:fldCharType="begin"/>
            </w:r>
            <w:r>
              <w:rPr>
                <w:webHidden/>
              </w:rPr>
              <w:instrText xml:space="preserve"> PAGEREF _Toc134575340 \h </w:instrText>
            </w:r>
            <w:r>
              <w:rPr>
                <w:webHidden/>
              </w:rPr>
            </w:r>
            <w:r>
              <w:rPr>
                <w:webHidden/>
              </w:rPr>
              <w:fldChar w:fldCharType="separate"/>
            </w:r>
            <w:r>
              <w:rPr>
                <w:webHidden/>
              </w:rPr>
              <w:t>3</w:t>
            </w:r>
            <w:r>
              <w:rPr>
                <w:webHidden/>
              </w:rPr>
              <w:fldChar w:fldCharType="end"/>
            </w:r>
          </w:hyperlink>
        </w:p>
        <w:p w:rsidR="008E64BE" w:rsidRDefault="008E64BE" w14:paraId="1008E3AA" w14:textId="266F03AB">
          <w:pPr>
            <w:pStyle w:val="TOC2"/>
            <w:rPr>
              <w:rFonts w:cstheme="minorBidi"/>
              <w:kern w:val="2"/>
              <w:sz w:val="22"/>
              <w:lang w:eastAsia="en-US"/>
              <w14:ligatures w14:val="standardContextual"/>
            </w:rPr>
          </w:pPr>
          <w:hyperlink w:history="1" w:anchor="_Toc134575341">
            <w:r w:rsidRPr="00DA4A74">
              <w:rPr>
                <w:rStyle w:val="Hyperlink"/>
                <w:lang w:eastAsia="en-IN"/>
              </w:rPr>
              <w:t>1.3. Supporting Documents</w:t>
            </w:r>
            <w:r>
              <w:rPr>
                <w:webHidden/>
              </w:rPr>
              <w:tab/>
            </w:r>
            <w:r>
              <w:rPr>
                <w:webHidden/>
              </w:rPr>
              <w:fldChar w:fldCharType="begin"/>
            </w:r>
            <w:r>
              <w:rPr>
                <w:webHidden/>
              </w:rPr>
              <w:instrText xml:space="preserve"> PAGEREF _Toc134575341 \h </w:instrText>
            </w:r>
            <w:r>
              <w:rPr>
                <w:webHidden/>
              </w:rPr>
            </w:r>
            <w:r>
              <w:rPr>
                <w:webHidden/>
              </w:rPr>
              <w:fldChar w:fldCharType="separate"/>
            </w:r>
            <w:r>
              <w:rPr>
                <w:webHidden/>
              </w:rPr>
              <w:t>3</w:t>
            </w:r>
            <w:r>
              <w:rPr>
                <w:webHidden/>
              </w:rPr>
              <w:fldChar w:fldCharType="end"/>
            </w:r>
          </w:hyperlink>
        </w:p>
        <w:p w:rsidR="008E64BE" w:rsidRDefault="008E64BE" w14:paraId="40129A32" w14:textId="30374693">
          <w:pPr>
            <w:pStyle w:val="TOC1"/>
            <w:rPr>
              <w:rFonts w:cstheme="minorBidi"/>
              <w:b w:val="0"/>
              <w:kern w:val="2"/>
              <w:sz w:val="22"/>
              <w:lang w:eastAsia="en-US"/>
              <w14:ligatures w14:val="standardContextual"/>
            </w:rPr>
          </w:pPr>
          <w:hyperlink w:history="1" w:anchor="_Toc134575342">
            <w:r w:rsidRPr="00DA4A74">
              <w:rPr>
                <w:rStyle w:val="Hyperlink"/>
                <w:rFonts w:eastAsia="Times New Roman" w:cstheme="majorHAnsi"/>
                <w:lang w:val="en-GB" w:eastAsia="en-IN"/>
              </w:rPr>
              <w:t>2.</w:t>
            </w:r>
            <w:r>
              <w:rPr>
                <w:rFonts w:cstheme="minorBidi"/>
                <w:b w:val="0"/>
                <w:kern w:val="2"/>
                <w:sz w:val="22"/>
                <w:lang w:eastAsia="en-US"/>
                <w14:ligatures w14:val="standardContextual"/>
              </w:rPr>
              <w:tab/>
            </w:r>
            <w:r w:rsidRPr="00DA4A74">
              <w:rPr>
                <w:rStyle w:val="Hyperlink"/>
                <w:rFonts w:eastAsia="Times New Roman"/>
                <w:lang w:val="en-GB" w:eastAsia="en-IN"/>
              </w:rPr>
              <w:t>Exec Summary</w:t>
            </w:r>
            <w:r>
              <w:rPr>
                <w:webHidden/>
              </w:rPr>
              <w:tab/>
            </w:r>
            <w:r>
              <w:rPr>
                <w:webHidden/>
              </w:rPr>
              <w:fldChar w:fldCharType="begin"/>
            </w:r>
            <w:r>
              <w:rPr>
                <w:webHidden/>
              </w:rPr>
              <w:instrText xml:space="preserve"> PAGEREF _Toc134575342 \h </w:instrText>
            </w:r>
            <w:r>
              <w:rPr>
                <w:webHidden/>
              </w:rPr>
            </w:r>
            <w:r>
              <w:rPr>
                <w:webHidden/>
              </w:rPr>
              <w:fldChar w:fldCharType="separate"/>
            </w:r>
            <w:r>
              <w:rPr>
                <w:webHidden/>
              </w:rPr>
              <w:t>4</w:t>
            </w:r>
            <w:r>
              <w:rPr>
                <w:webHidden/>
              </w:rPr>
              <w:fldChar w:fldCharType="end"/>
            </w:r>
          </w:hyperlink>
        </w:p>
        <w:p w:rsidR="008E64BE" w:rsidRDefault="008E64BE" w14:paraId="24B234CD" w14:textId="40CC3A50">
          <w:pPr>
            <w:pStyle w:val="TOC2"/>
            <w:rPr>
              <w:rFonts w:cstheme="minorBidi"/>
              <w:kern w:val="2"/>
              <w:sz w:val="22"/>
              <w:lang w:eastAsia="en-US"/>
              <w14:ligatures w14:val="standardContextual"/>
            </w:rPr>
          </w:pPr>
          <w:hyperlink w:history="1" w:anchor="_Toc134575343">
            <w:r w:rsidRPr="00DA4A74">
              <w:rPr>
                <w:rStyle w:val="Hyperlink"/>
              </w:rPr>
              <w:t>2.1.</w:t>
            </w:r>
            <w:r>
              <w:rPr>
                <w:rFonts w:cstheme="minorBidi"/>
                <w:kern w:val="2"/>
                <w:sz w:val="22"/>
                <w:lang w:eastAsia="en-US"/>
                <w14:ligatures w14:val="standardContextual"/>
              </w:rPr>
              <w:tab/>
            </w:r>
            <w:r w:rsidRPr="00DA4A74">
              <w:rPr>
                <w:rStyle w:val="Hyperlink"/>
              </w:rPr>
              <w:t>Overview</w:t>
            </w:r>
            <w:r>
              <w:rPr>
                <w:webHidden/>
              </w:rPr>
              <w:tab/>
            </w:r>
            <w:r>
              <w:rPr>
                <w:webHidden/>
              </w:rPr>
              <w:fldChar w:fldCharType="begin"/>
            </w:r>
            <w:r>
              <w:rPr>
                <w:webHidden/>
              </w:rPr>
              <w:instrText xml:space="preserve"> PAGEREF _Toc134575343 \h </w:instrText>
            </w:r>
            <w:r>
              <w:rPr>
                <w:webHidden/>
              </w:rPr>
            </w:r>
            <w:r>
              <w:rPr>
                <w:webHidden/>
              </w:rPr>
              <w:fldChar w:fldCharType="separate"/>
            </w:r>
            <w:r>
              <w:rPr>
                <w:webHidden/>
              </w:rPr>
              <w:t>4</w:t>
            </w:r>
            <w:r>
              <w:rPr>
                <w:webHidden/>
              </w:rPr>
              <w:fldChar w:fldCharType="end"/>
            </w:r>
          </w:hyperlink>
        </w:p>
        <w:p w:rsidR="008E64BE" w:rsidRDefault="008E64BE" w14:paraId="63A05EA2" w14:textId="24FBD706">
          <w:pPr>
            <w:pStyle w:val="TOC2"/>
            <w:rPr>
              <w:rFonts w:cstheme="minorBidi"/>
              <w:kern w:val="2"/>
              <w:sz w:val="22"/>
              <w:lang w:eastAsia="en-US"/>
              <w14:ligatures w14:val="standardContextual"/>
            </w:rPr>
          </w:pPr>
          <w:hyperlink w:history="1" w:anchor="_Toc134575344">
            <w:r w:rsidRPr="00DA4A74">
              <w:rPr>
                <w:rStyle w:val="Hyperlink"/>
                <w:rFonts w:cstheme="majorHAnsi"/>
              </w:rPr>
              <w:t>2.1.</w:t>
            </w:r>
            <w:r>
              <w:rPr>
                <w:rFonts w:cstheme="minorBidi"/>
                <w:kern w:val="2"/>
                <w:sz w:val="22"/>
                <w:lang w:eastAsia="en-US"/>
                <w14:ligatures w14:val="standardContextual"/>
              </w:rPr>
              <w:tab/>
            </w:r>
            <w:r w:rsidRPr="00DA4A74">
              <w:rPr>
                <w:rStyle w:val="Hyperlink"/>
              </w:rPr>
              <w:t>Purpose</w:t>
            </w:r>
            <w:r>
              <w:rPr>
                <w:webHidden/>
              </w:rPr>
              <w:tab/>
            </w:r>
            <w:r>
              <w:rPr>
                <w:webHidden/>
              </w:rPr>
              <w:fldChar w:fldCharType="begin"/>
            </w:r>
            <w:r>
              <w:rPr>
                <w:webHidden/>
              </w:rPr>
              <w:instrText xml:space="preserve"> PAGEREF _Toc134575344 \h </w:instrText>
            </w:r>
            <w:r>
              <w:rPr>
                <w:webHidden/>
              </w:rPr>
            </w:r>
            <w:r>
              <w:rPr>
                <w:webHidden/>
              </w:rPr>
              <w:fldChar w:fldCharType="separate"/>
            </w:r>
            <w:r>
              <w:rPr>
                <w:webHidden/>
              </w:rPr>
              <w:t>4</w:t>
            </w:r>
            <w:r>
              <w:rPr>
                <w:webHidden/>
              </w:rPr>
              <w:fldChar w:fldCharType="end"/>
            </w:r>
          </w:hyperlink>
        </w:p>
        <w:p w:rsidR="008E64BE" w:rsidRDefault="008E64BE" w14:paraId="1A5B559B" w14:textId="2BEB48BA">
          <w:pPr>
            <w:pStyle w:val="TOC2"/>
            <w:rPr>
              <w:rFonts w:cstheme="minorBidi"/>
              <w:kern w:val="2"/>
              <w:sz w:val="22"/>
              <w:lang w:eastAsia="en-US"/>
              <w14:ligatures w14:val="standardContextual"/>
            </w:rPr>
          </w:pPr>
          <w:hyperlink w:history="1" w:anchor="_Toc134575345">
            <w:r w:rsidRPr="00DA4A74">
              <w:rPr>
                <w:rStyle w:val="Hyperlink"/>
                <w:rFonts w:cstheme="majorHAnsi"/>
              </w:rPr>
              <w:t>2.2.</w:t>
            </w:r>
            <w:r>
              <w:rPr>
                <w:rFonts w:cstheme="minorBidi"/>
                <w:kern w:val="2"/>
                <w:sz w:val="22"/>
                <w:lang w:eastAsia="en-US"/>
                <w14:ligatures w14:val="standardContextual"/>
              </w:rPr>
              <w:tab/>
            </w:r>
            <w:r w:rsidRPr="00DA4A74">
              <w:rPr>
                <w:rStyle w:val="Hyperlink"/>
              </w:rPr>
              <w:t>Audience</w:t>
            </w:r>
            <w:r>
              <w:rPr>
                <w:webHidden/>
              </w:rPr>
              <w:tab/>
            </w:r>
            <w:r>
              <w:rPr>
                <w:webHidden/>
              </w:rPr>
              <w:fldChar w:fldCharType="begin"/>
            </w:r>
            <w:r>
              <w:rPr>
                <w:webHidden/>
              </w:rPr>
              <w:instrText xml:space="preserve"> PAGEREF _Toc134575345 \h </w:instrText>
            </w:r>
            <w:r>
              <w:rPr>
                <w:webHidden/>
              </w:rPr>
            </w:r>
            <w:r>
              <w:rPr>
                <w:webHidden/>
              </w:rPr>
              <w:fldChar w:fldCharType="separate"/>
            </w:r>
            <w:r>
              <w:rPr>
                <w:webHidden/>
              </w:rPr>
              <w:t>4</w:t>
            </w:r>
            <w:r>
              <w:rPr>
                <w:webHidden/>
              </w:rPr>
              <w:fldChar w:fldCharType="end"/>
            </w:r>
          </w:hyperlink>
        </w:p>
        <w:p w:rsidR="008E64BE" w:rsidRDefault="008E64BE" w14:paraId="3CEFCC3D" w14:textId="07075B75">
          <w:pPr>
            <w:pStyle w:val="TOC1"/>
            <w:rPr>
              <w:rFonts w:cstheme="minorBidi"/>
              <w:b w:val="0"/>
              <w:kern w:val="2"/>
              <w:sz w:val="22"/>
              <w:lang w:eastAsia="en-US"/>
              <w14:ligatures w14:val="standardContextual"/>
            </w:rPr>
          </w:pPr>
          <w:hyperlink w:history="1" w:anchor="_Toc134575346">
            <w:r w:rsidRPr="00DA4A74">
              <w:rPr>
                <w:rStyle w:val="Hyperlink"/>
                <w:rFonts w:cstheme="majorHAnsi"/>
              </w:rPr>
              <w:t>3.</w:t>
            </w:r>
            <w:r>
              <w:rPr>
                <w:rFonts w:cstheme="minorBidi"/>
                <w:b w:val="0"/>
                <w:kern w:val="2"/>
                <w:sz w:val="22"/>
                <w:lang w:eastAsia="en-US"/>
                <w14:ligatures w14:val="standardContextual"/>
              </w:rPr>
              <w:tab/>
            </w:r>
            <w:r w:rsidRPr="00DA4A74">
              <w:rPr>
                <w:rStyle w:val="Hyperlink"/>
              </w:rPr>
              <w:t>Governance Overview</w:t>
            </w:r>
            <w:r>
              <w:rPr>
                <w:webHidden/>
              </w:rPr>
              <w:tab/>
            </w:r>
            <w:r>
              <w:rPr>
                <w:webHidden/>
              </w:rPr>
              <w:fldChar w:fldCharType="begin"/>
            </w:r>
            <w:r>
              <w:rPr>
                <w:webHidden/>
              </w:rPr>
              <w:instrText xml:space="preserve"> PAGEREF _Toc134575346 \h </w:instrText>
            </w:r>
            <w:r>
              <w:rPr>
                <w:webHidden/>
              </w:rPr>
            </w:r>
            <w:r>
              <w:rPr>
                <w:webHidden/>
              </w:rPr>
              <w:fldChar w:fldCharType="separate"/>
            </w:r>
            <w:r>
              <w:rPr>
                <w:webHidden/>
              </w:rPr>
              <w:t>4</w:t>
            </w:r>
            <w:r>
              <w:rPr>
                <w:webHidden/>
              </w:rPr>
              <w:fldChar w:fldCharType="end"/>
            </w:r>
          </w:hyperlink>
        </w:p>
        <w:p w:rsidR="008E64BE" w:rsidRDefault="008E64BE" w14:paraId="567B0B16" w14:textId="7F61BC1E">
          <w:pPr>
            <w:pStyle w:val="TOC1"/>
            <w:rPr>
              <w:rFonts w:cstheme="minorBidi"/>
              <w:b w:val="0"/>
              <w:kern w:val="2"/>
              <w:sz w:val="22"/>
              <w:lang w:eastAsia="en-US"/>
              <w14:ligatures w14:val="standardContextual"/>
            </w:rPr>
          </w:pPr>
          <w:hyperlink w:history="1" w:anchor="_Toc134575347">
            <w:r w:rsidRPr="00DA4A74">
              <w:rPr>
                <w:rStyle w:val="Hyperlink"/>
                <w:rFonts w:cstheme="majorHAnsi"/>
                <w:lang w:eastAsia="en-IN"/>
              </w:rPr>
              <w:t>4.</w:t>
            </w:r>
            <w:r>
              <w:rPr>
                <w:rFonts w:cstheme="minorBidi"/>
                <w:b w:val="0"/>
                <w:kern w:val="2"/>
                <w:sz w:val="22"/>
                <w:lang w:eastAsia="en-US"/>
                <w14:ligatures w14:val="standardContextual"/>
              </w:rPr>
              <w:tab/>
            </w:r>
            <w:r w:rsidRPr="00DA4A74">
              <w:rPr>
                <w:rStyle w:val="Hyperlink"/>
                <w:rFonts w:eastAsia="Times New Roman"/>
                <w:lang w:val="en-GB" w:eastAsia="en-IN"/>
              </w:rPr>
              <w:t>Management Group Structure</w:t>
            </w:r>
            <w:r>
              <w:rPr>
                <w:webHidden/>
              </w:rPr>
              <w:tab/>
            </w:r>
            <w:r>
              <w:rPr>
                <w:webHidden/>
              </w:rPr>
              <w:fldChar w:fldCharType="begin"/>
            </w:r>
            <w:r>
              <w:rPr>
                <w:webHidden/>
              </w:rPr>
              <w:instrText xml:space="preserve"> PAGEREF _Toc134575347 \h </w:instrText>
            </w:r>
            <w:r>
              <w:rPr>
                <w:webHidden/>
              </w:rPr>
            </w:r>
            <w:r>
              <w:rPr>
                <w:webHidden/>
              </w:rPr>
              <w:fldChar w:fldCharType="separate"/>
            </w:r>
            <w:r>
              <w:rPr>
                <w:webHidden/>
              </w:rPr>
              <w:t>4</w:t>
            </w:r>
            <w:r>
              <w:rPr>
                <w:webHidden/>
              </w:rPr>
              <w:fldChar w:fldCharType="end"/>
            </w:r>
          </w:hyperlink>
        </w:p>
        <w:p w:rsidR="008E64BE" w:rsidRDefault="008E64BE" w14:paraId="49653D68" w14:textId="6914FEF5">
          <w:pPr>
            <w:pStyle w:val="TOC1"/>
            <w:rPr>
              <w:rFonts w:cstheme="minorBidi"/>
              <w:b w:val="0"/>
              <w:kern w:val="2"/>
              <w:sz w:val="22"/>
              <w:lang w:eastAsia="en-US"/>
              <w14:ligatures w14:val="standardContextual"/>
            </w:rPr>
          </w:pPr>
          <w:hyperlink w:history="1" w:anchor="_Toc134575348">
            <w:r w:rsidRPr="00DA4A74">
              <w:rPr>
                <w:rStyle w:val="Hyperlink"/>
                <w:rFonts w:cstheme="majorHAnsi"/>
              </w:rPr>
              <w:t>5.</w:t>
            </w:r>
            <w:r>
              <w:rPr>
                <w:rFonts w:cstheme="minorBidi"/>
                <w:b w:val="0"/>
                <w:kern w:val="2"/>
                <w:sz w:val="22"/>
                <w:lang w:eastAsia="en-US"/>
                <w14:ligatures w14:val="standardContextual"/>
              </w:rPr>
              <w:tab/>
            </w:r>
            <w:r w:rsidRPr="00DA4A74">
              <w:rPr>
                <w:rStyle w:val="Hyperlink"/>
              </w:rPr>
              <w:t>Azure Regions</w:t>
            </w:r>
            <w:r>
              <w:rPr>
                <w:webHidden/>
              </w:rPr>
              <w:tab/>
            </w:r>
            <w:r>
              <w:rPr>
                <w:webHidden/>
              </w:rPr>
              <w:fldChar w:fldCharType="begin"/>
            </w:r>
            <w:r>
              <w:rPr>
                <w:webHidden/>
              </w:rPr>
              <w:instrText xml:space="preserve"> PAGEREF _Toc134575348 \h </w:instrText>
            </w:r>
            <w:r>
              <w:rPr>
                <w:webHidden/>
              </w:rPr>
            </w:r>
            <w:r>
              <w:rPr>
                <w:webHidden/>
              </w:rPr>
              <w:fldChar w:fldCharType="separate"/>
            </w:r>
            <w:r>
              <w:rPr>
                <w:webHidden/>
              </w:rPr>
              <w:t>6</w:t>
            </w:r>
            <w:r>
              <w:rPr>
                <w:webHidden/>
              </w:rPr>
              <w:fldChar w:fldCharType="end"/>
            </w:r>
          </w:hyperlink>
        </w:p>
        <w:p w:rsidR="008E64BE" w:rsidRDefault="008E64BE" w14:paraId="4BF1A6A2" w14:textId="5434574B">
          <w:pPr>
            <w:pStyle w:val="TOC1"/>
            <w:rPr>
              <w:rFonts w:cstheme="minorBidi"/>
              <w:b w:val="0"/>
              <w:kern w:val="2"/>
              <w:sz w:val="22"/>
              <w:lang w:eastAsia="en-US"/>
              <w14:ligatures w14:val="standardContextual"/>
            </w:rPr>
          </w:pPr>
          <w:hyperlink w:history="1" w:anchor="_Toc134575349">
            <w:r w:rsidRPr="00DA4A74">
              <w:rPr>
                <w:rStyle w:val="Hyperlink"/>
                <w:rFonts w:cstheme="majorHAnsi"/>
                <w:lang w:eastAsia="en-IN"/>
              </w:rPr>
              <w:t>6.</w:t>
            </w:r>
            <w:r>
              <w:rPr>
                <w:rFonts w:cstheme="minorBidi"/>
                <w:b w:val="0"/>
                <w:kern w:val="2"/>
                <w:sz w:val="22"/>
                <w:lang w:eastAsia="en-US"/>
                <w14:ligatures w14:val="standardContextual"/>
              </w:rPr>
              <w:tab/>
            </w:r>
            <w:r w:rsidRPr="00DA4A74">
              <w:rPr>
                <w:rStyle w:val="Hyperlink"/>
                <w:rFonts w:eastAsia="Times New Roman"/>
                <w:lang w:val="en-GB" w:eastAsia="en-IN"/>
              </w:rPr>
              <w:t>Naming Conventions</w:t>
            </w:r>
            <w:r>
              <w:rPr>
                <w:webHidden/>
              </w:rPr>
              <w:tab/>
            </w:r>
            <w:r>
              <w:rPr>
                <w:webHidden/>
              </w:rPr>
              <w:fldChar w:fldCharType="begin"/>
            </w:r>
            <w:r>
              <w:rPr>
                <w:webHidden/>
              </w:rPr>
              <w:instrText xml:space="preserve"> PAGEREF _Toc134575349 \h </w:instrText>
            </w:r>
            <w:r>
              <w:rPr>
                <w:webHidden/>
              </w:rPr>
            </w:r>
            <w:r>
              <w:rPr>
                <w:webHidden/>
              </w:rPr>
              <w:fldChar w:fldCharType="separate"/>
            </w:r>
            <w:r>
              <w:rPr>
                <w:webHidden/>
              </w:rPr>
              <w:t>7</w:t>
            </w:r>
            <w:r>
              <w:rPr>
                <w:webHidden/>
              </w:rPr>
              <w:fldChar w:fldCharType="end"/>
            </w:r>
          </w:hyperlink>
        </w:p>
        <w:p w:rsidR="008E64BE" w:rsidRDefault="008E64BE" w14:paraId="10926541" w14:textId="2AAB573D">
          <w:pPr>
            <w:pStyle w:val="TOC2"/>
            <w:rPr>
              <w:rFonts w:cstheme="minorBidi"/>
              <w:kern w:val="2"/>
              <w:sz w:val="22"/>
              <w:lang w:eastAsia="en-US"/>
              <w14:ligatures w14:val="standardContextual"/>
            </w:rPr>
          </w:pPr>
          <w:hyperlink w:history="1" w:anchor="_Toc134575350">
            <w:r w:rsidRPr="00DA4A74">
              <w:rPr>
                <w:rStyle w:val="Hyperlink"/>
                <w:lang w:eastAsia="en-IN"/>
              </w:rPr>
              <w:t>6.1.</w:t>
            </w:r>
            <w:r>
              <w:rPr>
                <w:rFonts w:cstheme="minorBidi"/>
                <w:kern w:val="2"/>
                <w:sz w:val="22"/>
                <w:lang w:eastAsia="en-US"/>
                <w14:ligatures w14:val="standardContextual"/>
              </w:rPr>
              <w:tab/>
            </w:r>
            <w:r w:rsidRPr="00DA4A74">
              <w:rPr>
                <w:rStyle w:val="Hyperlink"/>
                <w:lang w:val="en-GB" w:eastAsia="en-IN"/>
              </w:rPr>
              <w:t>Subscriptions</w:t>
            </w:r>
            <w:r>
              <w:rPr>
                <w:webHidden/>
              </w:rPr>
              <w:tab/>
            </w:r>
            <w:r>
              <w:rPr>
                <w:webHidden/>
              </w:rPr>
              <w:fldChar w:fldCharType="begin"/>
            </w:r>
            <w:r>
              <w:rPr>
                <w:webHidden/>
              </w:rPr>
              <w:instrText xml:space="preserve"> PAGEREF _Toc134575350 \h </w:instrText>
            </w:r>
            <w:r>
              <w:rPr>
                <w:webHidden/>
              </w:rPr>
            </w:r>
            <w:r>
              <w:rPr>
                <w:webHidden/>
              </w:rPr>
              <w:fldChar w:fldCharType="separate"/>
            </w:r>
            <w:r>
              <w:rPr>
                <w:webHidden/>
              </w:rPr>
              <w:t>7</w:t>
            </w:r>
            <w:r>
              <w:rPr>
                <w:webHidden/>
              </w:rPr>
              <w:fldChar w:fldCharType="end"/>
            </w:r>
          </w:hyperlink>
        </w:p>
        <w:p w:rsidR="008E64BE" w:rsidRDefault="008E64BE" w14:paraId="5B431E44" w14:textId="6C42A5BB">
          <w:pPr>
            <w:pStyle w:val="TOC3"/>
            <w:tabs>
              <w:tab w:val="left" w:pos="1320"/>
              <w:tab w:val="right" w:leader="dot" w:pos="9016"/>
            </w:tabs>
            <w:rPr>
              <w:noProof/>
              <w:kern w:val="2"/>
              <w:sz w:val="22"/>
              <w:lang w:eastAsia="en-US"/>
              <w14:ligatures w14:val="standardContextual"/>
            </w:rPr>
          </w:pPr>
          <w:hyperlink w:history="1" w:anchor="_Toc134575351">
            <w:r w:rsidRPr="00DA4A74">
              <w:rPr>
                <w:rStyle w:val="Hyperlink"/>
                <w:noProof/>
              </w:rPr>
              <w:t>6.1.1.</w:t>
            </w:r>
            <w:r>
              <w:rPr>
                <w:noProof/>
                <w:kern w:val="2"/>
                <w:sz w:val="22"/>
                <w:lang w:eastAsia="en-US"/>
                <w14:ligatures w14:val="standardContextual"/>
              </w:rPr>
              <w:tab/>
            </w:r>
            <w:r w:rsidRPr="00DA4A74">
              <w:rPr>
                <w:rStyle w:val="Hyperlink"/>
                <w:noProof/>
              </w:rPr>
              <w:t>Platform Management Group subscriptions:</w:t>
            </w:r>
            <w:r>
              <w:rPr>
                <w:noProof/>
                <w:webHidden/>
              </w:rPr>
              <w:tab/>
            </w:r>
            <w:r>
              <w:rPr>
                <w:noProof/>
                <w:webHidden/>
              </w:rPr>
              <w:fldChar w:fldCharType="begin"/>
            </w:r>
            <w:r>
              <w:rPr>
                <w:noProof/>
                <w:webHidden/>
              </w:rPr>
              <w:instrText xml:space="preserve"> PAGEREF _Toc134575351 \h </w:instrText>
            </w:r>
            <w:r>
              <w:rPr>
                <w:noProof/>
                <w:webHidden/>
              </w:rPr>
            </w:r>
            <w:r>
              <w:rPr>
                <w:noProof/>
                <w:webHidden/>
              </w:rPr>
              <w:fldChar w:fldCharType="separate"/>
            </w:r>
            <w:r>
              <w:rPr>
                <w:noProof/>
                <w:webHidden/>
              </w:rPr>
              <w:t>7</w:t>
            </w:r>
            <w:r>
              <w:rPr>
                <w:noProof/>
                <w:webHidden/>
              </w:rPr>
              <w:fldChar w:fldCharType="end"/>
            </w:r>
          </w:hyperlink>
        </w:p>
        <w:p w:rsidR="008E64BE" w:rsidRDefault="008E64BE" w14:paraId="38ED04A0" w14:textId="00E40878">
          <w:pPr>
            <w:pStyle w:val="TOC3"/>
            <w:tabs>
              <w:tab w:val="left" w:pos="1320"/>
              <w:tab w:val="right" w:leader="dot" w:pos="9016"/>
            </w:tabs>
            <w:rPr>
              <w:noProof/>
              <w:kern w:val="2"/>
              <w:sz w:val="22"/>
              <w:lang w:eastAsia="en-US"/>
              <w14:ligatures w14:val="standardContextual"/>
            </w:rPr>
          </w:pPr>
          <w:hyperlink w:history="1" w:anchor="_Toc134575352">
            <w:r w:rsidRPr="00DA4A74">
              <w:rPr>
                <w:rStyle w:val="Hyperlink"/>
                <w:noProof/>
              </w:rPr>
              <w:t>6.1.2.</w:t>
            </w:r>
            <w:r>
              <w:rPr>
                <w:noProof/>
                <w:kern w:val="2"/>
                <w:sz w:val="22"/>
                <w:lang w:eastAsia="en-US"/>
                <w14:ligatures w14:val="standardContextual"/>
              </w:rPr>
              <w:tab/>
            </w:r>
            <w:r w:rsidRPr="00DA4A74">
              <w:rPr>
                <w:rStyle w:val="Hyperlink"/>
                <w:noProof/>
              </w:rPr>
              <w:t>Landing Zone Management Group subscriptions:</w:t>
            </w:r>
            <w:r>
              <w:rPr>
                <w:noProof/>
                <w:webHidden/>
              </w:rPr>
              <w:tab/>
            </w:r>
            <w:r>
              <w:rPr>
                <w:noProof/>
                <w:webHidden/>
              </w:rPr>
              <w:fldChar w:fldCharType="begin"/>
            </w:r>
            <w:r>
              <w:rPr>
                <w:noProof/>
                <w:webHidden/>
              </w:rPr>
              <w:instrText xml:space="preserve"> PAGEREF _Toc134575352 \h </w:instrText>
            </w:r>
            <w:r>
              <w:rPr>
                <w:noProof/>
                <w:webHidden/>
              </w:rPr>
            </w:r>
            <w:r>
              <w:rPr>
                <w:noProof/>
                <w:webHidden/>
              </w:rPr>
              <w:fldChar w:fldCharType="separate"/>
            </w:r>
            <w:r>
              <w:rPr>
                <w:noProof/>
                <w:webHidden/>
              </w:rPr>
              <w:t>7</w:t>
            </w:r>
            <w:r>
              <w:rPr>
                <w:noProof/>
                <w:webHidden/>
              </w:rPr>
              <w:fldChar w:fldCharType="end"/>
            </w:r>
          </w:hyperlink>
        </w:p>
        <w:p w:rsidR="008E64BE" w:rsidRDefault="008E64BE" w14:paraId="77D73381" w14:textId="49F69DB2">
          <w:pPr>
            <w:pStyle w:val="TOC3"/>
            <w:tabs>
              <w:tab w:val="left" w:pos="1320"/>
              <w:tab w:val="right" w:leader="dot" w:pos="9016"/>
            </w:tabs>
            <w:rPr>
              <w:noProof/>
              <w:kern w:val="2"/>
              <w:sz w:val="22"/>
              <w:lang w:eastAsia="en-US"/>
              <w14:ligatures w14:val="standardContextual"/>
            </w:rPr>
          </w:pPr>
          <w:hyperlink w:history="1" w:anchor="_Toc134575353">
            <w:r w:rsidRPr="00DA4A74">
              <w:rPr>
                <w:rStyle w:val="Hyperlink"/>
                <w:noProof/>
              </w:rPr>
              <w:t>6.1.3.</w:t>
            </w:r>
            <w:r>
              <w:rPr>
                <w:noProof/>
                <w:kern w:val="2"/>
                <w:sz w:val="22"/>
                <w:lang w:eastAsia="en-US"/>
                <w14:ligatures w14:val="standardContextual"/>
              </w:rPr>
              <w:tab/>
            </w:r>
            <w:r w:rsidRPr="00DA4A74">
              <w:rPr>
                <w:rStyle w:val="Hyperlink"/>
                <w:noProof/>
              </w:rPr>
              <w:t>Sandbox Management Group subscriptions:</w:t>
            </w:r>
            <w:r>
              <w:rPr>
                <w:noProof/>
                <w:webHidden/>
              </w:rPr>
              <w:tab/>
            </w:r>
            <w:r>
              <w:rPr>
                <w:noProof/>
                <w:webHidden/>
              </w:rPr>
              <w:fldChar w:fldCharType="begin"/>
            </w:r>
            <w:r>
              <w:rPr>
                <w:noProof/>
                <w:webHidden/>
              </w:rPr>
              <w:instrText xml:space="preserve"> PAGEREF _Toc134575353 \h </w:instrText>
            </w:r>
            <w:r>
              <w:rPr>
                <w:noProof/>
                <w:webHidden/>
              </w:rPr>
            </w:r>
            <w:r>
              <w:rPr>
                <w:noProof/>
                <w:webHidden/>
              </w:rPr>
              <w:fldChar w:fldCharType="separate"/>
            </w:r>
            <w:r>
              <w:rPr>
                <w:noProof/>
                <w:webHidden/>
              </w:rPr>
              <w:t>8</w:t>
            </w:r>
            <w:r>
              <w:rPr>
                <w:noProof/>
                <w:webHidden/>
              </w:rPr>
              <w:fldChar w:fldCharType="end"/>
            </w:r>
          </w:hyperlink>
        </w:p>
        <w:p w:rsidR="008E64BE" w:rsidRDefault="008E64BE" w14:paraId="15DFE3B6" w14:textId="3146E5E8">
          <w:pPr>
            <w:pStyle w:val="TOC2"/>
            <w:rPr>
              <w:rFonts w:cstheme="minorBidi"/>
              <w:kern w:val="2"/>
              <w:sz w:val="22"/>
              <w:lang w:eastAsia="en-US"/>
              <w14:ligatures w14:val="standardContextual"/>
            </w:rPr>
          </w:pPr>
          <w:hyperlink w:history="1" w:anchor="_Toc134575354">
            <w:r w:rsidRPr="00DA4A74">
              <w:rPr>
                <w:rStyle w:val="Hyperlink"/>
                <w:lang w:eastAsia="en-IN"/>
              </w:rPr>
              <w:t>6.2.</w:t>
            </w:r>
            <w:r>
              <w:rPr>
                <w:rFonts w:cstheme="minorBidi"/>
                <w:kern w:val="2"/>
                <w:sz w:val="22"/>
                <w:lang w:eastAsia="en-US"/>
                <w14:ligatures w14:val="standardContextual"/>
              </w:rPr>
              <w:tab/>
            </w:r>
            <w:r w:rsidRPr="00DA4A74">
              <w:rPr>
                <w:rStyle w:val="Hyperlink"/>
                <w:rFonts w:eastAsia="Times New Roman"/>
                <w:lang w:val="en-GB" w:eastAsia="en-IN"/>
              </w:rPr>
              <w:t>Resources</w:t>
            </w:r>
            <w:r>
              <w:rPr>
                <w:webHidden/>
              </w:rPr>
              <w:tab/>
            </w:r>
            <w:r>
              <w:rPr>
                <w:webHidden/>
              </w:rPr>
              <w:fldChar w:fldCharType="begin"/>
            </w:r>
            <w:r>
              <w:rPr>
                <w:webHidden/>
              </w:rPr>
              <w:instrText xml:space="preserve"> PAGEREF _Toc134575354 \h </w:instrText>
            </w:r>
            <w:r>
              <w:rPr>
                <w:webHidden/>
              </w:rPr>
            </w:r>
            <w:r>
              <w:rPr>
                <w:webHidden/>
              </w:rPr>
              <w:fldChar w:fldCharType="separate"/>
            </w:r>
            <w:r>
              <w:rPr>
                <w:webHidden/>
              </w:rPr>
              <w:t>8</w:t>
            </w:r>
            <w:r>
              <w:rPr>
                <w:webHidden/>
              </w:rPr>
              <w:fldChar w:fldCharType="end"/>
            </w:r>
          </w:hyperlink>
        </w:p>
        <w:p w:rsidR="008E64BE" w:rsidRDefault="008E64BE" w14:paraId="492F7CBB" w14:textId="2487E8E8">
          <w:pPr>
            <w:pStyle w:val="TOC2"/>
            <w:rPr>
              <w:rFonts w:cstheme="minorBidi"/>
              <w:kern w:val="2"/>
              <w:sz w:val="22"/>
              <w:lang w:eastAsia="en-US"/>
              <w14:ligatures w14:val="standardContextual"/>
            </w:rPr>
          </w:pPr>
          <w:hyperlink w:history="1" w:anchor="_Toc134575355">
            <w:r w:rsidRPr="00DA4A74">
              <w:rPr>
                <w:rStyle w:val="Hyperlink"/>
                <w:rFonts w:eastAsia="Times New Roman" w:cstheme="minorHAnsi"/>
                <w:lang w:val="en-GB" w:eastAsia="en-IN"/>
              </w:rPr>
              <w:t>logic-weu-dev-opswkseslz2-01</w:t>
            </w:r>
            <w:r>
              <w:rPr>
                <w:webHidden/>
              </w:rPr>
              <w:tab/>
            </w:r>
            <w:r>
              <w:rPr>
                <w:webHidden/>
              </w:rPr>
              <w:fldChar w:fldCharType="begin"/>
            </w:r>
            <w:r>
              <w:rPr>
                <w:webHidden/>
              </w:rPr>
              <w:instrText xml:space="preserve"> PAGEREF _Toc134575355 \h </w:instrText>
            </w:r>
            <w:r>
              <w:rPr>
                <w:webHidden/>
              </w:rPr>
            </w:r>
            <w:r>
              <w:rPr>
                <w:webHidden/>
              </w:rPr>
              <w:fldChar w:fldCharType="separate"/>
            </w:r>
            <w:r>
              <w:rPr>
                <w:webHidden/>
              </w:rPr>
              <w:t>9</w:t>
            </w:r>
            <w:r>
              <w:rPr>
                <w:webHidden/>
              </w:rPr>
              <w:fldChar w:fldCharType="end"/>
            </w:r>
          </w:hyperlink>
        </w:p>
        <w:p w:rsidR="008E64BE" w:rsidRDefault="008E64BE" w14:paraId="3DD0F3F1" w14:textId="6F2A6D72">
          <w:pPr>
            <w:pStyle w:val="TOC2"/>
            <w:rPr>
              <w:rFonts w:cstheme="minorBidi"/>
              <w:kern w:val="2"/>
              <w:sz w:val="22"/>
              <w:lang w:eastAsia="en-US"/>
              <w14:ligatures w14:val="standardContextual"/>
            </w:rPr>
          </w:pPr>
          <w:hyperlink w:history="1" w:anchor="_Toc134575356">
            <w:r w:rsidRPr="00DA4A74">
              <w:rPr>
                <w:rStyle w:val="Hyperlink"/>
                <w:rFonts w:eastAsia="Times New Roman"/>
                <w:lang w:val="en-GB" w:eastAsia="en-IN"/>
              </w:rPr>
              <w:t>6.3.</w:t>
            </w:r>
            <w:r>
              <w:rPr>
                <w:rFonts w:cstheme="minorBidi"/>
                <w:kern w:val="2"/>
                <w:sz w:val="22"/>
                <w:lang w:eastAsia="en-US"/>
                <w14:ligatures w14:val="standardContextual"/>
              </w:rPr>
              <w:tab/>
            </w:r>
            <w:r w:rsidRPr="00DA4A74">
              <w:rPr>
                <w:rStyle w:val="Hyperlink"/>
                <w:rFonts w:eastAsia="Times New Roman"/>
                <w:lang w:val="en-GB" w:eastAsia="en-IN"/>
              </w:rPr>
              <w:t>Policies</w:t>
            </w:r>
            <w:r>
              <w:rPr>
                <w:webHidden/>
              </w:rPr>
              <w:tab/>
            </w:r>
            <w:r>
              <w:rPr>
                <w:webHidden/>
              </w:rPr>
              <w:fldChar w:fldCharType="begin"/>
            </w:r>
            <w:r>
              <w:rPr>
                <w:webHidden/>
              </w:rPr>
              <w:instrText xml:space="preserve"> PAGEREF _Toc134575356 \h </w:instrText>
            </w:r>
            <w:r>
              <w:rPr>
                <w:webHidden/>
              </w:rPr>
            </w:r>
            <w:r>
              <w:rPr>
                <w:webHidden/>
              </w:rPr>
              <w:fldChar w:fldCharType="separate"/>
            </w:r>
            <w:r>
              <w:rPr>
                <w:webHidden/>
              </w:rPr>
              <w:t>10</w:t>
            </w:r>
            <w:r>
              <w:rPr>
                <w:webHidden/>
              </w:rPr>
              <w:fldChar w:fldCharType="end"/>
            </w:r>
          </w:hyperlink>
        </w:p>
        <w:p w:rsidR="008E64BE" w:rsidRDefault="008E64BE" w14:paraId="142B2E82" w14:textId="31D6DC1F">
          <w:pPr>
            <w:pStyle w:val="TOC1"/>
            <w:rPr>
              <w:rFonts w:cstheme="minorBidi"/>
              <w:b w:val="0"/>
              <w:kern w:val="2"/>
              <w:sz w:val="22"/>
              <w:lang w:eastAsia="en-US"/>
              <w14:ligatures w14:val="standardContextual"/>
            </w:rPr>
          </w:pPr>
          <w:hyperlink w:history="1" w:anchor="_Toc134575357">
            <w:r w:rsidRPr="00DA4A74">
              <w:rPr>
                <w:rStyle w:val="Hyperlink"/>
                <w:rFonts w:eastAsia="Times New Roman" w:cstheme="majorHAnsi"/>
                <w:lang w:eastAsia="en-IN"/>
              </w:rPr>
              <w:t>7.</w:t>
            </w:r>
            <w:r>
              <w:rPr>
                <w:rFonts w:cstheme="minorBidi"/>
                <w:b w:val="0"/>
                <w:kern w:val="2"/>
                <w:sz w:val="22"/>
                <w:lang w:eastAsia="en-US"/>
                <w14:ligatures w14:val="standardContextual"/>
              </w:rPr>
              <w:tab/>
            </w:r>
            <w:r w:rsidRPr="00DA4A74">
              <w:rPr>
                <w:rStyle w:val="Hyperlink"/>
                <w:rFonts w:ascii="Calibri" w:hAnsi="Calibri" w:eastAsia="Times New Roman" w:cs="Calibri"/>
                <w:lang w:eastAsia="en-IN"/>
              </w:rPr>
              <w:t>Tags</w:t>
            </w:r>
            <w:r>
              <w:rPr>
                <w:webHidden/>
              </w:rPr>
              <w:tab/>
            </w:r>
            <w:r>
              <w:rPr>
                <w:webHidden/>
              </w:rPr>
              <w:fldChar w:fldCharType="begin"/>
            </w:r>
            <w:r>
              <w:rPr>
                <w:webHidden/>
              </w:rPr>
              <w:instrText xml:space="preserve"> PAGEREF _Toc134575357 \h </w:instrText>
            </w:r>
            <w:r>
              <w:rPr>
                <w:webHidden/>
              </w:rPr>
            </w:r>
            <w:r>
              <w:rPr>
                <w:webHidden/>
              </w:rPr>
              <w:fldChar w:fldCharType="separate"/>
            </w:r>
            <w:r>
              <w:rPr>
                <w:webHidden/>
              </w:rPr>
              <w:t>10</w:t>
            </w:r>
            <w:r>
              <w:rPr>
                <w:webHidden/>
              </w:rPr>
              <w:fldChar w:fldCharType="end"/>
            </w:r>
          </w:hyperlink>
        </w:p>
        <w:p w:rsidR="008E64BE" w:rsidRDefault="008E64BE" w14:paraId="57A3EF6A" w14:textId="5186DD42">
          <w:pPr>
            <w:pStyle w:val="TOC2"/>
            <w:rPr>
              <w:rFonts w:cstheme="minorBidi"/>
              <w:kern w:val="2"/>
              <w:sz w:val="22"/>
              <w:lang w:eastAsia="en-US"/>
              <w14:ligatures w14:val="standardContextual"/>
            </w:rPr>
          </w:pPr>
          <w:hyperlink w:history="1" w:anchor="_Toc134575358">
            <w:r w:rsidRPr="00DA4A74">
              <w:rPr>
                <w:rStyle w:val="Hyperlink"/>
              </w:rPr>
              <w:t>7.1.</w:t>
            </w:r>
            <w:r>
              <w:rPr>
                <w:rFonts w:cstheme="minorBidi"/>
                <w:kern w:val="2"/>
                <w:sz w:val="22"/>
                <w:lang w:eastAsia="en-US"/>
                <w14:ligatures w14:val="standardContextual"/>
              </w:rPr>
              <w:tab/>
            </w:r>
            <w:r w:rsidRPr="00DA4A74">
              <w:rPr>
                <w:rStyle w:val="Hyperlink"/>
              </w:rPr>
              <w:t>Mandatory Tags</w:t>
            </w:r>
            <w:r>
              <w:rPr>
                <w:webHidden/>
              </w:rPr>
              <w:tab/>
            </w:r>
            <w:r>
              <w:rPr>
                <w:webHidden/>
              </w:rPr>
              <w:fldChar w:fldCharType="begin"/>
            </w:r>
            <w:r>
              <w:rPr>
                <w:webHidden/>
              </w:rPr>
              <w:instrText xml:space="preserve"> PAGEREF _Toc134575358 \h </w:instrText>
            </w:r>
            <w:r>
              <w:rPr>
                <w:webHidden/>
              </w:rPr>
            </w:r>
            <w:r>
              <w:rPr>
                <w:webHidden/>
              </w:rPr>
              <w:fldChar w:fldCharType="separate"/>
            </w:r>
            <w:r>
              <w:rPr>
                <w:webHidden/>
              </w:rPr>
              <w:t>10</w:t>
            </w:r>
            <w:r>
              <w:rPr>
                <w:webHidden/>
              </w:rPr>
              <w:fldChar w:fldCharType="end"/>
            </w:r>
          </w:hyperlink>
        </w:p>
        <w:p w:rsidR="008E64BE" w:rsidRDefault="008E64BE" w14:paraId="4724AC92" w14:textId="70F3A3A9">
          <w:pPr>
            <w:pStyle w:val="TOC2"/>
            <w:rPr>
              <w:rFonts w:cstheme="minorBidi"/>
              <w:kern w:val="2"/>
              <w:sz w:val="22"/>
              <w:lang w:eastAsia="en-US"/>
              <w14:ligatures w14:val="standardContextual"/>
            </w:rPr>
          </w:pPr>
          <w:hyperlink w:history="1" w:anchor="_Toc134575359">
            <w:r w:rsidRPr="00DA4A74">
              <w:rPr>
                <w:rStyle w:val="Hyperlink"/>
              </w:rPr>
              <w:t>7.2.</w:t>
            </w:r>
            <w:r>
              <w:rPr>
                <w:rFonts w:cstheme="minorBidi"/>
                <w:kern w:val="2"/>
                <w:sz w:val="22"/>
                <w:lang w:eastAsia="en-US"/>
                <w14:ligatures w14:val="standardContextual"/>
              </w:rPr>
              <w:tab/>
            </w:r>
            <w:r w:rsidRPr="00DA4A74">
              <w:rPr>
                <w:rStyle w:val="Hyperlink"/>
              </w:rPr>
              <w:t>Subscription level tags</w:t>
            </w:r>
            <w:r>
              <w:rPr>
                <w:webHidden/>
              </w:rPr>
              <w:tab/>
            </w:r>
            <w:r>
              <w:rPr>
                <w:webHidden/>
              </w:rPr>
              <w:fldChar w:fldCharType="begin"/>
            </w:r>
            <w:r>
              <w:rPr>
                <w:webHidden/>
              </w:rPr>
              <w:instrText xml:space="preserve"> PAGEREF _Toc134575359 \h </w:instrText>
            </w:r>
            <w:r>
              <w:rPr>
                <w:webHidden/>
              </w:rPr>
            </w:r>
            <w:r>
              <w:rPr>
                <w:webHidden/>
              </w:rPr>
              <w:fldChar w:fldCharType="separate"/>
            </w:r>
            <w:r>
              <w:rPr>
                <w:webHidden/>
              </w:rPr>
              <w:t>10</w:t>
            </w:r>
            <w:r>
              <w:rPr>
                <w:webHidden/>
              </w:rPr>
              <w:fldChar w:fldCharType="end"/>
            </w:r>
          </w:hyperlink>
        </w:p>
        <w:p w:rsidR="008E64BE" w:rsidRDefault="008E64BE" w14:paraId="64FD2891" w14:textId="12F49D63">
          <w:pPr>
            <w:pStyle w:val="TOC2"/>
            <w:rPr>
              <w:rFonts w:cstheme="minorBidi"/>
              <w:kern w:val="2"/>
              <w:sz w:val="22"/>
              <w:lang w:eastAsia="en-US"/>
              <w14:ligatures w14:val="standardContextual"/>
            </w:rPr>
          </w:pPr>
          <w:hyperlink w:history="1" w:anchor="_Toc134575360">
            <w:r w:rsidRPr="00DA4A74">
              <w:rPr>
                <w:rStyle w:val="Hyperlink"/>
              </w:rPr>
              <w:t>7.3.</w:t>
            </w:r>
            <w:r>
              <w:rPr>
                <w:rFonts w:cstheme="minorBidi"/>
                <w:kern w:val="2"/>
                <w:sz w:val="22"/>
                <w:lang w:eastAsia="en-US"/>
                <w14:ligatures w14:val="standardContextual"/>
              </w:rPr>
              <w:tab/>
            </w:r>
            <w:r w:rsidRPr="00DA4A74">
              <w:rPr>
                <w:rStyle w:val="Hyperlink"/>
              </w:rPr>
              <w:t>Resource group level tags</w:t>
            </w:r>
            <w:r>
              <w:rPr>
                <w:webHidden/>
              </w:rPr>
              <w:tab/>
            </w:r>
            <w:r>
              <w:rPr>
                <w:webHidden/>
              </w:rPr>
              <w:fldChar w:fldCharType="begin"/>
            </w:r>
            <w:r>
              <w:rPr>
                <w:webHidden/>
              </w:rPr>
              <w:instrText xml:space="preserve"> PAGEREF _Toc134575360 \h </w:instrText>
            </w:r>
            <w:r>
              <w:rPr>
                <w:webHidden/>
              </w:rPr>
            </w:r>
            <w:r>
              <w:rPr>
                <w:webHidden/>
              </w:rPr>
              <w:fldChar w:fldCharType="separate"/>
            </w:r>
            <w:r>
              <w:rPr>
                <w:webHidden/>
              </w:rPr>
              <w:t>11</w:t>
            </w:r>
            <w:r>
              <w:rPr>
                <w:webHidden/>
              </w:rPr>
              <w:fldChar w:fldCharType="end"/>
            </w:r>
          </w:hyperlink>
        </w:p>
        <w:p w:rsidR="008E64BE" w:rsidRDefault="008E64BE" w14:paraId="5F0A201C" w14:textId="50CF9E80">
          <w:pPr>
            <w:pStyle w:val="TOC1"/>
            <w:rPr>
              <w:rFonts w:cstheme="minorBidi"/>
              <w:b w:val="0"/>
              <w:kern w:val="2"/>
              <w:sz w:val="22"/>
              <w:lang w:eastAsia="en-US"/>
              <w14:ligatures w14:val="standardContextual"/>
            </w:rPr>
          </w:pPr>
          <w:hyperlink w:history="1" w:anchor="_Toc134575361">
            <w:r w:rsidRPr="00DA4A74">
              <w:rPr>
                <w:rStyle w:val="Hyperlink"/>
                <w:rFonts w:cstheme="majorHAnsi"/>
              </w:rPr>
              <w:t>8.</w:t>
            </w:r>
            <w:r>
              <w:rPr>
                <w:rFonts w:cstheme="minorBidi"/>
                <w:b w:val="0"/>
                <w:kern w:val="2"/>
                <w:sz w:val="22"/>
                <w:lang w:eastAsia="en-US"/>
                <w14:ligatures w14:val="standardContextual"/>
              </w:rPr>
              <w:tab/>
            </w:r>
            <w:r w:rsidRPr="00DA4A74">
              <w:rPr>
                <w:rStyle w:val="Hyperlink"/>
              </w:rPr>
              <w:t>Azure baseline policy categories</w:t>
            </w:r>
            <w:r>
              <w:rPr>
                <w:webHidden/>
              </w:rPr>
              <w:tab/>
            </w:r>
            <w:r>
              <w:rPr>
                <w:webHidden/>
              </w:rPr>
              <w:fldChar w:fldCharType="begin"/>
            </w:r>
            <w:r>
              <w:rPr>
                <w:webHidden/>
              </w:rPr>
              <w:instrText xml:space="preserve"> PAGEREF _Toc134575361 \h </w:instrText>
            </w:r>
            <w:r>
              <w:rPr>
                <w:webHidden/>
              </w:rPr>
            </w:r>
            <w:r>
              <w:rPr>
                <w:webHidden/>
              </w:rPr>
              <w:fldChar w:fldCharType="separate"/>
            </w:r>
            <w:r>
              <w:rPr>
                <w:webHidden/>
              </w:rPr>
              <w:t>11</w:t>
            </w:r>
            <w:r>
              <w:rPr>
                <w:webHidden/>
              </w:rPr>
              <w:fldChar w:fldCharType="end"/>
            </w:r>
          </w:hyperlink>
        </w:p>
        <w:p w:rsidR="008E64BE" w:rsidRDefault="008E64BE" w14:paraId="227EBF6B" w14:textId="2F7866AC">
          <w:pPr>
            <w:pStyle w:val="TOC2"/>
            <w:rPr>
              <w:rFonts w:cstheme="minorBidi"/>
              <w:kern w:val="2"/>
              <w:sz w:val="22"/>
              <w:lang w:eastAsia="en-US"/>
              <w14:ligatures w14:val="standardContextual"/>
            </w:rPr>
          </w:pPr>
          <w:hyperlink w:history="1" w:anchor="_Toc134575362">
            <w:r w:rsidRPr="00DA4A74">
              <w:rPr>
                <w:rStyle w:val="Hyperlink"/>
              </w:rPr>
              <w:t>8.1.</w:t>
            </w:r>
            <w:r>
              <w:rPr>
                <w:rFonts w:cstheme="minorBidi"/>
                <w:kern w:val="2"/>
                <w:sz w:val="22"/>
                <w:lang w:eastAsia="en-US"/>
                <w14:ligatures w14:val="standardContextual"/>
              </w:rPr>
              <w:tab/>
            </w:r>
            <w:r w:rsidRPr="00DA4A74">
              <w:rPr>
                <w:rStyle w:val="Hyperlink"/>
              </w:rPr>
              <w:t>Compute</w:t>
            </w:r>
            <w:r>
              <w:rPr>
                <w:webHidden/>
              </w:rPr>
              <w:tab/>
            </w:r>
            <w:r>
              <w:rPr>
                <w:webHidden/>
              </w:rPr>
              <w:fldChar w:fldCharType="begin"/>
            </w:r>
            <w:r>
              <w:rPr>
                <w:webHidden/>
              </w:rPr>
              <w:instrText xml:space="preserve"> PAGEREF _Toc134575362 \h </w:instrText>
            </w:r>
            <w:r>
              <w:rPr>
                <w:webHidden/>
              </w:rPr>
            </w:r>
            <w:r>
              <w:rPr>
                <w:webHidden/>
              </w:rPr>
              <w:fldChar w:fldCharType="separate"/>
            </w:r>
            <w:r>
              <w:rPr>
                <w:webHidden/>
              </w:rPr>
              <w:t>11</w:t>
            </w:r>
            <w:r>
              <w:rPr>
                <w:webHidden/>
              </w:rPr>
              <w:fldChar w:fldCharType="end"/>
            </w:r>
          </w:hyperlink>
        </w:p>
        <w:p w:rsidR="008E64BE" w:rsidRDefault="008E64BE" w14:paraId="73823F43" w14:textId="07ACBC69">
          <w:pPr>
            <w:pStyle w:val="TOC2"/>
            <w:rPr>
              <w:rFonts w:cstheme="minorBidi"/>
              <w:kern w:val="2"/>
              <w:sz w:val="22"/>
              <w:lang w:eastAsia="en-US"/>
              <w14:ligatures w14:val="standardContextual"/>
            </w:rPr>
          </w:pPr>
          <w:hyperlink w:history="1" w:anchor="_Toc134575363">
            <w:r w:rsidRPr="00DA4A74">
              <w:rPr>
                <w:rStyle w:val="Hyperlink"/>
              </w:rPr>
              <w:t>8.2.</w:t>
            </w:r>
            <w:r>
              <w:rPr>
                <w:rFonts w:cstheme="minorBidi"/>
                <w:kern w:val="2"/>
                <w:sz w:val="22"/>
                <w:lang w:eastAsia="en-US"/>
                <w14:ligatures w14:val="standardContextual"/>
              </w:rPr>
              <w:tab/>
            </w:r>
            <w:r w:rsidRPr="00DA4A74">
              <w:rPr>
                <w:rStyle w:val="Hyperlink"/>
              </w:rPr>
              <w:t>General</w:t>
            </w:r>
            <w:r>
              <w:rPr>
                <w:webHidden/>
              </w:rPr>
              <w:tab/>
            </w:r>
            <w:r>
              <w:rPr>
                <w:webHidden/>
              </w:rPr>
              <w:fldChar w:fldCharType="begin"/>
            </w:r>
            <w:r>
              <w:rPr>
                <w:webHidden/>
              </w:rPr>
              <w:instrText xml:space="preserve"> PAGEREF _Toc134575363 \h </w:instrText>
            </w:r>
            <w:r>
              <w:rPr>
                <w:webHidden/>
              </w:rPr>
            </w:r>
            <w:r>
              <w:rPr>
                <w:webHidden/>
              </w:rPr>
              <w:fldChar w:fldCharType="separate"/>
            </w:r>
            <w:r>
              <w:rPr>
                <w:webHidden/>
              </w:rPr>
              <w:t>11</w:t>
            </w:r>
            <w:r>
              <w:rPr>
                <w:webHidden/>
              </w:rPr>
              <w:fldChar w:fldCharType="end"/>
            </w:r>
          </w:hyperlink>
        </w:p>
        <w:p w:rsidR="008E64BE" w:rsidRDefault="008E64BE" w14:paraId="66C1F3E9" w14:textId="2E811371">
          <w:pPr>
            <w:pStyle w:val="TOC2"/>
            <w:rPr>
              <w:rFonts w:cstheme="minorBidi"/>
              <w:kern w:val="2"/>
              <w:sz w:val="22"/>
              <w:lang w:eastAsia="en-US"/>
              <w14:ligatures w14:val="standardContextual"/>
            </w:rPr>
          </w:pPr>
          <w:hyperlink w:history="1" w:anchor="_Toc134575364">
            <w:r w:rsidRPr="00DA4A74">
              <w:rPr>
                <w:rStyle w:val="Hyperlink"/>
              </w:rPr>
              <w:t>8.3.</w:t>
            </w:r>
            <w:r>
              <w:rPr>
                <w:rFonts w:cstheme="minorBidi"/>
                <w:kern w:val="2"/>
                <w:sz w:val="22"/>
                <w:lang w:eastAsia="en-US"/>
                <w14:ligatures w14:val="standardContextual"/>
              </w:rPr>
              <w:tab/>
            </w:r>
            <w:r w:rsidRPr="00DA4A74">
              <w:rPr>
                <w:rStyle w:val="Hyperlink"/>
              </w:rPr>
              <w:t>Security</w:t>
            </w:r>
            <w:r>
              <w:rPr>
                <w:webHidden/>
              </w:rPr>
              <w:tab/>
            </w:r>
            <w:r>
              <w:rPr>
                <w:webHidden/>
              </w:rPr>
              <w:fldChar w:fldCharType="begin"/>
            </w:r>
            <w:r>
              <w:rPr>
                <w:webHidden/>
              </w:rPr>
              <w:instrText xml:space="preserve"> PAGEREF _Toc134575364 \h </w:instrText>
            </w:r>
            <w:r>
              <w:rPr>
                <w:webHidden/>
              </w:rPr>
            </w:r>
            <w:r>
              <w:rPr>
                <w:webHidden/>
              </w:rPr>
              <w:fldChar w:fldCharType="separate"/>
            </w:r>
            <w:r>
              <w:rPr>
                <w:webHidden/>
              </w:rPr>
              <w:t>12</w:t>
            </w:r>
            <w:r>
              <w:rPr>
                <w:webHidden/>
              </w:rPr>
              <w:fldChar w:fldCharType="end"/>
            </w:r>
          </w:hyperlink>
        </w:p>
        <w:p w:rsidR="008E64BE" w:rsidRDefault="008E64BE" w14:paraId="39B7142D" w14:textId="24BFAC96">
          <w:pPr>
            <w:pStyle w:val="TOC2"/>
            <w:rPr>
              <w:rFonts w:cstheme="minorBidi"/>
              <w:kern w:val="2"/>
              <w:sz w:val="22"/>
              <w:lang w:eastAsia="en-US"/>
              <w14:ligatures w14:val="standardContextual"/>
            </w:rPr>
          </w:pPr>
          <w:hyperlink w:history="1" w:anchor="_Toc134575365">
            <w:r w:rsidRPr="00DA4A74">
              <w:rPr>
                <w:rStyle w:val="Hyperlink"/>
              </w:rPr>
              <w:t>8.4.</w:t>
            </w:r>
            <w:r>
              <w:rPr>
                <w:rFonts w:cstheme="minorBidi"/>
                <w:kern w:val="2"/>
                <w:sz w:val="22"/>
                <w:lang w:eastAsia="en-US"/>
                <w14:ligatures w14:val="standardContextual"/>
              </w:rPr>
              <w:tab/>
            </w:r>
            <w:r w:rsidRPr="00DA4A74">
              <w:rPr>
                <w:rStyle w:val="Hyperlink"/>
              </w:rPr>
              <w:t>Allowed Locations</w:t>
            </w:r>
            <w:r>
              <w:rPr>
                <w:webHidden/>
              </w:rPr>
              <w:tab/>
            </w:r>
            <w:r>
              <w:rPr>
                <w:webHidden/>
              </w:rPr>
              <w:fldChar w:fldCharType="begin"/>
            </w:r>
            <w:r>
              <w:rPr>
                <w:webHidden/>
              </w:rPr>
              <w:instrText xml:space="preserve"> PAGEREF _Toc134575365 \h </w:instrText>
            </w:r>
            <w:r>
              <w:rPr>
                <w:webHidden/>
              </w:rPr>
            </w:r>
            <w:r>
              <w:rPr>
                <w:webHidden/>
              </w:rPr>
              <w:fldChar w:fldCharType="separate"/>
            </w:r>
            <w:r>
              <w:rPr>
                <w:webHidden/>
              </w:rPr>
              <w:t>12</w:t>
            </w:r>
            <w:r>
              <w:rPr>
                <w:webHidden/>
              </w:rPr>
              <w:fldChar w:fldCharType="end"/>
            </w:r>
          </w:hyperlink>
        </w:p>
        <w:p w:rsidR="008E64BE" w:rsidRDefault="008E64BE" w14:paraId="3F8DD6B8" w14:textId="4E3720BC">
          <w:pPr>
            <w:pStyle w:val="TOC2"/>
            <w:rPr>
              <w:rFonts w:cstheme="minorBidi"/>
              <w:kern w:val="2"/>
              <w:sz w:val="22"/>
              <w:lang w:eastAsia="en-US"/>
              <w14:ligatures w14:val="standardContextual"/>
            </w:rPr>
          </w:pPr>
          <w:hyperlink w:history="1" w:anchor="_Toc134575366">
            <w:r w:rsidRPr="00DA4A74">
              <w:rPr>
                <w:rStyle w:val="Hyperlink"/>
              </w:rPr>
              <w:t>8.5.</w:t>
            </w:r>
            <w:r>
              <w:rPr>
                <w:rFonts w:cstheme="minorBidi"/>
                <w:kern w:val="2"/>
                <w:sz w:val="22"/>
                <w:lang w:eastAsia="en-US"/>
                <w14:ligatures w14:val="standardContextual"/>
              </w:rPr>
              <w:tab/>
            </w:r>
            <w:r w:rsidRPr="00DA4A74">
              <w:rPr>
                <w:rStyle w:val="Hyperlink"/>
              </w:rPr>
              <w:t>Allowed Resource types</w:t>
            </w:r>
            <w:r>
              <w:rPr>
                <w:webHidden/>
              </w:rPr>
              <w:tab/>
            </w:r>
            <w:r>
              <w:rPr>
                <w:webHidden/>
              </w:rPr>
              <w:fldChar w:fldCharType="begin"/>
            </w:r>
            <w:r>
              <w:rPr>
                <w:webHidden/>
              </w:rPr>
              <w:instrText xml:space="preserve"> PAGEREF _Toc134575366 \h </w:instrText>
            </w:r>
            <w:r>
              <w:rPr>
                <w:webHidden/>
              </w:rPr>
            </w:r>
            <w:r>
              <w:rPr>
                <w:webHidden/>
              </w:rPr>
              <w:fldChar w:fldCharType="separate"/>
            </w:r>
            <w:r>
              <w:rPr>
                <w:webHidden/>
              </w:rPr>
              <w:t>13</w:t>
            </w:r>
            <w:r>
              <w:rPr>
                <w:webHidden/>
              </w:rPr>
              <w:fldChar w:fldCharType="end"/>
            </w:r>
          </w:hyperlink>
        </w:p>
        <w:p w:rsidR="008E64BE" w:rsidRDefault="008E64BE" w14:paraId="3F73188D" w14:textId="0681E103">
          <w:pPr>
            <w:pStyle w:val="TOC2"/>
            <w:rPr>
              <w:rFonts w:cstheme="minorBidi"/>
              <w:kern w:val="2"/>
              <w:sz w:val="22"/>
              <w:lang w:eastAsia="en-US"/>
              <w14:ligatures w14:val="standardContextual"/>
            </w:rPr>
          </w:pPr>
          <w:hyperlink w:history="1" w:anchor="_Toc134575367">
            <w:r w:rsidRPr="00DA4A74">
              <w:rPr>
                <w:rStyle w:val="Hyperlink"/>
              </w:rPr>
              <w:t>8.6.</w:t>
            </w:r>
            <w:r>
              <w:rPr>
                <w:rFonts w:cstheme="minorBidi"/>
                <w:kern w:val="2"/>
                <w:sz w:val="22"/>
                <w:lang w:eastAsia="en-US"/>
                <w14:ligatures w14:val="standardContextual"/>
              </w:rPr>
              <w:tab/>
            </w:r>
            <w:r w:rsidRPr="00DA4A74">
              <w:rPr>
                <w:rStyle w:val="Hyperlink"/>
              </w:rPr>
              <w:t>Tags</w:t>
            </w:r>
            <w:r>
              <w:rPr>
                <w:webHidden/>
              </w:rPr>
              <w:tab/>
            </w:r>
            <w:r>
              <w:rPr>
                <w:webHidden/>
              </w:rPr>
              <w:fldChar w:fldCharType="begin"/>
            </w:r>
            <w:r>
              <w:rPr>
                <w:webHidden/>
              </w:rPr>
              <w:instrText xml:space="preserve"> PAGEREF _Toc134575367 \h </w:instrText>
            </w:r>
            <w:r>
              <w:rPr>
                <w:webHidden/>
              </w:rPr>
            </w:r>
            <w:r>
              <w:rPr>
                <w:webHidden/>
              </w:rPr>
              <w:fldChar w:fldCharType="separate"/>
            </w:r>
            <w:r>
              <w:rPr>
                <w:webHidden/>
              </w:rPr>
              <w:t>13</w:t>
            </w:r>
            <w:r>
              <w:rPr>
                <w:webHidden/>
              </w:rPr>
              <w:fldChar w:fldCharType="end"/>
            </w:r>
          </w:hyperlink>
        </w:p>
        <w:p w:rsidR="008E64BE" w:rsidRDefault="008E64BE" w14:paraId="3D81AC8B" w14:textId="730E2BF4">
          <w:pPr>
            <w:pStyle w:val="TOC2"/>
            <w:rPr>
              <w:rFonts w:cstheme="minorBidi"/>
              <w:kern w:val="2"/>
              <w:sz w:val="22"/>
              <w:lang w:eastAsia="en-US"/>
              <w14:ligatures w14:val="standardContextual"/>
            </w:rPr>
          </w:pPr>
          <w:hyperlink w:history="1" w:anchor="_Toc134575368">
            <w:r w:rsidRPr="00DA4A74">
              <w:rPr>
                <w:rStyle w:val="Hyperlink"/>
              </w:rPr>
              <w:t>8.7.</w:t>
            </w:r>
            <w:r>
              <w:rPr>
                <w:rFonts w:cstheme="minorBidi"/>
                <w:kern w:val="2"/>
                <w:sz w:val="22"/>
                <w:lang w:eastAsia="en-US"/>
                <w14:ligatures w14:val="standardContextual"/>
              </w:rPr>
              <w:tab/>
            </w:r>
            <w:r w:rsidRPr="00DA4A74">
              <w:rPr>
                <w:rStyle w:val="Hyperlink"/>
              </w:rPr>
              <w:t>Naming enforcements</w:t>
            </w:r>
            <w:r>
              <w:rPr>
                <w:webHidden/>
              </w:rPr>
              <w:tab/>
            </w:r>
            <w:r>
              <w:rPr>
                <w:webHidden/>
              </w:rPr>
              <w:fldChar w:fldCharType="begin"/>
            </w:r>
            <w:r>
              <w:rPr>
                <w:webHidden/>
              </w:rPr>
              <w:instrText xml:space="preserve"> PAGEREF _Toc134575368 \h </w:instrText>
            </w:r>
            <w:r>
              <w:rPr>
                <w:webHidden/>
              </w:rPr>
            </w:r>
            <w:r>
              <w:rPr>
                <w:webHidden/>
              </w:rPr>
              <w:fldChar w:fldCharType="separate"/>
            </w:r>
            <w:r>
              <w:rPr>
                <w:webHidden/>
              </w:rPr>
              <w:t>13</w:t>
            </w:r>
            <w:r>
              <w:rPr>
                <w:webHidden/>
              </w:rPr>
              <w:fldChar w:fldCharType="end"/>
            </w:r>
          </w:hyperlink>
        </w:p>
        <w:p w:rsidR="008E64BE" w:rsidRDefault="008E64BE" w14:paraId="32C529BD" w14:textId="21B6D277">
          <w:pPr>
            <w:pStyle w:val="TOC2"/>
            <w:rPr>
              <w:rFonts w:cstheme="minorBidi"/>
              <w:kern w:val="2"/>
              <w:sz w:val="22"/>
              <w:lang w:eastAsia="en-US"/>
              <w14:ligatures w14:val="standardContextual"/>
            </w:rPr>
          </w:pPr>
          <w:hyperlink w:history="1" w:anchor="_Toc134575369">
            <w:r w:rsidRPr="00DA4A74">
              <w:rPr>
                <w:rStyle w:val="Hyperlink"/>
              </w:rPr>
              <w:t>8.8.</w:t>
            </w:r>
            <w:r>
              <w:rPr>
                <w:rFonts w:cstheme="minorBidi"/>
                <w:kern w:val="2"/>
                <w:sz w:val="22"/>
                <w:lang w:eastAsia="en-US"/>
                <w14:ligatures w14:val="standardContextual"/>
              </w:rPr>
              <w:tab/>
            </w:r>
            <w:r w:rsidRPr="00DA4A74">
              <w:rPr>
                <w:rStyle w:val="Hyperlink"/>
              </w:rPr>
              <w:t>Storage</w:t>
            </w:r>
            <w:r>
              <w:rPr>
                <w:webHidden/>
              </w:rPr>
              <w:tab/>
            </w:r>
            <w:r>
              <w:rPr>
                <w:webHidden/>
              </w:rPr>
              <w:fldChar w:fldCharType="begin"/>
            </w:r>
            <w:r>
              <w:rPr>
                <w:webHidden/>
              </w:rPr>
              <w:instrText xml:space="preserve"> PAGEREF _Toc134575369 \h </w:instrText>
            </w:r>
            <w:r>
              <w:rPr>
                <w:webHidden/>
              </w:rPr>
            </w:r>
            <w:r>
              <w:rPr>
                <w:webHidden/>
              </w:rPr>
              <w:fldChar w:fldCharType="separate"/>
            </w:r>
            <w:r>
              <w:rPr>
                <w:webHidden/>
              </w:rPr>
              <w:t>14</w:t>
            </w:r>
            <w:r>
              <w:rPr>
                <w:webHidden/>
              </w:rPr>
              <w:fldChar w:fldCharType="end"/>
            </w:r>
          </w:hyperlink>
        </w:p>
        <w:p w:rsidR="008E64BE" w:rsidRDefault="008E64BE" w14:paraId="50DEF7F3" w14:textId="26E25714">
          <w:pPr>
            <w:pStyle w:val="TOC2"/>
            <w:rPr>
              <w:rFonts w:cstheme="minorBidi"/>
              <w:kern w:val="2"/>
              <w:sz w:val="22"/>
              <w:lang w:eastAsia="en-US"/>
              <w14:ligatures w14:val="standardContextual"/>
            </w:rPr>
          </w:pPr>
          <w:hyperlink w:history="1" w:anchor="_Toc134575370">
            <w:r w:rsidRPr="00DA4A74">
              <w:rPr>
                <w:rStyle w:val="Hyperlink"/>
              </w:rPr>
              <w:t>8.9.</w:t>
            </w:r>
            <w:r>
              <w:rPr>
                <w:rFonts w:cstheme="minorBidi"/>
                <w:kern w:val="2"/>
                <w:sz w:val="22"/>
                <w:lang w:eastAsia="en-US"/>
                <w14:ligatures w14:val="standardContextual"/>
              </w:rPr>
              <w:tab/>
            </w:r>
            <w:r w:rsidRPr="00DA4A74">
              <w:rPr>
                <w:rStyle w:val="Hyperlink"/>
              </w:rPr>
              <w:t>Resource Lock</w:t>
            </w:r>
            <w:r>
              <w:rPr>
                <w:webHidden/>
              </w:rPr>
              <w:tab/>
            </w:r>
            <w:r>
              <w:rPr>
                <w:webHidden/>
              </w:rPr>
              <w:fldChar w:fldCharType="begin"/>
            </w:r>
            <w:r>
              <w:rPr>
                <w:webHidden/>
              </w:rPr>
              <w:instrText xml:space="preserve"> PAGEREF _Toc134575370 \h </w:instrText>
            </w:r>
            <w:r>
              <w:rPr>
                <w:webHidden/>
              </w:rPr>
            </w:r>
            <w:r>
              <w:rPr>
                <w:webHidden/>
              </w:rPr>
              <w:fldChar w:fldCharType="separate"/>
            </w:r>
            <w:r>
              <w:rPr>
                <w:webHidden/>
              </w:rPr>
              <w:t>14</w:t>
            </w:r>
            <w:r>
              <w:rPr>
                <w:webHidden/>
              </w:rPr>
              <w:fldChar w:fldCharType="end"/>
            </w:r>
          </w:hyperlink>
        </w:p>
        <w:p w:rsidR="008E64BE" w:rsidRDefault="008E64BE" w14:paraId="14DAF946" w14:textId="436A9CEF">
          <w:pPr>
            <w:pStyle w:val="TOC2"/>
            <w:rPr>
              <w:rFonts w:cstheme="minorBidi"/>
              <w:kern w:val="2"/>
              <w:sz w:val="22"/>
              <w:lang w:eastAsia="en-US"/>
              <w14:ligatures w14:val="standardContextual"/>
            </w:rPr>
          </w:pPr>
          <w:hyperlink w:history="1" w:anchor="_Toc134575371">
            <w:r w:rsidRPr="00DA4A74">
              <w:rPr>
                <w:rStyle w:val="Hyperlink"/>
              </w:rPr>
              <w:t>8.10.</w:t>
            </w:r>
            <w:r>
              <w:rPr>
                <w:rFonts w:cstheme="minorBidi"/>
                <w:kern w:val="2"/>
                <w:sz w:val="22"/>
                <w:lang w:eastAsia="en-US"/>
                <w14:ligatures w14:val="standardContextual"/>
              </w:rPr>
              <w:tab/>
            </w:r>
            <w:r w:rsidRPr="00DA4A74">
              <w:rPr>
                <w:rStyle w:val="Hyperlink"/>
              </w:rPr>
              <w:t>Network</w:t>
            </w:r>
            <w:r>
              <w:rPr>
                <w:webHidden/>
              </w:rPr>
              <w:tab/>
            </w:r>
            <w:r>
              <w:rPr>
                <w:webHidden/>
              </w:rPr>
              <w:fldChar w:fldCharType="begin"/>
            </w:r>
            <w:r>
              <w:rPr>
                <w:webHidden/>
              </w:rPr>
              <w:instrText xml:space="preserve"> PAGEREF _Toc134575371 \h </w:instrText>
            </w:r>
            <w:r>
              <w:rPr>
                <w:webHidden/>
              </w:rPr>
            </w:r>
            <w:r>
              <w:rPr>
                <w:webHidden/>
              </w:rPr>
              <w:fldChar w:fldCharType="separate"/>
            </w:r>
            <w:r>
              <w:rPr>
                <w:webHidden/>
              </w:rPr>
              <w:t>14</w:t>
            </w:r>
            <w:r>
              <w:rPr>
                <w:webHidden/>
              </w:rPr>
              <w:fldChar w:fldCharType="end"/>
            </w:r>
          </w:hyperlink>
        </w:p>
        <w:p w:rsidR="008E64BE" w:rsidRDefault="008E64BE" w14:paraId="2F99BDA9" w14:textId="10D1D4BF">
          <w:pPr>
            <w:pStyle w:val="TOC2"/>
            <w:rPr>
              <w:rFonts w:cstheme="minorBidi"/>
              <w:kern w:val="2"/>
              <w:sz w:val="22"/>
              <w:lang w:eastAsia="en-US"/>
              <w14:ligatures w14:val="standardContextual"/>
            </w:rPr>
          </w:pPr>
          <w:hyperlink w:history="1" w:anchor="_Toc134575372">
            <w:r w:rsidRPr="00DA4A74">
              <w:rPr>
                <w:rStyle w:val="Hyperlink"/>
              </w:rPr>
              <w:t>8.11.</w:t>
            </w:r>
            <w:r>
              <w:rPr>
                <w:rFonts w:cstheme="minorBidi"/>
                <w:kern w:val="2"/>
                <w:sz w:val="22"/>
                <w:lang w:eastAsia="en-US"/>
                <w14:ligatures w14:val="standardContextual"/>
              </w:rPr>
              <w:tab/>
            </w:r>
            <w:r w:rsidRPr="00DA4A74">
              <w:rPr>
                <w:rStyle w:val="Hyperlink"/>
              </w:rPr>
              <w:t>SQL</w:t>
            </w:r>
            <w:r>
              <w:rPr>
                <w:webHidden/>
              </w:rPr>
              <w:tab/>
            </w:r>
            <w:r>
              <w:rPr>
                <w:webHidden/>
              </w:rPr>
              <w:fldChar w:fldCharType="begin"/>
            </w:r>
            <w:r>
              <w:rPr>
                <w:webHidden/>
              </w:rPr>
              <w:instrText xml:space="preserve"> PAGEREF _Toc134575372 \h </w:instrText>
            </w:r>
            <w:r>
              <w:rPr>
                <w:webHidden/>
              </w:rPr>
            </w:r>
            <w:r>
              <w:rPr>
                <w:webHidden/>
              </w:rPr>
              <w:fldChar w:fldCharType="separate"/>
            </w:r>
            <w:r>
              <w:rPr>
                <w:webHidden/>
              </w:rPr>
              <w:t>15</w:t>
            </w:r>
            <w:r>
              <w:rPr>
                <w:webHidden/>
              </w:rPr>
              <w:fldChar w:fldCharType="end"/>
            </w:r>
          </w:hyperlink>
        </w:p>
        <w:p w:rsidR="008E64BE" w:rsidRDefault="008E64BE" w14:paraId="380DBDF5" w14:textId="572DEF3F">
          <w:pPr>
            <w:pStyle w:val="TOC2"/>
            <w:rPr>
              <w:rFonts w:cstheme="minorBidi"/>
              <w:kern w:val="2"/>
              <w:sz w:val="22"/>
              <w:lang w:eastAsia="en-US"/>
              <w14:ligatures w14:val="standardContextual"/>
            </w:rPr>
          </w:pPr>
          <w:hyperlink w:history="1" w:anchor="_Toc134575373">
            <w:r w:rsidRPr="00DA4A74">
              <w:rPr>
                <w:rStyle w:val="Hyperlink"/>
              </w:rPr>
              <w:t>8.12.</w:t>
            </w:r>
            <w:r>
              <w:rPr>
                <w:rFonts w:cstheme="minorBidi"/>
                <w:kern w:val="2"/>
                <w:sz w:val="22"/>
                <w:lang w:eastAsia="en-US"/>
                <w14:ligatures w14:val="standardContextual"/>
              </w:rPr>
              <w:tab/>
            </w:r>
            <w:r w:rsidRPr="00DA4A74">
              <w:rPr>
                <w:rStyle w:val="Hyperlink"/>
              </w:rPr>
              <w:t>KeyVault</w:t>
            </w:r>
            <w:r>
              <w:rPr>
                <w:webHidden/>
              </w:rPr>
              <w:tab/>
            </w:r>
            <w:r>
              <w:rPr>
                <w:webHidden/>
              </w:rPr>
              <w:fldChar w:fldCharType="begin"/>
            </w:r>
            <w:r>
              <w:rPr>
                <w:webHidden/>
              </w:rPr>
              <w:instrText xml:space="preserve"> PAGEREF _Toc134575373 \h </w:instrText>
            </w:r>
            <w:r>
              <w:rPr>
                <w:webHidden/>
              </w:rPr>
            </w:r>
            <w:r>
              <w:rPr>
                <w:webHidden/>
              </w:rPr>
              <w:fldChar w:fldCharType="separate"/>
            </w:r>
            <w:r>
              <w:rPr>
                <w:webHidden/>
              </w:rPr>
              <w:t>17</w:t>
            </w:r>
            <w:r>
              <w:rPr>
                <w:webHidden/>
              </w:rPr>
              <w:fldChar w:fldCharType="end"/>
            </w:r>
          </w:hyperlink>
        </w:p>
        <w:p w:rsidR="008E64BE" w:rsidRDefault="008E64BE" w14:paraId="023D3760" w14:textId="0D7FC62C">
          <w:pPr>
            <w:pStyle w:val="TOC2"/>
            <w:rPr>
              <w:rFonts w:cstheme="minorBidi"/>
              <w:kern w:val="2"/>
              <w:sz w:val="22"/>
              <w:lang w:eastAsia="en-US"/>
              <w14:ligatures w14:val="standardContextual"/>
            </w:rPr>
          </w:pPr>
          <w:hyperlink w:history="1" w:anchor="_Toc134575374">
            <w:r w:rsidRPr="00DA4A74">
              <w:rPr>
                <w:rStyle w:val="Hyperlink"/>
              </w:rPr>
              <w:t>8.13.</w:t>
            </w:r>
            <w:r>
              <w:rPr>
                <w:rFonts w:cstheme="minorBidi"/>
                <w:kern w:val="2"/>
                <w:sz w:val="22"/>
                <w:lang w:eastAsia="en-US"/>
                <w14:ligatures w14:val="standardContextual"/>
              </w:rPr>
              <w:tab/>
            </w:r>
            <w:r w:rsidRPr="00DA4A74">
              <w:rPr>
                <w:rStyle w:val="Hyperlink"/>
              </w:rPr>
              <w:t>Monitoring</w:t>
            </w:r>
            <w:r>
              <w:rPr>
                <w:webHidden/>
              </w:rPr>
              <w:tab/>
            </w:r>
            <w:r>
              <w:rPr>
                <w:webHidden/>
              </w:rPr>
              <w:fldChar w:fldCharType="begin"/>
            </w:r>
            <w:r>
              <w:rPr>
                <w:webHidden/>
              </w:rPr>
              <w:instrText xml:space="preserve"> PAGEREF _Toc134575374 \h </w:instrText>
            </w:r>
            <w:r>
              <w:rPr>
                <w:webHidden/>
              </w:rPr>
            </w:r>
            <w:r>
              <w:rPr>
                <w:webHidden/>
              </w:rPr>
              <w:fldChar w:fldCharType="separate"/>
            </w:r>
            <w:r>
              <w:rPr>
                <w:webHidden/>
              </w:rPr>
              <w:t>17</w:t>
            </w:r>
            <w:r>
              <w:rPr>
                <w:webHidden/>
              </w:rPr>
              <w:fldChar w:fldCharType="end"/>
            </w:r>
          </w:hyperlink>
        </w:p>
        <w:p w:rsidR="008E64BE" w:rsidRDefault="008E64BE" w14:paraId="0182096A" w14:textId="7CC41E9D">
          <w:pPr>
            <w:pStyle w:val="TOC1"/>
            <w:rPr>
              <w:rFonts w:cstheme="minorBidi"/>
              <w:b w:val="0"/>
              <w:kern w:val="2"/>
              <w:sz w:val="22"/>
              <w:lang w:eastAsia="en-US"/>
              <w14:ligatures w14:val="standardContextual"/>
            </w:rPr>
          </w:pPr>
          <w:hyperlink w:history="1" w:anchor="_Toc134575375">
            <w:r w:rsidRPr="00DA4A74">
              <w:rPr>
                <w:rStyle w:val="Hyperlink"/>
                <w:rFonts w:cstheme="majorHAnsi"/>
              </w:rPr>
              <w:t>9.</w:t>
            </w:r>
            <w:r>
              <w:rPr>
                <w:rFonts w:cstheme="minorBidi"/>
                <w:b w:val="0"/>
                <w:kern w:val="2"/>
                <w:sz w:val="22"/>
                <w:lang w:eastAsia="en-US"/>
                <w14:ligatures w14:val="standardContextual"/>
              </w:rPr>
              <w:tab/>
            </w:r>
            <w:r w:rsidRPr="00DA4A74">
              <w:rPr>
                <w:rStyle w:val="Hyperlink"/>
              </w:rPr>
              <w:t>Policy Initiative list</w:t>
            </w:r>
            <w:r>
              <w:rPr>
                <w:webHidden/>
              </w:rPr>
              <w:tab/>
            </w:r>
            <w:r>
              <w:rPr>
                <w:webHidden/>
              </w:rPr>
              <w:fldChar w:fldCharType="begin"/>
            </w:r>
            <w:r>
              <w:rPr>
                <w:webHidden/>
              </w:rPr>
              <w:instrText xml:space="preserve"> PAGEREF _Toc134575375 \h </w:instrText>
            </w:r>
            <w:r>
              <w:rPr>
                <w:webHidden/>
              </w:rPr>
            </w:r>
            <w:r>
              <w:rPr>
                <w:webHidden/>
              </w:rPr>
              <w:fldChar w:fldCharType="separate"/>
            </w:r>
            <w:r>
              <w:rPr>
                <w:webHidden/>
              </w:rPr>
              <w:t>18</w:t>
            </w:r>
            <w:r>
              <w:rPr>
                <w:webHidden/>
              </w:rPr>
              <w:fldChar w:fldCharType="end"/>
            </w:r>
          </w:hyperlink>
        </w:p>
        <w:p w:rsidR="008E64BE" w:rsidRDefault="008E64BE" w14:paraId="74AFC913" w14:textId="0E0D35F6">
          <w:pPr>
            <w:pStyle w:val="TOC2"/>
            <w:rPr>
              <w:rFonts w:cstheme="minorBidi"/>
              <w:kern w:val="2"/>
              <w:sz w:val="22"/>
              <w:lang w:eastAsia="en-US"/>
              <w14:ligatures w14:val="standardContextual"/>
            </w:rPr>
          </w:pPr>
          <w:hyperlink w:history="1" w:anchor="_Toc134575376">
            <w:r w:rsidRPr="00DA4A74">
              <w:rPr>
                <w:rStyle w:val="Hyperlink"/>
                <w:rFonts w:cstheme="minorHAnsi"/>
              </w:rPr>
              <w:t>Name: gov initiative network policy</w:t>
            </w:r>
            <w:r>
              <w:rPr>
                <w:webHidden/>
              </w:rPr>
              <w:tab/>
            </w:r>
            <w:r>
              <w:rPr>
                <w:webHidden/>
              </w:rPr>
              <w:fldChar w:fldCharType="begin"/>
            </w:r>
            <w:r>
              <w:rPr>
                <w:webHidden/>
              </w:rPr>
              <w:instrText xml:space="preserve"> PAGEREF _Toc134575376 \h </w:instrText>
            </w:r>
            <w:r>
              <w:rPr>
                <w:webHidden/>
              </w:rPr>
            </w:r>
            <w:r>
              <w:rPr>
                <w:webHidden/>
              </w:rPr>
              <w:fldChar w:fldCharType="separate"/>
            </w:r>
            <w:r>
              <w:rPr>
                <w:webHidden/>
              </w:rPr>
              <w:t>19</w:t>
            </w:r>
            <w:r>
              <w:rPr>
                <w:webHidden/>
              </w:rPr>
              <w:fldChar w:fldCharType="end"/>
            </w:r>
          </w:hyperlink>
        </w:p>
        <w:p w:rsidR="008E64BE" w:rsidRDefault="008E64BE" w14:paraId="16C1DD21" w14:textId="2C720AFF">
          <w:pPr>
            <w:pStyle w:val="TOC2"/>
            <w:rPr>
              <w:rFonts w:cstheme="minorBidi"/>
              <w:kern w:val="2"/>
              <w:sz w:val="22"/>
              <w:lang w:eastAsia="en-US"/>
              <w14:ligatures w14:val="standardContextual"/>
            </w:rPr>
          </w:pPr>
          <w:hyperlink w:history="1" w:anchor="_Toc134575377">
            <w:r w:rsidRPr="00DA4A74">
              <w:rPr>
                <w:rStyle w:val="Hyperlink"/>
                <w:rFonts w:cstheme="minorHAnsi"/>
              </w:rPr>
              <w:t>Name: gov initiative keyvault policy</w:t>
            </w:r>
            <w:r>
              <w:rPr>
                <w:webHidden/>
              </w:rPr>
              <w:tab/>
            </w:r>
            <w:r>
              <w:rPr>
                <w:webHidden/>
              </w:rPr>
              <w:fldChar w:fldCharType="begin"/>
            </w:r>
            <w:r>
              <w:rPr>
                <w:webHidden/>
              </w:rPr>
              <w:instrText xml:space="preserve"> PAGEREF _Toc134575377 \h </w:instrText>
            </w:r>
            <w:r>
              <w:rPr>
                <w:webHidden/>
              </w:rPr>
            </w:r>
            <w:r>
              <w:rPr>
                <w:webHidden/>
              </w:rPr>
              <w:fldChar w:fldCharType="separate"/>
            </w:r>
            <w:r>
              <w:rPr>
                <w:webHidden/>
              </w:rPr>
              <w:t>20</w:t>
            </w:r>
            <w:r>
              <w:rPr>
                <w:webHidden/>
              </w:rPr>
              <w:fldChar w:fldCharType="end"/>
            </w:r>
          </w:hyperlink>
        </w:p>
        <w:p w:rsidR="008E64BE" w:rsidRDefault="008E64BE" w14:paraId="264CEBC5" w14:textId="360EBD42">
          <w:pPr>
            <w:pStyle w:val="TOC2"/>
            <w:rPr>
              <w:rFonts w:cstheme="minorBidi"/>
              <w:kern w:val="2"/>
              <w:sz w:val="22"/>
              <w:lang w:eastAsia="en-US"/>
              <w14:ligatures w14:val="standardContextual"/>
            </w:rPr>
          </w:pPr>
          <w:hyperlink w:history="1" w:anchor="_Toc134575378">
            <w:r w:rsidRPr="00DA4A74">
              <w:rPr>
                <w:rStyle w:val="Hyperlink"/>
                <w:rFonts w:cstheme="minorHAnsi"/>
              </w:rPr>
              <w:t>Name: gov initiative compute policy</w:t>
            </w:r>
            <w:r>
              <w:rPr>
                <w:webHidden/>
              </w:rPr>
              <w:tab/>
            </w:r>
            <w:r>
              <w:rPr>
                <w:webHidden/>
              </w:rPr>
              <w:fldChar w:fldCharType="begin"/>
            </w:r>
            <w:r>
              <w:rPr>
                <w:webHidden/>
              </w:rPr>
              <w:instrText xml:space="preserve"> PAGEREF _Toc134575378 \h </w:instrText>
            </w:r>
            <w:r>
              <w:rPr>
                <w:webHidden/>
              </w:rPr>
            </w:r>
            <w:r>
              <w:rPr>
                <w:webHidden/>
              </w:rPr>
              <w:fldChar w:fldCharType="separate"/>
            </w:r>
            <w:r>
              <w:rPr>
                <w:webHidden/>
              </w:rPr>
              <w:t>21</w:t>
            </w:r>
            <w:r>
              <w:rPr>
                <w:webHidden/>
              </w:rPr>
              <w:fldChar w:fldCharType="end"/>
            </w:r>
          </w:hyperlink>
        </w:p>
        <w:p w:rsidR="008E64BE" w:rsidRDefault="008E64BE" w14:paraId="6FFDA18E" w14:textId="14E88621">
          <w:pPr>
            <w:pStyle w:val="TOC2"/>
            <w:rPr>
              <w:rFonts w:cstheme="minorBidi"/>
              <w:kern w:val="2"/>
              <w:sz w:val="22"/>
              <w:lang w:eastAsia="en-US"/>
              <w14:ligatures w14:val="standardContextual"/>
            </w:rPr>
          </w:pPr>
          <w:hyperlink w:history="1" w:anchor="_Toc134575379">
            <w:r w:rsidRPr="00DA4A74">
              <w:rPr>
                <w:rStyle w:val="Hyperlink"/>
                <w:rFonts w:cstheme="minorHAnsi"/>
              </w:rPr>
              <w:t>Name: gov initiative deploy microsoft defender for cloud configuration</w:t>
            </w:r>
            <w:r>
              <w:rPr>
                <w:webHidden/>
              </w:rPr>
              <w:tab/>
            </w:r>
            <w:r>
              <w:rPr>
                <w:webHidden/>
              </w:rPr>
              <w:fldChar w:fldCharType="begin"/>
            </w:r>
            <w:r>
              <w:rPr>
                <w:webHidden/>
              </w:rPr>
              <w:instrText xml:space="preserve"> PAGEREF _Toc134575379 \h </w:instrText>
            </w:r>
            <w:r>
              <w:rPr>
                <w:webHidden/>
              </w:rPr>
            </w:r>
            <w:r>
              <w:rPr>
                <w:webHidden/>
              </w:rPr>
              <w:fldChar w:fldCharType="separate"/>
            </w:r>
            <w:r>
              <w:rPr>
                <w:webHidden/>
              </w:rPr>
              <w:t>21</w:t>
            </w:r>
            <w:r>
              <w:rPr>
                <w:webHidden/>
              </w:rPr>
              <w:fldChar w:fldCharType="end"/>
            </w:r>
          </w:hyperlink>
        </w:p>
        <w:p w:rsidR="00C21F61" w:rsidP="00FA3F02" w:rsidRDefault="000410AE" w14:paraId="2DD79992" w14:textId="702BBF3E">
          <w:pPr>
            <w:pStyle w:val="TOC2"/>
            <w:rPr>
              <w:rStyle w:val="Hyperlink"/>
              <w:lang w:eastAsia="en-IN"/>
            </w:rPr>
          </w:pPr>
          <w:r>
            <w:fldChar w:fldCharType="end"/>
          </w:r>
        </w:p>
      </w:sdtContent>
    </w:sdt>
    <w:p w:rsidR="000E3073" w:rsidP="00FA3F02" w:rsidRDefault="000E3073" w14:paraId="3F891C40" w14:textId="3B084E54">
      <w:pPr>
        <w:pStyle w:val="TOC2"/>
        <w:rPr>
          <w:rStyle w:val="Hyperlink"/>
          <w:rFonts w:cstheme="minorBidi"/>
          <w:lang w:val="en-IN" w:eastAsia="en-IN"/>
        </w:rPr>
      </w:pPr>
    </w:p>
    <w:p w:rsidR="00FE57C8" w:rsidP="312526E3" w:rsidRDefault="00FE57C8" w14:paraId="27889F41" w14:textId="0A0D8B56">
      <w:pPr>
        <w:rPr>
          <w:rFonts w:eastAsiaTheme="minorEastAsia"/>
        </w:rPr>
      </w:pPr>
    </w:p>
    <w:p w:rsidR="009B188E" w:rsidP="312526E3" w:rsidRDefault="009B188E" w14:paraId="4467631C" w14:textId="77777777">
      <w:pPr>
        <w:rPr>
          <w:rFonts w:eastAsiaTheme="minorEastAsia"/>
        </w:rPr>
      </w:pPr>
    </w:p>
    <w:p w:rsidR="009B188E" w:rsidP="312526E3" w:rsidRDefault="009B188E" w14:paraId="41308805" w14:textId="77777777">
      <w:pPr>
        <w:rPr>
          <w:rFonts w:eastAsiaTheme="minorEastAsia"/>
        </w:rPr>
      </w:pPr>
    </w:p>
    <w:p w:rsidR="009B188E" w:rsidP="312526E3" w:rsidRDefault="009B188E" w14:paraId="0C1D3EB9" w14:textId="77777777">
      <w:pPr>
        <w:rPr>
          <w:rFonts w:eastAsiaTheme="minorEastAsia"/>
        </w:rPr>
      </w:pPr>
    </w:p>
    <w:p w:rsidRPr="00FD582A" w:rsidR="009B188E" w:rsidP="312526E3" w:rsidRDefault="009B188E" w14:paraId="1C5E62F5" w14:textId="77777777">
      <w:pPr>
        <w:rPr>
          <w:rFonts w:eastAsiaTheme="minorEastAsia"/>
        </w:rPr>
      </w:pPr>
    </w:p>
    <w:p w:rsidRPr="00F00B0C" w:rsidR="00893D75" w:rsidP="00893D75" w:rsidRDefault="00771638" w14:paraId="6DD220C7" w14:textId="3B084E54">
      <w:pPr>
        <w:pStyle w:val="Heading1"/>
        <w:rPr>
          <w:rFonts w:asciiTheme="minorHAnsi" w:hAnsiTheme="minorHAnsi" w:eastAsiaTheme="minorEastAsia" w:cstheme="minorBidi"/>
          <w:sz w:val="28"/>
          <w:szCs w:val="28"/>
          <w:lang w:eastAsia="en-IN"/>
        </w:rPr>
      </w:pPr>
      <w:bookmarkStart w:name="_Toc134575338" w:id="0"/>
      <w:r>
        <w:rPr>
          <w:sz w:val="28"/>
          <w:szCs w:val="28"/>
          <w:lang w:eastAsia="en-IN"/>
        </w:rPr>
        <w:t>1</w:t>
      </w:r>
      <w:r w:rsidRPr="00F00B0C" w:rsidR="00F80A22">
        <w:rPr>
          <w:sz w:val="28"/>
          <w:szCs w:val="28"/>
          <w:lang w:eastAsia="en-IN"/>
        </w:rPr>
        <w:t xml:space="preserve">. </w:t>
      </w:r>
      <w:r w:rsidRPr="009A3F56" w:rsidR="00893D75">
        <w:rPr>
          <w:szCs w:val="24"/>
          <w:lang w:eastAsia="en-IN"/>
        </w:rPr>
        <w:t>Document</w:t>
      </w:r>
      <w:r w:rsidRPr="009A3F56" w:rsidR="00F00B0C">
        <w:rPr>
          <w:szCs w:val="24"/>
          <w:lang w:eastAsia="en-IN"/>
        </w:rPr>
        <w:t xml:space="preserve"> Control</w:t>
      </w:r>
      <w:bookmarkEnd w:id="0"/>
    </w:p>
    <w:p w:rsidR="008C6CDD" w:rsidP="00893D75" w:rsidRDefault="00771638" w14:paraId="0DD622A2" w14:textId="3B084E54">
      <w:pPr>
        <w:pStyle w:val="Heading2"/>
        <w:rPr>
          <w:rFonts w:asciiTheme="minorHAnsi" w:hAnsiTheme="minorHAnsi" w:eastAsiaTheme="minorEastAsia" w:cstheme="minorBidi"/>
          <w:sz w:val="24"/>
          <w:szCs w:val="24"/>
          <w:lang w:eastAsia="en-IN"/>
        </w:rPr>
      </w:pPr>
      <w:bookmarkStart w:name="_Toc134575339" w:id="1"/>
      <w:r>
        <w:rPr>
          <w:sz w:val="24"/>
          <w:szCs w:val="24"/>
          <w:lang w:eastAsia="en-IN"/>
        </w:rPr>
        <w:t>1</w:t>
      </w:r>
      <w:r w:rsidRPr="00F00B0C" w:rsidR="00893D75">
        <w:rPr>
          <w:sz w:val="24"/>
          <w:szCs w:val="24"/>
          <w:lang w:eastAsia="en-IN"/>
        </w:rPr>
        <w:t xml:space="preserve">.1. </w:t>
      </w:r>
      <w:r w:rsidRPr="00F00B0C" w:rsidR="008C6CDD">
        <w:rPr>
          <w:sz w:val="24"/>
          <w:szCs w:val="24"/>
          <w:lang w:eastAsia="en-IN"/>
        </w:rPr>
        <w:t>Document Information</w:t>
      </w:r>
      <w:bookmarkEnd w:id="1"/>
      <w:r w:rsidRPr="00F00B0C" w:rsidR="008C6CDD">
        <w:rPr>
          <w:sz w:val="24"/>
          <w:szCs w:val="24"/>
          <w:lang w:eastAsia="en-IN"/>
        </w:rPr>
        <w:t> </w:t>
      </w:r>
    </w:p>
    <w:p w:rsidRPr="00FD582A" w:rsidR="00524284" w:rsidP="00524284" w:rsidRDefault="00524284" w14:paraId="6AFB5BF8" w14:textId="77777777">
      <w:pPr>
        <w:rPr>
          <w:rFonts w:eastAsiaTheme="minorEastAsia"/>
          <w:lang w:eastAsia="en-IN"/>
        </w:rPr>
      </w:pPr>
    </w:p>
    <w:tbl>
      <w:tblPr>
        <w:tblStyle w:val="LightList-Accent11"/>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375"/>
        <w:gridCol w:w="914"/>
        <w:gridCol w:w="2517"/>
        <w:gridCol w:w="2702"/>
        <w:gridCol w:w="1508"/>
      </w:tblGrid>
      <w:tr w:rsidRPr="0087007B" w:rsidR="00524284" w:rsidTr="00C21F61" w14:paraId="38DD594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vAlign w:val="center"/>
          </w:tcPr>
          <w:p w:rsidRPr="0087007B" w:rsidR="00524284" w:rsidP="00C21F61" w:rsidRDefault="00524284" w14:paraId="25C96BC8" w14:textId="3B084E54">
            <w:pPr>
              <w:jc w:val="center"/>
              <w:rPr>
                <w:rFonts w:eastAsiaTheme="minorEastAsia"/>
                <w:szCs w:val="20"/>
              </w:rPr>
            </w:pPr>
            <w:r w:rsidRPr="553A8172">
              <w:rPr>
                <w:rFonts w:eastAsiaTheme="minorEastAsia"/>
                <w:caps/>
                <w:szCs w:val="20"/>
              </w:rPr>
              <w:br w:type="page"/>
            </w:r>
            <w:r w:rsidRPr="553A8172">
              <w:rPr>
                <w:szCs w:val="20"/>
              </w:rPr>
              <w:t>Date</w:t>
            </w:r>
          </w:p>
        </w:tc>
        <w:tc>
          <w:tcPr>
            <w:tcW w:w="914" w:type="dxa"/>
            <w:vAlign w:val="center"/>
          </w:tcPr>
          <w:p w:rsidRPr="0087007B" w:rsidR="00524284" w:rsidP="00C21F61" w:rsidRDefault="00524284" w14:paraId="3B38A1FD" w14:textId="3B084E54">
            <w:pPr>
              <w:jc w:val="center"/>
              <w:cnfStyle w:val="100000000000" w:firstRow="1" w:lastRow="0" w:firstColumn="0" w:lastColumn="0" w:oddVBand="0" w:evenVBand="0" w:oddHBand="0" w:evenHBand="0" w:firstRowFirstColumn="0" w:firstRowLastColumn="0" w:lastRowFirstColumn="0" w:lastRowLastColumn="0"/>
              <w:rPr>
                <w:rFonts w:eastAsiaTheme="minorEastAsia"/>
                <w:szCs w:val="20"/>
              </w:rPr>
            </w:pPr>
            <w:r w:rsidRPr="553A8172">
              <w:rPr>
                <w:szCs w:val="20"/>
              </w:rPr>
              <w:t>Version</w:t>
            </w:r>
          </w:p>
        </w:tc>
        <w:tc>
          <w:tcPr>
            <w:tcW w:w="2517" w:type="dxa"/>
            <w:vAlign w:val="center"/>
          </w:tcPr>
          <w:p w:rsidRPr="0087007B" w:rsidR="00524284" w:rsidP="00C21F61" w:rsidRDefault="00524284" w14:paraId="06AB3896" w14:textId="3B084E54">
            <w:pPr>
              <w:jc w:val="center"/>
              <w:cnfStyle w:val="100000000000" w:firstRow="1" w:lastRow="0" w:firstColumn="0" w:lastColumn="0" w:oddVBand="0" w:evenVBand="0" w:oddHBand="0" w:evenHBand="0" w:firstRowFirstColumn="0" w:firstRowLastColumn="0" w:lastRowFirstColumn="0" w:lastRowLastColumn="0"/>
              <w:rPr>
                <w:rFonts w:eastAsiaTheme="minorEastAsia"/>
                <w:szCs w:val="20"/>
              </w:rPr>
            </w:pPr>
            <w:r w:rsidRPr="553A8172">
              <w:rPr>
                <w:szCs w:val="20"/>
              </w:rPr>
              <w:t>Name</w:t>
            </w:r>
          </w:p>
        </w:tc>
        <w:tc>
          <w:tcPr>
            <w:tcW w:w="2702" w:type="dxa"/>
            <w:vAlign w:val="center"/>
          </w:tcPr>
          <w:p w:rsidRPr="0087007B" w:rsidR="00524284" w:rsidP="00C21F61" w:rsidRDefault="00524284" w14:paraId="71A68584" w14:textId="3B084E54">
            <w:pPr>
              <w:jc w:val="center"/>
              <w:cnfStyle w:val="100000000000" w:firstRow="1" w:lastRow="0" w:firstColumn="0" w:lastColumn="0" w:oddVBand="0" w:evenVBand="0" w:oddHBand="0" w:evenHBand="0" w:firstRowFirstColumn="0" w:firstRowLastColumn="0" w:lastRowFirstColumn="0" w:lastRowLastColumn="0"/>
              <w:rPr>
                <w:rFonts w:eastAsiaTheme="minorEastAsia"/>
                <w:szCs w:val="20"/>
              </w:rPr>
            </w:pPr>
            <w:r w:rsidRPr="553A8172">
              <w:rPr>
                <w:szCs w:val="20"/>
              </w:rPr>
              <w:t>Role</w:t>
            </w:r>
          </w:p>
        </w:tc>
        <w:tc>
          <w:tcPr>
            <w:tcW w:w="1508" w:type="dxa"/>
            <w:vAlign w:val="center"/>
          </w:tcPr>
          <w:p w:rsidRPr="0087007B" w:rsidR="00524284" w:rsidP="00C21F61" w:rsidRDefault="00524284" w14:paraId="1C5D0D8B" w14:textId="3B084E54">
            <w:pPr>
              <w:jc w:val="center"/>
              <w:cnfStyle w:val="100000000000" w:firstRow="1" w:lastRow="0" w:firstColumn="0" w:lastColumn="0" w:oddVBand="0" w:evenVBand="0" w:oddHBand="0" w:evenHBand="0" w:firstRowFirstColumn="0" w:firstRowLastColumn="0" w:lastRowFirstColumn="0" w:lastRowLastColumn="0"/>
              <w:rPr>
                <w:rFonts w:eastAsiaTheme="minorEastAsia"/>
                <w:szCs w:val="20"/>
              </w:rPr>
            </w:pPr>
            <w:r w:rsidRPr="553A8172">
              <w:rPr>
                <w:szCs w:val="20"/>
              </w:rPr>
              <w:t>Comments</w:t>
            </w:r>
          </w:p>
        </w:tc>
      </w:tr>
      <w:tr w:rsidRPr="0087007B" w:rsidR="00524284" w:rsidTr="00C21F61" w14:paraId="71D8E29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vAlign w:val="center"/>
          </w:tcPr>
          <w:p w:rsidRPr="0087007B" w:rsidR="00524284" w:rsidP="00C21F61" w:rsidRDefault="00C50DB9" w14:paraId="1EB5B83B" w14:textId="3B084E54">
            <w:pPr>
              <w:jc w:val="center"/>
              <w:rPr>
                <w:rFonts w:eastAsiaTheme="minorEastAsia"/>
                <w:b w:val="0"/>
                <w:szCs w:val="20"/>
              </w:rPr>
            </w:pPr>
            <w:r>
              <w:rPr>
                <w:b w:val="0"/>
                <w:bCs w:val="0"/>
                <w:szCs w:val="20"/>
              </w:rPr>
              <w:t>23</w:t>
            </w:r>
            <w:r w:rsidRPr="55CDBB14" w:rsidR="00524284">
              <w:rPr>
                <w:b w:val="0"/>
                <w:bCs w:val="0"/>
                <w:szCs w:val="20"/>
              </w:rPr>
              <w:t>/02/2023</w:t>
            </w:r>
          </w:p>
        </w:tc>
        <w:tc>
          <w:tcPr>
            <w:tcW w:w="914" w:type="dxa"/>
            <w:vAlign w:val="center"/>
          </w:tcPr>
          <w:p w:rsidRPr="0087007B" w:rsidR="00524284" w:rsidP="00C21F61" w:rsidRDefault="00524284" w14:paraId="3C6969F4" w14:textId="3B084E54">
            <w:pPr>
              <w:jc w:val="center"/>
              <w:cnfStyle w:val="000000100000" w:firstRow="0" w:lastRow="0" w:firstColumn="0" w:lastColumn="0" w:oddVBand="0" w:evenVBand="0" w:oddHBand="1" w:evenHBand="0" w:firstRowFirstColumn="0" w:firstRowLastColumn="0" w:lastRowFirstColumn="0" w:lastRowLastColumn="0"/>
              <w:rPr>
                <w:rFonts w:eastAsiaTheme="minorEastAsia"/>
                <w:szCs w:val="20"/>
              </w:rPr>
            </w:pPr>
            <w:r w:rsidRPr="55CDBB14">
              <w:rPr>
                <w:szCs w:val="20"/>
              </w:rPr>
              <w:t>1.0</w:t>
            </w:r>
          </w:p>
        </w:tc>
        <w:tc>
          <w:tcPr>
            <w:tcW w:w="2517" w:type="dxa"/>
            <w:vAlign w:val="center"/>
          </w:tcPr>
          <w:p w:rsidRPr="0087007B" w:rsidR="00524284" w:rsidP="00EE3DA5" w:rsidRDefault="00C50DB9" w14:paraId="33128A29" w14:textId="68F5A10C">
            <w:pPr>
              <w:cnfStyle w:val="000000100000" w:firstRow="0" w:lastRow="0" w:firstColumn="0" w:lastColumn="0" w:oddVBand="0" w:evenVBand="0" w:oddHBand="1" w:evenHBand="0" w:firstRowFirstColumn="0" w:firstRowLastColumn="0" w:lastRowFirstColumn="0" w:lastRowLastColumn="0"/>
              <w:rPr>
                <w:rFonts w:eastAsiaTheme="minorEastAsia"/>
                <w:szCs w:val="20"/>
              </w:rPr>
            </w:pPr>
            <w:r>
              <w:rPr>
                <w:szCs w:val="20"/>
              </w:rPr>
              <w:t>Mrunmayee Inda</w:t>
            </w:r>
            <w:r w:rsidR="008B49F0">
              <w:rPr>
                <w:szCs w:val="20"/>
              </w:rPr>
              <w:t>p</w:t>
            </w:r>
          </w:p>
        </w:tc>
        <w:tc>
          <w:tcPr>
            <w:tcW w:w="2702" w:type="dxa"/>
            <w:vAlign w:val="center"/>
          </w:tcPr>
          <w:p w:rsidRPr="0087007B" w:rsidR="00524284" w:rsidP="00EE3DA5" w:rsidRDefault="008B49F0" w14:paraId="694B1C89" w14:textId="68F5A10C">
            <w:pPr>
              <w:cnfStyle w:val="000000100000" w:firstRow="0" w:lastRow="0" w:firstColumn="0" w:lastColumn="0" w:oddVBand="0" w:evenVBand="0" w:oddHBand="1" w:evenHBand="0" w:firstRowFirstColumn="0" w:firstRowLastColumn="0" w:lastRowFirstColumn="0" w:lastRowLastColumn="0"/>
              <w:rPr>
                <w:rFonts w:eastAsiaTheme="minorEastAsia"/>
                <w:szCs w:val="20"/>
              </w:rPr>
            </w:pPr>
            <w:r>
              <w:rPr>
                <w:szCs w:val="20"/>
              </w:rPr>
              <w:t xml:space="preserve">Infra </w:t>
            </w:r>
            <w:r w:rsidR="00627A23">
              <w:rPr>
                <w:szCs w:val="20"/>
              </w:rPr>
              <w:t>Technology S</w:t>
            </w:r>
            <w:r>
              <w:rPr>
                <w:szCs w:val="20"/>
              </w:rPr>
              <w:t>pecialist</w:t>
            </w:r>
          </w:p>
        </w:tc>
        <w:tc>
          <w:tcPr>
            <w:tcW w:w="1508" w:type="dxa"/>
            <w:vAlign w:val="center"/>
          </w:tcPr>
          <w:p w:rsidRPr="0087007B" w:rsidR="00524284" w:rsidP="00EE3DA5" w:rsidRDefault="00524284" w14:paraId="0192A537" w14:textId="68F5A10C">
            <w:pPr>
              <w:cnfStyle w:val="000000100000" w:firstRow="0" w:lastRow="0" w:firstColumn="0" w:lastColumn="0" w:oddVBand="0" w:evenVBand="0" w:oddHBand="1" w:evenHBand="0" w:firstRowFirstColumn="0" w:firstRowLastColumn="0" w:lastRowFirstColumn="0" w:lastRowLastColumn="0"/>
              <w:rPr>
                <w:rFonts w:eastAsiaTheme="minorEastAsia"/>
                <w:szCs w:val="20"/>
              </w:rPr>
            </w:pPr>
            <w:r w:rsidRPr="55CDBB14">
              <w:rPr>
                <w:szCs w:val="20"/>
              </w:rPr>
              <w:t>Initial draft</w:t>
            </w:r>
          </w:p>
        </w:tc>
      </w:tr>
      <w:tr w:rsidRPr="0087007B" w:rsidR="00524284" w:rsidTr="00C21F61" w14:paraId="57B444CE" w14:textId="77777777">
        <w:tc>
          <w:tcPr>
            <w:cnfStyle w:val="001000000000" w:firstRow="0" w:lastRow="0" w:firstColumn="1" w:lastColumn="0" w:oddVBand="0" w:evenVBand="0" w:oddHBand="0" w:evenHBand="0" w:firstRowFirstColumn="0" w:firstRowLastColumn="0" w:lastRowFirstColumn="0" w:lastRowLastColumn="0"/>
            <w:tcW w:w="1375" w:type="dxa"/>
            <w:vAlign w:val="center"/>
          </w:tcPr>
          <w:p w:rsidRPr="00FD582A" w:rsidR="00524284" w:rsidP="00C21F61" w:rsidRDefault="00E35E53" w14:paraId="287A33EC" w14:textId="79C32ADE">
            <w:pPr>
              <w:jc w:val="center"/>
              <w:rPr>
                <w:rFonts w:eastAsiaTheme="minorEastAsia"/>
                <w:szCs w:val="20"/>
              </w:rPr>
            </w:pPr>
            <w:r>
              <w:rPr>
                <w:b w:val="0"/>
                <w:bCs w:val="0"/>
                <w:szCs w:val="20"/>
              </w:rPr>
              <w:t>23</w:t>
            </w:r>
            <w:r w:rsidRPr="55CDBB14">
              <w:rPr>
                <w:b w:val="0"/>
                <w:bCs w:val="0"/>
                <w:szCs w:val="20"/>
              </w:rPr>
              <w:t>/02/2023</w:t>
            </w:r>
          </w:p>
        </w:tc>
        <w:tc>
          <w:tcPr>
            <w:tcW w:w="914" w:type="dxa"/>
            <w:vAlign w:val="center"/>
          </w:tcPr>
          <w:p w:rsidRPr="00FD582A" w:rsidR="00524284" w:rsidP="00C21F61" w:rsidRDefault="00E35E53" w14:paraId="73269B0E" w14:textId="199DAFDF">
            <w:pPr>
              <w:jc w:val="center"/>
              <w:cnfStyle w:val="000000000000" w:firstRow="0" w:lastRow="0" w:firstColumn="0" w:lastColumn="0" w:oddVBand="0" w:evenVBand="0" w:oddHBand="0" w:evenHBand="0" w:firstRowFirstColumn="0" w:firstRowLastColumn="0" w:lastRowFirstColumn="0" w:lastRowLastColumn="0"/>
              <w:rPr>
                <w:rFonts w:eastAsiaTheme="minorEastAsia"/>
                <w:szCs w:val="20"/>
              </w:rPr>
            </w:pPr>
            <w:r>
              <w:rPr>
                <w:rFonts w:eastAsiaTheme="minorEastAsia"/>
                <w:szCs w:val="20"/>
              </w:rPr>
              <w:t>1.1</w:t>
            </w:r>
          </w:p>
        </w:tc>
        <w:tc>
          <w:tcPr>
            <w:tcW w:w="2517" w:type="dxa"/>
            <w:vAlign w:val="center"/>
          </w:tcPr>
          <w:p w:rsidRPr="00FD582A" w:rsidR="00524284" w:rsidP="00EE3DA5" w:rsidRDefault="00E35E53" w14:paraId="2B175C60" w14:textId="1CAFC2A6">
            <w:pPr>
              <w:cnfStyle w:val="000000000000" w:firstRow="0" w:lastRow="0" w:firstColumn="0" w:lastColumn="0" w:oddVBand="0" w:evenVBand="0" w:oddHBand="0" w:evenHBand="0" w:firstRowFirstColumn="0" w:firstRowLastColumn="0" w:lastRowFirstColumn="0" w:lastRowLastColumn="0"/>
              <w:rPr>
                <w:rFonts w:eastAsiaTheme="minorEastAsia"/>
                <w:szCs w:val="20"/>
              </w:rPr>
            </w:pPr>
            <w:r>
              <w:rPr>
                <w:rFonts w:eastAsiaTheme="minorEastAsia"/>
                <w:szCs w:val="20"/>
              </w:rPr>
              <w:t>Jobin Cyriac</w:t>
            </w:r>
          </w:p>
        </w:tc>
        <w:tc>
          <w:tcPr>
            <w:tcW w:w="2702" w:type="dxa"/>
            <w:vAlign w:val="center"/>
          </w:tcPr>
          <w:p w:rsidRPr="00FD582A" w:rsidR="00524284" w:rsidP="00EE3DA5" w:rsidRDefault="00E35E53" w14:paraId="3A3FA51E" w14:textId="05547AD1">
            <w:pPr>
              <w:cnfStyle w:val="000000000000" w:firstRow="0" w:lastRow="0" w:firstColumn="0" w:lastColumn="0" w:oddVBand="0" w:evenVBand="0" w:oddHBand="0" w:evenHBand="0" w:firstRowFirstColumn="0" w:firstRowLastColumn="0" w:lastRowFirstColumn="0" w:lastRowLastColumn="0"/>
              <w:rPr>
                <w:rFonts w:eastAsiaTheme="minorEastAsia"/>
                <w:szCs w:val="20"/>
              </w:rPr>
            </w:pPr>
            <w:r>
              <w:rPr>
                <w:rFonts w:eastAsiaTheme="minorEastAsia"/>
                <w:szCs w:val="20"/>
              </w:rPr>
              <w:t>Infra Architect</w:t>
            </w:r>
          </w:p>
        </w:tc>
        <w:tc>
          <w:tcPr>
            <w:tcW w:w="1508" w:type="dxa"/>
            <w:vAlign w:val="center"/>
          </w:tcPr>
          <w:p w:rsidRPr="00FD582A" w:rsidR="00524284" w:rsidP="00EE3DA5" w:rsidRDefault="00E35E53" w14:paraId="36AE4C5C" w14:textId="0682E01F">
            <w:pPr>
              <w:cnfStyle w:val="000000000000" w:firstRow="0" w:lastRow="0" w:firstColumn="0" w:lastColumn="0" w:oddVBand="0" w:evenVBand="0" w:oddHBand="0" w:evenHBand="0" w:firstRowFirstColumn="0" w:firstRowLastColumn="0" w:lastRowFirstColumn="0" w:lastRowLastColumn="0"/>
              <w:rPr>
                <w:rFonts w:eastAsiaTheme="minorEastAsia"/>
                <w:szCs w:val="20"/>
              </w:rPr>
            </w:pPr>
            <w:r>
              <w:rPr>
                <w:rFonts w:eastAsiaTheme="minorEastAsia"/>
                <w:szCs w:val="20"/>
              </w:rPr>
              <w:t>Reviewed</w:t>
            </w:r>
          </w:p>
        </w:tc>
      </w:tr>
      <w:tr w:rsidRPr="0087007B" w:rsidR="00524284" w:rsidTr="00C21F61" w14:paraId="05A2313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vAlign w:val="center"/>
          </w:tcPr>
          <w:p w:rsidRPr="00FD582A" w:rsidR="00524284" w:rsidP="00C21F61" w:rsidRDefault="00524284" w14:paraId="39C07571" w14:textId="77777777">
            <w:pPr>
              <w:jc w:val="center"/>
              <w:rPr>
                <w:rFonts w:eastAsiaTheme="minorEastAsia"/>
                <w:b w:val="0"/>
                <w:szCs w:val="20"/>
              </w:rPr>
            </w:pPr>
          </w:p>
        </w:tc>
        <w:tc>
          <w:tcPr>
            <w:tcW w:w="914" w:type="dxa"/>
            <w:vAlign w:val="center"/>
          </w:tcPr>
          <w:p w:rsidRPr="00FD582A" w:rsidR="00524284" w:rsidP="00C21F61" w:rsidRDefault="00524284" w14:paraId="27664B64" w14:textId="77777777">
            <w:pPr>
              <w:jc w:val="center"/>
              <w:cnfStyle w:val="000000100000" w:firstRow="0" w:lastRow="0" w:firstColumn="0" w:lastColumn="0" w:oddVBand="0" w:evenVBand="0" w:oddHBand="1" w:evenHBand="0" w:firstRowFirstColumn="0" w:firstRowLastColumn="0" w:lastRowFirstColumn="0" w:lastRowLastColumn="0"/>
              <w:rPr>
                <w:rFonts w:eastAsiaTheme="minorEastAsia"/>
                <w:szCs w:val="20"/>
              </w:rPr>
            </w:pPr>
          </w:p>
        </w:tc>
        <w:tc>
          <w:tcPr>
            <w:tcW w:w="2517" w:type="dxa"/>
            <w:vAlign w:val="center"/>
          </w:tcPr>
          <w:p w:rsidRPr="00FD582A" w:rsidR="00524284" w:rsidP="00C21F61" w:rsidRDefault="00524284" w14:paraId="1A66FEEB" w14:textId="77777777">
            <w:pPr>
              <w:jc w:val="center"/>
              <w:cnfStyle w:val="000000100000" w:firstRow="0" w:lastRow="0" w:firstColumn="0" w:lastColumn="0" w:oddVBand="0" w:evenVBand="0" w:oddHBand="1" w:evenHBand="0" w:firstRowFirstColumn="0" w:firstRowLastColumn="0" w:lastRowFirstColumn="0" w:lastRowLastColumn="0"/>
              <w:rPr>
                <w:rFonts w:eastAsiaTheme="minorEastAsia"/>
                <w:szCs w:val="20"/>
              </w:rPr>
            </w:pPr>
          </w:p>
        </w:tc>
        <w:tc>
          <w:tcPr>
            <w:tcW w:w="2702" w:type="dxa"/>
            <w:vAlign w:val="center"/>
          </w:tcPr>
          <w:p w:rsidRPr="00FD582A" w:rsidR="00524284" w:rsidP="00C21F61" w:rsidRDefault="00524284" w14:paraId="7C4E2AB3" w14:textId="77777777">
            <w:pPr>
              <w:jc w:val="center"/>
              <w:cnfStyle w:val="000000100000" w:firstRow="0" w:lastRow="0" w:firstColumn="0" w:lastColumn="0" w:oddVBand="0" w:evenVBand="0" w:oddHBand="1" w:evenHBand="0" w:firstRowFirstColumn="0" w:firstRowLastColumn="0" w:lastRowFirstColumn="0" w:lastRowLastColumn="0"/>
              <w:rPr>
                <w:rFonts w:eastAsiaTheme="minorEastAsia"/>
                <w:szCs w:val="20"/>
              </w:rPr>
            </w:pPr>
          </w:p>
        </w:tc>
        <w:tc>
          <w:tcPr>
            <w:tcW w:w="1508" w:type="dxa"/>
            <w:vAlign w:val="center"/>
          </w:tcPr>
          <w:p w:rsidRPr="00FD582A" w:rsidR="00524284" w:rsidP="00C21F61" w:rsidRDefault="00524284" w14:paraId="5DC9111B" w14:textId="77777777">
            <w:pPr>
              <w:jc w:val="center"/>
              <w:cnfStyle w:val="000000100000" w:firstRow="0" w:lastRow="0" w:firstColumn="0" w:lastColumn="0" w:oddVBand="0" w:evenVBand="0" w:oddHBand="1" w:evenHBand="0" w:firstRowFirstColumn="0" w:firstRowLastColumn="0" w:lastRowFirstColumn="0" w:lastRowLastColumn="0"/>
              <w:rPr>
                <w:rFonts w:eastAsiaTheme="minorEastAsia"/>
                <w:szCs w:val="20"/>
              </w:rPr>
            </w:pPr>
          </w:p>
        </w:tc>
      </w:tr>
      <w:tr w:rsidRPr="0087007B" w:rsidR="00524284" w:rsidTr="00C21F61" w14:paraId="0920D959" w14:textId="77777777">
        <w:tc>
          <w:tcPr>
            <w:cnfStyle w:val="001000000000" w:firstRow="0" w:lastRow="0" w:firstColumn="1" w:lastColumn="0" w:oddVBand="0" w:evenVBand="0" w:oddHBand="0" w:evenHBand="0" w:firstRowFirstColumn="0" w:firstRowLastColumn="0" w:lastRowFirstColumn="0" w:lastRowLastColumn="0"/>
            <w:tcW w:w="1375" w:type="dxa"/>
            <w:vAlign w:val="center"/>
          </w:tcPr>
          <w:p w:rsidRPr="00FD582A" w:rsidR="00524284" w:rsidP="00C21F61" w:rsidRDefault="00524284" w14:paraId="3A470736" w14:textId="77777777">
            <w:pPr>
              <w:jc w:val="center"/>
              <w:rPr>
                <w:rFonts w:eastAsiaTheme="minorEastAsia"/>
                <w:b w:val="0"/>
                <w:szCs w:val="20"/>
              </w:rPr>
            </w:pPr>
          </w:p>
        </w:tc>
        <w:tc>
          <w:tcPr>
            <w:tcW w:w="914" w:type="dxa"/>
            <w:vAlign w:val="center"/>
          </w:tcPr>
          <w:p w:rsidRPr="00FD582A" w:rsidR="00524284" w:rsidP="00C21F61" w:rsidRDefault="00524284" w14:paraId="51EC8299" w14:textId="77777777">
            <w:pPr>
              <w:jc w:val="center"/>
              <w:cnfStyle w:val="000000000000" w:firstRow="0" w:lastRow="0" w:firstColumn="0" w:lastColumn="0" w:oddVBand="0" w:evenVBand="0" w:oddHBand="0" w:evenHBand="0" w:firstRowFirstColumn="0" w:firstRowLastColumn="0" w:lastRowFirstColumn="0" w:lastRowLastColumn="0"/>
              <w:rPr>
                <w:rFonts w:eastAsiaTheme="minorEastAsia"/>
                <w:szCs w:val="20"/>
              </w:rPr>
            </w:pPr>
          </w:p>
        </w:tc>
        <w:tc>
          <w:tcPr>
            <w:tcW w:w="2517" w:type="dxa"/>
            <w:vAlign w:val="center"/>
          </w:tcPr>
          <w:p w:rsidRPr="00FD582A" w:rsidR="00524284" w:rsidP="00C21F61" w:rsidRDefault="00524284" w14:paraId="795B1B91" w14:textId="77777777">
            <w:pPr>
              <w:jc w:val="center"/>
              <w:cnfStyle w:val="000000000000" w:firstRow="0" w:lastRow="0" w:firstColumn="0" w:lastColumn="0" w:oddVBand="0" w:evenVBand="0" w:oddHBand="0" w:evenHBand="0" w:firstRowFirstColumn="0" w:firstRowLastColumn="0" w:lastRowFirstColumn="0" w:lastRowLastColumn="0"/>
              <w:rPr>
                <w:rFonts w:eastAsiaTheme="minorEastAsia"/>
                <w:szCs w:val="20"/>
              </w:rPr>
            </w:pPr>
          </w:p>
        </w:tc>
        <w:tc>
          <w:tcPr>
            <w:tcW w:w="2702" w:type="dxa"/>
            <w:vAlign w:val="center"/>
          </w:tcPr>
          <w:p w:rsidRPr="00FD582A" w:rsidR="00524284" w:rsidP="00C21F61" w:rsidRDefault="00524284" w14:paraId="373D90C6" w14:textId="77777777">
            <w:pPr>
              <w:jc w:val="center"/>
              <w:cnfStyle w:val="000000000000" w:firstRow="0" w:lastRow="0" w:firstColumn="0" w:lastColumn="0" w:oddVBand="0" w:evenVBand="0" w:oddHBand="0" w:evenHBand="0" w:firstRowFirstColumn="0" w:firstRowLastColumn="0" w:lastRowFirstColumn="0" w:lastRowLastColumn="0"/>
              <w:rPr>
                <w:rFonts w:eastAsiaTheme="minorEastAsia"/>
                <w:szCs w:val="20"/>
              </w:rPr>
            </w:pPr>
          </w:p>
        </w:tc>
        <w:tc>
          <w:tcPr>
            <w:tcW w:w="1508" w:type="dxa"/>
            <w:vAlign w:val="center"/>
          </w:tcPr>
          <w:p w:rsidRPr="00FD582A" w:rsidR="00524284" w:rsidP="00C21F61" w:rsidRDefault="00524284" w14:paraId="4FE7C296" w14:textId="77777777">
            <w:pPr>
              <w:jc w:val="center"/>
              <w:cnfStyle w:val="000000000000" w:firstRow="0" w:lastRow="0" w:firstColumn="0" w:lastColumn="0" w:oddVBand="0" w:evenVBand="0" w:oddHBand="0" w:evenHBand="0" w:firstRowFirstColumn="0" w:firstRowLastColumn="0" w:lastRowFirstColumn="0" w:lastRowLastColumn="0"/>
              <w:rPr>
                <w:rFonts w:eastAsiaTheme="minorEastAsia"/>
                <w:szCs w:val="20"/>
              </w:rPr>
            </w:pPr>
          </w:p>
        </w:tc>
      </w:tr>
    </w:tbl>
    <w:p w:rsidRPr="0091446E" w:rsidR="00630537" w:rsidP="00630537" w:rsidRDefault="00630537" w14:paraId="54827811" w14:textId="69386ED1">
      <w:pPr>
        <w:pStyle w:val="Caption"/>
        <w:jc w:val="center"/>
        <w:rPr>
          <w:rFonts w:eastAsiaTheme="minorEastAsia"/>
          <w:i w:val="0"/>
          <w:sz w:val="20"/>
          <w:szCs w:val="20"/>
        </w:rPr>
      </w:pPr>
      <w:r w:rsidRPr="0091446E">
        <w:rPr>
          <w:i w:val="0"/>
          <w:iCs w:val="0"/>
          <w:sz w:val="20"/>
          <w:szCs w:val="20"/>
        </w:rPr>
        <w:t xml:space="preserve">Table </w:t>
      </w:r>
      <w:r w:rsidRPr="0091446E">
        <w:rPr>
          <w:i w:val="0"/>
          <w:iCs w:val="0"/>
          <w:sz w:val="20"/>
          <w:szCs w:val="20"/>
        </w:rPr>
        <w:fldChar w:fldCharType="begin"/>
      </w:r>
      <w:r w:rsidRPr="0091446E">
        <w:rPr>
          <w:i w:val="0"/>
          <w:iCs w:val="0"/>
          <w:sz w:val="20"/>
          <w:szCs w:val="20"/>
        </w:rPr>
        <w:instrText xml:space="preserve"> SEQ Table \* ARABIC </w:instrText>
      </w:r>
      <w:r w:rsidRPr="0091446E">
        <w:rPr>
          <w:i w:val="0"/>
          <w:iCs w:val="0"/>
          <w:sz w:val="20"/>
          <w:szCs w:val="20"/>
        </w:rPr>
        <w:fldChar w:fldCharType="separate"/>
      </w:r>
      <w:r w:rsidR="003E2DB1">
        <w:rPr>
          <w:i w:val="0"/>
          <w:iCs w:val="0"/>
          <w:noProof/>
          <w:sz w:val="20"/>
          <w:szCs w:val="20"/>
        </w:rPr>
        <w:t>1</w:t>
      </w:r>
      <w:r w:rsidRPr="0091446E">
        <w:rPr>
          <w:i w:val="0"/>
          <w:iCs w:val="0"/>
          <w:sz w:val="20"/>
          <w:szCs w:val="20"/>
        </w:rPr>
        <w:fldChar w:fldCharType="end"/>
      </w:r>
      <w:r w:rsidRPr="0091446E">
        <w:rPr>
          <w:i w:val="0"/>
          <w:iCs w:val="0"/>
          <w:sz w:val="20"/>
          <w:szCs w:val="20"/>
        </w:rPr>
        <w:t>: Document Information</w:t>
      </w:r>
    </w:p>
    <w:p w:rsidRPr="00262254" w:rsidR="00524284" w:rsidP="00524284" w:rsidRDefault="00524284" w14:paraId="73EA83AD" w14:textId="2C450163">
      <w:pPr>
        <w:rPr>
          <w:rFonts w:eastAsiaTheme="minorEastAsia"/>
        </w:rPr>
      </w:pPr>
    </w:p>
    <w:p w:rsidRPr="00262254" w:rsidR="008C6CDD" w:rsidP="008C6CDD" w:rsidRDefault="008C6CDD" w14:paraId="06CA6662" w14:textId="77777777">
      <w:pPr>
        <w:rPr>
          <w:rFonts w:eastAsiaTheme="minorEastAsia"/>
        </w:rPr>
      </w:pPr>
    </w:p>
    <w:p w:rsidRPr="00AF66CC" w:rsidR="008C6CDD" w:rsidP="00F80A22" w:rsidRDefault="00771638" w14:paraId="1DC66BAF" w14:textId="68F5A10C">
      <w:pPr>
        <w:pStyle w:val="Heading2"/>
        <w:rPr>
          <w:rFonts w:asciiTheme="minorHAnsi" w:hAnsiTheme="minorHAnsi" w:eastAsiaTheme="minorEastAsia" w:cstheme="minorBidi"/>
          <w:sz w:val="24"/>
          <w:szCs w:val="24"/>
          <w:lang w:eastAsia="en-IN"/>
        </w:rPr>
      </w:pPr>
      <w:bookmarkStart w:name="_Toc134575340" w:id="2"/>
      <w:r>
        <w:rPr>
          <w:sz w:val="24"/>
          <w:szCs w:val="24"/>
          <w:lang w:eastAsia="en-IN"/>
        </w:rPr>
        <w:t>1</w:t>
      </w:r>
      <w:r w:rsidRPr="00AF66CC" w:rsidR="0079595F">
        <w:rPr>
          <w:sz w:val="24"/>
          <w:szCs w:val="24"/>
          <w:lang w:eastAsia="en-IN"/>
        </w:rPr>
        <w:t xml:space="preserve">.2. </w:t>
      </w:r>
      <w:bookmarkStart w:name="_Toc127882713" w:id="3"/>
      <w:r w:rsidRPr="00AF66CC" w:rsidR="00AF66CC">
        <w:rPr>
          <w:sz w:val="24"/>
          <w:szCs w:val="24"/>
          <w:lang w:eastAsia="en-IN"/>
        </w:rPr>
        <w:t>Distribution List</w:t>
      </w:r>
      <w:bookmarkEnd w:id="3"/>
      <w:bookmarkEnd w:id="2"/>
    </w:p>
    <w:tbl>
      <w:tblPr>
        <w:tblStyle w:val="LightList-Accent11"/>
        <w:tblW w:w="90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2564"/>
        <w:gridCol w:w="3996"/>
        <w:gridCol w:w="2465"/>
      </w:tblGrid>
      <w:tr w:rsidRPr="0087007B" w:rsidR="00841542" w:rsidTr="00C21F61" w14:paraId="6127DFB1" w14:textId="77777777">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564" w:type="dxa"/>
            <w:vAlign w:val="center"/>
          </w:tcPr>
          <w:p w:rsidRPr="0087007B" w:rsidR="00841542" w:rsidP="00C21F61" w:rsidRDefault="00841542" w14:paraId="7E4B3C57" w14:textId="68F5A10C">
            <w:pPr>
              <w:jc w:val="center"/>
              <w:rPr>
                <w:rFonts w:eastAsiaTheme="minorEastAsia"/>
                <w:szCs w:val="20"/>
              </w:rPr>
            </w:pPr>
            <w:r w:rsidRPr="553A8172">
              <w:rPr>
                <w:rFonts w:eastAsiaTheme="minorEastAsia"/>
                <w:caps/>
                <w:szCs w:val="20"/>
              </w:rPr>
              <w:br w:type="page"/>
            </w:r>
            <w:r w:rsidRPr="553A8172">
              <w:rPr>
                <w:szCs w:val="20"/>
              </w:rPr>
              <w:t>Distributed to</w:t>
            </w:r>
          </w:p>
        </w:tc>
        <w:tc>
          <w:tcPr>
            <w:tcW w:w="3996" w:type="dxa"/>
            <w:vAlign w:val="center"/>
          </w:tcPr>
          <w:p w:rsidRPr="0087007B" w:rsidR="00841542" w:rsidP="00C21F61" w:rsidRDefault="00841542" w14:paraId="2756DF07" w14:textId="68F5A10C">
            <w:pPr>
              <w:jc w:val="center"/>
              <w:cnfStyle w:val="100000000000" w:firstRow="1" w:lastRow="0" w:firstColumn="0" w:lastColumn="0" w:oddVBand="0" w:evenVBand="0" w:oddHBand="0" w:evenHBand="0" w:firstRowFirstColumn="0" w:firstRowLastColumn="0" w:lastRowFirstColumn="0" w:lastRowLastColumn="0"/>
              <w:rPr>
                <w:rFonts w:eastAsiaTheme="minorEastAsia"/>
                <w:szCs w:val="20"/>
              </w:rPr>
            </w:pPr>
            <w:r w:rsidRPr="553A8172">
              <w:rPr>
                <w:szCs w:val="20"/>
              </w:rPr>
              <w:t>Role</w:t>
            </w:r>
          </w:p>
        </w:tc>
        <w:tc>
          <w:tcPr>
            <w:tcW w:w="2465" w:type="dxa"/>
            <w:vAlign w:val="center"/>
          </w:tcPr>
          <w:p w:rsidRPr="0087007B" w:rsidR="00841542" w:rsidP="00C21F61" w:rsidRDefault="00841542" w14:paraId="4AB6C81D" w14:textId="68F5A10C">
            <w:pPr>
              <w:jc w:val="center"/>
              <w:cnfStyle w:val="100000000000" w:firstRow="1" w:lastRow="0" w:firstColumn="0" w:lastColumn="0" w:oddVBand="0" w:evenVBand="0" w:oddHBand="0" w:evenHBand="0" w:firstRowFirstColumn="0" w:firstRowLastColumn="0" w:lastRowFirstColumn="0" w:lastRowLastColumn="0"/>
              <w:rPr>
                <w:rFonts w:eastAsiaTheme="minorEastAsia"/>
                <w:szCs w:val="20"/>
              </w:rPr>
            </w:pPr>
            <w:r w:rsidRPr="553A8172">
              <w:rPr>
                <w:szCs w:val="20"/>
              </w:rPr>
              <w:t>Company</w:t>
            </w:r>
          </w:p>
        </w:tc>
      </w:tr>
      <w:tr w:rsidRPr="0087007B" w:rsidR="00841542" w:rsidTr="00C21F61" w14:paraId="4D55F259" w14:textId="77777777">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564" w:type="dxa"/>
            <w:vAlign w:val="center"/>
          </w:tcPr>
          <w:p w:rsidRPr="00262254" w:rsidR="00841542" w:rsidP="00C21F61" w:rsidRDefault="00841542" w14:paraId="51BD7D5D" w14:textId="77777777">
            <w:pPr>
              <w:rPr>
                <w:rFonts w:eastAsiaTheme="minorEastAsia"/>
                <w:b w:val="0"/>
                <w:szCs w:val="20"/>
              </w:rPr>
            </w:pPr>
          </w:p>
        </w:tc>
        <w:tc>
          <w:tcPr>
            <w:tcW w:w="3996" w:type="dxa"/>
            <w:vAlign w:val="center"/>
          </w:tcPr>
          <w:p w:rsidRPr="00262254" w:rsidR="00841542" w:rsidP="00C21F61" w:rsidRDefault="00841542" w14:paraId="6D7F407C" w14:textId="77777777">
            <w:pPr>
              <w:cnfStyle w:val="000000100000" w:firstRow="0" w:lastRow="0" w:firstColumn="0" w:lastColumn="0" w:oddVBand="0" w:evenVBand="0" w:oddHBand="1" w:evenHBand="0" w:firstRowFirstColumn="0" w:firstRowLastColumn="0" w:lastRowFirstColumn="0" w:lastRowLastColumn="0"/>
              <w:rPr>
                <w:rFonts w:eastAsiaTheme="minorEastAsia"/>
                <w:szCs w:val="20"/>
              </w:rPr>
            </w:pPr>
          </w:p>
        </w:tc>
        <w:tc>
          <w:tcPr>
            <w:tcW w:w="2465" w:type="dxa"/>
            <w:vAlign w:val="center"/>
          </w:tcPr>
          <w:p w:rsidRPr="00262254" w:rsidR="00841542" w:rsidP="00C21F61" w:rsidRDefault="00841542" w14:paraId="45D9BDDF" w14:textId="77777777">
            <w:pPr>
              <w:cnfStyle w:val="000000100000" w:firstRow="0" w:lastRow="0" w:firstColumn="0" w:lastColumn="0" w:oddVBand="0" w:evenVBand="0" w:oddHBand="1" w:evenHBand="0" w:firstRowFirstColumn="0" w:firstRowLastColumn="0" w:lastRowFirstColumn="0" w:lastRowLastColumn="0"/>
              <w:rPr>
                <w:rFonts w:eastAsiaTheme="minorEastAsia"/>
                <w:szCs w:val="20"/>
              </w:rPr>
            </w:pPr>
          </w:p>
        </w:tc>
      </w:tr>
      <w:tr w:rsidRPr="0087007B" w:rsidR="00841542" w:rsidTr="00C21F61" w14:paraId="7C238DAE" w14:textId="77777777">
        <w:trPr>
          <w:trHeight w:val="275"/>
        </w:trPr>
        <w:tc>
          <w:tcPr>
            <w:cnfStyle w:val="001000000000" w:firstRow="0" w:lastRow="0" w:firstColumn="1" w:lastColumn="0" w:oddVBand="0" w:evenVBand="0" w:oddHBand="0" w:evenHBand="0" w:firstRowFirstColumn="0" w:firstRowLastColumn="0" w:lastRowFirstColumn="0" w:lastRowLastColumn="0"/>
            <w:tcW w:w="2564" w:type="dxa"/>
            <w:vAlign w:val="center"/>
          </w:tcPr>
          <w:p w:rsidRPr="00262254" w:rsidR="00841542" w:rsidP="00C21F61" w:rsidRDefault="00841542" w14:paraId="753F0E1B" w14:textId="77777777">
            <w:pPr>
              <w:rPr>
                <w:rFonts w:eastAsiaTheme="minorEastAsia"/>
                <w:szCs w:val="20"/>
              </w:rPr>
            </w:pPr>
          </w:p>
        </w:tc>
        <w:tc>
          <w:tcPr>
            <w:tcW w:w="3996" w:type="dxa"/>
            <w:vAlign w:val="center"/>
          </w:tcPr>
          <w:p w:rsidRPr="00262254" w:rsidR="00841542" w:rsidP="00C21F61" w:rsidRDefault="00841542" w14:paraId="0F0D107B" w14:textId="77777777">
            <w:pPr>
              <w:cnfStyle w:val="000000000000" w:firstRow="0" w:lastRow="0" w:firstColumn="0" w:lastColumn="0" w:oddVBand="0" w:evenVBand="0" w:oddHBand="0" w:evenHBand="0" w:firstRowFirstColumn="0" w:firstRowLastColumn="0" w:lastRowFirstColumn="0" w:lastRowLastColumn="0"/>
              <w:rPr>
                <w:rFonts w:eastAsiaTheme="minorEastAsia"/>
                <w:szCs w:val="20"/>
              </w:rPr>
            </w:pPr>
          </w:p>
        </w:tc>
        <w:tc>
          <w:tcPr>
            <w:tcW w:w="2465" w:type="dxa"/>
            <w:vAlign w:val="center"/>
          </w:tcPr>
          <w:p w:rsidRPr="00262254" w:rsidR="00841542" w:rsidP="00C21F61" w:rsidRDefault="00841542" w14:paraId="033DFD1A" w14:textId="77777777">
            <w:pPr>
              <w:cnfStyle w:val="000000000000" w:firstRow="0" w:lastRow="0" w:firstColumn="0" w:lastColumn="0" w:oddVBand="0" w:evenVBand="0" w:oddHBand="0" w:evenHBand="0" w:firstRowFirstColumn="0" w:firstRowLastColumn="0" w:lastRowFirstColumn="0" w:lastRowLastColumn="0"/>
              <w:rPr>
                <w:rFonts w:eastAsiaTheme="minorEastAsia"/>
                <w:szCs w:val="20"/>
              </w:rPr>
            </w:pPr>
          </w:p>
        </w:tc>
      </w:tr>
      <w:tr w:rsidRPr="0087007B" w:rsidR="00841542" w:rsidTr="00C21F61" w14:paraId="652F459B" w14:textId="77777777">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564" w:type="dxa"/>
          </w:tcPr>
          <w:p w:rsidRPr="00262254" w:rsidR="00841542" w:rsidP="00C21F61" w:rsidRDefault="00841542" w14:paraId="7AFF581A" w14:textId="77777777">
            <w:pPr>
              <w:rPr>
                <w:rFonts w:eastAsiaTheme="minorEastAsia"/>
                <w:b w:val="0"/>
                <w:szCs w:val="20"/>
              </w:rPr>
            </w:pPr>
          </w:p>
        </w:tc>
        <w:tc>
          <w:tcPr>
            <w:tcW w:w="3996" w:type="dxa"/>
          </w:tcPr>
          <w:p w:rsidRPr="00262254" w:rsidR="00841542" w:rsidP="00C21F61" w:rsidRDefault="00841542" w14:paraId="30E3D302" w14:textId="77777777">
            <w:pPr>
              <w:cnfStyle w:val="000000100000" w:firstRow="0" w:lastRow="0" w:firstColumn="0" w:lastColumn="0" w:oddVBand="0" w:evenVBand="0" w:oddHBand="1" w:evenHBand="0" w:firstRowFirstColumn="0" w:firstRowLastColumn="0" w:lastRowFirstColumn="0" w:lastRowLastColumn="0"/>
              <w:rPr>
                <w:rFonts w:eastAsiaTheme="minorEastAsia"/>
                <w:szCs w:val="20"/>
              </w:rPr>
            </w:pPr>
          </w:p>
        </w:tc>
        <w:tc>
          <w:tcPr>
            <w:tcW w:w="2465" w:type="dxa"/>
          </w:tcPr>
          <w:p w:rsidRPr="00262254" w:rsidR="00841542" w:rsidP="00C21F61" w:rsidRDefault="00841542" w14:paraId="2F22CD6B" w14:textId="77777777">
            <w:pPr>
              <w:cnfStyle w:val="000000100000" w:firstRow="0" w:lastRow="0" w:firstColumn="0" w:lastColumn="0" w:oddVBand="0" w:evenVBand="0" w:oddHBand="1" w:evenHBand="0" w:firstRowFirstColumn="0" w:firstRowLastColumn="0" w:lastRowFirstColumn="0" w:lastRowLastColumn="0"/>
              <w:rPr>
                <w:rFonts w:eastAsiaTheme="minorEastAsia"/>
                <w:szCs w:val="20"/>
              </w:rPr>
            </w:pPr>
          </w:p>
        </w:tc>
      </w:tr>
      <w:tr w:rsidRPr="0087007B" w:rsidR="00841542" w:rsidTr="00C21F61" w14:paraId="084C3A6F" w14:textId="77777777">
        <w:trPr>
          <w:trHeight w:val="266"/>
        </w:trPr>
        <w:tc>
          <w:tcPr>
            <w:cnfStyle w:val="001000000000" w:firstRow="0" w:lastRow="0" w:firstColumn="1" w:lastColumn="0" w:oddVBand="0" w:evenVBand="0" w:oddHBand="0" w:evenHBand="0" w:firstRowFirstColumn="0" w:firstRowLastColumn="0" w:lastRowFirstColumn="0" w:lastRowLastColumn="0"/>
            <w:tcW w:w="2564" w:type="dxa"/>
          </w:tcPr>
          <w:p w:rsidRPr="00262254" w:rsidR="00841542" w:rsidP="00C21F61" w:rsidRDefault="00841542" w14:paraId="618E2CF0" w14:textId="77777777">
            <w:pPr>
              <w:rPr>
                <w:rFonts w:eastAsiaTheme="minorEastAsia"/>
                <w:b w:val="0"/>
                <w:szCs w:val="20"/>
              </w:rPr>
            </w:pPr>
          </w:p>
        </w:tc>
        <w:tc>
          <w:tcPr>
            <w:tcW w:w="3996" w:type="dxa"/>
          </w:tcPr>
          <w:p w:rsidRPr="00262254" w:rsidR="00841542" w:rsidP="00C21F61" w:rsidRDefault="00841542" w14:paraId="265EE707" w14:textId="77777777">
            <w:pPr>
              <w:cnfStyle w:val="000000000000" w:firstRow="0" w:lastRow="0" w:firstColumn="0" w:lastColumn="0" w:oddVBand="0" w:evenVBand="0" w:oddHBand="0" w:evenHBand="0" w:firstRowFirstColumn="0" w:firstRowLastColumn="0" w:lastRowFirstColumn="0" w:lastRowLastColumn="0"/>
              <w:rPr>
                <w:rFonts w:eastAsiaTheme="minorEastAsia"/>
                <w:szCs w:val="20"/>
              </w:rPr>
            </w:pPr>
          </w:p>
        </w:tc>
        <w:tc>
          <w:tcPr>
            <w:tcW w:w="2465" w:type="dxa"/>
          </w:tcPr>
          <w:p w:rsidRPr="00262254" w:rsidR="00841542" w:rsidP="00C21F61" w:rsidRDefault="00841542" w14:paraId="21D1CA57" w14:textId="77777777">
            <w:pPr>
              <w:cnfStyle w:val="000000000000" w:firstRow="0" w:lastRow="0" w:firstColumn="0" w:lastColumn="0" w:oddVBand="0" w:evenVBand="0" w:oddHBand="0" w:evenHBand="0" w:firstRowFirstColumn="0" w:firstRowLastColumn="0" w:lastRowFirstColumn="0" w:lastRowLastColumn="0"/>
              <w:rPr>
                <w:rFonts w:eastAsiaTheme="minorEastAsia"/>
                <w:szCs w:val="20"/>
              </w:rPr>
            </w:pPr>
          </w:p>
        </w:tc>
      </w:tr>
    </w:tbl>
    <w:p w:rsidRPr="00053C9A" w:rsidR="002A297F" w:rsidP="002A297F" w:rsidRDefault="002A297F" w14:paraId="1A22F27A" w14:textId="55656019">
      <w:pPr>
        <w:pStyle w:val="Caption"/>
        <w:ind w:left="2880" w:firstLine="720"/>
        <w:rPr>
          <w:rFonts w:eastAsiaTheme="minorEastAsia"/>
          <w:i w:val="0"/>
          <w:sz w:val="20"/>
          <w:szCs w:val="20"/>
        </w:rPr>
      </w:pPr>
      <w:r w:rsidRPr="00053C9A">
        <w:rPr>
          <w:i w:val="0"/>
          <w:iCs w:val="0"/>
          <w:sz w:val="20"/>
          <w:szCs w:val="20"/>
        </w:rPr>
        <w:t xml:space="preserve">Table </w:t>
      </w:r>
      <w:r w:rsidRPr="00053C9A">
        <w:rPr>
          <w:i w:val="0"/>
          <w:iCs w:val="0"/>
          <w:sz w:val="20"/>
          <w:szCs w:val="20"/>
        </w:rPr>
        <w:fldChar w:fldCharType="begin"/>
      </w:r>
      <w:r w:rsidRPr="00053C9A">
        <w:rPr>
          <w:i w:val="0"/>
          <w:iCs w:val="0"/>
          <w:sz w:val="20"/>
          <w:szCs w:val="20"/>
        </w:rPr>
        <w:instrText xml:space="preserve"> SEQ Table \* ARABIC </w:instrText>
      </w:r>
      <w:r w:rsidRPr="00053C9A">
        <w:rPr>
          <w:i w:val="0"/>
          <w:iCs w:val="0"/>
          <w:sz w:val="20"/>
          <w:szCs w:val="20"/>
        </w:rPr>
        <w:fldChar w:fldCharType="separate"/>
      </w:r>
      <w:r w:rsidR="003E2DB1">
        <w:rPr>
          <w:i w:val="0"/>
          <w:iCs w:val="0"/>
          <w:noProof/>
          <w:sz w:val="20"/>
          <w:szCs w:val="20"/>
        </w:rPr>
        <w:t>2</w:t>
      </w:r>
      <w:r w:rsidRPr="00053C9A">
        <w:rPr>
          <w:i w:val="0"/>
          <w:iCs w:val="0"/>
          <w:sz w:val="20"/>
          <w:szCs w:val="20"/>
        </w:rPr>
        <w:fldChar w:fldCharType="end"/>
      </w:r>
      <w:r w:rsidRPr="00053C9A">
        <w:rPr>
          <w:i w:val="0"/>
          <w:iCs w:val="0"/>
          <w:sz w:val="20"/>
          <w:szCs w:val="20"/>
        </w:rPr>
        <w:t>: Distribution List</w:t>
      </w:r>
    </w:p>
    <w:p w:rsidRPr="00262254" w:rsidR="00344FE6" w:rsidP="312526E3" w:rsidRDefault="00344FE6" w14:paraId="2E4A59CD" w14:textId="60B5523C">
      <w:pPr>
        <w:rPr>
          <w:rFonts w:eastAsiaTheme="minorEastAsia"/>
        </w:rPr>
      </w:pPr>
    </w:p>
    <w:p w:rsidRPr="00585620" w:rsidR="00585620" w:rsidP="008D029E" w:rsidRDefault="00771638" w14:paraId="3AAF4723" w14:textId="68F5A10C">
      <w:pPr>
        <w:pStyle w:val="Heading2"/>
        <w:rPr>
          <w:rFonts w:asciiTheme="minorHAnsi" w:hAnsiTheme="minorHAnsi" w:eastAsiaTheme="minorEastAsia" w:cstheme="minorBidi"/>
          <w:sz w:val="24"/>
          <w:szCs w:val="24"/>
          <w:lang w:eastAsia="en-IN"/>
        </w:rPr>
      </w:pPr>
      <w:bookmarkStart w:name="_Toc134575341" w:id="4"/>
      <w:r>
        <w:rPr>
          <w:sz w:val="24"/>
          <w:szCs w:val="24"/>
          <w:lang w:eastAsia="en-IN"/>
        </w:rPr>
        <w:t>1</w:t>
      </w:r>
      <w:r w:rsidRPr="00585620" w:rsidR="00585620">
        <w:rPr>
          <w:sz w:val="24"/>
          <w:szCs w:val="24"/>
          <w:lang w:eastAsia="en-IN"/>
        </w:rPr>
        <w:t xml:space="preserve">.3. </w:t>
      </w:r>
      <w:bookmarkStart w:name="_Toc127882714" w:id="5"/>
      <w:r w:rsidRPr="00585620" w:rsidR="00585620">
        <w:rPr>
          <w:sz w:val="24"/>
          <w:szCs w:val="24"/>
          <w:lang w:eastAsia="en-IN"/>
        </w:rPr>
        <w:t>Supporting Documents</w:t>
      </w:r>
      <w:bookmarkEnd w:id="5"/>
      <w:bookmarkEnd w:id="4"/>
    </w:p>
    <w:p w:rsidRPr="00262254" w:rsidR="00585620" w:rsidP="00585620" w:rsidRDefault="00585620" w14:paraId="7148DDC8" w14:textId="2C655EA0">
      <w:pPr>
        <w:rPr>
          <w:rFonts w:eastAsiaTheme="minorEastAsia"/>
          <w:szCs w:val="20"/>
        </w:rPr>
      </w:pPr>
    </w:p>
    <w:tbl>
      <w:tblPr>
        <w:tblW w:w="894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4387"/>
        <w:gridCol w:w="4553"/>
      </w:tblGrid>
      <w:tr w:rsidRPr="00457175" w:rsidR="00585620" w:rsidTr="553A8172" w14:paraId="36795DA2" w14:textId="77777777">
        <w:trPr>
          <w:trHeight w:val="120"/>
        </w:trPr>
        <w:tc>
          <w:tcPr>
            <w:tcW w:w="4387" w:type="dxa"/>
            <w:tcBorders>
              <w:top w:val="single" w:color="auto" w:sz="6" w:space="0"/>
              <w:left w:val="single" w:color="auto" w:sz="6" w:space="0"/>
              <w:bottom w:val="single" w:color="auto" w:sz="6" w:space="0"/>
              <w:right w:val="single" w:color="auto" w:sz="6" w:space="0"/>
            </w:tcBorders>
            <w:shd w:val="clear" w:color="auto" w:fill="4472C4" w:themeFill="accent1"/>
            <w:vAlign w:val="center"/>
            <w:hideMark/>
          </w:tcPr>
          <w:p w:rsidRPr="00457175" w:rsidR="00585620" w:rsidP="00C21F61" w:rsidRDefault="00585620" w14:paraId="13713A38" w14:textId="68F5A10C">
            <w:pPr>
              <w:spacing w:after="0" w:line="240" w:lineRule="auto"/>
              <w:jc w:val="center"/>
              <w:textAlignment w:val="baseline"/>
              <w:rPr>
                <w:rFonts w:eastAsiaTheme="minorEastAsia"/>
                <w:b/>
                <w:color w:val="FFFFFF"/>
                <w:szCs w:val="20"/>
                <w:lang w:eastAsia="en-IN"/>
              </w:rPr>
            </w:pPr>
            <w:r w:rsidRPr="553A8172">
              <w:rPr>
                <w:rFonts w:eastAsia="Times New Roman"/>
                <w:b/>
                <w:szCs w:val="20"/>
                <w:lang w:eastAsia="en-IN"/>
              </w:rPr>
              <w:t>Document Name </w:t>
            </w:r>
          </w:p>
        </w:tc>
        <w:tc>
          <w:tcPr>
            <w:tcW w:w="4553" w:type="dxa"/>
            <w:tcBorders>
              <w:top w:val="single" w:color="auto" w:sz="6" w:space="0"/>
              <w:left w:val="single" w:color="auto" w:sz="6" w:space="0"/>
              <w:bottom w:val="single" w:color="auto" w:sz="6" w:space="0"/>
              <w:right w:val="single" w:color="auto" w:sz="6" w:space="0"/>
            </w:tcBorders>
            <w:shd w:val="clear" w:color="auto" w:fill="4472C4" w:themeFill="accent1"/>
            <w:vAlign w:val="center"/>
            <w:hideMark/>
          </w:tcPr>
          <w:p w:rsidRPr="00457175" w:rsidR="00585620" w:rsidP="00C21F61" w:rsidRDefault="00585620" w14:paraId="79D333DB" w14:textId="68F5A10C">
            <w:pPr>
              <w:spacing w:after="0" w:line="240" w:lineRule="auto"/>
              <w:jc w:val="center"/>
              <w:textAlignment w:val="baseline"/>
              <w:rPr>
                <w:rFonts w:eastAsiaTheme="minorEastAsia"/>
                <w:b/>
                <w:color w:val="FFFFFF"/>
                <w:szCs w:val="20"/>
                <w:lang w:eastAsia="en-IN"/>
              </w:rPr>
            </w:pPr>
            <w:r w:rsidRPr="553A8172">
              <w:rPr>
                <w:rFonts w:eastAsia="Times New Roman"/>
                <w:b/>
                <w:szCs w:val="20"/>
                <w:lang w:eastAsia="en-IN"/>
              </w:rPr>
              <w:t>Version </w:t>
            </w:r>
          </w:p>
        </w:tc>
      </w:tr>
      <w:tr w:rsidRPr="00457175" w:rsidR="00585620" w:rsidTr="00C21F61" w14:paraId="22635274" w14:textId="77777777">
        <w:trPr>
          <w:trHeight w:val="120"/>
        </w:trPr>
        <w:tc>
          <w:tcPr>
            <w:tcW w:w="4387"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0A02B5" w:rsidR="00585620" w:rsidP="00C21F61" w:rsidRDefault="00585620" w14:paraId="6909DA1A" w14:textId="68F5A10C">
            <w:pPr>
              <w:pStyle w:val="paragraph"/>
              <w:spacing w:before="0" w:beforeAutospacing="0" w:after="0" w:afterAutospacing="0"/>
              <w:textAlignment w:val="baseline"/>
              <w:rPr>
                <w:rFonts w:asciiTheme="minorHAnsi" w:hAnsiTheme="minorHAnsi" w:eastAsiaTheme="minorEastAsia" w:cstheme="minorBidi"/>
                <w:sz w:val="20"/>
                <w:szCs w:val="20"/>
              </w:rPr>
            </w:pPr>
            <w:r w:rsidRPr="553A8172">
              <w:rPr>
                <w:rFonts w:asciiTheme="minorHAnsi" w:hAnsiTheme="minorHAnsi" w:cstheme="minorBidi"/>
                <w:sz w:val="20"/>
                <w:szCs w:val="20"/>
              </w:rPr>
              <w:t>Azure Enterprise-Scale / PCF V2  </w:t>
            </w:r>
          </w:p>
          <w:p w:rsidRPr="0087007B" w:rsidR="00585620" w:rsidP="00C21F61" w:rsidRDefault="00585620" w14:paraId="3A0117E0" w14:textId="68F5A10C">
            <w:pPr>
              <w:spacing w:after="0" w:line="240" w:lineRule="auto"/>
              <w:textAlignment w:val="baseline"/>
              <w:rPr>
                <w:rFonts w:eastAsiaTheme="minorEastAsia"/>
                <w:szCs w:val="20"/>
                <w:lang w:eastAsia="en-IN"/>
              </w:rPr>
            </w:pPr>
            <w:r w:rsidRPr="553A8172">
              <w:rPr>
                <w:rFonts w:eastAsia="Times New Roman"/>
                <w:szCs w:val="20"/>
                <w:lang w:eastAsia="en-IN"/>
              </w:rPr>
              <w:t>High Level Design Document </w:t>
            </w:r>
          </w:p>
          <w:p w:rsidRPr="00262254" w:rsidR="00585620" w:rsidP="00C21F61" w:rsidRDefault="00585620" w14:paraId="56FDAC96" w14:textId="77777777">
            <w:pPr>
              <w:spacing w:after="0" w:line="240" w:lineRule="auto"/>
              <w:textAlignment w:val="baseline"/>
              <w:rPr>
                <w:rFonts w:eastAsiaTheme="minorEastAsia"/>
                <w:szCs w:val="20"/>
                <w:lang w:eastAsia="en-IN"/>
              </w:rPr>
            </w:pPr>
          </w:p>
        </w:tc>
        <w:tc>
          <w:tcPr>
            <w:tcW w:w="4553"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457175" w:rsidR="00585620" w:rsidP="00C21F61" w:rsidRDefault="00585620" w14:paraId="5CD2E9E1" w14:textId="68F5A10C">
            <w:pPr>
              <w:spacing w:after="0" w:line="240" w:lineRule="auto"/>
              <w:textAlignment w:val="baseline"/>
              <w:rPr>
                <w:rFonts w:eastAsiaTheme="minorEastAsia"/>
                <w:szCs w:val="20"/>
                <w:lang w:eastAsia="en-IN"/>
              </w:rPr>
            </w:pPr>
            <w:r w:rsidRPr="553A8172">
              <w:rPr>
                <w:rFonts w:eastAsia="Times New Roman"/>
                <w:szCs w:val="20"/>
                <w:lang w:eastAsia="en-IN"/>
              </w:rPr>
              <w:t>Version 1.0 </w:t>
            </w:r>
          </w:p>
        </w:tc>
      </w:tr>
    </w:tbl>
    <w:p w:rsidRPr="00421323" w:rsidR="00585620" w:rsidP="00585620" w:rsidRDefault="00585620" w14:paraId="6FC38A67" w14:textId="34E21CA7">
      <w:pPr>
        <w:pStyle w:val="Caption"/>
        <w:jc w:val="center"/>
        <w:rPr>
          <w:rFonts w:eastAsiaTheme="minorEastAsia"/>
          <w:i w:val="0"/>
          <w:sz w:val="20"/>
          <w:szCs w:val="20"/>
        </w:rPr>
      </w:pPr>
      <w:r w:rsidRPr="00421323">
        <w:rPr>
          <w:i w:val="0"/>
          <w:iCs w:val="0"/>
          <w:sz w:val="20"/>
          <w:szCs w:val="20"/>
        </w:rPr>
        <w:lastRenderedPageBreak/>
        <w:t xml:space="preserve">Table </w:t>
      </w:r>
      <w:r w:rsidRPr="00421323">
        <w:rPr>
          <w:i w:val="0"/>
          <w:iCs w:val="0"/>
          <w:sz w:val="20"/>
          <w:szCs w:val="20"/>
        </w:rPr>
        <w:fldChar w:fldCharType="begin"/>
      </w:r>
      <w:r w:rsidRPr="00421323">
        <w:rPr>
          <w:i w:val="0"/>
          <w:iCs w:val="0"/>
          <w:sz w:val="20"/>
          <w:szCs w:val="20"/>
        </w:rPr>
        <w:instrText xml:space="preserve"> SEQ Table \* ARABIC </w:instrText>
      </w:r>
      <w:r w:rsidRPr="00421323">
        <w:rPr>
          <w:i w:val="0"/>
          <w:iCs w:val="0"/>
          <w:sz w:val="20"/>
          <w:szCs w:val="20"/>
        </w:rPr>
        <w:fldChar w:fldCharType="separate"/>
      </w:r>
      <w:r w:rsidR="003E2DB1">
        <w:rPr>
          <w:i w:val="0"/>
          <w:iCs w:val="0"/>
          <w:noProof/>
          <w:sz w:val="20"/>
          <w:szCs w:val="20"/>
        </w:rPr>
        <w:t>3</w:t>
      </w:r>
      <w:r w:rsidRPr="00421323">
        <w:rPr>
          <w:i w:val="0"/>
          <w:iCs w:val="0"/>
          <w:sz w:val="20"/>
          <w:szCs w:val="20"/>
        </w:rPr>
        <w:fldChar w:fldCharType="end"/>
      </w:r>
      <w:r w:rsidRPr="00421323">
        <w:rPr>
          <w:i w:val="0"/>
          <w:iCs w:val="0"/>
          <w:sz w:val="20"/>
          <w:szCs w:val="20"/>
        </w:rPr>
        <w:t>: Supporting Documents</w:t>
      </w:r>
    </w:p>
    <w:p w:rsidRPr="00882C27" w:rsidR="0037520B" w:rsidP="00882C27" w:rsidRDefault="0037520B" w14:paraId="12964937" w14:textId="1B23E71E">
      <w:pPr>
        <w:pStyle w:val="Heading1"/>
        <w:numPr>
          <w:ilvl w:val="0"/>
          <w:numId w:val="27"/>
        </w:numPr>
        <w:rPr>
          <w:rFonts w:eastAsia="Times New Roman"/>
          <w:lang w:val="en-GB" w:eastAsia="en-IN"/>
        </w:rPr>
      </w:pPr>
      <w:bookmarkStart w:name="_Toc127882715" w:id="6"/>
      <w:bookmarkStart w:name="_Toc134575342" w:id="7"/>
      <w:r w:rsidRPr="00882C27">
        <w:rPr>
          <w:rFonts w:eastAsia="Times New Roman"/>
          <w:lang w:val="en-GB" w:eastAsia="en-IN"/>
        </w:rPr>
        <w:t>Exec Summary</w:t>
      </w:r>
      <w:bookmarkEnd w:id="6"/>
      <w:bookmarkEnd w:id="7"/>
    </w:p>
    <w:p w:rsidRPr="00E35E53" w:rsidR="00E35E53" w:rsidP="00E35E53" w:rsidRDefault="00E35E53" w14:paraId="642E56D6" w14:textId="77777777">
      <w:pPr>
        <w:rPr>
          <w:lang w:val="en-GB"/>
        </w:rPr>
      </w:pPr>
    </w:p>
    <w:p w:rsidRPr="009A3F56" w:rsidR="00CA09B9" w:rsidP="009A3F56" w:rsidRDefault="009A3F56" w14:paraId="7091933A" w14:textId="0433630F">
      <w:pPr>
        <w:pStyle w:val="Heading2"/>
      </w:pPr>
      <w:bookmarkStart w:name="_Toc127882716" w:id="8"/>
      <w:bookmarkStart w:name="_Toc134575343" w:id="9"/>
      <w:r>
        <w:t>2</w:t>
      </w:r>
      <w:r w:rsidRPr="009A3F56">
        <w:rPr>
          <w:sz w:val="24"/>
          <w:szCs w:val="24"/>
        </w:rPr>
        <w:t>.1</w:t>
      </w:r>
      <w:r>
        <w:rPr>
          <w:sz w:val="24"/>
          <w:szCs w:val="24"/>
        </w:rPr>
        <w:t>.</w:t>
      </w:r>
      <w:r>
        <w:rPr>
          <w:sz w:val="24"/>
          <w:szCs w:val="24"/>
        </w:rPr>
        <w:tab/>
      </w:r>
      <w:r w:rsidRPr="009A3F56" w:rsidR="00CA09B9">
        <w:rPr>
          <w:sz w:val="24"/>
          <w:szCs w:val="24"/>
        </w:rPr>
        <w:t>Overview</w:t>
      </w:r>
      <w:bookmarkEnd w:id="8"/>
      <w:bookmarkEnd w:id="9"/>
    </w:p>
    <w:p w:rsidRPr="00837FD5" w:rsidR="00CA09B9" w:rsidP="00CA09B9" w:rsidRDefault="00CA09B9" w14:paraId="1BCA0565" w14:textId="543DE545">
      <w:pPr>
        <w:rPr>
          <w:rFonts w:eastAsiaTheme="minorEastAsia"/>
          <w:szCs w:val="20"/>
        </w:rPr>
      </w:pPr>
      <w:r w:rsidRPr="00837FD5">
        <w:rPr>
          <w:szCs w:val="20"/>
        </w:rPr>
        <w:t xml:space="preserve">As part of the ESLZ initiative, this document aims to define the </w:t>
      </w:r>
      <w:r w:rsidRPr="00837FD5" w:rsidR="00736A87">
        <w:rPr>
          <w:szCs w:val="20"/>
        </w:rPr>
        <w:t>set of policies which are going to applied</w:t>
      </w:r>
      <w:r w:rsidRPr="00837FD5">
        <w:rPr>
          <w:szCs w:val="20"/>
        </w:rPr>
        <w:t xml:space="preserve"> for ESLZ management groups and subscriptions</w:t>
      </w:r>
      <w:r w:rsidRPr="00837FD5" w:rsidR="0028683E">
        <w:rPr>
          <w:szCs w:val="20"/>
        </w:rPr>
        <w:t>.</w:t>
      </w:r>
    </w:p>
    <w:p w:rsidRPr="00837FD5" w:rsidR="00CA09B9" w:rsidP="00CA09B9" w:rsidRDefault="00CA09B9" w14:paraId="303DA7C5" w14:textId="68F5A10C">
      <w:pPr>
        <w:rPr>
          <w:rFonts w:eastAsiaTheme="minorEastAsia"/>
          <w:szCs w:val="20"/>
        </w:rPr>
      </w:pPr>
      <w:r w:rsidRPr="00837FD5">
        <w:rPr>
          <w:szCs w:val="20"/>
        </w:rPr>
        <w:t xml:space="preserve">This E2E framework is about to cover all the </w:t>
      </w:r>
      <w:r w:rsidRPr="00837FD5" w:rsidR="002E089A">
        <w:rPr>
          <w:szCs w:val="20"/>
        </w:rPr>
        <w:t>governance</w:t>
      </w:r>
      <w:r w:rsidRPr="00837FD5">
        <w:rPr>
          <w:szCs w:val="20"/>
        </w:rPr>
        <w:t xml:space="preserve"> aspects like the </w:t>
      </w:r>
      <w:r w:rsidRPr="00837FD5" w:rsidR="0038481E">
        <w:rPr>
          <w:szCs w:val="20"/>
        </w:rPr>
        <w:t xml:space="preserve">management </w:t>
      </w:r>
      <w:r w:rsidRPr="00837FD5" w:rsidR="00D35596">
        <w:rPr>
          <w:szCs w:val="20"/>
        </w:rPr>
        <w:t xml:space="preserve">group </w:t>
      </w:r>
      <w:r w:rsidRPr="00837FD5" w:rsidR="0038481E">
        <w:rPr>
          <w:szCs w:val="20"/>
        </w:rPr>
        <w:t xml:space="preserve">structure on which the policies are defined, the set of all the policies which would be enforced in ESLZ also </w:t>
      </w:r>
      <w:r w:rsidRPr="00837FD5" w:rsidR="00C823C0">
        <w:rPr>
          <w:szCs w:val="20"/>
        </w:rPr>
        <w:t>it will</w:t>
      </w:r>
      <w:r w:rsidRPr="00837FD5" w:rsidR="0038481E">
        <w:rPr>
          <w:szCs w:val="20"/>
        </w:rPr>
        <w:t xml:space="preserve"> cover the naming convention </w:t>
      </w:r>
      <w:r w:rsidRPr="00837FD5" w:rsidR="00F55AFD">
        <w:rPr>
          <w:szCs w:val="20"/>
        </w:rPr>
        <w:t xml:space="preserve">of subscription, resource group and </w:t>
      </w:r>
      <w:r w:rsidRPr="00837FD5" w:rsidR="0038481E">
        <w:rPr>
          <w:szCs w:val="20"/>
        </w:rPr>
        <w:t xml:space="preserve">resources. </w:t>
      </w:r>
    </w:p>
    <w:p w:rsidRPr="00AB5891" w:rsidR="00CA09B9" w:rsidP="00D0171A" w:rsidRDefault="00CA09B9" w14:paraId="4859ED42" w14:textId="68F5A10C">
      <w:pPr>
        <w:pStyle w:val="Heading2"/>
        <w:numPr>
          <w:ilvl w:val="1"/>
          <w:numId w:val="30"/>
        </w:numPr>
        <w:rPr>
          <w:rFonts w:asciiTheme="minorHAnsi" w:hAnsiTheme="minorHAnsi" w:eastAsiaTheme="minorEastAsia" w:cstheme="minorBidi"/>
          <w:sz w:val="24"/>
          <w:szCs w:val="24"/>
        </w:rPr>
      </w:pPr>
      <w:bookmarkStart w:name="_Toc127882717" w:id="10"/>
      <w:bookmarkStart w:name="_Toc134575344" w:id="11"/>
      <w:r w:rsidRPr="11A3110A">
        <w:rPr>
          <w:sz w:val="24"/>
          <w:szCs w:val="24"/>
        </w:rPr>
        <w:t>Purpose</w:t>
      </w:r>
      <w:bookmarkEnd w:id="10"/>
      <w:bookmarkEnd w:id="11"/>
    </w:p>
    <w:p w:rsidRPr="00217356" w:rsidR="00CA09B9" w:rsidP="00CA09B9" w:rsidRDefault="00CA09B9" w14:paraId="3CEFDBC3" w14:textId="68F5A10C">
      <w:pPr>
        <w:rPr>
          <w:rStyle w:val="normaltextrun"/>
          <w:rFonts w:eastAsiaTheme="minorEastAsia"/>
          <w:szCs w:val="20"/>
        </w:rPr>
      </w:pPr>
      <w:r w:rsidRPr="00217356">
        <w:rPr>
          <w:rStyle w:val="normaltextrun"/>
          <w:szCs w:val="20"/>
        </w:rPr>
        <w:t xml:space="preserve">This LLD documents covers </w:t>
      </w:r>
      <w:r w:rsidRPr="00217356" w:rsidR="00366956">
        <w:rPr>
          <w:rStyle w:val="normaltextrun"/>
          <w:szCs w:val="20"/>
        </w:rPr>
        <w:t>Governance</w:t>
      </w:r>
      <w:r w:rsidRPr="00217356">
        <w:rPr>
          <w:rStyle w:val="normaltextrun"/>
          <w:szCs w:val="20"/>
        </w:rPr>
        <w:t xml:space="preserve"> framework infrastructure which will be deployed in Enterprise </w:t>
      </w:r>
      <w:proofErr w:type="spellStart"/>
      <w:r w:rsidRPr="00217356">
        <w:rPr>
          <w:rStyle w:val="normaltextrun"/>
          <w:szCs w:val="20"/>
        </w:rPr>
        <w:t>Scale@Uniper</w:t>
      </w:r>
      <w:proofErr w:type="spellEnd"/>
      <w:r w:rsidRPr="00217356">
        <w:rPr>
          <w:rStyle w:val="normaltextrun"/>
          <w:szCs w:val="20"/>
        </w:rPr>
        <w:t>, its management groups and landing zone subscriptions.</w:t>
      </w:r>
    </w:p>
    <w:p w:rsidRPr="002F6D9E" w:rsidR="00CA09B9" w:rsidP="00D0171A" w:rsidRDefault="00CA09B9" w14:paraId="58CE9910" w14:textId="68F5A10C">
      <w:pPr>
        <w:pStyle w:val="Heading2"/>
        <w:numPr>
          <w:ilvl w:val="1"/>
          <w:numId w:val="30"/>
        </w:numPr>
        <w:rPr>
          <w:rFonts w:asciiTheme="minorHAnsi" w:hAnsiTheme="minorHAnsi" w:eastAsiaTheme="minorEastAsia" w:cstheme="minorBidi"/>
          <w:sz w:val="24"/>
          <w:szCs w:val="24"/>
        </w:rPr>
      </w:pPr>
      <w:bookmarkStart w:name="_Toc127882718" w:id="12"/>
      <w:bookmarkStart w:name="_Toc134575345" w:id="13"/>
      <w:r w:rsidRPr="11A3110A">
        <w:rPr>
          <w:sz w:val="24"/>
          <w:szCs w:val="24"/>
        </w:rPr>
        <w:t>Audience</w:t>
      </w:r>
      <w:bookmarkEnd w:id="12"/>
      <w:bookmarkEnd w:id="13"/>
    </w:p>
    <w:p w:rsidRPr="00217356" w:rsidR="00585620" w:rsidP="00E30C3D" w:rsidRDefault="00CA09B9" w14:paraId="5E1584CE" w14:textId="78E7A481">
      <w:pPr>
        <w:rPr>
          <w:rStyle w:val="normaltextrun"/>
          <w:szCs w:val="20"/>
        </w:rPr>
      </w:pPr>
      <w:r w:rsidRPr="00217356">
        <w:rPr>
          <w:rStyle w:val="normaltextrun"/>
          <w:szCs w:val="20"/>
        </w:rPr>
        <w:t xml:space="preserve">The intended audience for this document will be UNIPER architects and UNIPER Enterprise </w:t>
      </w:r>
      <w:proofErr w:type="spellStart"/>
      <w:r w:rsidRPr="00217356">
        <w:rPr>
          <w:rStyle w:val="normaltextrun"/>
          <w:szCs w:val="20"/>
        </w:rPr>
        <w:t>Scale@Uniper</w:t>
      </w:r>
      <w:proofErr w:type="spellEnd"/>
      <w:r w:rsidRPr="00217356">
        <w:rPr>
          <w:rStyle w:val="normaltextrun"/>
          <w:szCs w:val="20"/>
        </w:rPr>
        <w:t xml:space="preserve"> project management. </w:t>
      </w:r>
    </w:p>
    <w:p w:rsidR="00374A4A" w:rsidP="00374A4A" w:rsidRDefault="00374A4A" w14:paraId="2F7E191F" w14:textId="51E7C710">
      <w:pPr>
        <w:pStyle w:val="Heading1"/>
        <w:numPr>
          <w:ilvl w:val="0"/>
          <w:numId w:val="27"/>
        </w:numPr>
      </w:pPr>
      <w:bookmarkStart w:name="_Toc134575346" w:id="14"/>
      <w:r>
        <w:t>Governance Overview</w:t>
      </w:r>
      <w:bookmarkEnd w:id="14"/>
    </w:p>
    <w:p w:rsidR="00374A4A" w:rsidP="00374A4A" w:rsidRDefault="00374A4A" w14:paraId="7DCAEE8B" w14:textId="66AB02DD">
      <w:proofErr w:type="spellStart"/>
      <w:r>
        <w:t>Uniper</w:t>
      </w:r>
      <w:proofErr w:type="spellEnd"/>
      <w:r>
        <w:t xml:space="preserve"> will use Azure Policy and Initiatives to control, restrict and govern overall resource compliance. Policies will be grouped into initiatives based on policy category and further categorized based on Common/Pre-Prod/Prod specific requirements. The segregation of initiatives further helps in tracking and managing the specific policy for any improvement area in the future. </w:t>
      </w:r>
    </w:p>
    <w:p w:rsidR="00374A4A" w:rsidP="00374A4A" w:rsidRDefault="00374A4A" w14:paraId="6D2E441A" w14:textId="77777777">
      <w:r>
        <w:t>The grouping of policies allows expandability in future and a single policy definition can be used in multiple initiatives. Below is the list of initiatives-based on category with a brief description of policies under each initiative. Initiatives can be managed and assigned individually without impacting the other policy rules which are part of other initiatives.</w:t>
      </w:r>
    </w:p>
    <w:p w:rsidR="00374A4A" w:rsidP="00374A4A" w:rsidRDefault="00374A4A" w14:paraId="7B24B515" w14:textId="2B27A6B5">
      <w:r>
        <w:t xml:space="preserve">The list of initiatives will have policy effects such as “Deny” all the policy would be enforced. For detailed information related to the policies which are applied in </w:t>
      </w:r>
      <w:proofErr w:type="spellStart"/>
      <w:r>
        <w:t>Uniper</w:t>
      </w:r>
      <w:proofErr w:type="spellEnd"/>
      <w:r>
        <w:t xml:space="preserve"> please go through the below sheet:</w:t>
      </w:r>
    </w:p>
    <w:p w:rsidRPr="00374A4A" w:rsidR="00374A4A" w:rsidP="00374A4A" w:rsidRDefault="00374A4A" w14:paraId="64EDD068" w14:textId="68D5A952">
      <w:pPr>
        <w:rPr>
          <w:rFonts w:eastAsiaTheme="minorEastAsia"/>
          <w:szCs w:val="20"/>
        </w:rPr>
      </w:pPr>
      <w:hyperlink r:id="rId12">
        <w:r w:rsidRPr="00374A4A">
          <w:rPr>
            <w:rStyle w:val="Hyperlink"/>
            <w:noProof/>
            <w:szCs w:val="20"/>
          </w:rPr>
          <w:t>https://</w:t>
        </w:r>
        <w:r>
          <w:rPr>
            <w:rStyle w:val="Hyperlink"/>
            <w:noProof/>
            <w:szCs w:val="20"/>
          </w:rPr>
          <w:t>Uniper</w:t>
        </w:r>
        <w:r w:rsidRPr="00374A4A">
          <w:rPr>
            <w:rStyle w:val="Hyperlink"/>
            <w:noProof/>
            <w:szCs w:val="20"/>
          </w:rPr>
          <w:t>.sharepoint.com/sites/CloudWorksTeam/HaCT/Project%20Documentation/PCFv2/Policy%20Design/ESLZ%20Policy%20v.01.xlsx</w:t>
        </w:r>
      </w:hyperlink>
    </w:p>
    <w:p w:rsidRPr="006026B7" w:rsidR="00CE4FD4" w:rsidP="008D029E" w:rsidRDefault="00CE4FD4" w14:paraId="355A7C48" w14:textId="16E2F3C5">
      <w:pPr>
        <w:pStyle w:val="Heading1"/>
        <w:numPr>
          <w:ilvl w:val="0"/>
          <w:numId w:val="27"/>
        </w:numPr>
        <w:rPr>
          <w:rFonts w:eastAsiaTheme="minorEastAsia" w:cstheme="majorHAnsi"/>
          <w:color w:val="1F3763"/>
          <w:lang w:eastAsia="en-IN"/>
        </w:rPr>
      </w:pPr>
      <w:bookmarkStart w:name="_Toc134575347" w:id="15"/>
      <w:r w:rsidRPr="312526E3">
        <w:rPr>
          <w:rFonts w:eastAsia="Times New Roman"/>
          <w:lang w:val="en-GB" w:eastAsia="en-IN"/>
        </w:rPr>
        <w:t>Management Group Structure</w:t>
      </w:r>
      <w:bookmarkEnd w:id="15"/>
      <w:r w:rsidRPr="312526E3">
        <w:rPr>
          <w:rFonts w:eastAsia="Times New Roman"/>
          <w:lang w:eastAsia="en-IN"/>
        </w:rPr>
        <w:t> </w:t>
      </w:r>
    </w:p>
    <w:p w:rsidR="00CE4FD4" w:rsidP="00217356" w:rsidRDefault="00CE4FD4" w14:paraId="6B5EB4A3" w14:textId="16E2F3C5">
      <w:pPr>
        <w:rPr>
          <w:rStyle w:val="normaltextrun"/>
        </w:rPr>
      </w:pPr>
      <w:r w:rsidRPr="00217356">
        <w:rPr>
          <w:rStyle w:val="normaltextrun"/>
        </w:rPr>
        <w:t>Management Groups lets you organize your subscriptions into containers called "management groups" and apply your governance conditions (access, policies, and compliance) to the management groups. </w:t>
      </w:r>
    </w:p>
    <w:p w:rsidRPr="00217356" w:rsidR="00457E7B" w:rsidP="004604EB" w:rsidRDefault="00457E7B" w14:paraId="6121499E" w14:textId="24E0CC82">
      <w:pPr>
        <w:rPr>
          <w:rStyle w:val="normaltextrun"/>
        </w:rPr>
      </w:pPr>
      <w:r>
        <w:rPr>
          <w:noProof/>
        </w:rPr>
        <w:lastRenderedPageBreak/>
        <w:drawing>
          <wp:inline distT="0" distB="0" distL="0" distR="0" wp14:anchorId="5F1265AD" wp14:editId="79DFF9AF">
            <wp:extent cx="6210300" cy="4758904"/>
            <wp:effectExtent l="0" t="0" r="0" b="3810"/>
            <wp:docPr id="1452549351" name="Picture 145254935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549351" name="Picture 1452549351" descr="A picture containing text, screenshot, diagram, 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218648" cy="4765301"/>
                    </a:xfrm>
                    <a:prstGeom prst="rect">
                      <a:avLst/>
                    </a:prstGeom>
                  </pic:spPr>
                </pic:pic>
              </a:graphicData>
            </a:graphic>
          </wp:inline>
        </w:drawing>
      </w:r>
    </w:p>
    <w:p w:rsidRPr="005C44D9" w:rsidR="00CE4FD4" w:rsidP="00F52F6A" w:rsidRDefault="00F52F6A" w14:paraId="0A6AA450" w14:textId="2F271FEC">
      <w:pPr>
        <w:pStyle w:val="Caption"/>
        <w:jc w:val="center"/>
        <w:rPr>
          <w:rFonts w:eastAsiaTheme="minorEastAsia"/>
          <w:sz w:val="24"/>
          <w:szCs w:val="24"/>
          <w:lang w:eastAsia="en-IN"/>
        </w:rPr>
      </w:pPr>
      <w:r>
        <w:t xml:space="preserve">Figure </w:t>
      </w:r>
      <w:r>
        <w:fldChar w:fldCharType="begin"/>
      </w:r>
      <w:r>
        <w:instrText xml:space="preserve"> SEQ Figure \* ARABIC </w:instrText>
      </w:r>
      <w:r>
        <w:fldChar w:fldCharType="separate"/>
      </w:r>
      <w:r>
        <w:rPr>
          <w:noProof/>
        </w:rPr>
        <w:t>1</w:t>
      </w:r>
      <w:r>
        <w:fldChar w:fldCharType="end"/>
      </w:r>
      <w:r>
        <w:t>:</w:t>
      </w:r>
      <w:r w:rsidRPr="00A2228F">
        <w:t>Management Group Structure</w:t>
      </w:r>
    </w:p>
    <w:p w:rsidRPr="004604EB" w:rsidR="00CE4FD4" w:rsidP="004604EB" w:rsidRDefault="00374A4A" w14:paraId="382E5027" w14:textId="55DF390D">
      <w:pPr>
        <w:pStyle w:val="ListParagraph"/>
        <w:numPr>
          <w:ilvl w:val="0"/>
          <w:numId w:val="32"/>
        </w:numPr>
        <w:spacing w:after="0" w:line="240" w:lineRule="auto"/>
        <w:textAlignment w:val="baseline"/>
        <w:rPr>
          <w:rFonts w:eastAsiaTheme="minorEastAsia" w:cstheme="minorHAnsi"/>
          <w:szCs w:val="20"/>
          <w:lang w:eastAsia="en-IN"/>
        </w:rPr>
      </w:pPr>
      <w:proofErr w:type="spellStart"/>
      <w:r>
        <w:rPr>
          <w:rFonts w:eastAsia="Times New Roman" w:cstheme="minorHAnsi"/>
          <w:szCs w:val="20"/>
          <w:lang w:val="en-GB" w:eastAsia="en-IN"/>
        </w:rPr>
        <w:t>Uniper</w:t>
      </w:r>
      <w:proofErr w:type="spellEnd"/>
      <w:r w:rsidRPr="004604EB" w:rsidR="00CE4FD4">
        <w:rPr>
          <w:rFonts w:eastAsia="Times New Roman" w:cstheme="minorHAnsi"/>
          <w:szCs w:val="20"/>
          <w:lang w:val="en-GB" w:eastAsia="en-IN"/>
        </w:rPr>
        <w:t xml:space="preserve"> will follow a multi-subscription model, which is based on the environments. Multiple subscriptions will help overcome the limitation of single subscription and manage the resources more effectively. Multiple subscription also helps in providing more control on billing and chargeback as well.</w:t>
      </w:r>
    </w:p>
    <w:p w:rsidRPr="004604EB" w:rsidR="004604EB" w:rsidP="004604EB" w:rsidRDefault="004604EB" w14:paraId="44B06A8B" w14:textId="77777777">
      <w:pPr>
        <w:pStyle w:val="ListParagraph"/>
        <w:spacing w:after="0" w:line="240" w:lineRule="auto"/>
        <w:ind w:left="360"/>
        <w:textAlignment w:val="baseline"/>
        <w:rPr>
          <w:rFonts w:eastAsiaTheme="minorEastAsia" w:cstheme="minorHAnsi"/>
          <w:szCs w:val="20"/>
          <w:lang w:eastAsia="en-IN"/>
        </w:rPr>
      </w:pPr>
    </w:p>
    <w:p w:rsidRPr="004604EB" w:rsidR="00CE4FD4" w:rsidP="004604EB" w:rsidRDefault="00374A4A" w14:paraId="63C5BFC2" w14:textId="64F1E2A7">
      <w:pPr>
        <w:pStyle w:val="ListParagraph"/>
        <w:numPr>
          <w:ilvl w:val="0"/>
          <w:numId w:val="32"/>
        </w:numPr>
        <w:spacing w:after="0" w:line="240" w:lineRule="auto"/>
        <w:textAlignment w:val="baseline"/>
        <w:rPr>
          <w:rFonts w:eastAsiaTheme="minorEastAsia" w:cstheme="minorHAnsi"/>
          <w:szCs w:val="20"/>
          <w:lang w:eastAsia="en-IN"/>
        </w:rPr>
      </w:pPr>
      <w:proofErr w:type="spellStart"/>
      <w:r>
        <w:rPr>
          <w:rFonts w:eastAsia="Times New Roman" w:cstheme="minorHAnsi"/>
          <w:szCs w:val="20"/>
          <w:lang w:val="en-GB" w:eastAsia="en-IN"/>
        </w:rPr>
        <w:t>Uniper</w:t>
      </w:r>
      <w:r w:rsidRPr="004604EB" w:rsidR="00CE4FD4">
        <w:rPr>
          <w:rFonts w:eastAsia="Times New Roman" w:cstheme="minorHAnsi"/>
          <w:szCs w:val="20"/>
          <w:lang w:val="en-GB" w:eastAsia="en-IN"/>
        </w:rPr>
        <w:t>’s</w:t>
      </w:r>
      <w:proofErr w:type="spellEnd"/>
      <w:r w:rsidRPr="004604EB" w:rsidR="00CE4FD4">
        <w:rPr>
          <w:rFonts w:eastAsia="Times New Roman" w:cstheme="minorHAnsi"/>
          <w:szCs w:val="20"/>
          <w:lang w:val="en-GB" w:eastAsia="en-IN"/>
        </w:rPr>
        <w:t xml:space="preserve"> Management Group will be based on Geographical regions including data remains in a specific region to comply with GDPR, and environments.</w:t>
      </w:r>
      <w:r w:rsidRPr="004604EB" w:rsidR="00CE4FD4">
        <w:rPr>
          <w:rFonts w:eastAsia="Times New Roman" w:cstheme="minorHAnsi"/>
          <w:szCs w:val="20"/>
          <w:lang w:eastAsia="en-IN"/>
        </w:rPr>
        <w:t> </w:t>
      </w:r>
    </w:p>
    <w:p w:rsidRPr="007450E3" w:rsidR="00742DE1" w:rsidP="00742DE1" w:rsidRDefault="00742DE1" w14:paraId="3B28F321" w14:textId="77777777">
      <w:pPr>
        <w:spacing w:after="0" w:line="240" w:lineRule="auto"/>
        <w:ind w:left="1080"/>
        <w:textAlignment w:val="baseline"/>
        <w:rPr>
          <w:rFonts w:eastAsiaTheme="minorEastAsia"/>
          <w:lang w:eastAsia="en-IN"/>
        </w:rPr>
      </w:pPr>
    </w:p>
    <w:tbl>
      <w:tblPr>
        <w:tblW w:w="10141" w:type="dxa"/>
        <w:tblLook w:val="04A0" w:firstRow="1" w:lastRow="0" w:firstColumn="1" w:lastColumn="0" w:noHBand="0" w:noVBand="1"/>
      </w:tblPr>
      <w:tblGrid>
        <w:gridCol w:w="2240"/>
        <w:gridCol w:w="1793"/>
        <w:gridCol w:w="6108"/>
      </w:tblGrid>
      <w:tr w:rsidRPr="00F52F6A" w:rsidR="00F52F6A" w:rsidTr="00F52F6A" w14:paraId="6CD74FE3" w14:textId="77777777">
        <w:trPr>
          <w:trHeight w:val="326"/>
        </w:trPr>
        <w:tc>
          <w:tcPr>
            <w:tcW w:w="2240" w:type="dxa"/>
            <w:tcBorders>
              <w:top w:val="single" w:color="4472C4" w:sz="8" w:space="0"/>
              <w:left w:val="single" w:color="4472C4" w:sz="8" w:space="0"/>
              <w:bottom w:val="single" w:color="4472C4" w:sz="8" w:space="0"/>
              <w:right w:val="nil"/>
            </w:tcBorders>
            <w:shd w:val="clear" w:color="000000" w:fill="4472C4"/>
            <w:noWrap/>
            <w:vAlign w:val="center"/>
            <w:hideMark/>
          </w:tcPr>
          <w:p w:rsidRPr="00F52F6A" w:rsidR="00F52F6A" w:rsidP="00F52F6A" w:rsidRDefault="00F52F6A" w14:paraId="7A8F98B0" w14:textId="77777777">
            <w:pPr>
              <w:spacing w:after="0" w:line="240" w:lineRule="auto"/>
              <w:jc w:val="center"/>
              <w:rPr>
                <w:rFonts w:eastAsia="Times New Roman" w:cstheme="minorHAnsi"/>
                <w:b/>
                <w:bCs/>
                <w:color w:val="FFFFFF"/>
                <w:szCs w:val="20"/>
                <w:lang w:val="en-US"/>
              </w:rPr>
            </w:pPr>
            <w:r w:rsidRPr="00F52F6A">
              <w:rPr>
                <w:rFonts w:eastAsia="Times New Roman" w:cstheme="minorHAnsi"/>
                <w:b/>
                <w:bCs/>
                <w:color w:val="FFFFFF"/>
                <w:szCs w:val="20"/>
                <w:lang w:val="en-GB"/>
              </w:rPr>
              <w:t>Management Group  </w:t>
            </w:r>
          </w:p>
        </w:tc>
        <w:tc>
          <w:tcPr>
            <w:tcW w:w="1793" w:type="dxa"/>
            <w:tcBorders>
              <w:top w:val="single" w:color="4472C4" w:sz="8" w:space="0"/>
              <w:left w:val="nil"/>
              <w:bottom w:val="single" w:color="4472C4" w:sz="8" w:space="0"/>
              <w:right w:val="nil"/>
            </w:tcBorders>
            <w:shd w:val="clear" w:color="000000" w:fill="4472C4"/>
            <w:noWrap/>
            <w:vAlign w:val="center"/>
            <w:hideMark/>
          </w:tcPr>
          <w:p w:rsidRPr="00F52F6A" w:rsidR="00F52F6A" w:rsidP="00F52F6A" w:rsidRDefault="00F52F6A" w14:paraId="71E18B40" w14:textId="77777777">
            <w:pPr>
              <w:spacing w:after="0" w:line="240" w:lineRule="auto"/>
              <w:jc w:val="center"/>
              <w:rPr>
                <w:rFonts w:eastAsia="Times New Roman" w:cstheme="minorHAnsi"/>
                <w:b/>
                <w:bCs/>
                <w:color w:val="FFFFFF"/>
                <w:szCs w:val="20"/>
                <w:lang w:val="en-US"/>
              </w:rPr>
            </w:pPr>
            <w:r w:rsidRPr="00F52F6A">
              <w:rPr>
                <w:rFonts w:eastAsia="Times New Roman" w:cstheme="minorHAnsi"/>
                <w:b/>
                <w:bCs/>
                <w:color w:val="FFFFFF"/>
                <w:szCs w:val="20"/>
                <w:lang w:val="en-GB"/>
              </w:rPr>
              <w:t>Name  </w:t>
            </w:r>
          </w:p>
        </w:tc>
        <w:tc>
          <w:tcPr>
            <w:tcW w:w="6108" w:type="dxa"/>
            <w:tcBorders>
              <w:top w:val="single" w:color="4472C4" w:sz="8" w:space="0"/>
              <w:left w:val="nil"/>
              <w:bottom w:val="single" w:color="4472C4" w:sz="8" w:space="0"/>
              <w:right w:val="single" w:color="4472C4" w:sz="8" w:space="0"/>
            </w:tcBorders>
            <w:shd w:val="clear" w:color="000000" w:fill="4472C4"/>
            <w:noWrap/>
            <w:vAlign w:val="center"/>
            <w:hideMark/>
          </w:tcPr>
          <w:p w:rsidRPr="00F52F6A" w:rsidR="00F52F6A" w:rsidP="00F52F6A" w:rsidRDefault="00F52F6A" w14:paraId="74A80511" w14:textId="77777777">
            <w:pPr>
              <w:spacing w:after="0" w:line="240" w:lineRule="auto"/>
              <w:jc w:val="center"/>
              <w:rPr>
                <w:rFonts w:eastAsia="Times New Roman" w:cstheme="minorHAnsi"/>
                <w:b/>
                <w:bCs/>
                <w:color w:val="FFFFFF"/>
                <w:szCs w:val="20"/>
                <w:lang w:val="en-US"/>
              </w:rPr>
            </w:pPr>
            <w:r w:rsidRPr="00F52F6A">
              <w:rPr>
                <w:rFonts w:eastAsia="Times New Roman" w:cstheme="minorHAnsi"/>
                <w:b/>
                <w:bCs/>
                <w:color w:val="FFFFFF"/>
                <w:szCs w:val="20"/>
                <w:lang w:val="en-GB"/>
              </w:rPr>
              <w:t>Description  </w:t>
            </w:r>
          </w:p>
        </w:tc>
      </w:tr>
      <w:tr w:rsidRPr="00F52F6A" w:rsidR="00F52F6A" w:rsidTr="00F52F6A" w14:paraId="5FD4DD90" w14:textId="77777777">
        <w:trPr>
          <w:trHeight w:val="305"/>
        </w:trPr>
        <w:tc>
          <w:tcPr>
            <w:tcW w:w="2240" w:type="dxa"/>
            <w:vMerge w:val="restart"/>
            <w:tcBorders>
              <w:top w:val="nil"/>
              <w:left w:val="single" w:color="4472C4" w:sz="8" w:space="0"/>
              <w:bottom w:val="single" w:color="8EAADB" w:sz="8" w:space="0"/>
              <w:right w:val="single" w:color="8EAADB" w:sz="8" w:space="0"/>
            </w:tcBorders>
            <w:shd w:val="clear" w:color="000000" w:fill="D9E2F3"/>
            <w:noWrap/>
            <w:vAlign w:val="center"/>
            <w:hideMark/>
          </w:tcPr>
          <w:p w:rsidRPr="00F52F6A" w:rsidR="00F52F6A" w:rsidP="00F52F6A" w:rsidRDefault="00F52F6A" w14:paraId="1B20BB44" w14:textId="77777777">
            <w:pPr>
              <w:spacing w:after="0" w:line="240" w:lineRule="auto"/>
              <w:rPr>
                <w:rFonts w:eastAsia="Times New Roman" w:cstheme="minorHAnsi"/>
                <w:b/>
                <w:bCs/>
                <w:color w:val="000000"/>
                <w:szCs w:val="20"/>
                <w:lang w:val="en-US"/>
              </w:rPr>
            </w:pPr>
            <w:r w:rsidRPr="00F52F6A">
              <w:rPr>
                <w:rFonts w:eastAsia="Times New Roman" w:cstheme="minorHAnsi"/>
                <w:b/>
                <w:bCs/>
                <w:color w:val="000000"/>
                <w:szCs w:val="20"/>
                <w:lang w:val="en-GB"/>
              </w:rPr>
              <w:t>Root Management Group   </w:t>
            </w:r>
          </w:p>
        </w:tc>
        <w:tc>
          <w:tcPr>
            <w:tcW w:w="1793" w:type="dxa"/>
            <w:vMerge w:val="restart"/>
            <w:tcBorders>
              <w:top w:val="nil"/>
              <w:left w:val="single" w:color="8EAADB" w:sz="8" w:space="0"/>
              <w:bottom w:val="single" w:color="8EAADB" w:sz="8" w:space="0"/>
              <w:right w:val="single" w:color="8EAADB" w:sz="8" w:space="0"/>
            </w:tcBorders>
            <w:shd w:val="clear" w:color="000000" w:fill="D9E2F3"/>
            <w:noWrap/>
            <w:vAlign w:val="center"/>
            <w:hideMark/>
          </w:tcPr>
          <w:p w:rsidRPr="00F52F6A" w:rsidR="00F52F6A" w:rsidP="00F52F6A" w:rsidRDefault="00F52F6A" w14:paraId="51BCE6A9" w14:textId="77777777">
            <w:pPr>
              <w:spacing w:after="0" w:line="240" w:lineRule="auto"/>
              <w:rPr>
                <w:rFonts w:eastAsia="Times New Roman" w:cstheme="minorHAnsi"/>
                <w:color w:val="000000"/>
                <w:szCs w:val="20"/>
                <w:lang w:val="en-US"/>
              </w:rPr>
            </w:pPr>
            <w:r w:rsidRPr="00F52F6A">
              <w:rPr>
                <w:rFonts w:eastAsia="Times New Roman" w:cstheme="minorHAnsi"/>
                <w:color w:val="000000"/>
                <w:szCs w:val="20"/>
                <w:lang w:val="en-GB"/>
              </w:rPr>
              <w:t>Tenant root group  </w:t>
            </w:r>
          </w:p>
        </w:tc>
        <w:tc>
          <w:tcPr>
            <w:tcW w:w="6108" w:type="dxa"/>
            <w:tcBorders>
              <w:top w:val="nil"/>
              <w:left w:val="nil"/>
              <w:bottom w:val="single" w:color="8EAADB" w:sz="8" w:space="0"/>
              <w:right w:val="single" w:color="4472C4" w:sz="8" w:space="0"/>
            </w:tcBorders>
            <w:shd w:val="clear" w:color="000000" w:fill="D9E2F3"/>
            <w:vAlign w:val="center"/>
            <w:hideMark/>
          </w:tcPr>
          <w:p w:rsidRPr="00F52F6A" w:rsidR="00F52F6A" w:rsidP="00F52F6A" w:rsidRDefault="00F52F6A" w14:paraId="56E9BBC2" w14:textId="77777777">
            <w:pPr>
              <w:spacing w:after="0" w:line="240" w:lineRule="auto"/>
              <w:rPr>
                <w:rFonts w:eastAsia="Times New Roman" w:cstheme="minorHAnsi"/>
                <w:color w:val="000000"/>
                <w:szCs w:val="20"/>
                <w:lang w:val="en-US"/>
              </w:rPr>
            </w:pPr>
            <w:r w:rsidRPr="00F52F6A">
              <w:rPr>
                <w:rFonts w:eastAsia="Times New Roman" w:cstheme="minorHAnsi"/>
                <w:color w:val="000000"/>
                <w:szCs w:val="20"/>
                <w:lang w:val="en-GB"/>
              </w:rPr>
              <w:t>All management groups in the Azure AD are under the root management group  </w:t>
            </w:r>
          </w:p>
        </w:tc>
      </w:tr>
      <w:tr w:rsidRPr="00F52F6A" w:rsidR="00F52F6A" w:rsidTr="00F52F6A" w14:paraId="72D22FE5" w14:textId="77777777">
        <w:trPr>
          <w:trHeight w:val="305"/>
        </w:trPr>
        <w:tc>
          <w:tcPr>
            <w:tcW w:w="2240" w:type="dxa"/>
            <w:vMerge/>
            <w:tcBorders>
              <w:top w:val="nil"/>
              <w:left w:val="single" w:color="4472C4" w:sz="8" w:space="0"/>
              <w:bottom w:val="single" w:color="8EAADB" w:sz="8" w:space="0"/>
              <w:right w:val="single" w:color="8EAADB" w:sz="8" w:space="0"/>
            </w:tcBorders>
            <w:vAlign w:val="center"/>
            <w:hideMark/>
          </w:tcPr>
          <w:p w:rsidRPr="00F52F6A" w:rsidR="00F52F6A" w:rsidP="00F52F6A" w:rsidRDefault="00F52F6A" w14:paraId="0444C039" w14:textId="77777777">
            <w:pPr>
              <w:spacing w:after="0" w:line="240" w:lineRule="auto"/>
              <w:rPr>
                <w:rFonts w:eastAsia="Times New Roman" w:cstheme="minorHAnsi"/>
                <w:b/>
                <w:bCs/>
                <w:color w:val="000000"/>
                <w:szCs w:val="20"/>
                <w:lang w:val="en-US"/>
              </w:rPr>
            </w:pPr>
          </w:p>
        </w:tc>
        <w:tc>
          <w:tcPr>
            <w:tcW w:w="1793" w:type="dxa"/>
            <w:vMerge/>
            <w:tcBorders>
              <w:top w:val="nil"/>
              <w:left w:val="single" w:color="8EAADB" w:sz="8" w:space="0"/>
              <w:bottom w:val="single" w:color="8EAADB" w:sz="8" w:space="0"/>
              <w:right w:val="single" w:color="8EAADB" w:sz="8" w:space="0"/>
            </w:tcBorders>
            <w:vAlign w:val="center"/>
            <w:hideMark/>
          </w:tcPr>
          <w:p w:rsidRPr="00F52F6A" w:rsidR="00F52F6A" w:rsidP="00F52F6A" w:rsidRDefault="00F52F6A" w14:paraId="5C8EF531" w14:textId="77777777">
            <w:pPr>
              <w:spacing w:after="0" w:line="240" w:lineRule="auto"/>
              <w:rPr>
                <w:rFonts w:eastAsia="Times New Roman" w:cstheme="minorHAnsi"/>
                <w:color w:val="000000"/>
                <w:szCs w:val="20"/>
                <w:lang w:val="en-US"/>
              </w:rPr>
            </w:pPr>
          </w:p>
        </w:tc>
        <w:tc>
          <w:tcPr>
            <w:tcW w:w="6108" w:type="dxa"/>
            <w:tcBorders>
              <w:top w:val="nil"/>
              <w:left w:val="nil"/>
              <w:bottom w:val="single" w:color="8EAADB" w:sz="8" w:space="0"/>
              <w:right w:val="single" w:color="4472C4" w:sz="8" w:space="0"/>
            </w:tcBorders>
            <w:shd w:val="clear" w:color="auto" w:fill="auto"/>
            <w:vAlign w:val="center"/>
            <w:hideMark/>
          </w:tcPr>
          <w:p w:rsidRPr="00F52F6A" w:rsidR="00F52F6A" w:rsidP="00F52F6A" w:rsidRDefault="00F52F6A" w14:paraId="73613243" w14:textId="77777777">
            <w:pPr>
              <w:spacing w:after="0" w:line="240" w:lineRule="auto"/>
              <w:rPr>
                <w:rFonts w:eastAsia="Times New Roman" w:cstheme="minorHAnsi"/>
                <w:color w:val="000000"/>
                <w:szCs w:val="20"/>
                <w:lang w:val="en-US"/>
              </w:rPr>
            </w:pPr>
            <w:r w:rsidRPr="00F52F6A">
              <w:rPr>
                <w:rFonts w:eastAsia="Times New Roman" w:cstheme="minorHAnsi"/>
                <w:color w:val="000000"/>
                <w:szCs w:val="20"/>
                <w:lang w:val="en-GB"/>
              </w:rPr>
              <w:t>All Azure users can see the root management group  </w:t>
            </w:r>
          </w:p>
        </w:tc>
      </w:tr>
      <w:tr w:rsidRPr="00F52F6A" w:rsidR="00F52F6A" w:rsidTr="00F52F6A" w14:paraId="2693B265" w14:textId="77777777">
        <w:trPr>
          <w:trHeight w:val="305"/>
        </w:trPr>
        <w:tc>
          <w:tcPr>
            <w:tcW w:w="2240" w:type="dxa"/>
            <w:vMerge/>
            <w:tcBorders>
              <w:top w:val="nil"/>
              <w:left w:val="single" w:color="4472C4" w:sz="8" w:space="0"/>
              <w:bottom w:val="single" w:color="8EAADB" w:sz="8" w:space="0"/>
              <w:right w:val="single" w:color="8EAADB" w:sz="8" w:space="0"/>
            </w:tcBorders>
            <w:vAlign w:val="center"/>
            <w:hideMark/>
          </w:tcPr>
          <w:p w:rsidRPr="00F52F6A" w:rsidR="00F52F6A" w:rsidP="00F52F6A" w:rsidRDefault="00F52F6A" w14:paraId="04845244" w14:textId="77777777">
            <w:pPr>
              <w:spacing w:after="0" w:line="240" w:lineRule="auto"/>
              <w:rPr>
                <w:rFonts w:eastAsia="Times New Roman" w:cstheme="minorHAnsi"/>
                <w:b/>
                <w:bCs/>
                <w:color w:val="000000"/>
                <w:szCs w:val="20"/>
                <w:lang w:val="en-US"/>
              </w:rPr>
            </w:pPr>
          </w:p>
        </w:tc>
        <w:tc>
          <w:tcPr>
            <w:tcW w:w="1793" w:type="dxa"/>
            <w:vMerge/>
            <w:tcBorders>
              <w:top w:val="nil"/>
              <w:left w:val="single" w:color="8EAADB" w:sz="8" w:space="0"/>
              <w:bottom w:val="single" w:color="8EAADB" w:sz="8" w:space="0"/>
              <w:right w:val="single" w:color="8EAADB" w:sz="8" w:space="0"/>
            </w:tcBorders>
            <w:vAlign w:val="center"/>
            <w:hideMark/>
          </w:tcPr>
          <w:p w:rsidRPr="00F52F6A" w:rsidR="00F52F6A" w:rsidP="00F52F6A" w:rsidRDefault="00F52F6A" w14:paraId="6354A7BC" w14:textId="77777777">
            <w:pPr>
              <w:spacing w:after="0" w:line="240" w:lineRule="auto"/>
              <w:rPr>
                <w:rFonts w:eastAsia="Times New Roman" w:cstheme="minorHAnsi"/>
                <w:color w:val="000000"/>
                <w:szCs w:val="20"/>
                <w:lang w:val="en-US"/>
              </w:rPr>
            </w:pPr>
          </w:p>
        </w:tc>
        <w:tc>
          <w:tcPr>
            <w:tcW w:w="6108" w:type="dxa"/>
            <w:tcBorders>
              <w:top w:val="nil"/>
              <w:left w:val="nil"/>
              <w:bottom w:val="single" w:color="8EAADB" w:sz="8" w:space="0"/>
              <w:right w:val="single" w:color="4472C4" w:sz="8" w:space="0"/>
            </w:tcBorders>
            <w:shd w:val="clear" w:color="000000" w:fill="D9E2F3"/>
            <w:vAlign w:val="center"/>
            <w:hideMark/>
          </w:tcPr>
          <w:p w:rsidRPr="00F52F6A" w:rsidR="00F52F6A" w:rsidP="00F52F6A" w:rsidRDefault="00F52F6A" w14:paraId="41B3B781" w14:textId="77777777">
            <w:pPr>
              <w:spacing w:after="0" w:line="240" w:lineRule="auto"/>
              <w:rPr>
                <w:rFonts w:eastAsia="Times New Roman" w:cstheme="minorHAnsi"/>
                <w:color w:val="000000"/>
                <w:szCs w:val="20"/>
                <w:lang w:val="en-US"/>
              </w:rPr>
            </w:pPr>
            <w:r w:rsidRPr="00F52F6A">
              <w:rPr>
                <w:rFonts w:eastAsia="Times New Roman" w:cstheme="minorHAnsi"/>
                <w:color w:val="000000"/>
                <w:szCs w:val="20"/>
                <w:lang w:val="en-GB"/>
              </w:rPr>
              <w:t>New subscriptions are automatically placed in the root management group when created  </w:t>
            </w:r>
          </w:p>
        </w:tc>
      </w:tr>
      <w:tr w:rsidRPr="00F52F6A" w:rsidR="00F52F6A" w:rsidTr="00F52F6A" w14:paraId="798ADD74" w14:textId="77777777">
        <w:trPr>
          <w:trHeight w:val="305"/>
        </w:trPr>
        <w:tc>
          <w:tcPr>
            <w:tcW w:w="2240" w:type="dxa"/>
            <w:vMerge w:val="restart"/>
            <w:tcBorders>
              <w:top w:val="nil"/>
              <w:left w:val="single" w:color="4472C4" w:sz="8" w:space="0"/>
              <w:bottom w:val="single" w:color="8EAADB" w:sz="8" w:space="0"/>
              <w:right w:val="single" w:color="8EAADB" w:sz="8" w:space="0"/>
            </w:tcBorders>
            <w:shd w:val="clear" w:color="auto" w:fill="auto"/>
            <w:vAlign w:val="center"/>
            <w:hideMark/>
          </w:tcPr>
          <w:p w:rsidRPr="00F52F6A" w:rsidR="00F52F6A" w:rsidP="00F52F6A" w:rsidRDefault="00F52F6A" w14:paraId="0B2FA110" w14:textId="0BAA961C">
            <w:pPr>
              <w:spacing w:after="0" w:line="240" w:lineRule="auto"/>
              <w:rPr>
                <w:rFonts w:eastAsia="Times New Roman" w:cstheme="minorHAnsi"/>
                <w:b/>
                <w:bCs/>
                <w:color w:val="000000"/>
                <w:szCs w:val="20"/>
                <w:lang w:val="en-US"/>
              </w:rPr>
            </w:pPr>
            <w:r w:rsidRPr="00F52F6A">
              <w:rPr>
                <w:rFonts w:eastAsia="Times New Roman" w:cstheme="minorHAnsi"/>
                <w:b/>
                <w:bCs/>
                <w:color w:val="000000"/>
                <w:szCs w:val="20"/>
                <w:lang w:val="en-GB"/>
              </w:rPr>
              <w:t>Enterprise Scale</w:t>
            </w:r>
            <w:r w:rsidRPr="00F52F6A">
              <w:rPr>
                <w:rFonts w:eastAsia="Times New Roman" w:cstheme="minorHAnsi"/>
                <w:b/>
                <w:bCs/>
                <w:color w:val="000000"/>
                <w:szCs w:val="20"/>
                <w:lang w:val="en-GB"/>
              </w:rPr>
              <w:br/>
            </w:r>
            <w:proofErr w:type="spellStart"/>
            <w:r w:rsidR="00374A4A">
              <w:rPr>
                <w:rFonts w:eastAsia="Times New Roman" w:cstheme="minorHAnsi"/>
                <w:b/>
                <w:bCs/>
                <w:color w:val="000000"/>
                <w:szCs w:val="20"/>
                <w:lang w:val="en-GB"/>
              </w:rPr>
              <w:t>Uniper</w:t>
            </w:r>
            <w:proofErr w:type="spellEnd"/>
            <w:r w:rsidRPr="00F52F6A">
              <w:rPr>
                <w:rFonts w:eastAsia="Times New Roman" w:cstheme="minorHAnsi"/>
                <w:b/>
                <w:bCs/>
                <w:color w:val="000000"/>
                <w:szCs w:val="20"/>
                <w:lang w:val="en-GB"/>
              </w:rPr>
              <w:t xml:space="preserve"> Root Management Group  </w:t>
            </w:r>
          </w:p>
        </w:tc>
        <w:tc>
          <w:tcPr>
            <w:tcW w:w="1793" w:type="dxa"/>
            <w:vMerge w:val="restart"/>
            <w:tcBorders>
              <w:top w:val="nil"/>
              <w:left w:val="single" w:color="8EAADB" w:sz="8" w:space="0"/>
              <w:bottom w:val="single" w:color="8EAADB" w:sz="8" w:space="0"/>
              <w:right w:val="single" w:color="8EAADB" w:sz="8" w:space="0"/>
            </w:tcBorders>
            <w:shd w:val="clear" w:color="auto" w:fill="auto"/>
            <w:vAlign w:val="center"/>
            <w:hideMark/>
          </w:tcPr>
          <w:p w:rsidRPr="00F52F6A" w:rsidR="00F52F6A" w:rsidP="00F52F6A" w:rsidRDefault="00F52F6A" w14:paraId="3D42AA85" w14:textId="77777777">
            <w:pPr>
              <w:spacing w:after="0" w:line="240" w:lineRule="auto"/>
              <w:rPr>
                <w:rFonts w:eastAsia="Times New Roman" w:cstheme="minorHAnsi"/>
                <w:color w:val="000000"/>
                <w:szCs w:val="20"/>
                <w:lang w:val="en-US"/>
              </w:rPr>
            </w:pPr>
            <w:r w:rsidRPr="00F52F6A">
              <w:rPr>
                <w:rFonts w:eastAsia="Times New Roman" w:cstheme="minorHAnsi"/>
                <w:color w:val="000000"/>
                <w:szCs w:val="20"/>
                <w:lang w:val="en-GB"/>
              </w:rPr>
              <w:t>UPCF v2  </w:t>
            </w:r>
          </w:p>
        </w:tc>
        <w:tc>
          <w:tcPr>
            <w:tcW w:w="6108" w:type="dxa"/>
            <w:tcBorders>
              <w:top w:val="nil"/>
              <w:left w:val="nil"/>
              <w:bottom w:val="single" w:color="8EAADB" w:sz="8" w:space="0"/>
              <w:right w:val="single" w:color="4472C4" w:sz="8" w:space="0"/>
            </w:tcBorders>
            <w:shd w:val="clear" w:color="auto" w:fill="auto"/>
            <w:vAlign w:val="center"/>
            <w:hideMark/>
          </w:tcPr>
          <w:p w:rsidRPr="00F52F6A" w:rsidR="00F52F6A" w:rsidP="00F52F6A" w:rsidRDefault="00F52F6A" w14:paraId="419483A3" w14:textId="77777777">
            <w:pPr>
              <w:spacing w:after="0" w:line="240" w:lineRule="auto"/>
              <w:rPr>
                <w:rFonts w:eastAsia="Times New Roman" w:cstheme="minorHAnsi"/>
                <w:color w:val="000000"/>
                <w:szCs w:val="20"/>
                <w:lang w:val="en-US"/>
              </w:rPr>
            </w:pPr>
            <w:r w:rsidRPr="00F52F6A">
              <w:rPr>
                <w:rFonts w:eastAsia="Times New Roman" w:cstheme="minorHAnsi"/>
                <w:color w:val="000000"/>
                <w:szCs w:val="20"/>
                <w:lang w:val="en-GB"/>
              </w:rPr>
              <w:t>This management group is located directly under the tenant root group.   </w:t>
            </w:r>
          </w:p>
        </w:tc>
      </w:tr>
      <w:tr w:rsidRPr="00F52F6A" w:rsidR="00F52F6A" w:rsidTr="00F52F6A" w14:paraId="7A5152F4" w14:textId="77777777">
        <w:trPr>
          <w:trHeight w:val="601"/>
        </w:trPr>
        <w:tc>
          <w:tcPr>
            <w:tcW w:w="2240" w:type="dxa"/>
            <w:vMerge/>
            <w:tcBorders>
              <w:top w:val="nil"/>
              <w:left w:val="single" w:color="4472C4" w:sz="8" w:space="0"/>
              <w:bottom w:val="single" w:color="8EAADB" w:sz="8" w:space="0"/>
              <w:right w:val="single" w:color="8EAADB" w:sz="8" w:space="0"/>
            </w:tcBorders>
            <w:vAlign w:val="center"/>
            <w:hideMark/>
          </w:tcPr>
          <w:p w:rsidRPr="00F52F6A" w:rsidR="00F52F6A" w:rsidP="00F52F6A" w:rsidRDefault="00F52F6A" w14:paraId="5F5E91CA" w14:textId="77777777">
            <w:pPr>
              <w:spacing w:after="0" w:line="240" w:lineRule="auto"/>
              <w:rPr>
                <w:rFonts w:eastAsia="Times New Roman" w:cstheme="minorHAnsi"/>
                <w:b/>
                <w:bCs/>
                <w:color w:val="000000"/>
                <w:szCs w:val="20"/>
                <w:lang w:val="en-US"/>
              </w:rPr>
            </w:pPr>
          </w:p>
        </w:tc>
        <w:tc>
          <w:tcPr>
            <w:tcW w:w="1793" w:type="dxa"/>
            <w:vMerge/>
            <w:tcBorders>
              <w:top w:val="nil"/>
              <w:left w:val="single" w:color="8EAADB" w:sz="8" w:space="0"/>
              <w:bottom w:val="single" w:color="8EAADB" w:sz="8" w:space="0"/>
              <w:right w:val="single" w:color="8EAADB" w:sz="8" w:space="0"/>
            </w:tcBorders>
            <w:vAlign w:val="center"/>
            <w:hideMark/>
          </w:tcPr>
          <w:p w:rsidRPr="00F52F6A" w:rsidR="00F52F6A" w:rsidP="00F52F6A" w:rsidRDefault="00F52F6A" w14:paraId="4A0BECE4" w14:textId="77777777">
            <w:pPr>
              <w:spacing w:after="0" w:line="240" w:lineRule="auto"/>
              <w:rPr>
                <w:rFonts w:eastAsia="Times New Roman" w:cstheme="minorHAnsi"/>
                <w:color w:val="000000"/>
                <w:szCs w:val="20"/>
                <w:lang w:val="en-US"/>
              </w:rPr>
            </w:pPr>
          </w:p>
        </w:tc>
        <w:tc>
          <w:tcPr>
            <w:tcW w:w="6108" w:type="dxa"/>
            <w:tcBorders>
              <w:top w:val="nil"/>
              <w:left w:val="nil"/>
              <w:bottom w:val="single" w:color="8EAADB" w:sz="8" w:space="0"/>
              <w:right w:val="single" w:color="4472C4" w:sz="8" w:space="0"/>
            </w:tcBorders>
            <w:shd w:val="clear" w:color="000000" w:fill="D9E2F3"/>
            <w:vAlign w:val="center"/>
            <w:hideMark/>
          </w:tcPr>
          <w:p w:rsidRPr="00F52F6A" w:rsidR="00F52F6A" w:rsidP="00F52F6A" w:rsidRDefault="00F52F6A" w14:paraId="468BBFFE" w14:textId="77777777">
            <w:pPr>
              <w:spacing w:after="0" w:line="240" w:lineRule="auto"/>
              <w:rPr>
                <w:rFonts w:eastAsia="Times New Roman" w:cstheme="minorHAnsi"/>
                <w:color w:val="000000"/>
                <w:szCs w:val="20"/>
                <w:lang w:val="en-US"/>
              </w:rPr>
            </w:pPr>
            <w:r w:rsidRPr="00F52F6A">
              <w:rPr>
                <w:rFonts w:eastAsia="Times New Roman" w:cstheme="minorHAnsi"/>
                <w:color w:val="000000"/>
                <w:szCs w:val="20"/>
                <w:lang w:val="en-GB"/>
              </w:rPr>
              <w:t>This management group purposely avoids the usage of the root group so that organizations can move existing Azure subscriptions into the hierarchy  </w:t>
            </w:r>
          </w:p>
        </w:tc>
      </w:tr>
      <w:tr w:rsidRPr="00F52F6A" w:rsidR="00F52F6A" w:rsidTr="00F52F6A" w14:paraId="21DC8D28" w14:textId="77777777">
        <w:trPr>
          <w:trHeight w:val="601"/>
        </w:trPr>
        <w:tc>
          <w:tcPr>
            <w:tcW w:w="2240" w:type="dxa"/>
            <w:vMerge/>
            <w:tcBorders>
              <w:top w:val="nil"/>
              <w:left w:val="single" w:color="4472C4" w:sz="8" w:space="0"/>
              <w:bottom w:val="single" w:color="8EAADB" w:sz="8" w:space="0"/>
              <w:right w:val="single" w:color="8EAADB" w:sz="8" w:space="0"/>
            </w:tcBorders>
            <w:vAlign w:val="center"/>
            <w:hideMark/>
          </w:tcPr>
          <w:p w:rsidRPr="00F52F6A" w:rsidR="00F52F6A" w:rsidP="00F52F6A" w:rsidRDefault="00F52F6A" w14:paraId="1CE8591F" w14:textId="77777777">
            <w:pPr>
              <w:spacing w:after="0" w:line="240" w:lineRule="auto"/>
              <w:rPr>
                <w:rFonts w:eastAsia="Times New Roman" w:cstheme="minorHAnsi"/>
                <w:b/>
                <w:bCs/>
                <w:color w:val="000000"/>
                <w:szCs w:val="20"/>
                <w:lang w:val="en-US"/>
              </w:rPr>
            </w:pPr>
          </w:p>
        </w:tc>
        <w:tc>
          <w:tcPr>
            <w:tcW w:w="1793" w:type="dxa"/>
            <w:vMerge/>
            <w:tcBorders>
              <w:top w:val="nil"/>
              <w:left w:val="single" w:color="8EAADB" w:sz="8" w:space="0"/>
              <w:bottom w:val="single" w:color="8EAADB" w:sz="8" w:space="0"/>
              <w:right w:val="single" w:color="8EAADB" w:sz="8" w:space="0"/>
            </w:tcBorders>
            <w:vAlign w:val="center"/>
            <w:hideMark/>
          </w:tcPr>
          <w:p w:rsidRPr="00F52F6A" w:rsidR="00F52F6A" w:rsidP="00F52F6A" w:rsidRDefault="00F52F6A" w14:paraId="18AFC51E" w14:textId="77777777">
            <w:pPr>
              <w:spacing w:after="0" w:line="240" w:lineRule="auto"/>
              <w:rPr>
                <w:rFonts w:eastAsia="Times New Roman" w:cstheme="minorHAnsi"/>
                <w:color w:val="000000"/>
                <w:szCs w:val="20"/>
                <w:lang w:val="en-US"/>
              </w:rPr>
            </w:pPr>
          </w:p>
        </w:tc>
        <w:tc>
          <w:tcPr>
            <w:tcW w:w="6108" w:type="dxa"/>
            <w:tcBorders>
              <w:top w:val="nil"/>
              <w:left w:val="nil"/>
              <w:bottom w:val="single" w:color="8EAADB" w:sz="8" w:space="0"/>
              <w:right w:val="single" w:color="4472C4" w:sz="8" w:space="0"/>
            </w:tcBorders>
            <w:shd w:val="clear" w:color="auto" w:fill="auto"/>
            <w:vAlign w:val="center"/>
            <w:hideMark/>
          </w:tcPr>
          <w:p w:rsidRPr="00F52F6A" w:rsidR="00F52F6A" w:rsidP="00F52F6A" w:rsidRDefault="00F52F6A" w14:paraId="2A29D4FC" w14:textId="7422FDED">
            <w:pPr>
              <w:spacing w:after="0" w:line="240" w:lineRule="auto"/>
              <w:rPr>
                <w:rFonts w:eastAsia="Times New Roman" w:cstheme="minorHAnsi"/>
                <w:color w:val="000000"/>
                <w:szCs w:val="20"/>
                <w:lang w:val="en-US"/>
              </w:rPr>
            </w:pPr>
            <w:r w:rsidRPr="00F52F6A">
              <w:rPr>
                <w:rFonts w:eastAsia="Times New Roman" w:cstheme="minorHAnsi"/>
                <w:color w:val="000000"/>
                <w:szCs w:val="20"/>
                <w:lang w:val="en-GB"/>
              </w:rPr>
              <w:t xml:space="preserve">This management group is a parent to all the other management groups in Enterprise </w:t>
            </w:r>
            <w:proofErr w:type="spellStart"/>
            <w:r w:rsidRPr="00F52F6A">
              <w:rPr>
                <w:rFonts w:eastAsia="Times New Roman" w:cstheme="minorHAnsi"/>
                <w:color w:val="000000"/>
                <w:szCs w:val="20"/>
                <w:lang w:val="en-GB"/>
              </w:rPr>
              <w:t>Scale@</w:t>
            </w:r>
            <w:r w:rsidR="00374A4A">
              <w:rPr>
                <w:rFonts w:eastAsia="Times New Roman" w:cstheme="minorHAnsi"/>
                <w:color w:val="000000"/>
                <w:szCs w:val="20"/>
                <w:lang w:val="en-GB"/>
              </w:rPr>
              <w:t>Uniper</w:t>
            </w:r>
            <w:proofErr w:type="spellEnd"/>
          </w:p>
        </w:tc>
      </w:tr>
      <w:tr w:rsidRPr="00F52F6A" w:rsidR="00F52F6A" w:rsidTr="00F52F6A" w14:paraId="329FBFE5" w14:textId="77777777">
        <w:trPr>
          <w:trHeight w:val="601"/>
        </w:trPr>
        <w:tc>
          <w:tcPr>
            <w:tcW w:w="2240" w:type="dxa"/>
            <w:tcBorders>
              <w:top w:val="nil"/>
              <w:left w:val="single" w:color="4472C4" w:sz="8" w:space="0"/>
              <w:bottom w:val="nil"/>
              <w:right w:val="single" w:color="8EAADB" w:sz="8" w:space="0"/>
            </w:tcBorders>
            <w:shd w:val="clear" w:color="000000" w:fill="D9E2F3"/>
            <w:noWrap/>
            <w:vAlign w:val="center"/>
            <w:hideMark/>
          </w:tcPr>
          <w:p w:rsidRPr="00F52F6A" w:rsidR="00F52F6A" w:rsidP="00F52F6A" w:rsidRDefault="00F52F6A" w14:paraId="2520078E" w14:textId="77777777">
            <w:pPr>
              <w:spacing w:after="0" w:line="240" w:lineRule="auto"/>
              <w:rPr>
                <w:rFonts w:eastAsia="Times New Roman" w:cstheme="minorHAnsi"/>
                <w:b/>
                <w:bCs/>
                <w:color w:val="000000"/>
                <w:szCs w:val="20"/>
                <w:lang w:val="en-US"/>
              </w:rPr>
            </w:pPr>
            <w:r w:rsidRPr="00F52F6A">
              <w:rPr>
                <w:rFonts w:eastAsia="Times New Roman" w:cstheme="minorHAnsi"/>
                <w:b/>
                <w:bCs/>
                <w:color w:val="000000"/>
                <w:szCs w:val="20"/>
                <w:lang w:val="en-GB"/>
              </w:rPr>
              <w:lastRenderedPageBreak/>
              <w:t>Platform  </w:t>
            </w:r>
          </w:p>
        </w:tc>
        <w:tc>
          <w:tcPr>
            <w:tcW w:w="1793" w:type="dxa"/>
            <w:tcBorders>
              <w:top w:val="nil"/>
              <w:left w:val="nil"/>
              <w:bottom w:val="nil"/>
              <w:right w:val="single" w:color="8EAADB" w:sz="8" w:space="0"/>
            </w:tcBorders>
            <w:shd w:val="clear" w:color="000000" w:fill="D9E2F3"/>
            <w:noWrap/>
            <w:vAlign w:val="center"/>
            <w:hideMark/>
          </w:tcPr>
          <w:p w:rsidRPr="00F52F6A" w:rsidR="00F52F6A" w:rsidP="00F52F6A" w:rsidRDefault="00F52F6A" w14:paraId="58CEAC20" w14:textId="77777777">
            <w:pPr>
              <w:spacing w:after="0" w:line="240" w:lineRule="auto"/>
              <w:rPr>
                <w:rFonts w:eastAsia="Times New Roman" w:cstheme="minorHAnsi"/>
                <w:color w:val="000000"/>
                <w:szCs w:val="20"/>
                <w:lang w:val="en-US"/>
              </w:rPr>
            </w:pPr>
            <w:r w:rsidRPr="00F52F6A">
              <w:rPr>
                <w:rFonts w:eastAsia="Times New Roman" w:cstheme="minorHAnsi"/>
                <w:color w:val="000000"/>
                <w:szCs w:val="20"/>
                <w:lang w:val="en-GB"/>
              </w:rPr>
              <w:t>Platform  </w:t>
            </w:r>
          </w:p>
        </w:tc>
        <w:tc>
          <w:tcPr>
            <w:tcW w:w="6108" w:type="dxa"/>
            <w:tcBorders>
              <w:top w:val="nil"/>
              <w:left w:val="nil"/>
              <w:bottom w:val="single" w:color="8EAADB" w:sz="8" w:space="0"/>
              <w:right w:val="single" w:color="4472C4" w:sz="8" w:space="0"/>
            </w:tcBorders>
            <w:shd w:val="clear" w:color="000000" w:fill="D9E2F3"/>
            <w:vAlign w:val="center"/>
            <w:hideMark/>
          </w:tcPr>
          <w:p w:rsidRPr="00F52F6A" w:rsidR="00F52F6A" w:rsidP="00F52F6A" w:rsidRDefault="00F52F6A" w14:paraId="0BAE23CA" w14:textId="77777777">
            <w:pPr>
              <w:spacing w:after="0" w:line="240" w:lineRule="auto"/>
              <w:rPr>
                <w:rFonts w:eastAsia="Times New Roman" w:cstheme="minorHAnsi"/>
                <w:color w:val="000000"/>
                <w:szCs w:val="20"/>
                <w:lang w:val="en-US"/>
              </w:rPr>
            </w:pPr>
            <w:r w:rsidRPr="00F52F6A">
              <w:rPr>
                <w:rFonts w:eastAsia="Times New Roman" w:cstheme="minorHAnsi"/>
                <w:color w:val="000000"/>
                <w:szCs w:val="20"/>
                <w:lang w:val="en-GB"/>
              </w:rPr>
              <w:t>This management group contains all the platform child management groups, like management, connectivity, and identity.  </w:t>
            </w:r>
          </w:p>
        </w:tc>
      </w:tr>
      <w:tr w:rsidRPr="00F52F6A" w:rsidR="00F52F6A" w:rsidTr="00F52F6A" w14:paraId="48686E46" w14:textId="77777777">
        <w:trPr>
          <w:trHeight w:val="601"/>
        </w:trPr>
        <w:tc>
          <w:tcPr>
            <w:tcW w:w="2240" w:type="dxa"/>
            <w:vMerge w:val="restart"/>
            <w:tcBorders>
              <w:top w:val="single" w:color="8EAADB" w:sz="8" w:space="0"/>
              <w:left w:val="single" w:color="4472C4" w:sz="8" w:space="0"/>
              <w:bottom w:val="single" w:color="8EAADB" w:sz="8" w:space="0"/>
              <w:right w:val="single" w:color="8EAADB" w:sz="8" w:space="0"/>
            </w:tcBorders>
            <w:shd w:val="clear" w:color="auto" w:fill="auto"/>
            <w:noWrap/>
            <w:vAlign w:val="center"/>
            <w:hideMark/>
          </w:tcPr>
          <w:p w:rsidRPr="00F52F6A" w:rsidR="00F52F6A" w:rsidP="00F52F6A" w:rsidRDefault="00F52F6A" w14:paraId="359180EB" w14:textId="77777777">
            <w:pPr>
              <w:spacing w:after="0" w:line="240" w:lineRule="auto"/>
              <w:rPr>
                <w:rFonts w:eastAsia="Times New Roman" w:cstheme="minorHAnsi"/>
                <w:b/>
                <w:bCs/>
                <w:color w:val="000000"/>
                <w:szCs w:val="20"/>
                <w:lang w:val="en-US"/>
              </w:rPr>
            </w:pPr>
            <w:r w:rsidRPr="00F52F6A">
              <w:rPr>
                <w:rFonts w:eastAsia="Times New Roman" w:cstheme="minorHAnsi"/>
                <w:b/>
                <w:bCs/>
                <w:color w:val="000000"/>
                <w:szCs w:val="20"/>
                <w:lang w:val="en-GB"/>
              </w:rPr>
              <w:t>Management</w:t>
            </w:r>
          </w:p>
        </w:tc>
        <w:tc>
          <w:tcPr>
            <w:tcW w:w="1793" w:type="dxa"/>
            <w:vMerge w:val="restart"/>
            <w:tcBorders>
              <w:top w:val="single" w:color="8EAADB" w:sz="8" w:space="0"/>
              <w:left w:val="single" w:color="8EAADB" w:sz="8" w:space="0"/>
              <w:bottom w:val="single" w:color="8EAADB" w:sz="8" w:space="0"/>
              <w:right w:val="single" w:color="8EAADB" w:sz="8" w:space="0"/>
            </w:tcBorders>
            <w:shd w:val="clear" w:color="auto" w:fill="auto"/>
            <w:noWrap/>
            <w:vAlign w:val="center"/>
            <w:hideMark/>
          </w:tcPr>
          <w:p w:rsidRPr="00F52F6A" w:rsidR="00F52F6A" w:rsidP="00F52F6A" w:rsidRDefault="00F52F6A" w14:paraId="2A0B9136" w14:textId="77777777">
            <w:pPr>
              <w:spacing w:after="0" w:line="240" w:lineRule="auto"/>
              <w:rPr>
                <w:rFonts w:eastAsia="Times New Roman" w:cstheme="minorHAnsi"/>
                <w:color w:val="000000"/>
                <w:szCs w:val="20"/>
                <w:lang w:val="en-US"/>
              </w:rPr>
            </w:pPr>
            <w:r w:rsidRPr="00F52F6A">
              <w:rPr>
                <w:rFonts w:eastAsia="Times New Roman" w:cstheme="minorHAnsi"/>
                <w:color w:val="000000"/>
                <w:szCs w:val="20"/>
                <w:lang w:val="en-GB"/>
              </w:rPr>
              <w:t>Management</w:t>
            </w:r>
          </w:p>
        </w:tc>
        <w:tc>
          <w:tcPr>
            <w:tcW w:w="6108" w:type="dxa"/>
            <w:tcBorders>
              <w:top w:val="nil"/>
              <w:left w:val="nil"/>
              <w:bottom w:val="single" w:color="8EAADB" w:sz="8" w:space="0"/>
              <w:right w:val="single" w:color="4472C4" w:sz="8" w:space="0"/>
            </w:tcBorders>
            <w:shd w:val="clear" w:color="auto" w:fill="auto"/>
            <w:vAlign w:val="center"/>
            <w:hideMark/>
          </w:tcPr>
          <w:p w:rsidRPr="00F52F6A" w:rsidR="00F52F6A" w:rsidP="00F52F6A" w:rsidRDefault="00F52F6A" w14:paraId="18CE964B" w14:textId="77777777">
            <w:pPr>
              <w:spacing w:after="0" w:line="240" w:lineRule="auto"/>
              <w:rPr>
                <w:rFonts w:eastAsia="Times New Roman" w:cstheme="minorHAnsi"/>
                <w:color w:val="000000"/>
                <w:szCs w:val="20"/>
                <w:lang w:val="en-US"/>
              </w:rPr>
            </w:pPr>
            <w:r w:rsidRPr="00F52F6A">
              <w:rPr>
                <w:rFonts w:eastAsia="Times New Roman" w:cstheme="minorHAnsi"/>
                <w:color w:val="000000"/>
                <w:szCs w:val="20"/>
                <w:lang w:val="en-GB"/>
              </w:rPr>
              <w:t>This management group contains a dedicated subscription for management, monitoring, and security.     </w:t>
            </w:r>
          </w:p>
        </w:tc>
      </w:tr>
      <w:tr w:rsidRPr="00F52F6A" w:rsidR="00F52F6A" w:rsidTr="00F52F6A" w14:paraId="25FE16AC" w14:textId="77777777">
        <w:trPr>
          <w:trHeight w:val="601"/>
        </w:trPr>
        <w:tc>
          <w:tcPr>
            <w:tcW w:w="2240" w:type="dxa"/>
            <w:vMerge/>
            <w:tcBorders>
              <w:top w:val="single" w:color="8EAADB" w:sz="8" w:space="0"/>
              <w:left w:val="single" w:color="4472C4" w:sz="8" w:space="0"/>
              <w:bottom w:val="single" w:color="8EAADB" w:sz="8" w:space="0"/>
              <w:right w:val="single" w:color="8EAADB" w:sz="8" w:space="0"/>
            </w:tcBorders>
            <w:vAlign w:val="center"/>
            <w:hideMark/>
          </w:tcPr>
          <w:p w:rsidRPr="00F52F6A" w:rsidR="00F52F6A" w:rsidP="00F52F6A" w:rsidRDefault="00F52F6A" w14:paraId="695B41A7" w14:textId="77777777">
            <w:pPr>
              <w:spacing w:after="0" w:line="240" w:lineRule="auto"/>
              <w:rPr>
                <w:rFonts w:eastAsia="Times New Roman" w:cstheme="minorHAnsi"/>
                <w:b/>
                <w:bCs/>
                <w:color w:val="000000"/>
                <w:szCs w:val="20"/>
                <w:lang w:val="en-US"/>
              </w:rPr>
            </w:pPr>
          </w:p>
        </w:tc>
        <w:tc>
          <w:tcPr>
            <w:tcW w:w="1793" w:type="dxa"/>
            <w:vMerge/>
            <w:tcBorders>
              <w:top w:val="single" w:color="8EAADB" w:sz="8" w:space="0"/>
              <w:left w:val="single" w:color="8EAADB" w:sz="8" w:space="0"/>
              <w:bottom w:val="single" w:color="8EAADB" w:sz="8" w:space="0"/>
              <w:right w:val="single" w:color="8EAADB" w:sz="8" w:space="0"/>
            </w:tcBorders>
            <w:vAlign w:val="center"/>
            <w:hideMark/>
          </w:tcPr>
          <w:p w:rsidRPr="00F52F6A" w:rsidR="00F52F6A" w:rsidP="00F52F6A" w:rsidRDefault="00F52F6A" w14:paraId="6CF295C8" w14:textId="77777777">
            <w:pPr>
              <w:spacing w:after="0" w:line="240" w:lineRule="auto"/>
              <w:rPr>
                <w:rFonts w:eastAsia="Times New Roman" w:cstheme="minorHAnsi"/>
                <w:color w:val="000000"/>
                <w:szCs w:val="20"/>
                <w:lang w:val="en-US"/>
              </w:rPr>
            </w:pPr>
          </w:p>
        </w:tc>
        <w:tc>
          <w:tcPr>
            <w:tcW w:w="6108" w:type="dxa"/>
            <w:tcBorders>
              <w:top w:val="nil"/>
              <w:left w:val="nil"/>
              <w:bottom w:val="single" w:color="8EAADB" w:sz="8" w:space="0"/>
              <w:right w:val="single" w:color="4472C4" w:sz="8" w:space="0"/>
            </w:tcBorders>
            <w:shd w:val="clear" w:color="000000" w:fill="D9E2F3"/>
            <w:vAlign w:val="center"/>
            <w:hideMark/>
          </w:tcPr>
          <w:p w:rsidRPr="00F52F6A" w:rsidR="00F52F6A" w:rsidP="00F52F6A" w:rsidRDefault="00F52F6A" w14:paraId="31690C00" w14:textId="77777777">
            <w:pPr>
              <w:spacing w:after="0" w:line="240" w:lineRule="auto"/>
              <w:rPr>
                <w:rFonts w:eastAsia="Times New Roman" w:cstheme="minorHAnsi"/>
                <w:color w:val="000000"/>
                <w:szCs w:val="20"/>
                <w:lang w:val="en-US"/>
              </w:rPr>
            </w:pPr>
            <w:r w:rsidRPr="00F52F6A">
              <w:rPr>
                <w:rFonts w:eastAsia="Times New Roman" w:cstheme="minorHAnsi"/>
                <w:color w:val="000000"/>
                <w:szCs w:val="20"/>
                <w:lang w:val="en-GB"/>
              </w:rPr>
              <w:t>The management subscription will host an Azure Log Analytics workspace, including associated solutions, and an Azure Automation account.</w:t>
            </w:r>
          </w:p>
        </w:tc>
      </w:tr>
      <w:tr w:rsidRPr="00F52F6A" w:rsidR="00F52F6A" w:rsidTr="00F52F6A" w14:paraId="7589CAB8" w14:textId="77777777">
        <w:trPr>
          <w:trHeight w:val="305"/>
        </w:trPr>
        <w:tc>
          <w:tcPr>
            <w:tcW w:w="2240" w:type="dxa"/>
            <w:vMerge w:val="restart"/>
            <w:tcBorders>
              <w:top w:val="nil"/>
              <w:left w:val="single" w:color="4472C4" w:sz="8" w:space="0"/>
              <w:bottom w:val="single" w:color="8EAADB" w:sz="8" w:space="0"/>
              <w:right w:val="single" w:color="8EAADB" w:sz="8" w:space="0"/>
            </w:tcBorders>
            <w:shd w:val="clear" w:color="000000" w:fill="D9E2F3"/>
            <w:noWrap/>
            <w:vAlign w:val="center"/>
            <w:hideMark/>
          </w:tcPr>
          <w:p w:rsidRPr="00F52F6A" w:rsidR="00F52F6A" w:rsidP="00F52F6A" w:rsidRDefault="00F52F6A" w14:paraId="1FB88094" w14:textId="77777777">
            <w:pPr>
              <w:spacing w:after="0" w:line="240" w:lineRule="auto"/>
              <w:rPr>
                <w:rFonts w:eastAsia="Times New Roman" w:cstheme="minorHAnsi"/>
                <w:b/>
                <w:bCs/>
                <w:color w:val="000000"/>
                <w:szCs w:val="20"/>
                <w:lang w:val="en-US"/>
              </w:rPr>
            </w:pPr>
            <w:r w:rsidRPr="00F52F6A">
              <w:rPr>
                <w:rFonts w:eastAsia="Times New Roman" w:cstheme="minorHAnsi"/>
                <w:b/>
                <w:bCs/>
                <w:color w:val="000000"/>
                <w:szCs w:val="20"/>
                <w:lang w:val="en-GB"/>
              </w:rPr>
              <w:t>Connectivity  </w:t>
            </w:r>
          </w:p>
        </w:tc>
        <w:tc>
          <w:tcPr>
            <w:tcW w:w="1793" w:type="dxa"/>
            <w:vMerge w:val="restart"/>
            <w:tcBorders>
              <w:top w:val="nil"/>
              <w:left w:val="single" w:color="8EAADB" w:sz="8" w:space="0"/>
              <w:bottom w:val="single" w:color="8EAADB" w:sz="8" w:space="0"/>
              <w:right w:val="single" w:color="8EAADB" w:sz="8" w:space="0"/>
            </w:tcBorders>
            <w:shd w:val="clear" w:color="000000" w:fill="D9E2F3"/>
            <w:noWrap/>
            <w:vAlign w:val="center"/>
            <w:hideMark/>
          </w:tcPr>
          <w:p w:rsidRPr="00F52F6A" w:rsidR="00F52F6A" w:rsidP="00F52F6A" w:rsidRDefault="00F52F6A" w14:paraId="04297B2C" w14:textId="77777777">
            <w:pPr>
              <w:spacing w:after="0" w:line="240" w:lineRule="auto"/>
              <w:rPr>
                <w:rFonts w:eastAsia="Times New Roman" w:cstheme="minorHAnsi"/>
                <w:color w:val="000000"/>
                <w:szCs w:val="20"/>
                <w:lang w:val="en-US"/>
              </w:rPr>
            </w:pPr>
            <w:r w:rsidRPr="00F52F6A">
              <w:rPr>
                <w:rFonts w:eastAsia="Times New Roman" w:cstheme="minorHAnsi"/>
                <w:color w:val="000000"/>
                <w:szCs w:val="20"/>
                <w:lang w:val="en-GB"/>
              </w:rPr>
              <w:t>Connectivity  </w:t>
            </w:r>
          </w:p>
        </w:tc>
        <w:tc>
          <w:tcPr>
            <w:tcW w:w="6108" w:type="dxa"/>
            <w:tcBorders>
              <w:top w:val="nil"/>
              <w:left w:val="nil"/>
              <w:bottom w:val="single" w:color="8EAADB" w:sz="8" w:space="0"/>
              <w:right w:val="single" w:color="4472C4" w:sz="8" w:space="0"/>
            </w:tcBorders>
            <w:shd w:val="clear" w:color="auto" w:fill="auto"/>
            <w:vAlign w:val="center"/>
            <w:hideMark/>
          </w:tcPr>
          <w:p w:rsidRPr="00F52F6A" w:rsidR="00F52F6A" w:rsidP="00F52F6A" w:rsidRDefault="00F52F6A" w14:paraId="4666EC73" w14:textId="77777777">
            <w:pPr>
              <w:spacing w:after="0" w:line="240" w:lineRule="auto"/>
              <w:rPr>
                <w:rFonts w:eastAsia="Times New Roman" w:cstheme="minorHAnsi"/>
                <w:color w:val="000000"/>
                <w:szCs w:val="20"/>
                <w:lang w:val="en-US"/>
              </w:rPr>
            </w:pPr>
            <w:r w:rsidRPr="00F52F6A">
              <w:rPr>
                <w:rFonts w:eastAsia="Times New Roman" w:cstheme="minorHAnsi"/>
                <w:color w:val="000000"/>
                <w:szCs w:val="20"/>
                <w:lang w:val="en-GB"/>
              </w:rPr>
              <w:t>This management group contains a dedicated subscription for connectivity.   </w:t>
            </w:r>
          </w:p>
        </w:tc>
      </w:tr>
      <w:tr w:rsidRPr="00F52F6A" w:rsidR="00F52F6A" w:rsidTr="00F52F6A" w14:paraId="56AE7086" w14:textId="77777777">
        <w:trPr>
          <w:trHeight w:val="601"/>
        </w:trPr>
        <w:tc>
          <w:tcPr>
            <w:tcW w:w="2240" w:type="dxa"/>
            <w:vMerge/>
            <w:tcBorders>
              <w:top w:val="nil"/>
              <w:left w:val="single" w:color="4472C4" w:sz="8" w:space="0"/>
              <w:bottom w:val="single" w:color="8EAADB" w:sz="8" w:space="0"/>
              <w:right w:val="single" w:color="8EAADB" w:sz="8" w:space="0"/>
            </w:tcBorders>
            <w:vAlign w:val="center"/>
            <w:hideMark/>
          </w:tcPr>
          <w:p w:rsidRPr="00F52F6A" w:rsidR="00F52F6A" w:rsidP="00F52F6A" w:rsidRDefault="00F52F6A" w14:paraId="4232F7F8" w14:textId="77777777">
            <w:pPr>
              <w:spacing w:after="0" w:line="240" w:lineRule="auto"/>
              <w:rPr>
                <w:rFonts w:eastAsia="Times New Roman" w:cstheme="minorHAnsi"/>
                <w:b/>
                <w:bCs/>
                <w:color w:val="000000"/>
                <w:szCs w:val="20"/>
                <w:lang w:val="en-US"/>
              </w:rPr>
            </w:pPr>
          </w:p>
        </w:tc>
        <w:tc>
          <w:tcPr>
            <w:tcW w:w="1793" w:type="dxa"/>
            <w:vMerge/>
            <w:tcBorders>
              <w:top w:val="nil"/>
              <w:left w:val="single" w:color="8EAADB" w:sz="8" w:space="0"/>
              <w:bottom w:val="single" w:color="8EAADB" w:sz="8" w:space="0"/>
              <w:right w:val="single" w:color="8EAADB" w:sz="8" w:space="0"/>
            </w:tcBorders>
            <w:vAlign w:val="center"/>
            <w:hideMark/>
          </w:tcPr>
          <w:p w:rsidRPr="00F52F6A" w:rsidR="00F52F6A" w:rsidP="00F52F6A" w:rsidRDefault="00F52F6A" w14:paraId="385FBA23" w14:textId="77777777">
            <w:pPr>
              <w:spacing w:after="0" w:line="240" w:lineRule="auto"/>
              <w:rPr>
                <w:rFonts w:eastAsia="Times New Roman" w:cstheme="minorHAnsi"/>
                <w:color w:val="000000"/>
                <w:szCs w:val="20"/>
                <w:lang w:val="en-US"/>
              </w:rPr>
            </w:pPr>
          </w:p>
        </w:tc>
        <w:tc>
          <w:tcPr>
            <w:tcW w:w="6108" w:type="dxa"/>
            <w:tcBorders>
              <w:top w:val="nil"/>
              <w:left w:val="nil"/>
              <w:bottom w:val="single" w:color="8EAADB" w:sz="8" w:space="0"/>
              <w:right w:val="single" w:color="4472C4" w:sz="8" w:space="0"/>
            </w:tcBorders>
            <w:shd w:val="clear" w:color="000000" w:fill="D9E2F3"/>
            <w:vAlign w:val="center"/>
            <w:hideMark/>
          </w:tcPr>
          <w:p w:rsidRPr="00F52F6A" w:rsidR="00F52F6A" w:rsidP="00F52F6A" w:rsidRDefault="00F52F6A" w14:paraId="4B74B0C6" w14:textId="77777777">
            <w:pPr>
              <w:spacing w:after="0" w:line="240" w:lineRule="auto"/>
              <w:rPr>
                <w:rFonts w:eastAsia="Times New Roman" w:cstheme="minorHAnsi"/>
                <w:color w:val="000000"/>
                <w:szCs w:val="20"/>
                <w:lang w:val="en-US"/>
              </w:rPr>
            </w:pPr>
            <w:r w:rsidRPr="00F52F6A">
              <w:rPr>
                <w:rFonts w:eastAsia="Times New Roman" w:cstheme="minorHAnsi"/>
                <w:color w:val="000000"/>
                <w:szCs w:val="20"/>
                <w:lang w:val="en-GB"/>
              </w:rPr>
              <w:t>This subscription will host the Azure networking resources required for the platform, like Azure Virtual WAN, Azure Firewall, and Azure DNS private zones.  </w:t>
            </w:r>
          </w:p>
        </w:tc>
      </w:tr>
      <w:tr w:rsidRPr="00F52F6A" w:rsidR="00F52F6A" w:rsidTr="00F52F6A" w14:paraId="594CB392" w14:textId="77777777">
        <w:trPr>
          <w:trHeight w:val="601"/>
        </w:trPr>
        <w:tc>
          <w:tcPr>
            <w:tcW w:w="2240" w:type="dxa"/>
            <w:vMerge w:val="restart"/>
            <w:tcBorders>
              <w:top w:val="nil"/>
              <w:left w:val="single" w:color="4472C4" w:sz="8" w:space="0"/>
              <w:bottom w:val="single" w:color="8EAADB" w:sz="8" w:space="0"/>
              <w:right w:val="single" w:color="8EAADB" w:sz="8" w:space="0"/>
            </w:tcBorders>
            <w:shd w:val="clear" w:color="auto" w:fill="auto"/>
            <w:noWrap/>
            <w:vAlign w:val="center"/>
            <w:hideMark/>
          </w:tcPr>
          <w:p w:rsidRPr="00F52F6A" w:rsidR="00F52F6A" w:rsidP="00F52F6A" w:rsidRDefault="00F52F6A" w14:paraId="7D1FA14A" w14:textId="77777777">
            <w:pPr>
              <w:spacing w:after="0" w:line="240" w:lineRule="auto"/>
              <w:rPr>
                <w:rFonts w:eastAsia="Times New Roman" w:cstheme="minorHAnsi"/>
                <w:b/>
                <w:bCs/>
                <w:color w:val="000000"/>
                <w:szCs w:val="20"/>
                <w:lang w:val="en-US"/>
              </w:rPr>
            </w:pPr>
            <w:r w:rsidRPr="00F52F6A">
              <w:rPr>
                <w:rFonts w:eastAsia="Times New Roman" w:cstheme="minorHAnsi"/>
                <w:b/>
                <w:bCs/>
                <w:color w:val="000000"/>
                <w:szCs w:val="20"/>
                <w:lang w:val="en-GB"/>
              </w:rPr>
              <w:t>Identity  </w:t>
            </w:r>
          </w:p>
        </w:tc>
        <w:tc>
          <w:tcPr>
            <w:tcW w:w="1793" w:type="dxa"/>
            <w:vMerge w:val="restart"/>
            <w:tcBorders>
              <w:top w:val="nil"/>
              <w:left w:val="single" w:color="8EAADB" w:sz="8" w:space="0"/>
              <w:bottom w:val="single" w:color="8EAADB" w:sz="8" w:space="0"/>
              <w:right w:val="single" w:color="8EAADB" w:sz="8" w:space="0"/>
            </w:tcBorders>
            <w:shd w:val="clear" w:color="auto" w:fill="auto"/>
            <w:noWrap/>
            <w:vAlign w:val="center"/>
            <w:hideMark/>
          </w:tcPr>
          <w:p w:rsidRPr="00F52F6A" w:rsidR="00F52F6A" w:rsidP="00F52F6A" w:rsidRDefault="00F52F6A" w14:paraId="417B8134" w14:textId="77777777">
            <w:pPr>
              <w:spacing w:after="0" w:line="240" w:lineRule="auto"/>
              <w:rPr>
                <w:rFonts w:eastAsia="Times New Roman" w:cstheme="minorHAnsi"/>
                <w:color w:val="000000"/>
                <w:szCs w:val="20"/>
                <w:lang w:val="en-US"/>
              </w:rPr>
            </w:pPr>
            <w:r w:rsidRPr="00F52F6A">
              <w:rPr>
                <w:rFonts w:eastAsia="Times New Roman" w:cstheme="minorHAnsi"/>
                <w:color w:val="000000"/>
                <w:szCs w:val="20"/>
                <w:lang w:val="en-GB"/>
              </w:rPr>
              <w:t>Identity  </w:t>
            </w:r>
          </w:p>
        </w:tc>
        <w:tc>
          <w:tcPr>
            <w:tcW w:w="6108" w:type="dxa"/>
            <w:tcBorders>
              <w:top w:val="nil"/>
              <w:left w:val="nil"/>
              <w:bottom w:val="single" w:color="8EAADB" w:sz="8" w:space="0"/>
              <w:right w:val="single" w:color="4472C4" w:sz="8" w:space="0"/>
            </w:tcBorders>
            <w:shd w:val="clear" w:color="auto" w:fill="auto"/>
            <w:vAlign w:val="center"/>
            <w:hideMark/>
          </w:tcPr>
          <w:p w:rsidRPr="00F52F6A" w:rsidR="00F52F6A" w:rsidP="00F52F6A" w:rsidRDefault="00F52F6A" w14:paraId="3A188254" w14:textId="77777777">
            <w:pPr>
              <w:spacing w:after="0" w:line="240" w:lineRule="auto"/>
              <w:rPr>
                <w:rFonts w:eastAsia="Times New Roman" w:cstheme="minorHAnsi"/>
                <w:color w:val="000000"/>
                <w:szCs w:val="20"/>
                <w:lang w:val="en-US"/>
              </w:rPr>
            </w:pPr>
            <w:r w:rsidRPr="00F52F6A">
              <w:rPr>
                <w:rFonts w:eastAsia="Times New Roman" w:cstheme="minorHAnsi"/>
                <w:color w:val="000000"/>
                <w:szCs w:val="20"/>
                <w:lang w:val="en-GB"/>
              </w:rPr>
              <w:t>This subscription is a placeholder for Windows Server Active Directory Domain Services (AD DS) virtual machines (VMs) or Azure Active Directory Domain Services.   </w:t>
            </w:r>
          </w:p>
        </w:tc>
      </w:tr>
      <w:tr w:rsidRPr="00F52F6A" w:rsidR="00F52F6A" w:rsidTr="00F52F6A" w14:paraId="109D7A61" w14:textId="77777777">
        <w:trPr>
          <w:trHeight w:val="305"/>
        </w:trPr>
        <w:tc>
          <w:tcPr>
            <w:tcW w:w="2240" w:type="dxa"/>
            <w:vMerge/>
            <w:tcBorders>
              <w:top w:val="nil"/>
              <w:left w:val="single" w:color="4472C4" w:sz="8" w:space="0"/>
              <w:bottom w:val="single" w:color="8EAADB" w:sz="8" w:space="0"/>
              <w:right w:val="single" w:color="8EAADB" w:sz="8" w:space="0"/>
            </w:tcBorders>
            <w:vAlign w:val="center"/>
            <w:hideMark/>
          </w:tcPr>
          <w:p w:rsidRPr="00F52F6A" w:rsidR="00F52F6A" w:rsidP="00F52F6A" w:rsidRDefault="00F52F6A" w14:paraId="6E91C6D2" w14:textId="77777777">
            <w:pPr>
              <w:spacing w:after="0" w:line="240" w:lineRule="auto"/>
              <w:rPr>
                <w:rFonts w:eastAsia="Times New Roman" w:cstheme="minorHAnsi"/>
                <w:b/>
                <w:bCs/>
                <w:color w:val="000000"/>
                <w:szCs w:val="20"/>
                <w:lang w:val="en-US"/>
              </w:rPr>
            </w:pPr>
          </w:p>
        </w:tc>
        <w:tc>
          <w:tcPr>
            <w:tcW w:w="1793" w:type="dxa"/>
            <w:vMerge/>
            <w:tcBorders>
              <w:top w:val="nil"/>
              <w:left w:val="single" w:color="8EAADB" w:sz="8" w:space="0"/>
              <w:bottom w:val="single" w:color="8EAADB" w:sz="8" w:space="0"/>
              <w:right w:val="single" w:color="8EAADB" w:sz="8" w:space="0"/>
            </w:tcBorders>
            <w:vAlign w:val="center"/>
            <w:hideMark/>
          </w:tcPr>
          <w:p w:rsidRPr="00F52F6A" w:rsidR="00F52F6A" w:rsidP="00F52F6A" w:rsidRDefault="00F52F6A" w14:paraId="69855DDF" w14:textId="77777777">
            <w:pPr>
              <w:spacing w:after="0" w:line="240" w:lineRule="auto"/>
              <w:rPr>
                <w:rFonts w:eastAsia="Times New Roman" w:cstheme="minorHAnsi"/>
                <w:color w:val="000000"/>
                <w:szCs w:val="20"/>
                <w:lang w:val="en-US"/>
              </w:rPr>
            </w:pPr>
          </w:p>
        </w:tc>
        <w:tc>
          <w:tcPr>
            <w:tcW w:w="6108" w:type="dxa"/>
            <w:tcBorders>
              <w:top w:val="nil"/>
              <w:left w:val="nil"/>
              <w:bottom w:val="single" w:color="8EAADB" w:sz="8" w:space="0"/>
              <w:right w:val="single" w:color="4472C4" w:sz="8" w:space="0"/>
            </w:tcBorders>
            <w:shd w:val="clear" w:color="000000" w:fill="D9E2F3"/>
            <w:vAlign w:val="center"/>
            <w:hideMark/>
          </w:tcPr>
          <w:p w:rsidRPr="00F52F6A" w:rsidR="00F52F6A" w:rsidP="00F52F6A" w:rsidRDefault="00F52F6A" w14:paraId="3C6F3051" w14:textId="77777777">
            <w:pPr>
              <w:spacing w:after="0" w:line="240" w:lineRule="auto"/>
              <w:rPr>
                <w:rFonts w:eastAsia="Times New Roman" w:cstheme="minorHAnsi"/>
                <w:color w:val="000000"/>
                <w:szCs w:val="20"/>
                <w:lang w:val="en-US"/>
              </w:rPr>
            </w:pPr>
            <w:r w:rsidRPr="00F52F6A">
              <w:rPr>
                <w:rFonts w:eastAsia="Times New Roman" w:cstheme="minorHAnsi"/>
                <w:color w:val="000000"/>
                <w:szCs w:val="20"/>
                <w:lang w:val="en-GB"/>
              </w:rPr>
              <w:t>This management group contains a dedicated subscription for identity.  </w:t>
            </w:r>
          </w:p>
        </w:tc>
      </w:tr>
      <w:tr w:rsidRPr="00F52F6A" w:rsidR="00F52F6A" w:rsidTr="00F52F6A" w14:paraId="3A4418CA" w14:textId="77777777">
        <w:trPr>
          <w:trHeight w:val="601"/>
        </w:trPr>
        <w:tc>
          <w:tcPr>
            <w:tcW w:w="2240" w:type="dxa"/>
            <w:vMerge w:val="restart"/>
            <w:tcBorders>
              <w:top w:val="nil"/>
              <w:left w:val="single" w:color="4472C4" w:sz="8" w:space="0"/>
              <w:bottom w:val="nil"/>
              <w:right w:val="single" w:color="8EAADB" w:sz="8" w:space="0"/>
            </w:tcBorders>
            <w:shd w:val="clear" w:color="000000" w:fill="D9E2F3"/>
            <w:noWrap/>
            <w:vAlign w:val="center"/>
            <w:hideMark/>
          </w:tcPr>
          <w:p w:rsidRPr="00F52F6A" w:rsidR="00F52F6A" w:rsidP="00F52F6A" w:rsidRDefault="00F52F6A" w14:paraId="046CA4BF" w14:textId="77777777">
            <w:pPr>
              <w:spacing w:after="0" w:line="240" w:lineRule="auto"/>
              <w:rPr>
                <w:rFonts w:eastAsia="Times New Roman" w:cstheme="minorHAnsi"/>
                <w:b/>
                <w:bCs/>
                <w:color w:val="000000"/>
                <w:szCs w:val="20"/>
                <w:lang w:val="en-US"/>
              </w:rPr>
            </w:pPr>
            <w:r w:rsidRPr="00F52F6A">
              <w:rPr>
                <w:rFonts w:eastAsia="Times New Roman" w:cstheme="minorHAnsi"/>
                <w:b/>
                <w:bCs/>
                <w:color w:val="000000"/>
                <w:szCs w:val="20"/>
                <w:lang w:val="en-GB"/>
              </w:rPr>
              <w:t>Landing Zone</w:t>
            </w:r>
          </w:p>
        </w:tc>
        <w:tc>
          <w:tcPr>
            <w:tcW w:w="1793" w:type="dxa"/>
            <w:vMerge w:val="restart"/>
            <w:tcBorders>
              <w:top w:val="nil"/>
              <w:left w:val="single" w:color="8EAADB" w:sz="8" w:space="0"/>
              <w:bottom w:val="nil"/>
              <w:right w:val="single" w:color="8EAADB" w:sz="8" w:space="0"/>
            </w:tcBorders>
            <w:shd w:val="clear" w:color="000000" w:fill="D9E2F3"/>
            <w:noWrap/>
            <w:vAlign w:val="center"/>
            <w:hideMark/>
          </w:tcPr>
          <w:p w:rsidRPr="00F52F6A" w:rsidR="00F52F6A" w:rsidP="00F52F6A" w:rsidRDefault="00F52F6A" w14:paraId="56F8EE21" w14:textId="77777777">
            <w:pPr>
              <w:spacing w:after="0" w:line="240" w:lineRule="auto"/>
              <w:rPr>
                <w:rFonts w:eastAsia="Times New Roman" w:cstheme="minorHAnsi"/>
                <w:color w:val="000000"/>
                <w:szCs w:val="20"/>
                <w:lang w:val="en-US"/>
              </w:rPr>
            </w:pPr>
            <w:r w:rsidRPr="00F52F6A">
              <w:rPr>
                <w:rFonts w:eastAsia="Times New Roman" w:cstheme="minorHAnsi"/>
                <w:color w:val="000000"/>
                <w:szCs w:val="20"/>
              </w:rPr>
              <w:t>Landing Zone</w:t>
            </w:r>
          </w:p>
        </w:tc>
        <w:tc>
          <w:tcPr>
            <w:tcW w:w="6108" w:type="dxa"/>
            <w:tcBorders>
              <w:top w:val="nil"/>
              <w:left w:val="nil"/>
              <w:bottom w:val="single" w:color="8EAADB" w:sz="8" w:space="0"/>
              <w:right w:val="single" w:color="4472C4" w:sz="8" w:space="0"/>
            </w:tcBorders>
            <w:shd w:val="clear" w:color="auto" w:fill="auto"/>
            <w:vAlign w:val="center"/>
            <w:hideMark/>
          </w:tcPr>
          <w:p w:rsidRPr="00F52F6A" w:rsidR="00F52F6A" w:rsidP="00F52F6A" w:rsidRDefault="00F52F6A" w14:paraId="26D4516A" w14:textId="77777777">
            <w:pPr>
              <w:spacing w:after="0" w:line="240" w:lineRule="auto"/>
              <w:rPr>
                <w:rFonts w:eastAsia="Times New Roman" w:cstheme="minorHAnsi"/>
                <w:color w:val="000000"/>
                <w:szCs w:val="20"/>
                <w:lang w:val="en-US"/>
              </w:rPr>
            </w:pPr>
            <w:r w:rsidRPr="00F52F6A">
              <w:rPr>
                <w:rFonts w:eastAsia="Times New Roman" w:cstheme="minorHAnsi"/>
                <w:color w:val="000000"/>
                <w:szCs w:val="20"/>
                <w:lang w:val="en-GB"/>
              </w:rPr>
              <w:t xml:space="preserve">This management group structure will be the root for all application data holding subscriptions. </w:t>
            </w:r>
          </w:p>
        </w:tc>
      </w:tr>
      <w:tr w:rsidRPr="00F52F6A" w:rsidR="00F52F6A" w:rsidTr="00F52F6A" w14:paraId="1562F2D0" w14:textId="77777777">
        <w:trPr>
          <w:trHeight w:val="305"/>
        </w:trPr>
        <w:tc>
          <w:tcPr>
            <w:tcW w:w="2240" w:type="dxa"/>
            <w:vMerge/>
            <w:tcBorders>
              <w:top w:val="nil"/>
              <w:left w:val="single" w:color="4472C4" w:sz="8" w:space="0"/>
              <w:bottom w:val="nil"/>
              <w:right w:val="single" w:color="8EAADB" w:sz="8" w:space="0"/>
            </w:tcBorders>
            <w:vAlign w:val="center"/>
            <w:hideMark/>
          </w:tcPr>
          <w:p w:rsidRPr="00F52F6A" w:rsidR="00F52F6A" w:rsidP="00F52F6A" w:rsidRDefault="00F52F6A" w14:paraId="6177C995" w14:textId="77777777">
            <w:pPr>
              <w:spacing w:after="0" w:line="240" w:lineRule="auto"/>
              <w:rPr>
                <w:rFonts w:eastAsia="Times New Roman" w:cstheme="minorHAnsi"/>
                <w:b/>
                <w:bCs/>
                <w:color w:val="000000"/>
                <w:szCs w:val="20"/>
                <w:lang w:val="en-US"/>
              </w:rPr>
            </w:pPr>
          </w:p>
        </w:tc>
        <w:tc>
          <w:tcPr>
            <w:tcW w:w="1793" w:type="dxa"/>
            <w:vMerge/>
            <w:tcBorders>
              <w:top w:val="nil"/>
              <w:left w:val="single" w:color="8EAADB" w:sz="8" w:space="0"/>
              <w:bottom w:val="nil"/>
              <w:right w:val="single" w:color="8EAADB" w:sz="8" w:space="0"/>
            </w:tcBorders>
            <w:vAlign w:val="center"/>
            <w:hideMark/>
          </w:tcPr>
          <w:p w:rsidRPr="00F52F6A" w:rsidR="00F52F6A" w:rsidP="00F52F6A" w:rsidRDefault="00F52F6A" w14:paraId="4B7D4EEA" w14:textId="77777777">
            <w:pPr>
              <w:spacing w:after="0" w:line="240" w:lineRule="auto"/>
              <w:rPr>
                <w:rFonts w:eastAsia="Times New Roman" w:cstheme="minorHAnsi"/>
                <w:color w:val="000000"/>
                <w:szCs w:val="20"/>
                <w:lang w:val="en-US"/>
              </w:rPr>
            </w:pPr>
          </w:p>
        </w:tc>
        <w:tc>
          <w:tcPr>
            <w:tcW w:w="6108" w:type="dxa"/>
            <w:tcBorders>
              <w:top w:val="nil"/>
              <w:left w:val="nil"/>
              <w:bottom w:val="single" w:color="8EAADB" w:sz="8" w:space="0"/>
              <w:right w:val="single" w:color="4472C4" w:sz="8" w:space="0"/>
            </w:tcBorders>
            <w:shd w:val="clear" w:color="000000" w:fill="D9E2F3"/>
            <w:vAlign w:val="center"/>
            <w:hideMark/>
          </w:tcPr>
          <w:p w:rsidRPr="00F52F6A" w:rsidR="00F52F6A" w:rsidP="00F52F6A" w:rsidRDefault="00F52F6A" w14:paraId="21495587" w14:textId="77777777">
            <w:pPr>
              <w:spacing w:after="0" w:line="240" w:lineRule="auto"/>
              <w:rPr>
                <w:rFonts w:eastAsia="Times New Roman" w:cstheme="minorHAnsi"/>
                <w:color w:val="000000"/>
                <w:szCs w:val="20"/>
                <w:lang w:val="en-US"/>
              </w:rPr>
            </w:pPr>
            <w:r w:rsidRPr="00F52F6A">
              <w:rPr>
                <w:rFonts w:eastAsia="Times New Roman" w:cstheme="minorHAnsi"/>
                <w:color w:val="000000"/>
                <w:szCs w:val="20"/>
                <w:lang w:val="en-US"/>
              </w:rPr>
              <w:t>The management group shall be containing the common policies for landing zones</w:t>
            </w:r>
          </w:p>
        </w:tc>
      </w:tr>
      <w:tr w:rsidRPr="00F52F6A" w:rsidR="00F52F6A" w:rsidTr="00F52F6A" w14:paraId="348A7C14" w14:textId="77777777">
        <w:trPr>
          <w:trHeight w:val="601"/>
        </w:trPr>
        <w:tc>
          <w:tcPr>
            <w:tcW w:w="2240" w:type="dxa"/>
            <w:vMerge w:val="restart"/>
            <w:tcBorders>
              <w:top w:val="nil"/>
              <w:left w:val="single" w:color="4472C4" w:sz="8" w:space="0"/>
              <w:bottom w:val="single" w:color="8EAADB" w:sz="8" w:space="0"/>
              <w:right w:val="single" w:color="8EAADB" w:sz="8" w:space="0"/>
            </w:tcBorders>
            <w:shd w:val="clear" w:color="auto" w:fill="auto"/>
            <w:noWrap/>
            <w:vAlign w:val="center"/>
            <w:hideMark/>
          </w:tcPr>
          <w:p w:rsidRPr="00F52F6A" w:rsidR="00F52F6A" w:rsidP="00F52F6A" w:rsidRDefault="00F52F6A" w14:paraId="1009D614" w14:textId="77777777">
            <w:pPr>
              <w:spacing w:after="0" w:line="240" w:lineRule="auto"/>
              <w:rPr>
                <w:rFonts w:eastAsia="Times New Roman" w:cstheme="minorHAnsi"/>
                <w:b/>
                <w:bCs/>
                <w:color w:val="000000"/>
                <w:szCs w:val="20"/>
                <w:lang w:val="en-US"/>
              </w:rPr>
            </w:pPr>
            <w:r w:rsidRPr="00F52F6A">
              <w:rPr>
                <w:rFonts w:eastAsia="Times New Roman" w:cstheme="minorHAnsi"/>
                <w:b/>
                <w:bCs/>
                <w:color w:val="000000"/>
                <w:szCs w:val="20"/>
                <w:lang w:val="en-GB"/>
              </w:rPr>
              <w:t>   Corp</w:t>
            </w:r>
          </w:p>
        </w:tc>
        <w:tc>
          <w:tcPr>
            <w:tcW w:w="1793" w:type="dxa"/>
            <w:vMerge w:val="restart"/>
            <w:tcBorders>
              <w:top w:val="nil"/>
              <w:left w:val="single" w:color="8EAADB" w:sz="8" w:space="0"/>
              <w:bottom w:val="single" w:color="8EAADB" w:sz="8" w:space="0"/>
              <w:right w:val="single" w:color="8EAADB" w:sz="8" w:space="0"/>
            </w:tcBorders>
            <w:shd w:val="clear" w:color="auto" w:fill="auto"/>
            <w:noWrap/>
            <w:vAlign w:val="center"/>
            <w:hideMark/>
          </w:tcPr>
          <w:p w:rsidRPr="00F52F6A" w:rsidR="00F52F6A" w:rsidP="00F52F6A" w:rsidRDefault="00F52F6A" w14:paraId="64667FCD" w14:textId="77777777">
            <w:pPr>
              <w:spacing w:after="0" w:line="240" w:lineRule="auto"/>
              <w:rPr>
                <w:rFonts w:eastAsia="Times New Roman" w:cstheme="minorHAnsi"/>
                <w:color w:val="000000"/>
                <w:szCs w:val="20"/>
                <w:lang w:val="en-US"/>
              </w:rPr>
            </w:pPr>
            <w:r w:rsidRPr="00F52F6A">
              <w:rPr>
                <w:rFonts w:eastAsia="Times New Roman" w:cstheme="minorHAnsi"/>
                <w:color w:val="000000"/>
                <w:szCs w:val="20"/>
                <w:lang w:val="en-GB"/>
              </w:rPr>
              <w:t>Corp-</w:t>
            </w:r>
            <w:proofErr w:type="spellStart"/>
            <w:r w:rsidRPr="00F52F6A">
              <w:rPr>
                <w:rFonts w:eastAsia="Times New Roman" w:cstheme="minorHAnsi"/>
                <w:color w:val="000000"/>
                <w:szCs w:val="20"/>
                <w:lang w:val="en-GB"/>
              </w:rPr>
              <w:t>weu</w:t>
            </w:r>
            <w:proofErr w:type="spellEnd"/>
            <w:r w:rsidRPr="00F52F6A">
              <w:rPr>
                <w:rFonts w:eastAsia="Times New Roman" w:cstheme="minorHAnsi"/>
                <w:color w:val="000000"/>
                <w:szCs w:val="20"/>
                <w:lang w:val="en-GB"/>
              </w:rPr>
              <w:t>/Corp-</w:t>
            </w:r>
            <w:proofErr w:type="spellStart"/>
            <w:r w:rsidRPr="00F52F6A">
              <w:rPr>
                <w:rFonts w:eastAsia="Times New Roman" w:cstheme="minorHAnsi"/>
                <w:color w:val="000000"/>
                <w:szCs w:val="20"/>
                <w:lang w:val="en-GB"/>
              </w:rPr>
              <w:t>uks</w:t>
            </w:r>
            <w:proofErr w:type="spellEnd"/>
            <w:r w:rsidRPr="00F52F6A">
              <w:rPr>
                <w:rFonts w:eastAsia="Times New Roman" w:cstheme="minorHAnsi"/>
                <w:color w:val="000000"/>
                <w:szCs w:val="20"/>
                <w:lang w:val="en-GB"/>
              </w:rPr>
              <w:t>/Corp-</w:t>
            </w:r>
            <w:proofErr w:type="spellStart"/>
            <w:r w:rsidRPr="00F52F6A">
              <w:rPr>
                <w:rFonts w:eastAsia="Times New Roman" w:cstheme="minorHAnsi"/>
                <w:color w:val="000000"/>
                <w:szCs w:val="20"/>
                <w:lang w:val="en-GB"/>
              </w:rPr>
              <w:t>swc</w:t>
            </w:r>
            <w:proofErr w:type="spellEnd"/>
            <w:r w:rsidRPr="00F52F6A">
              <w:rPr>
                <w:rFonts w:eastAsia="Times New Roman" w:cstheme="minorHAnsi"/>
                <w:color w:val="000000"/>
                <w:szCs w:val="20"/>
                <w:lang w:val="en-GB"/>
              </w:rPr>
              <w:t>        </w:t>
            </w:r>
          </w:p>
        </w:tc>
        <w:tc>
          <w:tcPr>
            <w:tcW w:w="6108" w:type="dxa"/>
            <w:tcBorders>
              <w:top w:val="nil"/>
              <w:left w:val="nil"/>
              <w:bottom w:val="single" w:color="8EAADB" w:sz="8" w:space="0"/>
              <w:right w:val="single" w:color="4472C4" w:sz="8" w:space="0"/>
            </w:tcBorders>
            <w:shd w:val="clear" w:color="auto" w:fill="auto"/>
            <w:vAlign w:val="center"/>
            <w:hideMark/>
          </w:tcPr>
          <w:p w:rsidRPr="00F52F6A" w:rsidR="00F52F6A" w:rsidP="00F52F6A" w:rsidRDefault="00F52F6A" w14:paraId="4B41C0B3" w14:textId="77777777">
            <w:pPr>
              <w:spacing w:after="0" w:line="240" w:lineRule="auto"/>
              <w:rPr>
                <w:rFonts w:eastAsia="Times New Roman" w:cstheme="minorHAnsi"/>
                <w:color w:val="000000"/>
                <w:szCs w:val="20"/>
                <w:lang w:val="en-US"/>
              </w:rPr>
            </w:pPr>
            <w:r w:rsidRPr="00F52F6A">
              <w:rPr>
                <w:rFonts w:eastAsia="Times New Roman" w:cstheme="minorHAnsi"/>
                <w:color w:val="000000"/>
                <w:szCs w:val="20"/>
                <w:lang w:val="en-GB"/>
              </w:rPr>
              <w:t>This management group is to organize the subscriptions as per GDPR requirements under landing zone management group</w:t>
            </w:r>
            <w:r w:rsidRPr="00F52F6A">
              <w:rPr>
                <w:rFonts w:eastAsia="Times New Roman" w:cstheme="minorHAnsi"/>
                <w:strike/>
                <w:color w:val="000000"/>
                <w:szCs w:val="20"/>
                <w:lang w:val="en-GB"/>
              </w:rPr>
              <w:t>s</w:t>
            </w:r>
            <w:r w:rsidRPr="00F52F6A">
              <w:rPr>
                <w:rFonts w:eastAsia="Times New Roman" w:cstheme="minorHAnsi"/>
                <w:color w:val="000000"/>
                <w:szCs w:val="20"/>
                <w:lang w:val="en-GB"/>
              </w:rPr>
              <w:t>.  </w:t>
            </w:r>
          </w:p>
        </w:tc>
      </w:tr>
      <w:tr w:rsidRPr="00F52F6A" w:rsidR="00F52F6A" w:rsidTr="00F52F6A" w14:paraId="536F49D8" w14:textId="77777777">
        <w:trPr>
          <w:trHeight w:val="601"/>
        </w:trPr>
        <w:tc>
          <w:tcPr>
            <w:tcW w:w="2240" w:type="dxa"/>
            <w:vMerge/>
            <w:tcBorders>
              <w:top w:val="nil"/>
              <w:left w:val="single" w:color="4472C4" w:sz="8" w:space="0"/>
              <w:bottom w:val="single" w:color="8EAADB" w:sz="8" w:space="0"/>
              <w:right w:val="single" w:color="8EAADB" w:sz="8" w:space="0"/>
            </w:tcBorders>
            <w:vAlign w:val="center"/>
            <w:hideMark/>
          </w:tcPr>
          <w:p w:rsidRPr="00F52F6A" w:rsidR="00F52F6A" w:rsidP="00F52F6A" w:rsidRDefault="00F52F6A" w14:paraId="3FC6D811" w14:textId="77777777">
            <w:pPr>
              <w:spacing w:after="0" w:line="240" w:lineRule="auto"/>
              <w:rPr>
                <w:rFonts w:eastAsia="Times New Roman" w:cstheme="minorHAnsi"/>
                <w:b/>
                <w:bCs/>
                <w:color w:val="000000"/>
                <w:szCs w:val="20"/>
                <w:lang w:val="en-US"/>
              </w:rPr>
            </w:pPr>
          </w:p>
        </w:tc>
        <w:tc>
          <w:tcPr>
            <w:tcW w:w="1793" w:type="dxa"/>
            <w:vMerge/>
            <w:tcBorders>
              <w:top w:val="nil"/>
              <w:left w:val="single" w:color="8EAADB" w:sz="8" w:space="0"/>
              <w:bottom w:val="single" w:color="8EAADB" w:sz="8" w:space="0"/>
              <w:right w:val="single" w:color="8EAADB" w:sz="8" w:space="0"/>
            </w:tcBorders>
            <w:vAlign w:val="center"/>
            <w:hideMark/>
          </w:tcPr>
          <w:p w:rsidRPr="00F52F6A" w:rsidR="00F52F6A" w:rsidP="00F52F6A" w:rsidRDefault="00F52F6A" w14:paraId="4A5BE4FC" w14:textId="77777777">
            <w:pPr>
              <w:spacing w:after="0" w:line="240" w:lineRule="auto"/>
              <w:rPr>
                <w:rFonts w:eastAsia="Times New Roman" w:cstheme="minorHAnsi"/>
                <w:color w:val="000000"/>
                <w:szCs w:val="20"/>
                <w:lang w:val="en-US"/>
              </w:rPr>
            </w:pPr>
          </w:p>
        </w:tc>
        <w:tc>
          <w:tcPr>
            <w:tcW w:w="6108" w:type="dxa"/>
            <w:tcBorders>
              <w:top w:val="nil"/>
              <w:left w:val="nil"/>
              <w:bottom w:val="single" w:color="8EAADB" w:sz="8" w:space="0"/>
              <w:right w:val="single" w:color="4472C4" w:sz="8" w:space="0"/>
            </w:tcBorders>
            <w:shd w:val="clear" w:color="000000" w:fill="D9E2F3"/>
            <w:vAlign w:val="center"/>
            <w:hideMark/>
          </w:tcPr>
          <w:p w:rsidRPr="00F52F6A" w:rsidR="00F52F6A" w:rsidP="00F52F6A" w:rsidRDefault="00F52F6A" w14:paraId="426C6519" w14:textId="73111D11">
            <w:pPr>
              <w:spacing w:after="0" w:line="240" w:lineRule="auto"/>
              <w:rPr>
                <w:rFonts w:eastAsia="Times New Roman" w:cstheme="minorHAnsi"/>
                <w:color w:val="000000"/>
                <w:szCs w:val="20"/>
                <w:lang w:val="en-US"/>
              </w:rPr>
            </w:pPr>
            <w:r w:rsidRPr="00F52F6A">
              <w:rPr>
                <w:rFonts w:eastAsia="Times New Roman" w:cstheme="minorHAnsi"/>
                <w:color w:val="000000"/>
                <w:szCs w:val="20"/>
              </w:rPr>
              <w:t xml:space="preserve">This MG will have policies restrict cross region deployments of Azure resources other than the intended regions for </w:t>
            </w:r>
            <w:proofErr w:type="spellStart"/>
            <w:r w:rsidR="00374A4A">
              <w:rPr>
                <w:rFonts w:eastAsia="Times New Roman" w:cstheme="minorHAnsi"/>
                <w:color w:val="000000"/>
                <w:szCs w:val="20"/>
              </w:rPr>
              <w:t>Uniper</w:t>
            </w:r>
            <w:proofErr w:type="spellEnd"/>
            <w:r w:rsidRPr="00F52F6A">
              <w:rPr>
                <w:rFonts w:eastAsia="Times New Roman" w:cstheme="minorHAnsi"/>
                <w:color w:val="000000"/>
                <w:szCs w:val="20"/>
              </w:rPr>
              <w:t>.</w:t>
            </w:r>
          </w:p>
        </w:tc>
      </w:tr>
      <w:tr w:rsidRPr="00F52F6A" w:rsidR="00F52F6A" w:rsidTr="00F52F6A" w14:paraId="51CCC500" w14:textId="77777777">
        <w:trPr>
          <w:trHeight w:val="305"/>
        </w:trPr>
        <w:tc>
          <w:tcPr>
            <w:tcW w:w="2240" w:type="dxa"/>
            <w:vMerge/>
            <w:tcBorders>
              <w:top w:val="nil"/>
              <w:left w:val="single" w:color="4472C4" w:sz="8" w:space="0"/>
              <w:bottom w:val="single" w:color="8EAADB" w:sz="8" w:space="0"/>
              <w:right w:val="single" w:color="8EAADB" w:sz="8" w:space="0"/>
            </w:tcBorders>
            <w:vAlign w:val="center"/>
            <w:hideMark/>
          </w:tcPr>
          <w:p w:rsidRPr="00F52F6A" w:rsidR="00F52F6A" w:rsidP="00F52F6A" w:rsidRDefault="00F52F6A" w14:paraId="6F70D488" w14:textId="77777777">
            <w:pPr>
              <w:spacing w:after="0" w:line="240" w:lineRule="auto"/>
              <w:rPr>
                <w:rFonts w:eastAsia="Times New Roman" w:cstheme="minorHAnsi"/>
                <w:b/>
                <w:bCs/>
                <w:color w:val="000000"/>
                <w:szCs w:val="20"/>
                <w:lang w:val="en-US"/>
              </w:rPr>
            </w:pPr>
          </w:p>
        </w:tc>
        <w:tc>
          <w:tcPr>
            <w:tcW w:w="1793" w:type="dxa"/>
            <w:vMerge/>
            <w:tcBorders>
              <w:top w:val="nil"/>
              <w:left w:val="single" w:color="8EAADB" w:sz="8" w:space="0"/>
              <w:bottom w:val="single" w:color="8EAADB" w:sz="8" w:space="0"/>
              <w:right w:val="single" w:color="8EAADB" w:sz="8" w:space="0"/>
            </w:tcBorders>
            <w:vAlign w:val="center"/>
            <w:hideMark/>
          </w:tcPr>
          <w:p w:rsidRPr="00F52F6A" w:rsidR="00F52F6A" w:rsidP="00F52F6A" w:rsidRDefault="00F52F6A" w14:paraId="56966947" w14:textId="77777777">
            <w:pPr>
              <w:spacing w:after="0" w:line="240" w:lineRule="auto"/>
              <w:rPr>
                <w:rFonts w:eastAsia="Times New Roman" w:cstheme="minorHAnsi"/>
                <w:color w:val="000000"/>
                <w:szCs w:val="20"/>
                <w:lang w:val="en-US"/>
              </w:rPr>
            </w:pPr>
          </w:p>
        </w:tc>
        <w:tc>
          <w:tcPr>
            <w:tcW w:w="6108" w:type="dxa"/>
            <w:tcBorders>
              <w:top w:val="nil"/>
              <w:left w:val="nil"/>
              <w:bottom w:val="single" w:color="8EAADB" w:sz="8" w:space="0"/>
              <w:right w:val="single" w:color="4472C4" w:sz="8" w:space="0"/>
            </w:tcBorders>
            <w:shd w:val="clear" w:color="auto" w:fill="auto"/>
            <w:vAlign w:val="center"/>
            <w:hideMark/>
          </w:tcPr>
          <w:p w:rsidRPr="00F52F6A" w:rsidR="00F52F6A" w:rsidP="00F52F6A" w:rsidRDefault="00F52F6A" w14:paraId="6351BD01" w14:textId="5A9610AD">
            <w:pPr>
              <w:spacing w:after="0" w:line="240" w:lineRule="auto"/>
              <w:rPr>
                <w:rFonts w:eastAsia="Times New Roman" w:cstheme="minorHAnsi"/>
                <w:color w:val="000000"/>
                <w:szCs w:val="20"/>
                <w:lang w:val="en-US"/>
              </w:rPr>
            </w:pPr>
            <w:r w:rsidRPr="00F52F6A">
              <w:rPr>
                <w:rFonts w:eastAsia="Times New Roman" w:cstheme="minorHAnsi"/>
                <w:color w:val="000000"/>
                <w:szCs w:val="20"/>
                <w:lang w:val="en-GB"/>
              </w:rPr>
              <w:t xml:space="preserve">This will also have region policies based on specific </w:t>
            </w:r>
            <w:proofErr w:type="spellStart"/>
            <w:r w:rsidR="00374A4A">
              <w:rPr>
                <w:rFonts w:eastAsia="Times New Roman" w:cstheme="minorHAnsi"/>
                <w:color w:val="000000"/>
                <w:szCs w:val="20"/>
                <w:lang w:val="en-GB"/>
              </w:rPr>
              <w:t>Uniper</w:t>
            </w:r>
            <w:proofErr w:type="spellEnd"/>
            <w:r w:rsidRPr="00F52F6A">
              <w:rPr>
                <w:rFonts w:eastAsia="Times New Roman" w:cstheme="minorHAnsi"/>
                <w:color w:val="000000"/>
                <w:szCs w:val="20"/>
                <w:lang w:val="en-GB"/>
              </w:rPr>
              <w:t xml:space="preserve"> region.  </w:t>
            </w:r>
          </w:p>
        </w:tc>
      </w:tr>
      <w:tr w:rsidRPr="00F52F6A" w:rsidR="00F52F6A" w:rsidTr="00F52F6A" w14:paraId="7C167C0C" w14:textId="77777777">
        <w:trPr>
          <w:trHeight w:val="305"/>
        </w:trPr>
        <w:tc>
          <w:tcPr>
            <w:tcW w:w="2240" w:type="dxa"/>
            <w:vMerge/>
            <w:tcBorders>
              <w:top w:val="nil"/>
              <w:left w:val="single" w:color="4472C4" w:sz="8" w:space="0"/>
              <w:bottom w:val="single" w:color="8EAADB" w:sz="8" w:space="0"/>
              <w:right w:val="single" w:color="8EAADB" w:sz="8" w:space="0"/>
            </w:tcBorders>
            <w:vAlign w:val="center"/>
            <w:hideMark/>
          </w:tcPr>
          <w:p w:rsidRPr="00F52F6A" w:rsidR="00F52F6A" w:rsidP="00F52F6A" w:rsidRDefault="00F52F6A" w14:paraId="37AE7195" w14:textId="77777777">
            <w:pPr>
              <w:spacing w:after="0" w:line="240" w:lineRule="auto"/>
              <w:rPr>
                <w:rFonts w:eastAsia="Times New Roman" w:cstheme="minorHAnsi"/>
                <w:b/>
                <w:bCs/>
                <w:color w:val="000000"/>
                <w:szCs w:val="20"/>
                <w:lang w:val="en-US"/>
              </w:rPr>
            </w:pPr>
          </w:p>
        </w:tc>
        <w:tc>
          <w:tcPr>
            <w:tcW w:w="1793" w:type="dxa"/>
            <w:vMerge/>
            <w:tcBorders>
              <w:top w:val="nil"/>
              <w:left w:val="single" w:color="8EAADB" w:sz="8" w:space="0"/>
              <w:bottom w:val="single" w:color="8EAADB" w:sz="8" w:space="0"/>
              <w:right w:val="single" w:color="8EAADB" w:sz="8" w:space="0"/>
            </w:tcBorders>
            <w:vAlign w:val="center"/>
            <w:hideMark/>
          </w:tcPr>
          <w:p w:rsidRPr="00F52F6A" w:rsidR="00F52F6A" w:rsidP="00F52F6A" w:rsidRDefault="00F52F6A" w14:paraId="3A484023" w14:textId="77777777">
            <w:pPr>
              <w:spacing w:after="0" w:line="240" w:lineRule="auto"/>
              <w:rPr>
                <w:rFonts w:eastAsia="Times New Roman" w:cstheme="minorHAnsi"/>
                <w:color w:val="000000"/>
                <w:szCs w:val="20"/>
                <w:lang w:val="en-US"/>
              </w:rPr>
            </w:pPr>
          </w:p>
        </w:tc>
        <w:tc>
          <w:tcPr>
            <w:tcW w:w="6108" w:type="dxa"/>
            <w:tcBorders>
              <w:top w:val="nil"/>
              <w:left w:val="nil"/>
              <w:bottom w:val="single" w:color="8EAADB" w:sz="8" w:space="0"/>
              <w:right w:val="single" w:color="4472C4" w:sz="8" w:space="0"/>
            </w:tcBorders>
            <w:shd w:val="clear" w:color="000000" w:fill="D9E2F3"/>
            <w:vAlign w:val="center"/>
            <w:hideMark/>
          </w:tcPr>
          <w:p w:rsidRPr="00F52F6A" w:rsidR="00F52F6A" w:rsidP="00F52F6A" w:rsidRDefault="00F52F6A" w14:paraId="00D164D9" w14:textId="77777777">
            <w:pPr>
              <w:spacing w:after="0" w:line="240" w:lineRule="auto"/>
              <w:rPr>
                <w:rFonts w:eastAsia="Times New Roman" w:cstheme="minorHAnsi"/>
                <w:color w:val="000000"/>
                <w:szCs w:val="20"/>
                <w:lang w:val="en-US"/>
              </w:rPr>
            </w:pPr>
            <w:r w:rsidRPr="00F52F6A">
              <w:rPr>
                <w:rFonts w:eastAsia="Times New Roman" w:cstheme="minorHAnsi"/>
                <w:color w:val="000000"/>
                <w:szCs w:val="20"/>
                <w:lang w:val="en-GB"/>
              </w:rPr>
              <w:t>The dedicated management group for corporate landing zones  </w:t>
            </w:r>
          </w:p>
        </w:tc>
      </w:tr>
      <w:tr w:rsidRPr="00F52F6A" w:rsidR="00F52F6A" w:rsidTr="00F52F6A" w14:paraId="40DC322D" w14:textId="77777777">
        <w:trPr>
          <w:trHeight w:val="601"/>
        </w:trPr>
        <w:tc>
          <w:tcPr>
            <w:tcW w:w="2240" w:type="dxa"/>
            <w:vMerge/>
            <w:tcBorders>
              <w:top w:val="nil"/>
              <w:left w:val="single" w:color="4472C4" w:sz="8" w:space="0"/>
              <w:bottom w:val="single" w:color="8EAADB" w:sz="8" w:space="0"/>
              <w:right w:val="single" w:color="8EAADB" w:sz="8" w:space="0"/>
            </w:tcBorders>
            <w:vAlign w:val="center"/>
            <w:hideMark/>
          </w:tcPr>
          <w:p w:rsidRPr="00F52F6A" w:rsidR="00F52F6A" w:rsidP="00F52F6A" w:rsidRDefault="00F52F6A" w14:paraId="05A1C071" w14:textId="77777777">
            <w:pPr>
              <w:spacing w:after="0" w:line="240" w:lineRule="auto"/>
              <w:rPr>
                <w:rFonts w:eastAsia="Times New Roman" w:cstheme="minorHAnsi"/>
                <w:b/>
                <w:bCs/>
                <w:color w:val="000000"/>
                <w:szCs w:val="20"/>
                <w:lang w:val="en-US"/>
              </w:rPr>
            </w:pPr>
          </w:p>
        </w:tc>
        <w:tc>
          <w:tcPr>
            <w:tcW w:w="1793" w:type="dxa"/>
            <w:vMerge/>
            <w:tcBorders>
              <w:top w:val="nil"/>
              <w:left w:val="single" w:color="8EAADB" w:sz="8" w:space="0"/>
              <w:bottom w:val="single" w:color="8EAADB" w:sz="8" w:space="0"/>
              <w:right w:val="single" w:color="8EAADB" w:sz="8" w:space="0"/>
            </w:tcBorders>
            <w:vAlign w:val="center"/>
            <w:hideMark/>
          </w:tcPr>
          <w:p w:rsidRPr="00F52F6A" w:rsidR="00F52F6A" w:rsidP="00F52F6A" w:rsidRDefault="00F52F6A" w14:paraId="2960533E" w14:textId="77777777">
            <w:pPr>
              <w:spacing w:after="0" w:line="240" w:lineRule="auto"/>
              <w:rPr>
                <w:rFonts w:eastAsia="Times New Roman" w:cstheme="minorHAnsi"/>
                <w:color w:val="000000"/>
                <w:szCs w:val="20"/>
                <w:lang w:val="en-US"/>
              </w:rPr>
            </w:pPr>
          </w:p>
        </w:tc>
        <w:tc>
          <w:tcPr>
            <w:tcW w:w="6108" w:type="dxa"/>
            <w:tcBorders>
              <w:top w:val="nil"/>
              <w:left w:val="nil"/>
              <w:bottom w:val="single" w:color="8EAADB" w:sz="8" w:space="0"/>
              <w:right w:val="single" w:color="4472C4" w:sz="8" w:space="0"/>
            </w:tcBorders>
            <w:shd w:val="clear" w:color="auto" w:fill="auto"/>
            <w:vAlign w:val="center"/>
            <w:hideMark/>
          </w:tcPr>
          <w:p w:rsidRPr="00F52F6A" w:rsidR="00F52F6A" w:rsidP="00F52F6A" w:rsidRDefault="00F52F6A" w14:paraId="6F664118" w14:textId="77777777">
            <w:pPr>
              <w:spacing w:after="0" w:line="240" w:lineRule="auto"/>
              <w:rPr>
                <w:rFonts w:eastAsia="Times New Roman" w:cstheme="minorHAnsi"/>
                <w:color w:val="000000"/>
                <w:szCs w:val="20"/>
                <w:lang w:val="en-US"/>
              </w:rPr>
            </w:pPr>
            <w:r w:rsidRPr="00F52F6A">
              <w:rPr>
                <w:rFonts w:eastAsia="Times New Roman" w:cstheme="minorHAnsi"/>
                <w:color w:val="000000"/>
                <w:szCs w:val="20"/>
                <w:lang w:val="en-GB"/>
              </w:rPr>
              <w:t>This group is for Azure resources that require hybrid connectivity with the corporate network via the hub in the connectivity subscription.  </w:t>
            </w:r>
          </w:p>
        </w:tc>
      </w:tr>
      <w:tr w:rsidRPr="00F52F6A" w:rsidR="00F52F6A" w:rsidTr="00F52F6A" w14:paraId="39308820" w14:textId="77777777">
        <w:trPr>
          <w:trHeight w:val="305"/>
        </w:trPr>
        <w:tc>
          <w:tcPr>
            <w:tcW w:w="2240" w:type="dxa"/>
            <w:vMerge w:val="restart"/>
            <w:tcBorders>
              <w:top w:val="nil"/>
              <w:left w:val="single" w:color="4472C4" w:sz="8" w:space="0"/>
              <w:bottom w:val="single" w:color="8EAADB" w:sz="8" w:space="0"/>
              <w:right w:val="single" w:color="8EAADB" w:sz="8" w:space="0"/>
            </w:tcBorders>
            <w:shd w:val="clear" w:color="000000" w:fill="D9E2F3"/>
            <w:noWrap/>
            <w:vAlign w:val="center"/>
            <w:hideMark/>
          </w:tcPr>
          <w:p w:rsidRPr="00F52F6A" w:rsidR="00F52F6A" w:rsidP="00F52F6A" w:rsidRDefault="00F52F6A" w14:paraId="5A7DB6F2" w14:textId="77777777">
            <w:pPr>
              <w:spacing w:after="0" w:line="240" w:lineRule="auto"/>
              <w:rPr>
                <w:rFonts w:eastAsia="Times New Roman" w:cstheme="minorHAnsi"/>
                <w:b/>
                <w:bCs/>
                <w:color w:val="000000"/>
                <w:szCs w:val="20"/>
                <w:lang w:val="en-US"/>
              </w:rPr>
            </w:pPr>
            <w:r w:rsidRPr="00F52F6A">
              <w:rPr>
                <w:rFonts w:eastAsia="Times New Roman" w:cstheme="minorHAnsi"/>
                <w:b/>
                <w:bCs/>
                <w:color w:val="000000"/>
                <w:szCs w:val="20"/>
                <w:lang w:val="en-GB"/>
              </w:rPr>
              <w:t>Environments  </w:t>
            </w:r>
          </w:p>
        </w:tc>
        <w:tc>
          <w:tcPr>
            <w:tcW w:w="1793" w:type="dxa"/>
            <w:vMerge w:val="restart"/>
            <w:tcBorders>
              <w:top w:val="nil"/>
              <w:left w:val="single" w:color="8EAADB" w:sz="8" w:space="0"/>
              <w:bottom w:val="single" w:color="8EAADB" w:sz="8" w:space="0"/>
              <w:right w:val="single" w:color="8EAADB" w:sz="8" w:space="0"/>
            </w:tcBorders>
            <w:shd w:val="clear" w:color="000000" w:fill="D9E2F3"/>
            <w:noWrap/>
            <w:vAlign w:val="center"/>
            <w:hideMark/>
          </w:tcPr>
          <w:p w:rsidRPr="00F52F6A" w:rsidR="00F52F6A" w:rsidP="00F52F6A" w:rsidRDefault="00F52F6A" w14:paraId="23E05083" w14:textId="77777777">
            <w:pPr>
              <w:spacing w:after="0" w:line="240" w:lineRule="auto"/>
              <w:rPr>
                <w:rFonts w:eastAsia="Times New Roman" w:cstheme="minorHAnsi"/>
                <w:color w:val="000000"/>
                <w:szCs w:val="20"/>
                <w:lang w:val="en-US"/>
              </w:rPr>
            </w:pPr>
            <w:r w:rsidRPr="00F52F6A">
              <w:rPr>
                <w:rFonts w:eastAsia="Times New Roman" w:cstheme="minorHAnsi"/>
                <w:color w:val="000000"/>
                <w:szCs w:val="20"/>
                <w:lang w:val="en-GB"/>
              </w:rPr>
              <w:t>Prod/UAT/Dev</w:t>
            </w:r>
          </w:p>
        </w:tc>
        <w:tc>
          <w:tcPr>
            <w:tcW w:w="6108" w:type="dxa"/>
            <w:tcBorders>
              <w:top w:val="nil"/>
              <w:left w:val="nil"/>
              <w:bottom w:val="single" w:color="8EAADB" w:sz="8" w:space="0"/>
              <w:right w:val="single" w:color="4472C4" w:sz="8" w:space="0"/>
            </w:tcBorders>
            <w:shd w:val="clear" w:color="000000" w:fill="D9E2F3"/>
            <w:vAlign w:val="center"/>
            <w:hideMark/>
          </w:tcPr>
          <w:p w:rsidRPr="00F52F6A" w:rsidR="00F52F6A" w:rsidP="00F52F6A" w:rsidRDefault="00F52F6A" w14:paraId="6F7D68F6" w14:textId="77777777">
            <w:pPr>
              <w:spacing w:after="0" w:line="240" w:lineRule="auto"/>
              <w:rPr>
                <w:rFonts w:eastAsia="Times New Roman" w:cstheme="minorHAnsi"/>
                <w:color w:val="000000"/>
                <w:szCs w:val="20"/>
                <w:lang w:val="en-US"/>
              </w:rPr>
            </w:pPr>
            <w:r w:rsidRPr="00F52F6A">
              <w:rPr>
                <w:rFonts w:eastAsia="Times New Roman" w:cstheme="minorHAnsi"/>
                <w:color w:val="000000"/>
                <w:szCs w:val="20"/>
                <w:lang w:val="en-GB"/>
              </w:rPr>
              <w:t>The dedicated Subscription for landing zones based on their environments.  </w:t>
            </w:r>
          </w:p>
        </w:tc>
      </w:tr>
      <w:tr w:rsidRPr="00F52F6A" w:rsidR="00F52F6A" w:rsidTr="00F52F6A" w14:paraId="68973948" w14:textId="77777777">
        <w:trPr>
          <w:trHeight w:val="601"/>
        </w:trPr>
        <w:tc>
          <w:tcPr>
            <w:tcW w:w="2240" w:type="dxa"/>
            <w:vMerge/>
            <w:tcBorders>
              <w:top w:val="nil"/>
              <w:left w:val="single" w:color="4472C4" w:sz="8" w:space="0"/>
              <w:bottom w:val="single" w:color="8EAADB" w:sz="8" w:space="0"/>
              <w:right w:val="single" w:color="8EAADB" w:sz="8" w:space="0"/>
            </w:tcBorders>
            <w:vAlign w:val="center"/>
            <w:hideMark/>
          </w:tcPr>
          <w:p w:rsidRPr="00F52F6A" w:rsidR="00F52F6A" w:rsidP="00F52F6A" w:rsidRDefault="00F52F6A" w14:paraId="15E2F6B0" w14:textId="77777777">
            <w:pPr>
              <w:spacing w:after="0" w:line="240" w:lineRule="auto"/>
              <w:rPr>
                <w:rFonts w:eastAsia="Times New Roman" w:cstheme="minorHAnsi"/>
                <w:b/>
                <w:bCs/>
                <w:color w:val="000000"/>
                <w:szCs w:val="20"/>
                <w:lang w:val="en-US"/>
              </w:rPr>
            </w:pPr>
          </w:p>
        </w:tc>
        <w:tc>
          <w:tcPr>
            <w:tcW w:w="1793" w:type="dxa"/>
            <w:vMerge/>
            <w:tcBorders>
              <w:top w:val="nil"/>
              <w:left w:val="single" w:color="8EAADB" w:sz="8" w:space="0"/>
              <w:bottom w:val="single" w:color="8EAADB" w:sz="8" w:space="0"/>
              <w:right w:val="single" w:color="8EAADB" w:sz="8" w:space="0"/>
            </w:tcBorders>
            <w:vAlign w:val="center"/>
            <w:hideMark/>
          </w:tcPr>
          <w:p w:rsidRPr="00F52F6A" w:rsidR="00F52F6A" w:rsidP="00F52F6A" w:rsidRDefault="00F52F6A" w14:paraId="3F1E8738" w14:textId="77777777">
            <w:pPr>
              <w:spacing w:after="0" w:line="240" w:lineRule="auto"/>
              <w:rPr>
                <w:rFonts w:eastAsia="Times New Roman" w:cstheme="minorHAnsi"/>
                <w:color w:val="000000"/>
                <w:szCs w:val="20"/>
                <w:lang w:val="en-US"/>
              </w:rPr>
            </w:pPr>
          </w:p>
        </w:tc>
        <w:tc>
          <w:tcPr>
            <w:tcW w:w="6108" w:type="dxa"/>
            <w:tcBorders>
              <w:top w:val="nil"/>
              <w:left w:val="nil"/>
              <w:bottom w:val="single" w:color="8EAADB" w:sz="8" w:space="0"/>
              <w:right w:val="single" w:color="4472C4" w:sz="8" w:space="0"/>
            </w:tcBorders>
            <w:shd w:val="clear" w:color="auto" w:fill="auto"/>
            <w:vAlign w:val="center"/>
            <w:hideMark/>
          </w:tcPr>
          <w:p w:rsidRPr="00F52F6A" w:rsidR="00F52F6A" w:rsidP="00F52F6A" w:rsidRDefault="00F52F6A" w14:paraId="11363B8D" w14:textId="36C1C4FE">
            <w:pPr>
              <w:spacing w:after="0" w:line="240" w:lineRule="auto"/>
              <w:rPr>
                <w:rFonts w:eastAsia="Times New Roman" w:cstheme="minorHAnsi"/>
                <w:color w:val="000000"/>
                <w:szCs w:val="20"/>
                <w:lang w:val="en-US"/>
              </w:rPr>
            </w:pPr>
            <w:r w:rsidRPr="00F52F6A">
              <w:rPr>
                <w:rFonts w:eastAsia="Times New Roman" w:cstheme="minorHAnsi"/>
                <w:color w:val="000000"/>
                <w:szCs w:val="20"/>
                <w:lang w:val="en-GB"/>
              </w:rPr>
              <w:t>Prod and U</w:t>
            </w:r>
            <w:r>
              <w:rPr>
                <w:rFonts w:eastAsia="Times New Roman" w:cstheme="minorHAnsi"/>
                <w:color w:val="000000"/>
                <w:szCs w:val="20"/>
                <w:lang w:val="en-GB"/>
              </w:rPr>
              <w:t>AT</w:t>
            </w:r>
            <w:r w:rsidRPr="00F52F6A">
              <w:rPr>
                <w:rFonts w:eastAsia="Times New Roman" w:cstheme="minorHAnsi"/>
                <w:color w:val="000000"/>
                <w:szCs w:val="20"/>
                <w:lang w:val="en-GB"/>
              </w:rPr>
              <w:t xml:space="preserve"> will have policies which will restrict any UI based deployments as deployments via </w:t>
            </w:r>
            <w:proofErr w:type="spellStart"/>
            <w:r w:rsidRPr="00F52F6A">
              <w:rPr>
                <w:rFonts w:eastAsia="Times New Roman" w:cstheme="minorHAnsi"/>
                <w:color w:val="000000"/>
                <w:szCs w:val="20"/>
                <w:lang w:val="en-GB"/>
              </w:rPr>
              <w:t>IaC</w:t>
            </w:r>
            <w:proofErr w:type="spellEnd"/>
            <w:r w:rsidRPr="00F52F6A">
              <w:rPr>
                <w:rFonts w:eastAsia="Times New Roman" w:cstheme="minorHAnsi"/>
                <w:color w:val="000000"/>
                <w:szCs w:val="20"/>
                <w:lang w:val="en-GB"/>
              </w:rPr>
              <w:t xml:space="preserve"> is allowed in higher environments.  </w:t>
            </w:r>
          </w:p>
        </w:tc>
      </w:tr>
      <w:tr w:rsidRPr="00F52F6A" w:rsidR="00F52F6A" w:rsidTr="00F52F6A" w14:paraId="5E9AA88B" w14:textId="77777777">
        <w:trPr>
          <w:trHeight w:val="305"/>
        </w:trPr>
        <w:tc>
          <w:tcPr>
            <w:tcW w:w="2240" w:type="dxa"/>
            <w:vMerge/>
            <w:tcBorders>
              <w:top w:val="nil"/>
              <w:left w:val="single" w:color="4472C4" w:sz="8" w:space="0"/>
              <w:bottom w:val="single" w:color="8EAADB" w:sz="8" w:space="0"/>
              <w:right w:val="single" w:color="8EAADB" w:sz="8" w:space="0"/>
            </w:tcBorders>
            <w:vAlign w:val="center"/>
            <w:hideMark/>
          </w:tcPr>
          <w:p w:rsidRPr="00F52F6A" w:rsidR="00F52F6A" w:rsidP="00F52F6A" w:rsidRDefault="00F52F6A" w14:paraId="0C7D6DAE" w14:textId="77777777">
            <w:pPr>
              <w:spacing w:after="0" w:line="240" w:lineRule="auto"/>
              <w:rPr>
                <w:rFonts w:eastAsia="Times New Roman" w:cstheme="minorHAnsi"/>
                <w:b/>
                <w:bCs/>
                <w:color w:val="000000"/>
                <w:szCs w:val="20"/>
                <w:lang w:val="en-US"/>
              </w:rPr>
            </w:pPr>
          </w:p>
        </w:tc>
        <w:tc>
          <w:tcPr>
            <w:tcW w:w="1793" w:type="dxa"/>
            <w:vMerge/>
            <w:tcBorders>
              <w:top w:val="nil"/>
              <w:left w:val="single" w:color="8EAADB" w:sz="8" w:space="0"/>
              <w:bottom w:val="single" w:color="8EAADB" w:sz="8" w:space="0"/>
              <w:right w:val="single" w:color="8EAADB" w:sz="8" w:space="0"/>
            </w:tcBorders>
            <w:vAlign w:val="center"/>
            <w:hideMark/>
          </w:tcPr>
          <w:p w:rsidRPr="00F52F6A" w:rsidR="00F52F6A" w:rsidP="00F52F6A" w:rsidRDefault="00F52F6A" w14:paraId="42E55C9D" w14:textId="77777777">
            <w:pPr>
              <w:spacing w:after="0" w:line="240" w:lineRule="auto"/>
              <w:rPr>
                <w:rFonts w:eastAsia="Times New Roman" w:cstheme="minorHAnsi"/>
                <w:color w:val="000000"/>
                <w:szCs w:val="20"/>
                <w:lang w:val="en-US"/>
              </w:rPr>
            </w:pPr>
          </w:p>
        </w:tc>
        <w:tc>
          <w:tcPr>
            <w:tcW w:w="6108" w:type="dxa"/>
            <w:tcBorders>
              <w:top w:val="nil"/>
              <w:left w:val="nil"/>
              <w:bottom w:val="single" w:color="8EAADB" w:sz="8" w:space="0"/>
              <w:right w:val="single" w:color="4472C4" w:sz="8" w:space="0"/>
            </w:tcBorders>
            <w:shd w:val="clear" w:color="000000" w:fill="D9E2F3"/>
            <w:vAlign w:val="center"/>
            <w:hideMark/>
          </w:tcPr>
          <w:p w:rsidRPr="00F52F6A" w:rsidR="00F52F6A" w:rsidP="00F52F6A" w:rsidRDefault="00F52F6A" w14:paraId="741ED9E9" w14:textId="77777777">
            <w:pPr>
              <w:spacing w:after="0" w:line="240" w:lineRule="auto"/>
              <w:rPr>
                <w:rFonts w:eastAsia="Times New Roman" w:cstheme="minorHAnsi"/>
                <w:color w:val="000000"/>
                <w:szCs w:val="20"/>
                <w:lang w:val="en-US"/>
              </w:rPr>
            </w:pPr>
            <w:r w:rsidRPr="00F52F6A">
              <w:rPr>
                <w:rFonts w:eastAsia="Times New Roman" w:cstheme="minorHAnsi"/>
                <w:color w:val="000000"/>
                <w:szCs w:val="20"/>
                <w:lang w:val="en-GB"/>
              </w:rPr>
              <w:t xml:space="preserve">Dev will allow application team to deploy Azure resources from portal as well as </w:t>
            </w:r>
            <w:proofErr w:type="spellStart"/>
            <w:r w:rsidRPr="00F52F6A">
              <w:rPr>
                <w:rFonts w:eastAsia="Times New Roman" w:cstheme="minorHAnsi"/>
                <w:color w:val="000000"/>
                <w:szCs w:val="20"/>
                <w:lang w:val="en-GB"/>
              </w:rPr>
              <w:t>IaC</w:t>
            </w:r>
            <w:proofErr w:type="spellEnd"/>
            <w:r w:rsidRPr="00F52F6A">
              <w:rPr>
                <w:rFonts w:eastAsia="Times New Roman" w:cstheme="minorHAnsi"/>
                <w:color w:val="000000"/>
                <w:szCs w:val="20"/>
                <w:lang w:val="en-GB"/>
              </w:rPr>
              <w:t>  </w:t>
            </w:r>
          </w:p>
        </w:tc>
      </w:tr>
      <w:tr w:rsidRPr="00F52F6A" w:rsidR="00F52F6A" w:rsidTr="00F52F6A" w14:paraId="521B59D7" w14:textId="77777777">
        <w:trPr>
          <w:trHeight w:val="642"/>
        </w:trPr>
        <w:tc>
          <w:tcPr>
            <w:tcW w:w="2240" w:type="dxa"/>
            <w:vMerge w:val="restart"/>
            <w:tcBorders>
              <w:top w:val="nil"/>
              <w:left w:val="single" w:color="4472C4" w:sz="8" w:space="0"/>
              <w:bottom w:val="single" w:color="4472C4" w:sz="8" w:space="0"/>
              <w:right w:val="single" w:color="8EAADB" w:sz="8" w:space="0"/>
            </w:tcBorders>
            <w:shd w:val="clear" w:color="auto" w:fill="auto"/>
            <w:noWrap/>
            <w:vAlign w:val="center"/>
            <w:hideMark/>
          </w:tcPr>
          <w:p w:rsidRPr="00F52F6A" w:rsidR="00F52F6A" w:rsidP="00F52F6A" w:rsidRDefault="00F52F6A" w14:paraId="6E40C1B9" w14:textId="77777777">
            <w:pPr>
              <w:spacing w:after="0" w:line="240" w:lineRule="auto"/>
              <w:rPr>
                <w:rFonts w:eastAsia="Times New Roman" w:cstheme="minorHAnsi"/>
                <w:b/>
                <w:bCs/>
                <w:color w:val="000000"/>
                <w:szCs w:val="20"/>
                <w:lang w:val="en-US"/>
              </w:rPr>
            </w:pPr>
            <w:r w:rsidRPr="00F52F6A">
              <w:rPr>
                <w:rFonts w:eastAsia="Times New Roman" w:cstheme="minorHAnsi"/>
                <w:b/>
                <w:bCs/>
                <w:color w:val="000000"/>
                <w:szCs w:val="20"/>
                <w:lang w:val="en-GB"/>
              </w:rPr>
              <w:t>Sandboxes  </w:t>
            </w:r>
          </w:p>
        </w:tc>
        <w:tc>
          <w:tcPr>
            <w:tcW w:w="1793" w:type="dxa"/>
            <w:vMerge w:val="restart"/>
            <w:tcBorders>
              <w:top w:val="nil"/>
              <w:left w:val="single" w:color="8EAADB" w:sz="8" w:space="0"/>
              <w:bottom w:val="single" w:color="4472C4" w:sz="8" w:space="0"/>
              <w:right w:val="single" w:color="8EAADB" w:sz="8" w:space="0"/>
            </w:tcBorders>
            <w:shd w:val="clear" w:color="auto" w:fill="auto"/>
            <w:noWrap/>
            <w:vAlign w:val="center"/>
            <w:hideMark/>
          </w:tcPr>
          <w:p w:rsidRPr="00F52F6A" w:rsidR="00F52F6A" w:rsidP="00F52F6A" w:rsidRDefault="00F52F6A" w14:paraId="4554BF42" w14:textId="77777777">
            <w:pPr>
              <w:spacing w:after="0" w:line="240" w:lineRule="auto"/>
              <w:rPr>
                <w:rFonts w:eastAsia="Times New Roman" w:cstheme="minorHAnsi"/>
                <w:color w:val="000000"/>
                <w:szCs w:val="20"/>
                <w:lang w:val="en-US"/>
              </w:rPr>
            </w:pPr>
            <w:r w:rsidRPr="00F52F6A">
              <w:rPr>
                <w:rFonts w:eastAsia="Times New Roman" w:cstheme="minorHAnsi"/>
                <w:color w:val="000000"/>
                <w:szCs w:val="20"/>
                <w:lang w:val="en-GB"/>
              </w:rPr>
              <w:t>Test bed subscriptions   </w:t>
            </w:r>
          </w:p>
        </w:tc>
        <w:tc>
          <w:tcPr>
            <w:tcW w:w="6108" w:type="dxa"/>
            <w:tcBorders>
              <w:top w:val="nil"/>
              <w:left w:val="nil"/>
              <w:bottom w:val="single" w:color="8EAADB" w:sz="8" w:space="0"/>
              <w:right w:val="single" w:color="4472C4" w:sz="8" w:space="0"/>
            </w:tcBorders>
            <w:shd w:val="clear" w:color="auto" w:fill="auto"/>
            <w:vAlign w:val="center"/>
            <w:hideMark/>
          </w:tcPr>
          <w:p w:rsidRPr="00F52F6A" w:rsidR="00F52F6A" w:rsidP="00F52F6A" w:rsidRDefault="00F52F6A" w14:paraId="5F3A13ED" w14:textId="77777777">
            <w:pPr>
              <w:spacing w:after="0" w:line="240" w:lineRule="auto"/>
              <w:rPr>
                <w:rFonts w:eastAsia="Times New Roman" w:cstheme="minorHAnsi"/>
                <w:color w:val="000000"/>
                <w:szCs w:val="20"/>
                <w:lang w:val="en-US"/>
              </w:rPr>
            </w:pPr>
            <w:r w:rsidRPr="00F52F6A">
              <w:rPr>
                <w:rFonts w:eastAsia="Times New Roman" w:cstheme="minorHAnsi"/>
                <w:color w:val="000000"/>
                <w:szCs w:val="20"/>
                <w:lang w:val="en-GB"/>
              </w:rPr>
              <w:t>The dedicated management group for subscriptions that will only be used for testing and exploration   </w:t>
            </w:r>
          </w:p>
        </w:tc>
      </w:tr>
      <w:tr w:rsidRPr="00F52F6A" w:rsidR="00F52F6A" w:rsidTr="00F52F6A" w14:paraId="709EDE95" w14:textId="77777777">
        <w:trPr>
          <w:trHeight w:val="326"/>
        </w:trPr>
        <w:tc>
          <w:tcPr>
            <w:tcW w:w="2240" w:type="dxa"/>
            <w:vMerge/>
            <w:tcBorders>
              <w:top w:val="nil"/>
              <w:left w:val="single" w:color="4472C4" w:sz="8" w:space="0"/>
              <w:bottom w:val="single" w:color="4472C4" w:sz="8" w:space="0"/>
              <w:right w:val="single" w:color="8EAADB" w:sz="8" w:space="0"/>
            </w:tcBorders>
            <w:vAlign w:val="center"/>
            <w:hideMark/>
          </w:tcPr>
          <w:p w:rsidRPr="00F52F6A" w:rsidR="00F52F6A" w:rsidP="00F52F6A" w:rsidRDefault="00F52F6A" w14:paraId="7E5278C6" w14:textId="77777777">
            <w:pPr>
              <w:spacing w:after="0" w:line="240" w:lineRule="auto"/>
              <w:rPr>
                <w:rFonts w:eastAsia="Times New Roman" w:cstheme="minorHAnsi"/>
                <w:b/>
                <w:bCs/>
                <w:color w:val="000000"/>
                <w:szCs w:val="20"/>
                <w:lang w:val="en-US"/>
              </w:rPr>
            </w:pPr>
          </w:p>
        </w:tc>
        <w:tc>
          <w:tcPr>
            <w:tcW w:w="1793" w:type="dxa"/>
            <w:vMerge/>
            <w:tcBorders>
              <w:top w:val="nil"/>
              <w:left w:val="single" w:color="8EAADB" w:sz="8" w:space="0"/>
              <w:bottom w:val="single" w:color="4472C4" w:sz="8" w:space="0"/>
              <w:right w:val="single" w:color="8EAADB" w:sz="8" w:space="0"/>
            </w:tcBorders>
            <w:vAlign w:val="center"/>
            <w:hideMark/>
          </w:tcPr>
          <w:p w:rsidRPr="00F52F6A" w:rsidR="00F52F6A" w:rsidP="00F52F6A" w:rsidRDefault="00F52F6A" w14:paraId="3CF044CF" w14:textId="77777777">
            <w:pPr>
              <w:spacing w:after="0" w:line="240" w:lineRule="auto"/>
              <w:rPr>
                <w:rFonts w:eastAsia="Times New Roman" w:cstheme="minorHAnsi"/>
                <w:color w:val="000000"/>
                <w:szCs w:val="20"/>
                <w:lang w:val="en-US"/>
              </w:rPr>
            </w:pPr>
          </w:p>
        </w:tc>
        <w:tc>
          <w:tcPr>
            <w:tcW w:w="6108" w:type="dxa"/>
            <w:tcBorders>
              <w:top w:val="nil"/>
              <w:left w:val="nil"/>
              <w:bottom w:val="single" w:color="8EAADB" w:sz="8" w:space="0"/>
              <w:right w:val="single" w:color="4472C4" w:sz="8" w:space="0"/>
            </w:tcBorders>
            <w:shd w:val="clear" w:color="000000" w:fill="D9E2F3"/>
            <w:vAlign w:val="center"/>
            <w:hideMark/>
          </w:tcPr>
          <w:p w:rsidRPr="00F52F6A" w:rsidR="00F52F6A" w:rsidP="00F52F6A" w:rsidRDefault="00F52F6A" w14:paraId="688C7CDB" w14:textId="77777777">
            <w:pPr>
              <w:spacing w:after="0" w:line="240" w:lineRule="auto"/>
              <w:rPr>
                <w:rFonts w:eastAsia="Times New Roman" w:cstheme="minorHAnsi"/>
                <w:color w:val="000000"/>
                <w:szCs w:val="20"/>
                <w:lang w:val="en-US"/>
              </w:rPr>
            </w:pPr>
            <w:r w:rsidRPr="00F52F6A">
              <w:rPr>
                <w:rFonts w:eastAsia="Times New Roman" w:cstheme="minorHAnsi"/>
                <w:color w:val="000000"/>
                <w:szCs w:val="20"/>
                <w:lang w:val="en-GB"/>
              </w:rPr>
              <w:t>These subscriptions will be securely disconnected from the corporate landing zones.  </w:t>
            </w:r>
          </w:p>
        </w:tc>
      </w:tr>
      <w:tr w:rsidRPr="00F52F6A" w:rsidR="00F52F6A" w:rsidTr="00F52F6A" w14:paraId="16507AD9" w14:textId="77777777">
        <w:trPr>
          <w:trHeight w:val="642"/>
        </w:trPr>
        <w:tc>
          <w:tcPr>
            <w:tcW w:w="2240" w:type="dxa"/>
            <w:vMerge/>
            <w:tcBorders>
              <w:top w:val="nil"/>
              <w:left w:val="single" w:color="4472C4" w:sz="8" w:space="0"/>
              <w:bottom w:val="single" w:color="4472C4" w:sz="8" w:space="0"/>
              <w:right w:val="single" w:color="8EAADB" w:sz="8" w:space="0"/>
            </w:tcBorders>
            <w:vAlign w:val="center"/>
            <w:hideMark/>
          </w:tcPr>
          <w:p w:rsidRPr="00F52F6A" w:rsidR="00F52F6A" w:rsidP="00F52F6A" w:rsidRDefault="00F52F6A" w14:paraId="19CDF217" w14:textId="77777777">
            <w:pPr>
              <w:spacing w:after="0" w:line="240" w:lineRule="auto"/>
              <w:rPr>
                <w:rFonts w:eastAsia="Times New Roman" w:cstheme="minorHAnsi"/>
                <w:b/>
                <w:bCs/>
                <w:color w:val="000000"/>
                <w:szCs w:val="20"/>
                <w:lang w:val="en-US"/>
              </w:rPr>
            </w:pPr>
          </w:p>
        </w:tc>
        <w:tc>
          <w:tcPr>
            <w:tcW w:w="1793" w:type="dxa"/>
            <w:vMerge/>
            <w:tcBorders>
              <w:top w:val="nil"/>
              <w:left w:val="single" w:color="8EAADB" w:sz="8" w:space="0"/>
              <w:bottom w:val="single" w:color="4472C4" w:sz="8" w:space="0"/>
              <w:right w:val="single" w:color="8EAADB" w:sz="8" w:space="0"/>
            </w:tcBorders>
            <w:vAlign w:val="center"/>
            <w:hideMark/>
          </w:tcPr>
          <w:p w:rsidRPr="00F52F6A" w:rsidR="00F52F6A" w:rsidP="00F52F6A" w:rsidRDefault="00F52F6A" w14:paraId="0CCD2EDB" w14:textId="77777777">
            <w:pPr>
              <w:spacing w:after="0" w:line="240" w:lineRule="auto"/>
              <w:rPr>
                <w:rFonts w:eastAsia="Times New Roman" w:cstheme="minorHAnsi"/>
                <w:color w:val="000000"/>
                <w:szCs w:val="20"/>
                <w:lang w:val="en-US"/>
              </w:rPr>
            </w:pPr>
          </w:p>
        </w:tc>
        <w:tc>
          <w:tcPr>
            <w:tcW w:w="6108" w:type="dxa"/>
            <w:tcBorders>
              <w:top w:val="nil"/>
              <w:left w:val="nil"/>
              <w:bottom w:val="single" w:color="4472C4" w:sz="8" w:space="0"/>
              <w:right w:val="single" w:color="4472C4" w:sz="8" w:space="0"/>
            </w:tcBorders>
            <w:shd w:val="clear" w:color="auto" w:fill="auto"/>
            <w:vAlign w:val="center"/>
            <w:hideMark/>
          </w:tcPr>
          <w:p w:rsidRPr="00F52F6A" w:rsidR="00F52F6A" w:rsidP="00F52F6A" w:rsidRDefault="00F52F6A" w14:paraId="368B3A83" w14:textId="77777777">
            <w:pPr>
              <w:spacing w:after="0" w:line="240" w:lineRule="auto"/>
              <w:rPr>
                <w:rFonts w:eastAsia="Times New Roman" w:cstheme="minorHAnsi"/>
                <w:color w:val="000000"/>
                <w:szCs w:val="20"/>
                <w:lang w:val="en-US"/>
              </w:rPr>
            </w:pPr>
            <w:r w:rsidRPr="00F52F6A">
              <w:rPr>
                <w:rFonts w:eastAsia="Times New Roman" w:cstheme="minorHAnsi"/>
                <w:color w:val="000000"/>
                <w:szCs w:val="20"/>
                <w:lang w:val="en-GB"/>
              </w:rPr>
              <w:t>Sandboxes also have a less restrictive set of policies assigned to enable testing, exploration, and configuration of Azure services.  </w:t>
            </w:r>
          </w:p>
        </w:tc>
      </w:tr>
    </w:tbl>
    <w:p w:rsidRPr="00CE4FD4" w:rsidR="00CE4FD4" w:rsidP="00F52F6A" w:rsidRDefault="00F52F6A" w14:paraId="345A5C47" w14:textId="5E0DBC6D">
      <w:pPr>
        <w:pStyle w:val="Caption"/>
        <w:jc w:val="center"/>
        <w:rPr>
          <w:rFonts w:eastAsiaTheme="minorEastAsia"/>
          <w:lang w:eastAsia="en-IN"/>
        </w:rPr>
      </w:pPr>
      <w:r>
        <w:t xml:space="preserve">Table </w:t>
      </w:r>
      <w:r>
        <w:fldChar w:fldCharType="begin"/>
      </w:r>
      <w:r>
        <w:instrText xml:space="preserve"> SEQ Table \* ARABIC </w:instrText>
      </w:r>
      <w:r>
        <w:fldChar w:fldCharType="separate"/>
      </w:r>
      <w:r w:rsidR="003E2DB1">
        <w:rPr>
          <w:noProof/>
        </w:rPr>
        <w:t>4</w:t>
      </w:r>
      <w:r>
        <w:fldChar w:fldCharType="end"/>
      </w:r>
      <w:r>
        <w:t>: Management group descriptions</w:t>
      </w:r>
    </w:p>
    <w:p w:rsidRPr="00CE4FD4" w:rsidR="00CE4FD4" w:rsidP="00CE4FD4" w:rsidRDefault="00CE4FD4" w14:paraId="7BECD067" w14:textId="394BD92C">
      <w:pPr>
        <w:spacing w:after="0" w:line="240" w:lineRule="auto"/>
        <w:textAlignment w:val="baseline"/>
        <w:rPr>
          <w:rFonts w:eastAsiaTheme="minorEastAsia"/>
          <w:sz w:val="18"/>
          <w:szCs w:val="18"/>
          <w:lang w:eastAsia="en-IN"/>
        </w:rPr>
      </w:pPr>
      <w:r w:rsidRPr="553A8172">
        <w:rPr>
          <w:rFonts w:ascii="Calibri" w:hAnsi="Calibri" w:eastAsia="Times New Roman" w:cs="Calibri"/>
          <w:lang w:val="en-GB" w:eastAsia="en-IN"/>
        </w:rPr>
        <w:t>   </w:t>
      </w:r>
      <w:r w:rsidRPr="00CE4FD4">
        <w:rPr>
          <w:rFonts w:ascii="Calibri" w:hAnsi="Calibri" w:eastAsia="Times New Roman" w:cs="Calibri"/>
          <w:lang w:eastAsia="en-IN"/>
        </w:rPr>
        <w:t> </w:t>
      </w:r>
    </w:p>
    <w:p w:rsidRPr="00B662FA" w:rsidR="003E2DB1" w:rsidP="00374A4A" w:rsidRDefault="003E2DB1" w14:paraId="26320B9B" w14:textId="77777777">
      <w:pPr>
        <w:pStyle w:val="Heading1"/>
        <w:numPr>
          <w:ilvl w:val="0"/>
          <w:numId w:val="27"/>
        </w:numPr>
        <w:rPr>
          <w:rFonts w:asciiTheme="minorHAnsi" w:hAnsiTheme="minorHAnsi" w:eastAsiaTheme="minorEastAsia" w:cstheme="minorBidi"/>
        </w:rPr>
      </w:pPr>
      <w:bookmarkStart w:name="_Toc134575348" w:id="16"/>
      <w:r>
        <w:t>Azure Regions</w:t>
      </w:r>
      <w:bookmarkEnd w:id="16"/>
    </w:p>
    <w:p w:rsidRPr="00244693" w:rsidR="003E2DB1" w:rsidP="003E2DB1" w:rsidRDefault="003E2DB1" w14:paraId="68F3FBFE" w14:textId="155497D1">
      <w:pPr>
        <w:rPr>
          <w:rFonts w:eastAsiaTheme="minorEastAsia"/>
          <w:szCs w:val="20"/>
        </w:rPr>
      </w:pPr>
      <w:r w:rsidRPr="00244693">
        <w:rPr>
          <w:szCs w:val="20"/>
        </w:rPr>
        <w:t xml:space="preserve">Below are the regions used for Resource deployment in-scope at </w:t>
      </w:r>
      <w:proofErr w:type="spellStart"/>
      <w:proofErr w:type="gramStart"/>
      <w:r w:rsidR="00374A4A">
        <w:rPr>
          <w:szCs w:val="20"/>
        </w:rPr>
        <w:t>Uniper</w:t>
      </w:r>
      <w:proofErr w:type="spellEnd"/>
      <w:proofErr w:type="gramEnd"/>
      <w:r w:rsidRPr="00244693">
        <w:rPr>
          <w:szCs w:val="20"/>
        </w:rPr>
        <w:t xml:space="preserve"> </w:t>
      </w:r>
    </w:p>
    <w:p w:rsidRPr="00244693" w:rsidR="003E2DB1" w:rsidP="003E2DB1" w:rsidRDefault="003E2DB1" w14:paraId="7317326F" w14:textId="77777777">
      <w:pPr>
        <w:pStyle w:val="ListParagraph"/>
        <w:numPr>
          <w:ilvl w:val="0"/>
          <w:numId w:val="15"/>
        </w:numPr>
        <w:spacing w:line="252" w:lineRule="auto"/>
        <w:jc w:val="both"/>
        <w:rPr>
          <w:rFonts w:eastAsiaTheme="minorEastAsia" w:cstheme="minorHAnsi"/>
          <w:szCs w:val="20"/>
        </w:rPr>
      </w:pPr>
      <w:r w:rsidRPr="00244693">
        <w:rPr>
          <w:rFonts w:cstheme="minorHAnsi"/>
          <w:szCs w:val="20"/>
        </w:rPr>
        <w:t>West Europe(</w:t>
      </w:r>
      <w:proofErr w:type="spellStart"/>
      <w:r w:rsidRPr="00244693">
        <w:rPr>
          <w:rFonts w:cstheme="minorHAnsi"/>
          <w:szCs w:val="20"/>
        </w:rPr>
        <w:t>weu</w:t>
      </w:r>
      <w:proofErr w:type="spellEnd"/>
      <w:r w:rsidRPr="00244693">
        <w:rPr>
          <w:rFonts w:cstheme="minorHAnsi"/>
          <w:szCs w:val="20"/>
        </w:rPr>
        <w:t xml:space="preserve">) </w:t>
      </w:r>
      <w:r w:rsidRPr="00244693">
        <w:rPr>
          <w:rFonts w:eastAsia="Wingdings" w:cstheme="minorHAnsi"/>
          <w:szCs w:val="20"/>
        </w:rPr>
        <w:t>à</w:t>
      </w:r>
      <w:r w:rsidRPr="00244693">
        <w:rPr>
          <w:rFonts w:cstheme="minorHAnsi"/>
          <w:szCs w:val="20"/>
        </w:rPr>
        <w:t xml:space="preserve"> Primary region hosting all resources.</w:t>
      </w:r>
    </w:p>
    <w:p w:rsidRPr="00244693" w:rsidR="003E2DB1" w:rsidP="003E2DB1" w:rsidRDefault="003E2DB1" w14:paraId="5BF6D37E" w14:textId="77777777">
      <w:pPr>
        <w:pStyle w:val="ListParagraph"/>
        <w:numPr>
          <w:ilvl w:val="0"/>
          <w:numId w:val="15"/>
        </w:numPr>
        <w:spacing w:after="0" w:line="240" w:lineRule="auto"/>
        <w:textAlignment w:val="baseline"/>
        <w:rPr>
          <w:rFonts w:eastAsiaTheme="minorEastAsia" w:cstheme="minorHAnsi"/>
          <w:szCs w:val="20"/>
          <w:lang w:eastAsia="en-IN"/>
        </w:rPr>
      </w:pPr>
      <w:r w:rsidRPr="00244693">
        <w:rPr>
          <w:rFonts w:eastAsia="Times New Roman" w:cstheme="minorHAnsi"/>
          <w:szCs w:val="20"/>
          <w:lang w:val="en-GB" w:eastAsia="en-IN"/>
        </w:rPr>
        <w:t>UK South(</w:t>
      </w:r>
      <w:proofErr w:type="spellStart"/>
      <w:r w:rsidRPr="00244693">
        <w:rPr>
          <w:rFonts w:eastAsia="Times New Roman" w:cstheme="minorHAnsi"/>
          <w:szCs w:val="20"/>
          <w:lang w:val="en-GB" w:eastAsia="en-IN"/>
        </w:rPr>
        <w:t>uks</w:t>
      </w:r>
      <w:proofErr w:type="spellEnd"/>
      <w:r w:rsidRPr="00244693">
        <w:rPr>
          <w:rFonts w:eastAsia="Times New Roman" w:cstheme="minorHAnsi"/>
          <w:szCs w:val="20"/>
          <w:lang w:val="en-GB" w:eastAsia="en-IN"/>
        </w:rPr>
        <w:t>)</w:t>
      </w:r>
      <w:r w:rsidRPr="00244693">
        <w:rPr>
          <w:rFonts w:eastAsia="Times New Roman" w:cstheme="minorHAnsi"/>
          <w:szCs w:val="20"/>
          <w:lang w:eastAsia="en-IN"/>
        </w:rPr>
        <w:t> </w:t>
      </w:r>
      <w:r w:rsidRPr="00244693">
        <w:rPr>
          <w:rFonts w:eastAsia="Wingdings" w:cstheme="minorHAnsi"/>
          <w:szCs w:val="20"/>
        </w:rPr>
        <w:t>à</w:t>
      </w:r>
      <w:r w:rsidRPr="00244693">
        <w:rPr>
          <w:rFonts w:cstheme="minorHAnsi"/>
          <w:szCs w:val="20"/>
        </w:rPr>
        <w:t xml:space="preserve"> Primary region hosting all resources.</w:t>
      </w:r>
    </w:p>
    <w:p w:rsidRPr="00244693" w:rsidR="003E2DB1" w:rsidP="003E2DB1" w:rsidRDefault="003E2DB1" w14:paraId="271C7CB0" w14:textId="77777777">
      <w:pPr>
        <w:pStyle w:val="ListParagraph"/>
        <w:numPr>
          <w:ilvl w:val="0"/>
          <w:numId w:val="15"/>
        </w:numPr>
        <w:spacing w:after="0" w:line="240" w:lineRule="auto"/>
        <w:textAlignment w:val="baseline"/>
        <w:rPr>
          <w:rFonts w:eastAsiaTheme="minorEastAsia" w:cstheme="minorHAnsi"/>
          <w:szCs w:val="20"/>
          <w:lang w:eastAsia="en-IN"/>
        </w:rPr>
      </w:pPr>
      <w:r w:rsidRPr="00244693">
        <w:rPr>
          <w:rFonts w:eastAsia="Times New Roman" w:cstheme="minorHAnsi"/>
          <w:szCs w:val="20"/>
          <w:lang w:val="en-GB" w:eastAsia="en-IN"/>
        </w:rPr>
        <w:lastRenderedPageBreak/>
        <w:t>Sweden Central(</w:t>
      </w:r>
      <w:proofErr w:type="spellStart"/>
      <w:r w:rsidRPr="00244693">
        <w:rPr>
          <w:rFonts w:eastAsia="Times New Roman" w:cstheme="minorHAnsi"/>
          <w:szCs w:val="20"/>
          <w:lang w:val="en-GB" w:eastAsia="en-IN"/>
        </w:rPr>
        <w:t>swc</w:t>
      </w:r>
      <w:proofErr w:type="spellEnd"/>
      <w:r w:rsidRPr="00244693">
        <w:rPr>
          <w:rFonts w:eastAsia="Times New Roman" w:cstheme="minorHAnsi"/>
          <w:szCs w:val="20"/>
          <w:lang w:val="en-GB" w:eastAsia="en-IN"/>
        </w:rPr>
        <w:t>)</w:t>
      </w:r>
      <w:r w:rsidRPr="00244693">
        <w:rPr>
          <w:rFonts w:eastAsia="Times New Roman" w:cstheme="minorHAnsi"/>
          <w:szCs w:val="20"/>
          <w:lang w:eastAsia="en-IN"/>
        </w:rPr>
        <w:t> </w:t>
      </w:r>
      <w:r w:rsidRPr="00244693">
        <w:rPr>
          <w:rFonts w:eastAsia="Wingdings" w:cstheme="minorHAnsi"/>
          <w:szCs w:val="20"/>
        </w:rPr>
        <w:t>à</w:t>
      </w:r>
      <w:r w:rsidRPr="00244693">
        <w:rPr>
          <w:rFonts w:cstheme="minorHAnsi"/>
          <w:szCs w:val="20"/>
        </w:rPr>
        <w:t xml:space="preserve"> Primary region hosting all BU related resources.</w:t>
      </w:r>
    </w:p>
    <w:p w:rsidRPr="00623438" w:rsidR="003E2DB1" w:rsidP="003E2DB1" w:rsidRDefault="003E2DB1" w14:paraId="0AE845B5" w14:textId="77777777">
      <w:pPr>
        <w:rPr>
          <w:rFonts w:eastAsiaTheme="minorEastAsia"/>
        </w:rPr>
      </w:pPr>
    </w:p>
    <w:p w:rsidR="003E2DB1" w:rsidP="003E2DB1" w:rsidRDefault="003E2DB1" w14:paraId="0BC6D519" w14:textId="77777777">
      <w:pPr>
        <w:rPr>
          <w:rFonts w:eastAsiaTheme="minorEastAsia"/>
        </w:rPr>
      </w:pPr>
      <w:r w:rsidRPr="553A8172">
        <w:t>The list of paired regions which are yet to considered.</w:t>
      </w:r>
    </w:p>
    <w:p w:rsidRPr="00244693" w:rsidR="003E2DB1" w:rsidP="003E2DB1" w:rsidRDefault="003E2DB1" w14:paraId="65E9D73A" w14:textId="77777777">
      <w:pPr>
        <w:pStyle w:val="ListParagraph"/>
        <w:numPr>
          <w:ilvl w:val="0"/>
          <w:numId w:val="15"/>
        </w:numPr>
        <w:spacing w:line="252" w:lineRule="auto"/>
        <w:jc w:val="both"/>
        <w:rPr>
          <w:rFonts w:eastAsiaTheme="minorEastAsia" w:cstheme="minorHAnsi"/>
          <w:szCs w:val="20"/>
        </w:rPr>
      </w:pPr>
      <w:r w:rsidRPr="00244693">
        <w:rPr>
          <w:rFonts w:cstheme="minorHAnsi"/>
          <w:szCs w:val="20"/>
        </w:rPr>
        <w:t xml:space="preserve">North Europe(neu) </w:t>
      </w:r>
      <w:r w:rsidRPr="00244693">
        <w:rPr>
          <w:rFonts w:eastAsia="Wingdings" w:cstheme="minorHAnsi"/>
          <w:szCs w:val="20"/>
        </w:rPr>
        <w:t>à</w:t>
      </w:r>
      <w:r w:rsidRPr="00244693">
        <w:rPr>
          <w:rFonts w:cstheme="minorHAnsi"/>
          <w:szCs w:val="20"/>
        </w:rPr>
        <w:t xml:space="preserve"> secondary region.</w:t>
      </w:r>
    </w:p>
    <w:p w:rsidRPr="00244693" w:rsidR="003E2DB1" w:rsidP="003E2DB1" w:rsidRDefault="003E2DB1" w14:paraId="56F2C048" w14:textId="77777777">
      <w:pPr>
        <w:pStyle w:val="ListParagraph"/>
        <w:numPr>
          <w:ilvl w:val="0"/>
          <w:numId w:val="15"/>
        </w:numPr>
        <w:spacing w:after="0" w:line="240" w:lineRule="auto"/>
        <w:textAlignment w:val="baseline"/>
        <w:rPr>
          <w:rFonts w:eastAsiaTheme="minorEastAsia" w:cstheme="minorHAnsi"/>
          <w:szCs w:val="20"/>
          <w:lang w:eastAsia="en-IN"/>
        </w:rPr>
      </w:pPr>
      <w:r w:rsidRPr="00244693">
        <w:rPr>
          <w:rFonts w:eastAsia="Times New Roman" w:cstheme="minorHAnsi"/>
          <w:szCs w:val="20"/>
          <w:lang w:val="en-GB" w:eastAsia="en-IN"/>
        </w:rPr>
        <w:t>UK North(</w:t>
      </w:r>
      <w:proofErr w:type="spellStart"/>
      <w:r w:rsidRPr="00244693">
        <w:rPr>
          <w:rFonts w:eastAsia="Times New Roman" w:cstheme="minorHAnsi"/>
          <w:szCs w:val="20"/>
          <w:lang w:val="en-GB" w:eastAsia="en-IN"/>
        </w:rPr>
        <w:t>ukn</w:t>
      </w:r>
      <w:proofErr w:type="spellEnd"/>
      <w:r w:rsidRPr="00244693">
        <w:rPr>
          <w:rFonts w:eastAsia="Times New Roman" w:cstheme="minorHAnsi"/>
          <w:szCs w:val="20"/>
          <w:lang w:val="en-GB" w:eastAsia="en-IN"/>
        </w:rPr>
        <w:t>)</w:t>
      </w:r>
      <w:r w:rsidRPr="00244693">
        <w:rPr>
          <w:rFonts w:eastAsia="Times New Roman" w:cstheme="minorHAnsi"/>
          <w:szCs w:val="20"/>
          <w:lang w:eastAsia="en-IN"/>
        </w:rPr>
        <w:t> </w:t>
      </w:r>
      <w:r w:rsidRPr="00244693">
        <w:rPr>
          <w:rFonts w:eastAsia="Wingdings" w:cstheme="minorHAnsi"/>
          <w:szCs w:val="20"/>
        </w:rPr>
        <w:t>à</w:t>
      </w:r>
      <w:r w:rsidRPr="00244693">
        <w:rPr>
          <w:rFonts w:cstheme="minorHAnsi"/>
          <w:szCs w:val="20"/>
        </w:rPr>
        <w:t xml:space="preserve"> Secondary region for specific spoke.</w:t>
      </w:r>
    </w:p>
    <w:p w:rsidRPr="00244693" w:rsidR="003E2DB1" w:rsidP="003E2DB1" w:rsidRDefault="003E2DB1" w14:paraId="39C77FCB" w14:textId="77777777">
      <w:pPr>
        <w:pStyle w:val="ListParagraph"/>
        <w:numPr>
          <w:ilvl w:val="0"/>
          <w:numId w:val="15"/>
        </w:numPr>
        <w:spacing w:after="0" w:line="240" w:lineRule="auto"/>
        <w:textAlignment w:val="baseline"/>
        <w:rPr>
          <w:rFonts w:eastAsiaTheme="minorEastAsia" w:cstheme="minorHAnsi"/>
          <w:szCs w:val="20"/>
          <w:lang w:eastAsia="en-IN"/>
        </w:rPr>
      </w:pPr>
      <w:r w:rsidRPr="00244693">
        <w:rPr>
          <w:rFonts w:eastAsia="Times New Roman" w:cstheme="minorHAnsi"/>
          <w:szCs w:val="20"/>
          <w:lang w:val="en-GB" w:eastAsia="en-IN"/>
        </w:rPr>
        <w:t>Sweden South(</w:t>
      </w:r>
      <w:proofErr w:type="spellStart"/>
      <w:r w:rsidRPr="00244693">
        <w:rPr>
          <w:rFonts w:eastAsia="Times New Roman" w:cstheme="minorHAnsi"/>
          <w:szCs w:val="20"/>
          <w:lang w:val="en-GB" w:eastAsia="en-IN"/>
        </w:rPr>
        <w:t>sws</w:t>
      </w:r>
      <w:proofErr w:type="spellEnd"/>
      <w:r w:rsidRPr="00244693">
        <w:rPr>
          <w:rFonts w:eastAsia="Times New Roman" w:cstheme="minorHAnsi"/>
          <w:szCs w:val="20"/>
          <w:lang w:val="en-GB" w:eastAsia="en-IN"/>
        </w:rPr>
        <w:t>)</w:t>
      </w:r>
      <w:r w:rsidRPr="00244693">
        <w:rPr>
          <w:rFonts w:eastAsia="Times New Roman" w:cstheme="minorHAnsi"/>
          <w:szCs w:val="20"/>
          <w:lang w:eastAsia="en-IN"/>
        </w:rPr>
        <w:t> </w:t>
      </w:r>
      <w:r w:rsidRPr="00244693">
        <w:rPr>
          <w:rFonts w:eastAsia="Wingdings" w:cstheme="minorHAnsi"/>
          <w:szCs w:val="20"/>
        </w:rPr>
        <w:t>à</w:t>
      </w:r>
      <w:r w:rsidRPr="00244693">
        <w:rPr>
          <w:rFonts w:cstheme="minorHAnsi"/>
          <w:szCs w:val="20"/>
        </w:rPr>
        <w:t xml:space="preserve"> Secondary region for specific spoke.</w:t>
      </w:r>
    </w:p>
    <w:p w:rsidRPr="00623438" w:rsidR="003E2DB1" w:rsidP="003E2DB1" w:rsidRDefault="003E2DB1" w14:paraId="357E6F54" w14:textId="77777777">
      <w:pPr>
        <w:rPr>
          <w:rFonts w:eastAsiaTheme="minorEastAsia"/>
        </w:rPr>
      </w:pPr>
    </w:p>
    <w:p w:rsidRPr="00CE4FD4" w:rsidR="00E86E56" w:rsidP="00E86E56" w:rsidRDefault="00CE4FD4" w14:paraId="08A45B37" w14:textId="36C4D634">
      <w:pPr>
        <w:pStyle w:val="Heading1"/>
        <w:numPr>
          <w:ilvl w:val="0"/>
          <w:numId w:val="27"/>
        </w:numPr>
        <w:rPr>
          <w:rFonts w:asciiTheme="minorHAnsi" w:hAnsiTheme="minorHAnsi" w:eastAsiaTheme="minorEastAsia" w:cstheme="minorBidi"/>
          <w:color w:val="1F3763"/>
          <w:lang w:eastAsia="en-IN"/>
        </w:rPr>
      </w:pPr>
      <w:r w:rsidRPr="00CE4FD4">
        <w:rPr>
          <w:rFonts w:ascii="Calibri" w:hAnsi="Calibri" w:eastAsia="Times New Roman" w:cs="Calibri"/>
          <w:lang w:eastAsia="en-IN"/>
        </w:rPr>
        <w:t> </w:t>
      </w:r>
      <w:bookmarkStart w:name="_Toc134575349" w:id="17"/>
      <w:r w:rsidRPr="312526E3" w:rsidR="00E86E56">
        <w:rPr>
          <w:rFonts w:eastAsia="Times New Roman"/>
          <w:lang w:val="en-GB" w:eastAsia="en-IN"/>
        </w:rPr>
        <w:t>Naming Conventions</w:t>
      </w:r>
      <w:bookmarkEnd w:id="17"/>
      <w:r w:rsidRPr="312526E3" w:rsidR="00E86E56">
        <w:rPr>
          <w:rFonts w:eastAsia="Times New Roman"/>
          <w:lang w:eastAsia="en-IN"/>
        </w:rPr>
        <w:t> </w:t>
      </w:r>
    </w:p>
    <w:p w:rsidRPr="00E86E56" w:rsidR="00E86E56" w:rsidP="00E86E56" w:rsidRDefault="00E86E56" w14:paraId="21903D2A" w14:textId="244BF1B3">
      <w:pPr>
        <w:spacing w:after="0" w:line="240" w:lineRule="auto"/>
        <w:textAlignment w:val="baseline"/>
        <w:rPr>
          <w:rFonts w:eastAsiaTheme="minorEastAsia"/>
          <w:sz w:val="18"/>
          <w:szCs w:val="18"/>
          <w:lang w:eastAsia="en-IN"/>
        </w:rPr>
      </w:pPr>
    </w:p>
    <w:p w:rsidRPr="00CE4FD4" w:rsidR="00CE4FD4" w:rsidP="007420C8" w:rsidRDefault="00CE4FD4" w14:paraId="0060DDDB" w14:textId="1B9A556D">
      <w:pPr>
        <w:pStyle w:val="Heading2"/>
        <w:numPr>
          <w:ilvl w:val="1"/>
          <w:numId w:val="27"/>
        </w:numPr>
        <w:rPr>
          <w:rFonts w:asciiTheme="minorHAnsi" w:hAnsiTheme="minorHAnsi" w:eastAsiaTheme="minorEastAsia" w:cstheme="minorBidi"/>
          <w:color w:val="1F3763"/>
          <w:lang w:eastAsia="en-IN"/>
        </w:rPr>
      </w:pPr>
      <w:bookmarkStart w:name="_Toc134575350" w:id="18"/>
      <w:r w:rsidRPr="312526E3">
        <w:rPr>
          <w:lang w:val="en-GB" w:eastAsia="en-IN"/>
        </w:rPr>
        <w:t>Subscription</w:t>
      </w:r>
      <w:r w:rsidR="00E86E56">
        <w:rPr>
          <w:lang w:val="en-GB" w:eastAsia="en-IN"/>
        </w:rPr>
        <w:t>s</w:t>
      </w:r>
      <w:bookmarkEnd w:id="18"/>
    </w:p>
    <w:p w:rsidRPr="00453948" w:rsidR="00CE4FD4" w:rsidP="00CF4337" w:rsidRDefault="00CE4FD4" w14:paraId="0E8F7AEE" w14:textId="423EA51E">
      <w:pPr>
        <w:rPr>
          <w:rStyle w:val="normaltextrun"/>
        </w:rPr>
      </w:pPr>
      <w:r w:rsidRPr="00453948">
        <w:rPr>
          <w:rStyle w:val="normaltextrun"/>
        </w:rPr>
        <w:t xml:space="preserve">Standardizing on a naming convention for subscriptions is extremely important. In </w:t>
      </w:r>
      <w:r w:rsidRPr="00453948" w:rsidR="00311C2E">
        <w:rPr>
          <w:rStyle w:val="normaltextrun"/>
        </w:rPr>
        <w:t>ESLZ</w:t>
      </w:r>
      <w:r w:rsidRPr="00453948">
        <w:rPr>
          <w:rStyle w:val="normaltextrun"/>
        </w:rPr>
        <w:t>, Resource naming controls are applied through policies</w:t>
      </w:r>
      <w:r w:rsidRPr="00453948" w:rsidR="00D66AC3">
        <w:rPr>
          <w:rStyle w:val="normaltextrun"/>
        </w:rPr>
        <w:t xml:space="preserve">. The primary regions are </w:t>
      </w:r>
      <w:proofErr w:type="spellStart"/>
      <w:proofErr w:type="gramStart"/>
      <w:r w:rsidRPr="00453948" w:rsidR="00D66AC3">
        <w:rPr>
          <w:rStyle w:val="normaltextrun"/>
        </w:rPr>
        <w:t>W.Europe</w:t>
      </w:r>
      <w:proofErr w:type="spellEnd"/>
      <w:proofErr w:type="gramEnd"/>
      <w:r w:rsidRPr="00453948" w:rsidR="00D66AC3">
        <w:rPr>
          <w:rStyle w:val="normaltextrun"/>
        </w:rPr>
        <w:t xml:space="preserve"> and </w:t>
      </w:r>
      <w:proofErr w:type="spellStart"/>
      <w:r w:rsidRPr="00453948" w:rsidR="00D66AC3">
        <w:rPr>
          <w:rStyle w:val="normaltextrun"/>
        </w:rPr>
        <w:t>N.Europe</w:t>
      </w:r>
      <w:proofErr w:type="spellEnd"/>
      <w:r w:rsidRPr="00453948" w:rsidR="00D66AC3">
        <w:rPr>
          <w:rStyle w:val="normaltextrun"/>
        </w:rPr>
        <w:t>.</w:t>
      </w:r>
      <w:r w:rsidRPr="00453948" w:rsidR="6D1B009A">
        <w:rPr>
          <w:rStyle w:val="normaltextrun"/>
        </w:rPr>
        <w:t xml:space="preserve"> The allowed string size for subscription can have maximum 256 characters. </w:t>
      </w:r>
      <w:r w:rsidRPr="00453948">
        <w:rPr>
          <w:rStyle w:val="normaltextrun"/>
        </w:rPr>
        <w:t xml:space="preserve">An example on how the naming convention for the </w:t>
      </w:r>
      <w:r w:rsidRPr="00453948" w:rsidR="00CF4337">
        <w:rPr>
          <w:rStyle w:val="normaltextrun"/>
        </w:rPr>
        <w:t>MVP 1.0 would be as follows:</w:t>
      </w:r>
    </w:p>
    <w:p w:rsidRPr="00453948" w:rsidR="00CE4FD4" w:rsidP="0031565C" w:rsidRDefault="00A251E0" w14:paraId="316BA659" w14:textId="60981817">
      <w:pPr>
        <w:spacing w:after="0" w:line="240" w:lineRule="auto"/>
        <w:textAlignment w:val="baseline"/>
        <w:rPr>
          <w:rFonts w:eastAsiaTheme="minorEastAsia"/>
          <w:sz w:val="24"/>
          <w:szCs w:val="24"/>
          <w:lang w:eastAsia="en-IN"/>
        </w:rPr>
      </w:pPr>
      <w:r w:rsidRPr="00453948">
        <w:rPr>
          <w:rFonts w:ascii="Calibri" w:hAnsi="Calibri" w:eastAsia="Times New Roman" w:cs="Calibri"/>
          <w:sz w:val="24"/>
          <w:szCs w:val="24"/>
          <w:lang w:val="en-GB" w:eastAsia="en-IN"/>
        </w:rPr>
        <w:t>ESLZ</w:t>
      </w:r>
      <w:r w:rsidRPr="00453948" w:rsidR="00CE4FD4">
        <w:rPr>
          <w:rFonts w:ascii="Calibri" w:hAnsi="Calibri" w:eastAsia="Times New Roman" w:cs="Calibri"/>
          <w:sz w:val="24"/>
          <w:szCs w:val="24"/>
          <w:lang w:val="en-GB" w:eastAsia="en-IN"/>
        </w:rPr>
        <w:t>-              </w:t>
      </w:r>
      <w:r w:rsidRPr="00453948" w:rsidR="0031565C">
        <w:rPr>
          <w:rFonts w:ascii="Calibri" w:hAnsi="Calibri" w:eastAsia="Times New Roman" w:cs="Calibri"/>
          <w:sz w:val="24"/>
          <w:szCs w:val="24"/>
          <w:lang w:val="en-GB" w:eastAsia="en-IN"/>
        </w:rPr>
        <w:t xml:space="preserve">       </w:t>
      </w:r>
      <w:r w:rsidRPr="00453948" w:rsidR="00CE4FD4">
        <w:rPr>
          <w:rFonts w:ascii="Calibri" w:hAnsi="Calibri" w:eastAsia="Times New Roman" w:cs="Calibri"/>
          <w:sz w:val="24"/>
          <w:szCs w:val="24"/>
          <w:lang w:val="en-GB" w:eastAsia="en-IN"/>
        </w:rPr>
        <w:t xml:space="preserve">  CORP-                POC-             F_OI3-            </w:t>
      </w:r>
      <w:proofErr w:type="spellStart"/>
      <w:r w:rsidRPr="00453948" w:rsidR="00CE4FD4">
        <w:rPr>
          <w:rFonts w:ascii="Calibri" w:hAnsi="Calibri" w:eastAsia="Times New Roman" w:cs="Calibri"/>
          <w:sz w:val="24"/>
          <w:szCs w:val="24"/>
          <w:lang w:val="en-GB" w:eastAsia="en-IN"/>
        </w:rPr>
        <w:t>HaCT</w:t>
      </w:r>
      <w:proofErr w:type="spellEnd"/>
      <w:r w:rsidRPr="00453948" w:rsidR="00CE4FD4">
        <w:rPr>
          <w:rFonts w:ascii="Calibri" w:hAnsi="Calibri" w:eastAsia="Times New Roman" w:cs="Calibri"/>
          <w:sz w:val="24"/>
          <w:szCs w:val="24"/>
          <w:lang w:val="en-GB" w:eastAsia="en-IN"/>
        </w:rPr>
        <w:t>-                       01</w:t>
      </w:r>
      <w:r w:rsidRPr="00453948" w:rsidR="00CE4FD4">
        <w:rPr>
          <w:rFonts w:ascii="Calibri" w:hAnsi="Calibri" w:eastAsia="Times New Roman" w:cs="Calibri"/>
          <w:sz w:val="24"/>
          <w:szCs w:val="24"/>
          <w:lang w:eastAsia="en-IN"/>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812"/>
        <w:gridCol w:w="1070"/>
        <w:gridCol w:w="1552"/>
        <w:gridCol w:w="1192"/>
        <w:gridCol w:w="1267"/>
        <w:gridCol w:w="2117"/>
      </w:tblGrid>
      <w:tr w:rsidRPr="00CE38C5" w:rsidR="00CE4FD4" w:rsidTr="3EB97EB2" w14:paraId="033FF5AE" w14:textId="77777777">
        <w:trPr>
          <w:trHeight w:val="300"/>
        </w:trPr>
        <w:tc>
          <w:tcPr>
            <w:tcW w:w="1980" w:type="dxa"/>
            <w:tcBorders>
              <w:top w:val="single" w:color="auto" w:sz="6" w:space="0"/>
              <w:left w:val="single" w:color="auto" w:sz="6" w:space="0"/>
              <w:bottom w:val="single" w:color="auto" w:sz="6" w:space="0"/>
              <w:right w:val="single" w:color="auto" w:sz="6" w:space="0"/>
            </w:tcBorders>
            <w:shd w:val="clear" w:color="auto" w:fill="4472C4" w:themeFill="accent1"/>
            <w:hideMark/>
          </w:tcPr>
          <w:p w:rsidRPr="00845E43" w:rsidR="00CE4FD4" w:rsidP="00CE4FD4" w:rsidRDefault="00A251E0" w14:paraId="09D96C6B" w14:textId="728A0146">
            <w:pPr>
              <w:spacing w:after="0" w:line="240" w:lineRule="auto"/>
              <w:textAlignment w:val="baseline"/>
              <w:rPr>
                <w:rFonts w:eastAsiaTheme="minorEastAsia" w:cstheme="minorHAnsi"/>
                <w:szCs w:val="20"/>
                <w:lang w:eastAsia="en-IN"/>
              </w:rPr>
            </w:pPr>
            <w:r w:rsidRPr="00845E43">
              <w:rPr>
                <w:rFonts w:eastAsia="Times New Roman" w:cstheme="minorHAnsi"/>
                <w:color w:val="FFFFFF" w:themeColor="background1"/>
                <w:szCs w:val="20"/>
                <w:lang w:val="en-GB" w:eastAsia="en-IN"/>
              </w:rPr>
              <w:t>Enterprise</w:t>
            </w:r>
            <w:r w:rsidRPr="00845E43" w:rsidR="00CE4FD4">
              <w:rPr>
                <w:rFonts w:eastAsia="Times New Roman" w:cstheme="minorHAnsi"/>
                <w:color w:val="FFFFFF" w:themeColor="background1"/>
                <w:szCs w:val="20"/>
                <w:lang w:val="en-GB" w:eastAsia="en-IN"/>
              </w:rPr>
              <w:t xml:space="preserve"> </w:t>
            </w:r>
            <w:r w:rsidRPr="00845E43" w:rsidR="003C7237">
              <w:rPr>
                <w:rFonts w:eastAsia="Times New Roman" w:cstheme="minorHAnsi"/>
                <w:color w:val="FFFFFF" w:themeColor="background1"/>
                <w:szCs w:val="20"/>
                <w:lang w:val="en-GB" w:eastAsia="en-IN"/>
              </w:rPr>
              <w:t xml:space="preserve">Scale </w:t>
            </w:r>
            <w:r w:rsidRPr="00845E43">
              <w:rPr>
                <w:rFonts w:eastAsia="Times New Roman" w:cstheme="minorHAnsi"/>
                <w:color w:val="FFFFFF" w:themeColor="background1"/>
                <w:szCs w:val="20"/>
                <w:lang w:val="en-GB" w:eastAsia="en-IN"/>
              </w:rPr>
              <w:t>Landing Zone</w:t>
            </w:r>
          </w:p>
        </w:tc>
        <w:tc>
          <w:tcPr>
            <w:tcW w:w="1110" w:type="dxa"/>
            <w:tcBorders>
              <w:top w:val="single" w:color="auto" w:sz="6" w:space="0"/>
              <w:left w:val="single" w:color="auto" w:sz="6" w:space="0"/>
              <w:bottom w:val="single" w:color="auto" w:sz="6" w:space="0"/>
              <w:right w:val="single" w:color="auto" w:sz="6" w:space="0"/>
            </w:tcBorders>
            <w:shd w:val="clear" w:color="auto" w:fill="4472C4" w:themeFill="accent1"/>
            <w:hideMark/>
          </w:tcPr>
          <w:p w:rsidRPr="00845E43" w:rsidR="00CE4FD4" w:rsidP="00CE4FD4" w:rsidRDefault="00CE4FD4" w14:paraId="7520EE4E" w14:textId="5DCC16C2">
            <w:pPr>
              <w:spacing w:after="0" w:line="240" w:lineRule="auto"/>
              <w:textAlignment w:val="baseline"/>
              <w:rPr>
                <w:rFonts w:eastAsiaTheme="minorEastAsia" w:cstheme="minorHAnsi"/>
                <w:szCs w:val="20"/>
                <w:lang w:eastAsia="en-IN"/>
              </w:rPr>
            </w:pPr>
            <w:r w:rsidRPr="00845E43">
              <w:rPr>
                <w:rFonts w:eastAsia="Times New Roman" w:cstheme="minorHAnsi"/>
                <w:color w:val="FFFFFF" w:themeColor="background1"/>
                <w:szCs w:val="20"/>
                <w:lang w:val="en-GB" w:eastAsia="en-IN"/>
              </w:rPr>
              <w:t xml:space="preserve">Corporate / </w:t>
            </w:r>
            <w:r w:rsidRPr="00845E43" w:rsidR="003F7D89">
              <w:rPr>
                <w:rFonts w:eastAsia="Times New Roman" w:cstheme="minorHAnsi"/>
                <w:color w:val="FFFFFF" w:themeColor="background1"/>
                <w:szCs w:val="20"/>
                <w:lang w:val="en-GB" w:eastAsia="en-IN"/>
              </w:rPr>
              <w:t>Inter</w:t>
            </w:r>
            <w:r w:rsidRPr="00845E43" w:rsidR="00701577">
              <w:rPr>
                <w:rFonts w:eastAsia="Times New Roman" w:cstheme="minorHAnsi"/>
                <w:color w:val="FFFFFF" w:themeColor="background1"/>
                <w:szCs w:val="20"/>
                <w:lang w:val="en-GB" w:eastAsia="en-IN"/>
              </w:rPr>
              <w:t>net</w:t>
            </w:r>
          </w:p>
        </w:tc>
        <w:tc>
          <w:tcPr>
            <w:tcW w:w="1365" w:type="dxa"/>
            <w:tcBorders>
              <w:top w:val="single" w:color="auto" w:sz="6" w:space="0"/>
              <w:left w:val="single" w:color="auto" w:sz="6" w:space="0"/>
              <w:bottom w:val="single" w:color="auto" w:sz="6" w:space="0"/>
              <w:right w:val="single" w:color="auto" w:sz="6" w:space="0"/>
            </w:tcBorders>
            <w:shd w:val="clear" w:color="auto" w:fill="4472C4" w:themeFill="accent1"/>
            <w:hideMark/>
          </w:tcPr>
          <w:p w:rsidRPr="00845E43" w:rsidR="00CE4FD4" w:rsidP="3EB97EB2" w:rsidRDefault="00CE4FD4" w14:paraId="78BF1F9A" w14:textId="5DCC16C2">
            <w:pPr>
              <w:spacing w:after="0" w:line="240" w:lineRule="auto"/>
              <w:textAlignment w:val="baseline"/>
              <w:rPr>
                <w:rFonts w:eastAsiaTheme="minorEastAsia" w:cstheme="minorHAnsi"/>
                <w:szCs w:val="20"/>
                <w:lang w:eastAsia="en-IN"/>
              </w:rPr>
            </w:pPr>
            <w:r w:rsidRPr="00845E43">
              <w:rPr>
                <w:rFonts w:eastAsia="Times New Roman" w:cstheme="minorHAnsi"/>
                <w:color w:val="FFFFFF" w:themeColor="background1"/>
                <w:szCs w:val="20"/>
                <w:lang w:val="en-GB" w:eastAsia="en-IN"/>
              </w:rPr>
              <w:t>Environment</w:t>
            </w:r>
          </w:p>
          <w:p w:rsidRPr="00845E43" w:rsidR="00CE4FD4" w:rsidP="3EB97EB2" w:rsidRDefault="00CE4FD4" w14:paraId="0B631156" w14:textId="5DCC16C2">
            <w:pPr>
              <w:spacing w:after="0" w:line="240" w:lineRule="auto"/>
              <w:textAlignment w:val="baseline"/>
              <w:rPr>
                <w:rFonts w:eastAsiaTheme="minorEastAsia" w:cstheme="minorHAnsi"/>
                <w:szCs w:val="20"/>
                <w:lang w:val="en-GB" w:eastAsia="en-IN"/>
              </w:rPr>
            </w:pPr>
            <w:r w:rsidRPr="00845E43">
              <w:rPr>
                <w:rFonts w:eastAsia="Times New Roman" w:cstheme="minorHAnsi"/>
                <w:szCs w:val="20"/>
                <w:lang w:eastAsia="en-IN"/>
              </w:rPr>
              <w:t> </w:t>
            </w:r>
            <w:r w:rsidRPr="00845E43" w:rsidR="7CB98093">
              <w:rPr>
                <w:rFonts w:eastAsia="Times New Roman" w:cstheme="minorHAnsi"/>
                <w:color w:val="FFFFFF" w:themeColor="background1"/>
                <w:szCs w:val="20"/>
                <w:lang w:val="en-GB" w:eastAsia="en-IN"/>
              </w:rPr>
              <w:t>(</w:t>
            </w:r>
            <w:proofErr w:type="spellStart"/>
            <w:r w:rsidRPr="00845E43" w:rsidR="7CB98093">
              <w:rPr>
                <w:rFonts w:eastAsia="Times New Roman" w:cstheme="minorHAnsi"/>
                <w:color w:val="FFFFFF" w:themeColor="background1"/>
                <w:szCs w:val="20"/>
                <w:lang w:val="en-GB" w:eastAsia="en-IN"/>
              </w:rPr>
              <w:t>prd</w:t>
            </w:r>
            <w:proofErr w:type="spellEnd"/>
            <w:r w:rsidRPr="00845E43" w:rsidR="7CB98093">
              <w:rPr>
                <w:rFonts w:eastAsia="Times New Roman" w:cstheme="minorHAnsi"/>
                <w:color w:val="FFFFFF" w:themeColor="background1"/>
                <w:szCs w:val="20"/>
                <w:lang w:val="en-GB" w:eastAsia="en-IN"/>
              </w:rPr>
              <w:t>/</w:t>
            </w:r>
            <w:proofErr w:type="spellStart"/>
            <w:r w:rsidRPr="00845E43" w:rsidR="7CB98093">
              <w:rPr>
                <w:rFonts w:eastAsia="Times New Roman" w:cstheme="minorHAnsi"/>
                <w:color w:val="FFFFFF" w:themeColor="background1"/>
                <w:szCs w:val="20"/>
                <w:lang w:val="en-GB" w:eastAsia="en-IN"/>
              </w:rPr>
              <w:t>uat</w:t>
            </w:r>
            <w:proofErr w:type="spellEnd"/>
            <w:r w:rsidRPr="00845E43" w:rsidR="7CB98093">
              <w:rPr>
                <w:rFonts w:eastAsia="Times New Roman" w:cstheme="minorHAnsi"/>
                <w:color w:val="FFFFFF" w:themeColor="background1"/>
                <w:szCs w:val="20"/>
                <w:lang w:val="en-GB" w:eastAsia="en-IN"/>
              </w:rPr>
              <w:t>/dev/</w:t>
            </w:r>
            <w:proofErr w:type="spellStart"/>
            <w:r w:rsidRPr="00845E43" w:rsidR="7CB98093">
              <w:rPr>
                <w:rFonts w:eastAsia="Times New Roman" w:cstheme="minorHAnsi"/>
                <w:color w:val="FFFFFF" w:themeColor="background1"/>
                <w:szCs w:val="20"/>
                <w:lang w:val="en-GB" w:eastAsia="en-IN"/>
              </w:rPr>
              <w:t>poc</w:t>
            </w:r>
            <w:proofErr w:type="spellEnd"/>
            <w:r w:rsidRPr="00845E43" w:rsidR="7CB98093">
              <w:rPr>
                <w:rFonts w:eastAsia="Times New Roman" w:cstheme="minorHAnsi"/>
                <w:color w:val="FFFFFF" w:themeColor="background1"/>
                <w:szCs w:val="20"/>
                <w:lang w:val="en-GB" w:eastAsia="en-IN"/>
              </w:rPr>
              <w:t>)</w:t>
            </w:r>
          </w:p>
        </w:tc>
        <w:tc>
          <w:tcPr>
            <w:tcW w:w="1275" w:type="dxa"/>
            <w:tcBorders>
              <w:top w:val="single" w:color="auto" w:sz="6" w:space="0"/>
              <w:left w:val="single" w:color="auto" w:sz="6" w:space="0"/>
              <w:bottom w:val="single" w:color="auto" w:sz="6" w:space="0"/>
              <w:right w:val="single" w:color="auto" w:sz="6" w:space="0"/>
            </w:tcBorders>
            <w:shd w:val="clear" w:color="auto" w:fill="4472C4" w:themeFill="accent1"/>
            <w:hideMark/>
          </w:tcPr>
          <w:p w:rsidRPr="00845E43" w:rsidR="00CE4FD4" w:rsidP="00CE4FD4" w:rsidRDefault="00CE4FD4" w14:paraId="729CD267" w14:textId="48DA944F">
            <w:pPr>
              <w:spacing w:after="0" w:line="240" w:lineRule="auto"/>
              <w:textAlignment w:val="baseline"/>
              <w:rPr>
                <w:rFonts w:eastAsiaTheme="minorEastAsia" w:cstheme="minorHAnsi"/>
                <w:szCs w:val="20"/>
                <w:lang w:eastAsia="en-IN"/>
              </w:rPr>
            </w:pPr>
            <w:r w:rsidRPr="00845E43">
              <w:rPr>
                <w:rFonts w:eastAsia="Times New Roman" w:cstheme="minorHAnsi"/>
                <w:color w:val="FFFFFF" w:themeColor="background1"/>
                <w:szCs w:val="20"/>
                <w:lang w:val="en-GB" w:eastAsia="en-IN"/>
              </w:rPr>
              <w:t>Business Unit</w:t>
            </w:r>
            <w:r w:rsidRPr="00845E43">
              <w:rPr>
                <w:rFonts w:eastAsia="Times New Roman" w:cstheme="minorHAnsi"/>
                <w:szCs w:val="20"/>
                <w:lang w:eastAsia="en-IN"/>
              </w:rPr>
              <w:t> </w:t>
            </w:r>
          </w:p>
        </w:tc>
        <w:tc>
          <w:tcPr>
            <w:tcW w:w="1275" w:type="dxa"/>
            <w:tcBorders>
              <w:top w:val="single" w:color="auto" w:sz="6" w:space="0"/>
              <w:left w:val="single" w:color="auto" w:sz="6" w:space="0"/>
              <w:bottom w:val="single" w:color="auto" w:sz="6" w:space="0"/>
              <w:right w:val="single" w:color="auto" w:sz="6" w:space="0"/>
            </w:tcBorders>
            <w:shd w:val="clear" w:color="auto" w:fill="4472C4" w:themeFill="accent1"/>
            <w:hideMark/>
          </w:tcPr>
          <w:p w:rsidRPr="00845E43" w:rsidR="00CE4FD4" w:rsidP="00CE4FD4" w:rsidRDefault="00CE4FD4" w14:paraId="0540A22C" w14:textId="48DA944F">
            <w:pPr>
              <w:spacing w:after="0" w:line="240" w:lineRule="auto"/>
              <w:textAlignment w:val="baseline"/>
              <w:rPr>
                <w:rFonts w:eastAsiaTheme="minorEastAsia" w:cstheme="minorHAnsi"/>
                <w:szCs w:val="20"/>
                <w:lang w:eastAsia="en-IN"/>
              </w:rPr>
            </w:pPr>
            <w:r w:rsidRPr="00845E43">
              <w:rPr>
                <w:rFonts w:eastAsia="Times New Roman" w:cstheme="minorHAnsi"/>
                <w:color w:val="FFFFFF" w:themeColor="background1"/>
                <w:szCs w:val="20"/>
                <w:lang w:val="en-GB" w:eastAsia="en-IN"/>
              </w:rPr>
              <w:t>Core IT</w:t>
            </w:r>
            <w:r w:rsidRPr="00845E43" w:rsidR="00DA4C0A">
              <w:rPr>
                <w:rFonts w:eastAsia="Times New Roman" w:cstheme="minorHAnsi"/>
                <w:color w:val="FFFFFF" w:themeColor="background1"/>
                <w:szCs w:val="20"/>
                <w:lang w:val="en-GB" w:eastAsia="en-IN"/>
              </w:rPr>
              <w:t>/LOB</w:t>
            </w:r>
            <w:r w:rsidRPr="00845E43" w:rsidR="000D107F">
              <w:rPr>
                <w:rFonts w:eastAsia="Times New Roman" w:cstheme="minorHAnsi"/>
                <w:color w:val="FFFFFF" w:themeColor="background1"/>
                <w:szCs w:val="20"/>
                <w:lang w:val="en-GB" w:eastAsia="en-IN"/>
              </w:rPr>
              <w:t>/Project</w:t>
            </w:r>
          </w:p>
        </w:tc>
        <w:tc>
          <w:tcPr>
            <w:tcW w:w="2295" w:type="dxa"/>
            <w:tcBorders>
              <w:top w:val="single" w:color="auto" w:sz="6" w:space="0"/>
              <w:left w:val="single" w:color="auto" w:sz="6" w:space="0"/>
              <w:bottom w:val="single" w:color="auto" w:sz="6" w:space="0"/>
              <w:right w:val="single" w:color="auto" w:sz="6" w:space="0"/>
            </w:tcBorders>
            <w:shd w:val="clear" w:color="auto" w:fill="4472C4" w:themeFill="accent1"/>
            <w:hideMark/>
          </w:tcPr>
          <w:p w:rsidRPr="00845E43" w:rsidR="00CE4FD4" w:rsidP="00CE4FD4" w:rsidRDefault="00CE4FD4" w14:paraId="1B9A2311" w14:textId="48DA944F">
            <w:pPr>
              <w:spacing w:after="0" w:line="240" w:lineRule="auto"/>
              <w:textAlignment w:val="baseline"/>
              <w:rPr>
                <w:rFonts w:eastAsiaTheme="minorEastAsia" w:cstheme="minorHAnsi"/>
                <w:szCs w:val="20"/>
                <w:lang w:eastAsia="en-IN"/>
              </w:rPr>
            </w:pPr>
            <w:r w:rsidRPr="00845E43">
              <w:rPr>
                <w:rFonts w:eastAsia="Times New Roman" w:cstheme="minorHAnsi"/>
                <w:color w:val="FFFFFF" w:themeColor="background1"/>
                <w:szCs w:val="20"/>
                <w:lang w:val="en-GB" w:eastAsia="en-IN"/>
              </w:rPr>
              <w:t>Number that will be incremented</w:t>
            </w:r>
            <w:r w:rsidRPr="00845E43">
              <w:rPr>
                <w:rFonts w:eastAsia="Times New Roman" w:cstheme="minorHAnsi"/>
                <w:szCs w:val="20"/>
                <w:lang w:eastAsia="en-IN"/>
              </w:rPr>
              <w:t> </w:t>
            </w:r>
          </w:p>
        </w:tc>
      </w:tr>
    </w:tbl>
    <w:p w:rsidRPr="002F7DDB" w:rsidR="00892E46" w:rsidP="00B92F74" w:rsidRDefault="00892E46" w14:paraId="0E984C17" w14:textId="03ABB64C">
      <w:pPr>
        <w:rPr>
          <w:rFonts w:eastAsiaTheme="minorEastAsia"/>
        </w:rPr>
      </w:pPr>
    </w:p>
    <w:p w:rsidRPr="00E86E56" w:rsidR="00892E46" w:rsidP="009F3377" w:rsidRDefault="00892E46" w14:paraId="6D7D2DF7" w14:textId="5116474E">
      <w:pPr>
        <w:pStyle w:val="Heading3"/>
        <w:numPr>
          <w:ilvl w:val="2"/>
          <w:numId w:val="27"/>
        </w:numPr>
      </w:pPr>
      <w:bookmarkStart w:name="_Toc134575351" w:id="19"/>
      <w:r>
        <w:t>Platform Management Group</w:t>
      </w:r>
      <w:r w:rsidR="00E86E56">
        <w:t xml:space="preserve"> subscriptions</w:t>
      </w:r>
      <w:r>
        <w:t>:</w:t>
      </w:r>
      <w:bookmarkEnd w:id="19"/>
    </w:p>
    <w:p w:rsidR="005672B5" w:rsidP="005672B5" w:rsidRDefault="005672B5" w14:paraId="14B1B186" w14:textId="48DA944F">
      <w:pPr>
        <w:rPr>
          <w:rFonts w:eastAsiaTheme="minorEastAsia"/>
        </w:rPr>
      </w:pPr>
      <w:r>
        <w:t>The Platform MG is divided into three management group as follows:</w:t>
      </w:r>
    </w:p>
    <w:p w:rsidRPr="00FD7332" w:rsidR="00453948" w:rsidP="00FD7332" w:rsidRDefault="005672B5" w14:paraId="1B7E4771" w14:textId="1C1FA495">
      <w:pPr>
        <w:pStyle w:val="ListParagraph"/>
        <w:numPr>
          <w:ilvl w:val="0"/>
          <w:numId w:val="25"/>
        </w:numPr>
        <w:rPr>
          <w:rFonts w:eastAsiaTheme="minorEastAsia"/>
          <w:sz w:val="22"/>
          <w:szCs w:val="24"/>
        </w:rPr>
      </w:pPr>
      <w:r w:rsidRPr="00FD7332">
        <w:rPr>
          <w:sz w:val="22"/>
          <w:szCs w:val="24"/>
        </w:rPr>
        <w:t>Connectivity</w:t>
      </w:r>
    </w:p>
    <w:p w:rsidRPr="00453948" w:rsidR="00380ECD" w:rsidP="00380ECD" w:rsidRDefault="00380ECD" w14:paraId="02EA1E2E" w14:textId="48DA944F">
      <w:pPr>
        <w:pStyle w:val="ListParagraph"/>
        <w:rPr>
          <w:rStyle w:val="normaltextrun"/>
        </w:rPr>
      </w:pPr>
      <w:r w:rsidRPr="00453948">
        <w:rPr>
          <w:rStyle w:val="normaltextrun"/>
        </w:rPr>
        <w:t>An example on how the naming convention for the MVP 1.0 would be as follows:</w:t>
      </w:r>
    </w:p>
    <w:p w:rsidRPr="00845E43" w:rsidR="00380ECD" w:rsidP="00380ECD" w:rsidRDefault="003C7237" w14:paraId="6A946D40" w14:textId="31EAD49C">
      <w:pPr>
        <w:spacing w:after="0" w:line="240" w:lineRule="auto"/>
        <w:textAlignment w:val="baseline"/>
        <w:rPr>
          <w:rFonts w:eastAsiaTheme="minorEastAsia"/>
          <w:sz w:val="22"/>
          <w:lang w:eastAsia="en-IN"/>
        </w:rPr>
      </w:pPr>
      <w:r w:rsidRPr="00845E43">
        <w:rPr>
          <w:rFonts w:ascii="Calibri" w:hAnsi="Calibri" w:eastAsia="Times New Roman" w:cs="Calibri"/>
          <w:sz w:val="22"/>
          <w:lang w:val="en-GB" w:eastAsia="en-IN"/>
        </w:rPr>
        <w:t>ESLZ</w:t>
      </w:r>
      <w:r w:rsidRPr="00845E43" w:rsidR="00380ECD">
        <w:rPr>
          <w:rFonts w:ascii="Calibri" w:hAnsi="Calibri" w:eastAsia="Times New Roman" w:cs="Calibri"/>
          <w:sz w:val="22"/>
          <w:lang w:val="en-GB" w:eastAsia="en-IN"/>
        </w:rPr>
        <w:t>-                       </w:t>
      </w:r>
      <w:r w:rsidR="00E86E56">
        <w:rPr>
          <w:rFonts w:ascii="Calibri" w:hAnsi="Calibri" w:eastAsia="Times New Roman" w:cs="Calibri"/>
          <w:sz w:val="22"/>
          <w:lang w:val="en-GB" w:eastAsia="en-IN"/>
        </w:rPr>
        <w:tab/>
      </w:r>
      <w:r w:rsidRPr="00845E43" w:rsidR="00380ECD">
        <w:rPr>
          <w:rFonts w:ascii="Calibri" w:hAnsi="Calibri" w:eastAsia="Times New Roman" w:cs="Calibri"/>
          <w:sz w:val="22"/>
          <w:lang w:val="en-GB" w:eastAsia="en-IN"/>
        </w:rPr>
        <w:t xml:space="preserve">CORP-      Connectivity-      F_OI3-            </w:t>
      </w:r>
      <w:proofErr w:type="spellStart"/>
      <w:r w:rsidRPr="00845E43" w:rsidR="00380ECD">
        <w:rPr>
          <w:rFonts w:ascii="Calibri" w:hAnsi="Calibri" w:eastAsia="Times New Roman" w:cs="Calibri"/>
          <w:sz w:val="22"/>
          <w:lang w:val="en-GB" w:eastAsia="en-IN"/>
        </w:rPr>
        <w:t>HaCT</w:t>
      </w:r>
      <w:proofErr w:type="spellEnd"/>
      <w:r w:rsidRPr="00845E43" w:rsidR="00380ECD">
        <w:rPr>
          <w:rFonts w:ascii="Calibri" w:hAnsi="Calibri" w:eastAsia="Times New Roman" w:cs="Calibri"/>
          <w:sz w:val="22"/>
          <w:lang w:val="en-GB" w:eastAsia="en-IN"/>
        </w:rPr>
        <w:t>-                      </w:t>
      </w:r>
      <w:r w:rsidR="00845E43">
        <w:rPr>
          <w:rFonts w:ascii="Calibri" w:hAnsi="Calibri" w:eastAsia="Times New Roman" w:cs="Calibri"/>
          <w:sz w:val="22"/>
          <w:lang w:val="en-GB" w:eastAsia="en-IN"/>
        </w:rPr>
        <w:tab/>
      </w:r>
      <w:r w:rsidRPr="00845E43" w:rsidR="00380ECD">
        <w:rPr>
          <w:rFonts w:ascii="Calibri" w:hAnsi="Calibri" w:eastAsia="Times New Roman" w:cs="Calibri"/>
          <w:sz w:val="22"/>
          <w:lang w:val="en-GB" w:eastAsia="en-IN"/>
        </w:rPr>
        <w:t xml:space="preserve"> 01</w:t>
      </w:r>
      <w:r w:rsidRPr="00845E43" w:rsidR="00380ECD">
        <w:rPr>
          <w:rFonts w:ascii="Calibri" w:hAnsi="Calibri" w:eastAsia="Times New Roman" w:cs="Calibri"/>
          <w:sz w:val="22"/>
          <w:lang w:eastAsia="en-IN"/>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888"/>
        <w:gridCol w:w="1088"/>
        <w:gridCol w:w="1337"/>
        <w:gridCol w:w="1229"/>
        <w:gridCol w:w="1271"/>
        <w:gridCol w:w="2197"/>
      </w:tblGrid>
      <w:tr w:rsidRPr="00CE38C5" w:rsidR="00380ECD" w:rsidTr="00BD4AA2" w14:paraId="067631BA" w14:textId="77777777">
        <w:trPr>
          <w:trHeight w:val="300"/>
        </w:trPr>
        <w:tc>
          <w:tcPr>
            <w:tcW w:w="1980" w:type="dxa"/>
            <w:tcBorders>
              <w:top w:val="single" w:color="auto" w:sz="6" w:space="0"/>
              <w:left w:val="single" w:color="auto" w:sz="6" w:space="0"/>
              <w:bottom w:val="single" w:color="auto" w:sz="6" w:space="0"/>
              <w:right w:val="single" w:color="auto" w:sz="6" w:space="0"/>
            </w:tcBorders>
            <w:shd w:val="clear" w:color="auto" w:fill="4472C4" w:themeFill="accent1"/>
            <w:hideMark/>
          </w:tcPr>
          <w:p w:rsidRPr="00845E43" w:rsidR="00380ECD" w:rsidP="00BD4AA2" w:rsidRDefault="003C7237" w14:paraId="5B302657" w14:textId="792AE3E8">
            <w:pPr>
              <w:spacing w:after="0" w:line="240" w:lineRule="auto"/>
              <w:textAlignment w:val="baseline"/>
              <w:rPr>
                <w:rFonts w:eastAsiaTheme="minorEastAsia" w:cstheme="minorHAnsi"/>
                <w:szCs w:val="20"/>
                <w:lang w:eastAsia="en-IN"/>
              </w:rPr>
            </w:pPr>
            <w:r w:rsidRPr="00845E43">
              <w:rPr>
                <w:rFonts w:eastAsia="Times New Roman" w:cstheme="minorHAnsi"/>
                <w:color w:val="FFFFFF" w:themeColor="background1"/>
                <w:szCs w:val="20"/>
                <w:lang w:val="en-GB" w:eastAsia="en-IN"/>
              </w:rPr>
              <w:t>Enterprise Scale Landing Zone</w:t>
            </w:r>
          </w:p>
        </w:tc>
        <w:tc>
          <w:tcPr>
            <w:tcW w:w="1110" w:type="dxa"/>
            <w:tcBorders>
              <w:top w:val="single" w:color="auto" w:sz="6" w:space="0"/>
              <w:left w:val="single" w:color="auto" w:sz="6" w:space="0"/>
              <w:bottom w:val="single" w:color="auto" w:sz="6" w:space="0"/>
              <w:right w:val="single" w:color="auto" w:sz="6" w:space="0"/>
            </w:tcBorders>
            <w:shd w:val="clear" w:color="auto" w:fill="4472C4" w:themeFill="accent1"/>
            <w:hideMark/>
          </w:tcPr>
          <w:p w:rsidRPr="00845E43" w:rsidR="00380ECD" w:rsidP="00BD4AA2" w:rsidRDefault="00380ECD" w14:paraId="613BAC46" w14:textId="48DA944F">
            <w:pPr>
              <w:spacing w:after="0" w:line="240" w:lineRule="auto"/>
              <w:textAlignment w:val="baseline"/>
              <w:rPr>
                <w:rFonts w:eastAsiaTheme="minorEastAsia" w:cstheme="minorHAnsi"/>
                <w:szCs w:val="20"/>
                <w:lang w:eastAsia="en-IN"/>
              </w:rPr>
            </w:pPr>
            <w:r w:rsidRPr="00845E43">
              <w:rPr>
                <w:rFonts w:eastAsia="Times New Roman" w:cstheme="minorHAnsi"/>
                <w:color w:val="FFFFFF" w:themeColor="background1"/>
                <w:szCs w:val="20"/>
                <w:lang w:val="en-GB" w:eastAsia="en-IN"/>
              </w:rPr>
              <w:t>Corporate / Intranet</w:t>
            </w:r>
            <w:r w:rsidRPr="00845E43">
              <w:rPr>
                <w:rFonts w:eastAsia="Times New Roman" w:cstheme="minorHAnsi"/>
                <w:szCs w:val="20"/>
                <w:lang w:eastAsia="en-IN"/>
              </w:rPr>
              <w:t> </w:t>
            </w:r>
          </w:p>
        </w:tc>
        <w:tc>
          <w:tcPr>
            <w:tcW w:w="1365" w:type="dxa"/>
            <w:tcBorders>
              <w:top w:val="single" w:color="auto" w:sz="6" w:space="0"/>
              <w:left w:val="single" w:color="auto" w:sz="6" w:space="0"/>
              <w:bottom w:val="single" w:color="auto" w:sz="6" w:space="0"/>
              <w:right w:val="single" w:color="auto" w:sz="6" w:space="0"/>
            </w:tcBorders>
            <w:shd w:val="clear" w:color="auto" w:fill="4472C4" w:themeFill="accent1"/>
            <w:hideMark/>
          </w:tcPr>
          <w:p w:rsidRPr="00845E43" w:rsidR="00380ECD" w:rsidP="00BD4AA2" w:rsidRDefault="00380ECD" w14:paraId="24C77EEE" w14:textId="48DA944F">
            <w:pPr>
              <w:spacing w:after="0" w:line="240" w:lineRule="auto"/>
              <w:textAlignment w:val="baseline"/>
              <w:rPr>
                <w:rFonts w:eastAsiaTheme="minorEastAsia" w:cstheme="minorHAnsi"/>
                <w:szCs w:val="20"/>
                <w:lang w:val="en-GB" w:eastAsia="en-IN"/>
              </w:rPr>
            </w:pPr>
            <w:r w:rsidRPr="00845E43">
              <w:rPr>
                <w:rFonts w:eastAsia="Times New Roman" w:cstheme="minorHAnsi"/>
                <w:color w:val="FFFFFF" w:themeColor="background1"/>
                <w:szCs w:val="20"/>
                <w:lang w:val="en-GB" w:eastAsia="en-IN"/>
              </w:rPr>
              <w:t>Connectivity</w:t>
            </w:r>
          </w:p>
        </w:tc>
        <w:tc>
          <w:tcPr>
            <w:tcW w:w="1275" w:type="dxa"/>
            <w:tcBorders>
              <w:top w:val="single" w:color="auto" w:sz="6" w:space="0"/>
              <w:left w:val="single" w:color="auto" w:sz="6" w:space="0"/>
              <w:bottom w:val="single" w:color="auto" w:sz="6" w:space="0"/>
              <w:right w:val="single" w:color="auto" w:sz="6" w:space="0"/>
            </w:tcBorders>
            <w:shd w:val="clear" w:color="auto" w:fill="4472C4" w:themeFill="accent1"/>
            <w:hideMark/>
          </w:tcPr>
          <w:p w:rsidRPr="00845E43" w:rsidR="00380ECD" w:rsidP="00BD4AA2" w:rsidRDefault="00380ECD" w14:paraId="145D24D7" w14:textId="48DA944F">
            <w:pPr>
              <w:spacing w:after="0" w:line="240" w:lineRule="auto"/>
              <w:textAlignment w:val="baseline"/>
              <w:rPr>
                <w:rFonts w:eastAsiaTheme="minorEastAsia" w:cstheme="minorHAnsi"/>
                <w:szCs w:val="20"/>
                <w:lang w:eastAsia="en-IN"/>
              </w:rPr>
            </w:pPr>
            <w:r w:rsidRPr="00845E43">
              <w:rPr>
                <w:rFonts w:eastAsia="Times New Roman" w:cstheme="minorHAnsi"/>
                <w:color w:val="FFFFFF" w:themeColor="background1"/>
                <w:szCs w:val="20"/>
                <w:lang w:val="en-GB" w:eastAsia="en-IN"/>
              </w:rPr>
              <w:t>Business Unit</w:t>
            </w:r>
            <w:r w:rsidRPr="00845E43">
              <w:rPr>
                <w:rFonts w:eastAsia="Times New Roman" w:cstheme="minorHAnsi"/>
                <w:szCs w:val="20"/>
                <w:lang w:eastAsia="en-IN"/>
              </w:rPr>
              <w:t> </w:t>
            </w:r>
          </w:p>
        </w:tc>
        <w:tc>
          <w:tcPr>
            <w:tcW w:w="1275" w:type="dxa"/>
            <w:tcBorders>
              <w:top w:val="single" w:color="auto" w:sz="6" w:space="0"/>
              <w:left w:val="single" w:color="auto" w:sz="6" w:space="0"/>
              <w:bottom w:val="single" w:color="auto" w:sz="6" w:space="0"/>
              <w:right w:val="single" w:color="auto" w:sz="6" w:space="0"/>
            </w:tcBorders>
            <w:shd w:val="clear" w:color="auto" w:fill="4472C4" w:themeFill="accent1"/>
            <w:hideMark/>
          </w:tcPr>
          <w:p w:rsidRPr="00845E43" w:rsidR="00380ECD" w:rsidP="00BD4AA2" w:rsidRDefault="00380ECD" w14:paraId="545AFE4E" w14:textId="48DA944F">
            <w:pPr>
              <w:spacing w:after="0" w:line="240" w:lineRule="auto"/>
              <w:textAlignment w:val="baseline"/>
              <w:rPr>
                <w:rFonts w:eastAsiaTheme="minorEastAsia" w:cstheme="minorHAnsi"/>
                <w:szCs w:val="20"/>
                <w:lang w:eastAsia="en-IN"/>
              </w:rPr>
            </w:pPr>
            <w:r w:rsidRPr="00845E43">
              <w:rPr>
                <w:rFonts w:eastAsia="Times New Roman" w:cstheme="minorHAnsi"/>
                <w:color w:val="FFFFFF" w:themeColor="background1"/>
                <w:szCs w:val="20"/>
                <w:lang w:val="en-GB" w:eastAsia="en-IN"/>
              </w:rPr>
              <w:t>Core IT/LOB/Project</w:t>
            </w:r>
          </w:p>
        </w:tc>
        <w:tc>
          <w:tcPr>
            <w:tcW w:w="2295" w:type="dxa"/>
            <w:tcBorders>
              <w:top w:val="single" w:color="auto" w:sz="6" w:space="0"/>
              <w:left w:val="single" w:color="auto" w:sz="6" w:space="0"/>
              <w:bottom w:val="single" w:color="auto" w:sz="6" w:space="0"/>
              <w:right w:val="single" w:color="auto" w:sz="6" w:space="0"/>
            </w:tcBorders>
            <w:shd w:val="clear" w:color="auto" w:fill="4472C4" w:themeFill="accent1"/>
            <w:hideMark/>
          </w:tcPr>
          <w:p w:rsidRPr="00845E43" w:rsidR="00380ECD" w:rsidP="00BD4AA2" w:rsidRDefault="00380ECD" w14:paraId="41DAEB00" w14:textId="48DA944F">
            <w:pPr>
              <w:spacing w:after="0" w:line="240" w:lineRule="auto"/>
              <w:textAlignment w:val="baseline"/>
              <w:rPr>
                <w:rFonts w:eastAsiaTheme="minorEastAsia" w:cstheme="minorHAnsi"/>
                <w:szCs w:val="20"/>
                <w:lang w:eastAsia="en-IN"/>
              </w:rPr>
            </w:pPr>
            <w:r w:rsidRPr="00845E43">
              <w:rPr>
                <w:rFonts w:eastAsia="Times New Roman" w:cstheme="minorHAnsi"/>
                <w:color w:val="FFFFFF" w:themeColor="background1"/>
                <w:szCs w:val="20"/>
                <w:lang w:val="en-GB" w:eastAsia="en-IN"/>
              </w:rPr>
              <w:t>Number that will be incremented</w:t>
            </w:r>
            <w:r w:rsidRPr="00845E43">
              <w:rPr>
                <w:rFonts w:eastAsia="Times New Roman" w:cstheme="minorHAnsi"/>
                <w:szCs w:val="20"/>
                <w:lang w:eastAsia="en-IN"/>
              </w:rPr>
              <w:t> </w:t>
            </w:r>
          </w:p>
        </w:tc>
      </w:tr>
    </w:tbl>
    <w:p w:rsidRPr="00B10719" w:rsidR="00380ECD" w:rsidP="00380ECD" w:rsidRDefault="00380ECD" w14:paraId="4A2B8715" w14:textId="77777777">
      <w:pPr>
        <w:pStyle w:val="ListParagraph"/>
        <w:rPr>
          <w:rFonts w:eastAsiaTheme="minorEastAsia"/>
        </w:rPr>
      </w:pPr>
    </w:p>
    <w:p w:rsidRPr="00FD7332" w:rsidR="00845E43" w:rsidP="00FD7332" w:rsidRDefault="005672B5" w14:paraId="616BC983" w14:textId="6249C244">
      <w:pPr>
        <w:pStyle w:val="ListParagraph"/>
        <w:numPr>
          <w:ilvl w:val="0"/>
          <w:numId w:val="25"/>
        </w:numPr>
        <w:rPr>
          <w:rFonts w:eastAsiaTheme="minorEastAsia"/>
          <w:sz w:val="22"/>
          <w:szCs w:val="24"/>
        </w:rPr>
      </w:pPr>
      <w:r w:rsidRPr="00FD7332">
        <w:rPr>
          <w:sz w:val="22"/>
          <w:szCs w:val="24"/>
        </w:rPr>
        <w:t>Identity</w:t>
      </w:r>
    </w:p>
    <w:p w:rsidRPr="00845E43" w:rsidR="00B11B68" w:rsidP="00B11B68" w:rsidRDefault="00B11B68" w14:paraId="39C5116E" w14:textId="48DA944F">
      <w:pPr>
        <w:pStyle w:val="ListParagraph"/>
        <w:rPr>
          <w:rFonts w:eastAsiaTheme="minorEastAsia" w:cstheme="minorHAnsi"/>
          <w:szCs w:val="20"/>
        </w:rPr>
      </w:pPr>
      <w:r w:rsidRPr="00845E43">
        <w:rPr>
          <w:rFonts w:eastAsia="Times New Roman" w:cstheme="minorHAnsi"/>
          <w:szCs w:val="20"/>
          <w:lang w:val="en-GB" w:eastAsia="en-IN"/>
        </w:rPr>
        <w:t>An example on how the naming convention for the MVP 1.0 would be as follows:</w:t>
      </w:r>
    </w:p>
    <w:p w:rsidRPr="00845E43" w:rsidR="00B11B68" w:rsidP="00B11B68" w:rsidRDefault="003C7237" w14:paraId="583A8832" w14:textId="18EB3C7E">
      <w:pPr>
        <w:spacing w:after="0" w:line="240" w:lineRule="auto"/>
        <w:textAlignment w:val="baseline"/>
        <w:rPr>
          <w:rFonts w:eastAsiaTheme="minorEastAsia"/>
          <w:sz w:val="22"/>
          <w:lang w:eastAsia="en-IN"/>
        </w:rPr>
      </w:pPr>
      <w:r w:rsidRPr="00845E43">
        <w:rPr>
          <w:rFonts w:ascii="Calibri" w:hAnsi="Calibri" w:eastAsia="Times New Roman" w:cs="Calibri"/>
          <w:sz w:val="22"/>
          <w:lang w:val="en-GB" w:eastAsia="en-IN"/>
        </w:rPr>
        <w:t>ESLZ</w:t>
      </w:r>
      <w:r w:rsidRPr="00845E43" w:rsidR="00B11B68">
        <w:rPr>
          <w:rFonts w:ascii="Calibri" w:hAnsi="Calibri" w:eastAsia="Times New Roman" w:cs="Calibri"/>
          <w:sz w:val="22"/>
          <w:lang w:val="en-GB" w:eastAsia="en-IN"/>
        </w:rPr>
        <w:t>-                       </w:t>
      </w:r>
      <w:r w:rsidR="00E86E56">
        <w:rPr>
          <w:rFonts w:ascii="Calibri" w:hAnsi="Calibri" w:eastAsia="Times New Roman" w:cs="Calibri"/>
          <w:sz w:val="22"/>
          <w:lang w:val="en-GB" w:eastAsia="en-IN"/>
        </w:rPr>
        <w:tab/>
      </w:r>
      <w:r w:rsidRPr="00845E43" w:rsidR="00B11B68">
        <w:rPr>
          <w:rFonts w:ascii="Calibri" w:hAnsi="Calibri" w:eastAsia="Times New Roman" w:cs="Calibri"/>
          <w:sz w:val="22"/>
          <w:lang w:val="en-GB" w:eastAsia="en-IN"/>
        </w:rPr>
        <w:t xml:space="preserve">CORP-      Identity-           F_OI3-            </w:t>
      </w:r>
      <w:proofErr w:type="spellStart"/>
      <w:r w:rsidRPr="00845E43" w:rsidR="00B11B68">
        <w:rPr>
          <w:rFonts w:ascii="Calibri" w:hAnsi="Calibri" w:eastAsia="Times New Roman" w:cs="Calibri"/>
          <w:sz w:val="22"/>
          <w:lang w:val="en-GB" w:eastAsia="en-IN"/>
        </w:rPr>
        <w:t>HaCT</w:t>
      </w:r>
      <w:proofErr w:type="spellEnd"/>
      <w:r w:rsidRPr="00845E43" w:rsidR="00B11B68">
        <w:rPr>
          <w:rFonts w:ascii="Calibri" w:hAnsi="Calibri" w:eastAsia="Times New Roman" w:cs="Calibri"/>
          <w:sz w:val="22"/>
          <w:lang w:val="en-GB" w:eastAsia="en-IN"/>
        </w:rPr>
        <w:t xml:space="preserve">-                       </w:t>
      </w:r>
      <w:r w:rsidR="00845E43">
        <w:rPr>
          <w:rFonts w:ascii="Calibri" w:hAnsi="Calibri" w:eastAsia="Times New Roman" w:cs="Calibri"/>
          <w:sz w:val="22"/>
          <w:lang w:val="en-GB" w:eastAsia="en-IN"/>
        </w:rPr>
        <w:tab/>
      </w:r>
      <w:r w:rsidRPr="00845E43" w:rsidR="00B11B68">
        <w:rPr>
          <w:rFonts w:ascii="Calibri" w:hAnsi="Calibri" w:eastAsia="Times New Roman" w:cs="Calibri"/>
          <w:sz w:val="22"/>
          <w:lang w:val="en-GB" w:eastAsia="en-IN"/>
        </w:rPr>
        <w:t>01</w:t>
      </w:r>
      <w:r w:rsidRPr="00845E43" w:rsidR="00B11B68">
        <w:rPr>
          <w:rFonts w:ascii="Calibri" w:hAnsi="Calibri" w:eastAsia="Times New Roman" w:cs="Calibri"/>
          <w:sz w:val="22"/>
          <w:lang w:eastAsia="en-IN"/>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896"/>
        <w:gridCol w:w="1090"/>
        <w:gridCol w:w="1312"/>
        <w:gridCol w:w="1234"/>
        <w:gridCol w:w="1271"/>
        <w:gridCol w:w="2207"/>
      </w:tblGrid>
      <w:tr w:rsidRPr="00CE38C5" w:rsidR="00B11B68" w:rsidTr="00BD4AA2" w14:paraId="7D02CDAF" w14:textId="77777777">
        <w:trPr>
          <w:trHeight w:val="300"/>
        </w:trPr>
        <w:tc>
          <w:tcPr>
            <w:tcW w:w="1980" w:type="dxa"/>
            <w:tcBorders>
              <w:top w:val="single" w:color="auto" w:sz="6" w:space="0"/>
              <w:left w:val="single" w:color="auto" w:sz="6" w:space="0"/>
              <w:bottom w:val="single" w:color="auto" w:sz="6" w:space="0"/>
              <w:right w:val="single" w:color="auto" w:sz="6" w:space="0"/>
            </w:tcBorders>
            <w:shd w:val="clear" w:color="auto" w:fill="4472C4" w:themeFill="accent1"/>
            <w:hideMark/>
          </w:tcPr>
          <w:p w:rsidRPr="00845E43" w:rsidR="00B11B68" w:rsidP="00BD4AA2" w:rsidRDefault="003C7237" w14:paraId="5887BAD5" w14:textId="388D7B8F">
            <w:pPr>
              <w:spacing w:after="0" w:line="240" w:lineRule="auto"/>
              <w:textAlignment w:val="baseline"/>
              <w:rPr>
                <w:rFonts w:eastAsiaTheme="minorEastAsia" w:cstheme="minorHAnsi"/>
                <w:szCs w:val="20"/>
                <w:lang w:eastAsia="en-IN"/>
              </w:rPr>
            </w:pPr>
            <w:r w:rsidRPr="00845E43">
              <w:rPr>
                <w:rFonts w:eastAsia="Times New Roman" w:cstheme="minorHAnsi"/>
                <w:color w:val="FFFFFF" w:themeColor="background1"/>
                <w:szCs w:val="20"/>
                <w:lang w:val="en-GB" w:eastAsia="en-IN"/>
              </w:rPr>
              <w:t>Enterprise Scale Landing Zone</w:t>
            </w:r>
          </w:p>
        </w:tc>
        <w:tc>
          <w:tcPr>
            <w:tcW w:w="1110" w:type="dxa"/>
            <w:tcBorders>
              <w:top w:val="single" w:color="auto" w:sz="6" w:space="0"/>
              <w:left w:val="single" w:color="auto" w:sz="6" w:space="0"/>
              <w:bottom w:val="single" w:color="auto" w:sz="6" w:space="0"/>
              <w:right w:val="single" w:color="auto" w:sz="6" w:space="0"/>
            </w:tcBorders>
            <w:shd w:val="clear" w:color="auto" w:fill="4472C4" w:themeFill="accent1"/>
            <w:hideMark/>
          </w:tcPr>
          <w:p w:rsidRPr="00845E43" w:rsidR="00B11B68" w:rsidP="00BD4AA2" w:rsidRDefault="00B11B68" w14:paraId="6A1760F5" w14:textId="48DA944F">
            <w:pPr>
              <w:spacing w:after="0" w:line="240" w:lineRule="auto"/>
              <w:textAlignment w:val="baseline"/>
              <w:rPr>
                <w:rFonts w:eastAsiaTheme="minorEastAsia" w:cstheme="minorHAnsi"/>
                <w:szCs w:val="20"/>
                <w:lang w:eastAsia="en-IN"/>
              </w:rPr>
            </w:pPr>
            <w:r w:rsidRPr="00845E43">
              <w:rPr>
                <w:rFonts w:eastAsia="Times New Roman" w:cstheme="minorHAnsi"/>
                <w:color w:val="FFFFFF" w:themeColor="background1"/>
                <w:szCs w:val="20"/>
                <w:lang w:val="en-GB" w:eastAsia="en-IN"/>
              </w:rPr>
              <w:t>Corporate / Intranet</w:t>
            </w:r>
            <w:r w:rsidRPr="00845E43">
              <w:rPr>
                <w:rFonts w:eastAsia="Times New Roman" w:cstheme="minorHAnsi"/>
                <w:szCs w:val="20"/>
                <w:lang w:eastAsia="en-IN"/>
              </w:rPr>
              <w:t> </w:t>
            </w:r>
          </w:p>
        </w:tc>
        <w:tc>
          <w:tcPr>
            <w:tcW w:w="1365" w:type="dxa"/>
            <w:tcBorders>
              <w:top w:val="single" w:color="auto" w:sz="6" w:space="0"/>
              <w:left w:val="single" w:color="auto" w:sz="6" w:space="0"/>
              <w:bottom w:val="single" w:color="auto" w:sz="6" w:space="0"/>
              <w:right w:val="single" w:color="auto" w:sz="6" w:space="0"/>
            </w:tcBorders>
            <w:shd w:val="clear" w:color="auto" w:fill="4472C4" w:themeFill="accent1"/>
            <w:hideMark/>
          </w:tcPr>
          <w:p w:rsidRPr="00845E43" w:rsidR="00B11B68" w:rsidP="00BD4AA2" w:rsidRDefault="00B11B68" w14:paraId="1DEF8035" w14:textId="48DA944F">
            <w:pPr>
              <w:spacing w:after="0" w:line="240" w:lineRule="auto"/>
              <w:textAlignment w:val="baseline"/>
              <w:rPr>
                <w:rFonts w:eastAsiaTheme="minorEastAsia" w:cstheme="minorHAnsi"/>
                <w:szCs w:val="20"/>
                <w:lang w:val="en-GB" w:eastAsia="en-IN"/>
              </w:rPr>
            </w:pPr>
            <w:r w:rsidRPr="00845E43">
              <w:rPr>
                <w:rFonts w:eastAsia="Times New Roman" w:cstheme="minorHAnsi"/>
                <w:color w:val="FFFFFF" w:themeColor="background1"/>
                <w:szCs w:val="20"/>
                <w:lang w:val="en-GB" w:eastAsia="en-IN"/>
              </w:rPr>
              <w:t>Identity</w:t>
            </w:r>
          </w:p>
        </w:tc>
        <w:tc>
          <w:tcPr>
            <w:tcW w:w="1275" w:type="dxa"/>
            <w:tcBorders>
              <w:top w:val="single" w:color="auto" w:sz="6" w:space="0"/>
              <w:left w:val="single" w:color="auto" w:sz="6" w:space="0"/>
              <w:bottom w:val="single" w:color="auto" w:sz="6" w:space="0"/>
              <w:right w:val="single" w:color="auto" w:sz="6" w:space="0"/>
            </w:tcBorders>
            <w:shd w:val="clear" w:color="auto" w:fill="4472C4" w:themeFill="accent1"/>
            <w:hideMark/>
          </w:tcPr>
          <w:p w:rsidRPr="00845E43" w:rsidR="00B11B68" w:rsidP="00BD4AA2" w:rsidRDefault="00B11B68" w14:paraId="081625A2" w14:textId="48DA944F">
            <w:pPr>
              <w:spacing w:after="0" w:line="240" w:lineRule="auto"/>
              <w:textAlignment w:val="baseline"/>
              <w:rPr>
                <w:rFonts w:eastAsiaTheme="minorEastAsia" w:cstheme="minorHAnsi"/>
                <w:szCs w:val="20"/>
                <w:lang w:eastAsia="en-IN"/>
              </w:rPr>
            </w:pPr>
            <w:r w:rsidRPr="00845E43">
              <w:rPr>
                <w:rFonts w:eastAsia="Times New Roman" w:cstheme="minorHAnsi"/>
                <w:color w:val="FFFFFF" w:themeColor="background1"/>
                <w:szCs w:val="20"/>
                <w:lang w:val="en-GB" w:eastAsia="en-IN"/>
              </w:rPr>
              <w:t>Business Unit</w:t>
            </w:r>
            <w:r w:rsidRPr="00845E43">
              <w:rPr>
                <w:rFonts w:eastAsia="Times New Roman" w:cstheme="minorHAnsi"/>
                <w:szCs w:val="20"/>
                <w:lang w:eastAsia="en-IN"/>
              </w:rPr>
              <w:t> </w:t>
            </w:r>
          </w:p>
        </w:tc>
        <w:tc>
          <w:tcPr>
            <w:tcW w:w="1275" w:type="dxa"/>
            <w:tcBorders>
              <w:top w:val="single" w:color="auto" w:sz="6" w:space="0"/>
              <w:left w:val="single" w:color="auto" w:sz="6" w:space="0"/>
              <w:bottom w:val="single" w:color="auto" w:sz="6" w:space="0"/>
              <w:right w:val="single" w:color="auto" w:sz="6" w:space="0"/>
            </w:tcBorders>
            <w:shd w:val="clear" w:color="auto" w:fill="4472C4" w:themeFill="accent1"/>
            <w:hideMark/>
          </w:tcPr>
          <w:p w:rsidRPr="00845E43" w:rsidR="00B11B68" w:rsidP="00BD4AA2" w:rsidRDefault="00B11B68" w14:paraId="54AE6A0D" w14:textId="48DA944F">
            <w:pPr>
              <w:spacing w:after="0" w:line="240" w:lineRule="auto"/>
              <w:textAlignment w:val="baseline"/>
              <w:rPr>
                <w:rFonts w:eastAsiaTheme="minorEastAsia" w:cstheme="minorHAnsi"/>
                <w:szCs w:val="20"/>
                <w:lang w:eastAsia="en-IN"/>
              </w:rPr>
            </w:pPr>
            <w:r w:rsidRPr="00845E43">
              <w:rPr>
                <w:rFonts w:eastAsia="Times New Roman" w:cstheme="minorHAnsi"/>
                <w:color w:val="FFFFFF" w:themeColor="background1"/>
                <w:szCs w:val="20"/>
                <w:lang w:val="en-GB" w:eastAsia="en-IN"/>
              </w:rPr>
              <w:t>Core IT/LOB/Project</w:t>
            </w:r>
          </w:p>
        </w:tc>
        <w:tc>
          <w:tcPr>
            <w:tcW w:w="2295" w:type="dxa"/>
            <w:tcBorders>
              <w:top w:val="single" w:color="auto" w:sz="6" w:space="0"/>
              <w:left w:val="single" w:color="auto" w:sz="6" w:space="0"/>
              <w:bottom w:val="single" w:color="auto" w:sz="6" w:space="0"/>
              <w:right w:val="single" w:color="auto" w:sz="6" w:space="0"/>
            </w:tcBorders>
            <w:shd w:val="clear" w:color="auto" w:fill="4472C4" w:themeFill="accent1"/>
            <w:hideMark/>
          </w:tcPr>
          <w:p w:rsidRPr="00845E43" w:rsidR="00B11B68" w:rsidP="00BD4AA2" w:rsidRDefault="00B11B68" w14:paraId="42276963" w14:textId="48DA944F">
            <w:pPr>
              <w:spacing w:after="0" w:line="240" w:lineRule="auto"/>
              <w:textAlignment w:val="baseline"/>
              <w:rPr>
                <w:rFonts w:eastAsiaTheme="minorEastAsia" w:cstheme="minorHAnsi"/>
                <w:szCs w:val="20"/>
                <w:lang w:eastAsia="en-IN"/>
              </w:rPr>
            </w:pPr>
            <w:r w:rsidRPr="00845E43">
              <w:rPr>
                <w:rFonts w:eastAsia="Times New Roman" w:cstheme="minorHAnsi"/>
                <w:color w:val="FFFFFF" w:themeColor="background1"/>
                <w:szCs w:val="20"/>
                <w:lang w:val="en-GB" w:eastAsia="en-IN"/>
              </w:rPr>
              <w:t>Number that will be incremented</w:t>
            </w:r>
            <w:r w:rsidRPr="00845E43">
              <w:rPr>
                <w:rFonts w:eastAsia="Times New Roman" w:cstheme="minorHAnsi"/>
                <w:szCs w:val="20"/>
                <w:lang w:eastAsia="en-IN"/>
              </w:rPr>
              <w:t> </w:t>
            </w:r>
          </w:p>
        </w:tc>
      </w:tr>
    </w:tbl>
    <w:p w:rsidRPr="00751089" w:rsidR="00B11B68" w:rsidP="00B11B68" w:rsidRDefault="00B11B68" w14:paraId="787EF68A" w14:textId="77777777">
      <w:pPr>
        <w:pStyle w:val="ListParagraph"/>
        <w:rPr>
          <w:rFonts w:eastAsiaTheme="minorEastAsia"/>
        </w:rPr>
      </w:pPr>
    </w:p>
    <w:p w:rsidRPr="00FD7332" w:rsidR="00845E43" w:rsidP="00FD7332" w:rsidRDefault="005672B5" w14:paraId="50D2C664" w14:textId="7C514174">
      <w:pPr>
        <w:pStyle w:val="ListParagraph"/>
        <w:numPr>
          <w:ilvl w:val="0"/>
          <w:numId w:val="25"/>
        </w:numPr>
        <w:rPr>
          <w:rFonts w:eastAsiaTheme="minorEastAsia"/>
          <w:sz w:val="22"/>
          <w:szCs w:val="24"/>
        </w:rPr>
      </w:pPr>
      <w:r w:rsidRPr="00FD7332">
        <w:rPr>
          <w:sz w:val="22"/>
          <w:szCs w:val="24"/>
        </w:rPr>
        <w:t>Management</w:t>
      </w:r>
    </w:p>
    <w:p w:rsidRPr="00845E43" w:rsidR="005A2138" w:rsidP="005A2138" w:rsidRDefault="005A2138" w14:paraId="49F173AF" w14:textId="48DA944F">
      <w:pPr>
        <w:pStyle w:val="ListParagraph"/>
        <w:rPr>
          <w:rFonts w:eastAsia="Times New Roman" w:cstheme="minorHAnsi"/>
          <w:szCs w:val="20"/>
          <w:lang w:val="en-GB" w:eastAsia="en-IN"/>
        </w:rPr>
      </w:pPr>
      <w:r w:rsidRPr="00845E43">
        <w:rPr>
          <w:rFonts w:eastAsia="Times New Roman" w:cstheme="minorHAnsi"/>
          <w:szCs w:val="20"/>
          <w:lang w:val="en-GB" w:eastAsia="en-IN"/>
        </w:rPr>
        <w:t>An example on how the naming convention for the MVP 1.0 would be as follows:</w:t>
      </w:r>
    </w:p>
    <w:p w:rsidRPr="00845E43" w:rsidR="005A2138" w:rsidP="005A2138" w:rsidRDefault="00DF26D0" w14:paraId="4EEFEFFE" w14:textId="137C5CC2">
      <w:pPr>
        <w:spacing w:after="0" w:line="240" w:lineRule="auto"/>
        <w:textAlignment w:val="baseline"/>
        <w:rPr>
          <w:rFonts w:eastAsiaTheme="minorEastAsia"/>
          <w:sz w:val="22"/>
          <w:lang w:eastAsia="en-IN"/>
        </w:rPr>
      </w:pPr>
      <w:r w:rsidRPr="00845E43">
        <w:rPr>
          <w:rFonts w:ascii="Calibri" w:hAnsi="Calibri" w:eastAsia="Times New Roman" w:cs="Calibri"/>
          <w:sz w:val="22"/>
          <w:lang w:val="en-GB" w:eastAsia="en-IN"/>
        </w:rPr>
        <w:t>ESLZ</w:t>
      </w:r>
      <w:r w:rsidRPr="00845E43" w:rsidR="005A2138">
        <w:rPr>
          <w:rFonts w:ascii="Calibri" w:hAnsi="Calibri" w:eastAsia="Times New Roman" w:cs="Calibri"/>
          <w:sz w:val="22"/>
          <w:lang w:val="en-GB" w:eastAsia="en-IN"/>
        </w:rPr>
        <w:t>-                       </w:t>
      </w:r>
      <w:r w:rsidR="00E86E56">
        <w:rPr>
          <w:rFonts w:ascii="Calibri" w:hAnsi="Calibri" w:eastAsia="Times New Roman" w:cs="Calibri"/>
          <w:sz w:val="22"/>
          <w:lang w:val="en-GB" w:eastAsia="en-IN"/>
        </w:rPr>
        <w:tab/>
      </w:r>
      <w:r w:rsidRPr="00845E43" w:rsidR="005A2138">
        <w:rPr>
          <w:rFonts w:ascii="Calibri" w:hAnsi="Calibri" w:eastAsia="Times New Roman" w:cs="Calibri"/>
          <w:sz w:val="22"/>
          <w:lang w:val="en-GB" w:eastAsia="en-IN"/>
        </w:rPr>
        <w:t>CORP-      </w:t>
      </w:r>
      <w:r w:rsidRPr="00845E43" w:rsidR="001B7844">
        <w:rPr>
          <w:rFonts w:ascii="Calibri" w:hAnsi="Calibri" w:eastAsia="Times New Roman" w:cs="Calibri"/>
          <w:sz w:val="22"/>
          <w:lang w:val="en-GB" w:eastAsia="en-IN"/>
        </w:rPr>
        <w:t>Management</w:t>
      </w:r>
      <w:r w:rsidRPr="00845E43" w:rsidR="005A2138">
        <w:rPr>
          <w:rFonts w:ascii="Calibri" w:hAnsi="Calibri" w:eastAsia="Times New Roman" w:cs="Calibri"/>
          <w:sz w:val="22"/>
          <w:lang w:val="en-GB" w:eastAsia="en-IN"/>
        </w:rPr>
        <w:t xml:space="preserve">-       F_OI3-            </w:t>
      </w:r>
      <w:proofErr w:type="spellStart"/>
      <w:r w:rsidRPr="00845E43" w:rsidR="005A2138">
        <w:rPr>
          <w:rFonts w:ascii="Calibri" w:hAnsi="Calibri" w:eastAsia="Times New Roman" w:cs="Calibri"/>
          <w:sz w:val="22"/>
          <w:lang w:val="en-GB" w:eastAsia="en-IN"/>
        </w:rPr>
        <w:t>HaCT</w:t>
      </w:r>
      <w:proofErr w:type="spellEnd"/>
      <w:r w:rsidRPr="00845E43" w:rsidR="005A2138">
        <w:rPr>
          <w:rFonts w:ascii="Calibri" w:hAnsi="Calibri" w:eastAsia="Times New Roman" w:cs="Calibri"/>
          <w:sz w:val="22"/>
          <w:lang w:val="en-GB" w:eastAsia="en-IN"/>
        </w:rPr>
        <w:t>-                      </w:t>
      </w:r>
      <w:r w:rsidR="00845E43">
        <w:rPr>
          <w:rFonts w:ascii="Calibri" w:hAnsi="Calibri" w:eastAsia="Times New Roman" w:cs="Calibri"/>
          <w:sz w:val="22"/>
          <w:lang w:val="en-GB" w:eastAsia="en-IN"/>
        </w:rPr>
        <w:tab/>
      </w:r>
      <w:r w:rsidRPr="00845E43" w:rsidR="005A2138">
        <w:rPr>
          <w:rFonts w:ascii="Calibri" w:hAnsi="Calibri" w:eastAsia="Times New Roman" w:cs="Calibri"/>
          <w:sz w:val="22"/>
          <w:lang w:val="en-GB" w:eastAsia="en-IN"/>
        </w:rPr>
        <w:t xml:space="preserve"> 01</w:t>
      </w:r>
      <w:r w:rsidRPr="00845E43" w:rsidR="005A2138">
        <w:rPr>
          <w:rFonts w:ascii="Calibri" w:hAnsi="Calibri" w:eastAsia="Times New Roman" w:cs="Calibri"/>
          <w:sz w:val="22"/>
          <w:lang w:eastAsia="en-IN"/>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887"/>
        <w:gridCol w:w="1087"/>
        <w:gridCol w:w="1343"/>
        <w:gridCol w:w="1228"/>
        <w:gridCol w:w="1270"/>
        <w:gridCol w:w="2195"/>
      </w:tblGrid>
      <w:tr w:rsidRPr="00CE38C5" w:rsidR="005A2138" w:rsidTr="00BD4AA2" w14:paraId="0B597FCB" w14:textId="77777777">
        <w:trPr>
          <w:trHeight w:val="300"/>
        </w:trPr>
        <w:tc>
          <w:tcPr>
            <w:tcW w:w="1980" w:type="dxa"/>
            <w:tcBorders>
              <w:top w:val="single" w:color="auto" w:sz="6" w:space="0"/>
              <w:left w:val="single" w:color="auto" w:sz="6" w:space="0"/>
              <w:bottom w:val="single" w:color="auto" w:sz="6" w:space="0"/>
              <w:right w:val="single" w:color="auto" w:sz="6" w:space="0"/>
            </w:tcBorders>
            <w:shd w:val="clear" w:color="auto" w:fill="4472C4" w:themeFill="accent1"/>
            <w:hideMark/>
          </w:tcPr>
          <w:p w:rsidRPr="00845E43" w:rsidR="005A2138" w:rsidP="00BD4AA2" w:rsidRDefault="00FB14FB" w14:paraId="65D6CC65" w14:textId="6ADF93BD">
            <w:pPr>
              <w:spacing w:after="0" w:line="240" w:lineRule="auto"/>
              <w:textAlignment w:val="baseline"/>
              <w:rPr>
                <w:rFonts w:eastAsiaTheme="minorEastAsia" w:cstheme="minorHAnsi"/>
                <w:szCs w:val="20"/>
                <w:lang w:eastAsia="en-IN"/>
              </w:rPr>
            </w:pPr>
            <w:r w:rsidRPr="00845E43">
              <w:rPr>
                <w:rFonts w:eastAsia="Times New Roman" w:cstheme="minorHAnsi"/>
                <w:color w:val="FFFFFF" w:themeColor="background1"/>
                <w:szCs w:val="20"/>
                <w:lang w:val="en-GB" w:eastAsia="en-IN"/>
              </w:rPr>
              <w:t>Enterprise Scale Landing Zone</w:t>
            </w:r>
          </w:p>
        </w:tc>
        <w:tc>
          <w:tcPr>
            <w:tcW w:w="1110" w:type="dxa"/>
            <w:tcBorders>
              <w:top w:val="single" w:color="auto" w:sz="6" w:space="0"/>
              <w:left w:val="single" w:color="auto" w:sz="6" w:space="0"/>
              <w:bottom w:val="single" w:color="auto" w:sz="6" w:space="0"/>
              <w:right w:val="single" w:color="auto" w:sz="6" w:space="0"/>
            </w:tcBorders>
            <w:shd w:val="clear" w:color="auto" w:fill="4472C4" w:themeFill="accent1"/>
            <w:hideMark/>
          </w:tcPr>
          <w:p w:rsidRPr="00845E43" w:rsidR="005A2138" w:rsidP="00BD4AA2" w:rsidRDefault="005A2138" w14:paraId="7C6C38D2" w14:textId="48DA944F">
            <w:pPr>
              <w:spacing w:after="0" w:line="240" w:lineRule="auto"/>
              <w:textAlignment w:val="baseline"/>
              <w:rPr>
                <w:rFonts w:eastAsiaTheme="minorEastAsia" w:cstheme="minorHAnsi"/>
                <w:szCs w:val="20"/>
                <w:lang w:eastAsia="en-IN"/>
              </w:rPr>
            </w:pPr>
            <w:r w:rsidRPr="00845E43">
              <w:rPr>
                <w:rFonts w:eastAsia="Times New Roman" w:cstheme="minorHAnsi"/>
                <w:color w:val="FFFFFF" w:themeColor="background1"/>
                <w:szCs w:val="20"/>
                <w:lang w:val="en-GB" w:eastAsia="en-IN"/>
              </w:rPr>
              <w:t>Corporate / Intranet</w:t>
            </w:r>
            <w:r w:rsidRPr="00845E43">
              <w:rPr>
                <w:rFonts w:eastAsia="Times New Roman" w:cstheme="minorHAnsi"/>
                <w:szCs w:val="20"/>
                <w:lang w:eastAsia="en-IN"/>
              </w:rPr>
              <w:t> </w:t>
            </w:r>
          </w:p>
        </w:tc>
        <w:tc>
          <w:tcPr>
            <w:tcW w:w="1365" w:type="dxa"/>
            <w:tcBorders>
              <w:top w:val="single" w:color="auto" w:sz="6" w:space="0"/>
              <w:left w:val="single" w:color="auto" w:sz="6" w:space="0"/>
              <w:bottom w:val="single" w:color="auto" w:sz="6" w:space="0"/>
              <w:right w:val="single" w:color="auto" w:sz="6" w:space="0"/>
            </w:tcBorders>
            <w:shd w:val="clear" w:color="auto" w:fill="4472C4" w:themeFill="accent1"/>
            <w:hideMark/>
          </w:tcPr>
          <w:p w:rsidRPr="00845E43" w:rsidR="005A2138" w:rsidP="00BD4AA2" w:rsidRDefault="005A2138" w14:paraId="5ECCD356" w14:textId="76C7E707">
            <w:pPr>
              <w:spacing w:after="0" w:line="240" w:lineRule="auto"/>
              <w:textAlignment w:val="baseline"/>
              <w:rPr>
                <w:rFonts w:eastAsiaTheme="minorEastAsia" w:cstheme="minorHAnsi"/>
                <w:szCs w:val="20"/>
                <w:lang w:val="en-GB" w:eastAsia="en-IN"/>
              </w:rPr>
            </w:pPr>
            <w:r w:rsidRPr="00845E43">
              <w:rPr>
                <w:rFonts w:eastAsia="Times New Roman" w:cstheme="minorHAnsi"/>
                <w:color w:val="FFFFFF" w:themeColor="background1"/>
                <w:szCs w:val="20"/>
                <w:lang w:val="en-GB" w:eastAsia="en-IN"/>
              </w:rPr>
              <w:t>Management</w:t>
            </w:r>
          </w:p>
        </w:tc>
        <w:tc>
          <w:tcPr>
            <w:tcW w:w="1275" w:type="dxa"/>
            <w:tcBorders>
              <w:top w:val="single" w:color="auto" w:sz="6" w:space="0"/>
              <w:left w:val="single" w:color="auto" w:sz="6" w:space="0"/>
              <w:bottom w:val="single" w:color="auto" w:sz="6" w:space="0"/>
              <w:right w:val="single" w:color="auto" w:sz="6" w:space="0"/>
            </w:tcBorders>
            <w:shd w:val="clear" w:color="auto" w:fill="4472C4" w:themeFill="accent1"/>
            <w:hideMark/>
          </w:tcPr>
          <w:p w:rsidRPr="00845E43" w:rsidR="005A2138" w:rsidP="00BD4AA2" w:rsidRDefault="005A2138" w14:paraId="72D47E9A" w14:textId="76C7E707">
            <w:pPr>
              <w:spacing w:after="0" w:line="240" w:lineRule="auto"/>
              <w:textAlignment w:val="baseline"/>
              <w:rPr>
                <w:rFonts w:eastAsiaTheme="minorEastAsia" w:cstheme="minorHAnsi"/>
                <w:szCs w:val="20"/>
                <w:lang w:eastAsia="en-IN"/>
              </w:rPr>
            </w:pPr>
            <w:r w:rsidRPr="00845E43">
              <w:rPr>
                <w:rFonts w:eastAsia="Times New Roman" w:cstheme="minorHAnsi"/>
                <w:color w:val="FFFFFF" w:themeColor="background1"/>
                <w:szCs w:val="20"/>
                <w:lang w:val="en-GB" w:eastAsia="en-IN"/>
              </w:rPr>
              <w:t>Business Unit</w:t>
            </w:r>
            <w:r w:rsidRPr="00845E43">
              <w:rPr>
                <w:rFonts w:eastAsia="Times New Roman" w:cstheme="minorHAnsi"/>
                <w:szCs w:val="20"/>
                <w:lang w:eastAsia="en-IN"/>
              </w:rPr>
              <w:t> </w:t>
            </w:r>
          </w:p>
        </w:tc>
        <w:tc>
          <w:tcPr>
            <w:tcW w:w="1275" w:type="dxa"/>
            <w:tcBorders>
              <w:top w:val="single" w:color="auto" w:sz="6" w:space="0"/>
              <w:left w:val="single" w:color="auto" w:sz="6" w:space="0"/>
              <w:bottom w:val="single" w:color="auto" w:sz="6" w:space="0"/>
              <w:right w:val="single" w:color="auto" w:sz="6" w:space="0"/>
            </w:tcBorders>
            <w:shd w:val="clear" w:color="auto" w:fill="4472C4" w:themeFill="accent1"/>
            <w:hideMark/>
          </w:tcPr>
          <w:p w:rsidRPr="00845E43" w:rsidR="005A2138" w:rsidP="00BD4AA2" w:rsidRDefault="005A2138" w14:paraId="5D09DD85" w14:textId="76C7E707">
            <w:pPr>
              <w:spacing w:after="0" w:line="240" w:lineRule="auto"/>
              <w:textAlignment w:val="baseline"/>
              <w:rPr>
                <w:rFonts w:eastAsiaTheme="minorEastAsia" w:cstheme="minorHAnsi"/>
                <w:szCs w:val="20"/>
                <w:lang w:eastAsia="en-IN"/>
              </w:rPr>
            </w:pPr>
            <w:r w:rsidRPr="00845E43">
              <w:rPr>
                <w:rFonts w:eastAsia="Times New Roman" w:cstheme="minorHAnsi"/>
                <w:color w:val="FFFFFF" w:themeColor="background1"/>
                <w:szCs w:val="20"/>
                <w:lang w:val="en-GB" w:eastAsia="en-IN"/>
              </w:rPr>
              <w:t>Core IT/LOB/Project</w:t>
            </w:r>
          </w:p>
        </w:tc>
        <w:tc>
          <w:tcPr>
            <w:tcW w:w="2295" w:type="dxa"/>
            <w:tcBorders>
              <w:top w:val="single" w:color="auto" w:sz="6" w:space="0"/>
              <w:left w:val="single" w:color="auto" w:sz="6" w:space="0"/>
              <w:bottom w:val="single" w:color="auto" w:sz="6" w:space="0"/>
              <w:right w:val="single" w:color="auto" w:sz="6" w:space="0"/>
            </w:tcBorders>
            <w:shd w:val="clear" w:color="auto" w:fill="4472C4" w:themeFill="accent1"/>
            <w:hideMark/>
          </w:tcPr>
          <w:p w:rsidRPr="00845E43" w:rsidR="005A2138" w:rsidP="00BD4AA2" w:rsidRDefault="005A2138" w14:paraId="5E840FA8" w14:textId="76C7E707">
            <w:pPr>
              <w:spacing w:after="0" w:line="240" w:lineRule="auto"/>
              <w:textAlignment w:val="baseline"/>
              <w:rPr>
                <w:rFonts w:eastAsiaTheme="minorEastAsia" w:cstheme="minorHAnsi"/>
                <w:szCs w:val="20"/>
                <w:lang w:eastAsia="en-IN"/>
              </w:rPr>
            </w:pPr>
            <w:r w:rsidRPr="00845E43">
              <w:rPr>
                <w:rFonts w:eastAsia="Times New Roman" w:cstheme="minorHAnsi"/>
                <w:color w:val="FFFFFF" w:themeColor="background1"/>
                <w:szCs w:val="20"/>
                <w:lang w:val="en-GB" w:eastAsia="en-IN"/>
              </w:rPr>
              <w:t>Number that will be incremented</w:t>
            </w:r>
            <w:r w:rsidRPr="00845E43">
              <w:rPr>
                <w:rFonts w:eastAsia="Times New Roman" w:cstheme="minorHAnsi"/>
                <w:szCs w:val="20"/>
                <w:lang w:eastAsia="en-IN"/>
              </w:rPr>
              <w:t> </w:t>
            </w:r>
          </w:p>
        </w:tc>
      </w:tr>
    </w:tbl>
    <w:p w:rsidR="00A63AB5" w:rsidP="00F555CD" w:rsidRDefault="00A63AB5" w14:paraId="013A7CAF" w14:textId="77777777">
      <w:pPr>
        <w:rPr>
          <w:rFonts w:eastAsiaTheme="minorEastAsia"/>
        </w:rPr>
      </w:pPr>
    </w:p>
    <w:p w:rsidR="0004195F" w:rsidP="009F3377" w:rsidRDefault="00FD772A" w14:paraId="0A82B45E" w14:textId="6D071985">
      <w:pPr>
        <w:pStyle w:val="Heading3"/>
        <w:numPr>
          <w:ilvl w:val="2"/>
          <w:numId w:val="27"/>
        </w:numPr>
      </w:pPr>
      <w:bookmarkStart w:name="_Toc134575352" w:id="20"/>
      <w:r>
        <w:t>Landing Zone Management Group</w:t>
      </w:r>
      <w:r w:rsidR="00E86E56">
        <w:t xml:space="preserve"> subscriptions</w:t>
      </w:r>
      <w:r>
        <w:t>:</w:t>
      </w:r>
      <w:bookmarkEnd w:id="20"/>
    </w:p>
    <w:p w:rsidRPr="00FD7332" w:rsidR="007661AC" w:rsidP="00E8630E" w:rsidRDefault="00755256" w14:paraId="13D655D1" w14:textId="44CBD3DD">
      <w:pPr>
        <w:rPr>
          <w:rFonts w:eastAsiaTheme="minorEastAsia" w:cstheme="minorHAnsi"/>
          <w:szCs w:val="20"/>
        </w:rPr>
      </w:pPr>
      <w:r w:rsidRPr="00FD7332">
        <w:rPr>
          <w:rFonts w:eastAsia="Times New Roman" w:cstheme="minorHAnsi"/>
          <w:szCs w:val="20"/>
          <w:lang w:val="en-GB" w:eastAsia="en-IN"/>
        </w:rPr>
        <w:t>An example on how the naming convention for the MVP 1.0 would be as follows:</w:t>
      </w:r>
    </w:p>
    <w:p w:rsidRPr="00FD7332" w:rsidR="00755256" w:rsidP="00755256" w:rsidRDefault="009444FB" w14:paraId="783E2B54" w14:textId="1CFC7280">
      <w:pPr>
        <w:spacing w:after="0" w:line="240" w:lineRule="auto"/>
        <w:textAlignment w:val="baseline"/>
        <w:rPr>
          <w:rFonts w:eastAsiaTheme="minorEastAsia"/>
          <w:sz w:val="22"/>
          <w:lang w:eastAsia="en-IN"/>
        </w:rPr>
      </w:pPr>
      <w:r w:rsidRPr="00FD7332">
        <w:rPr>
          <w:rFonts w:ascii="Calibri" w:hAnsi="Calibri" w:eastAsia="Times New Roman" w:cs="Calibri"/>
          <w:sz w:val="22"/>
          <w:lang w:val="en-GB" w:eastAsia="en-IN"/>
        </w:rPr>
        <w:t>ESLZ</w:t>
      </w:r>
      <w:r w:rsidRPr="00FD7332" w:rsidR="00755256">
        <w:rPr>
          <w:rFonts w:ascii="Calibri" w:hAnsi="Calibri" w:eastAsia="Times New Roman" w:cs="Calibri"/>
          <w:sz w:val="22"/>
          <w:lang w:val="en-GB" w:eastAsia="en-IN"/>
        </w:rPr>
        <w:t>-                       </w:t>
      </w:r>
      <w:r w:rsidR="00FD7332">
        <w:rPr>
          <w:rFonts w:ascii="Calibri" w:hAnsi="Calibri" w:eastAsia="Times New Roman" w:cs="Calibri"/>
          <w:sz w:val="22"/>
          <w:lang w:val="en-GB" w:eastAsia="en-IN"/>
        </w:rPr>
        <w:tab/>
      </w:r>
      <w:r w:rsidRPr="00FD7332" w:rsidR="00755256">
        <w:rPr>
          <w:rFonts w:ascii="Calibri" w:hAnsi="Calibri" w:eastAsia="Times New Roman" w:cs="Calibri"/>
          <w:sz w:val="22"/>
          <w:lang w:val="en-GB" w:eastAsia="en-IN"/>
        </w:rPr>
        <w:t>CORP-      </w:t>
      </w:r>
      <w:r w:rsidRPr="00FD7332" w:rsidR="008569A9">
        <w:rPr>
          <w:rFonts w:ascii="Calibri" w:hAnsi="Calibri" w:eastAsia="Times New Roman" w:cs="Calibri"/>
          <w:sz w:val="22"/>
          <w:lang w:val="en-GB" w:eastAsia="en-IN"/>
        </w:rPr>
        <w:t>Environment</w:t>
      </w:r>
      <w:r w:rsidRPr="00FD7332" w:rsidR="00755256">
        <w:rPr>
          <w:rFonts w:ascii="Calibri" w:hAnsi="Calibri" w:eastAsia="Times New Roman" w:cs="Calibri"/>
          <w:sz w:val="22"/>
          <w:lang w:val="en-GB" w:eastAsia="en-IN"/>
        </w:rPr>
        <w:t xml:space="preserve">-       F_OI3-            </w:t>
      </w:r>
      <w:proofErr w:type="spellStart"/>
      <w:r w:rsidRPr="00FD7332" w:rsidR="00755256">
        <w:rPr>
          <w:rFonts w:ascii="Calibri" w:hAnsi="Calibri" w:eastAsia="Times New Roman" w:cs="Calibri"/>
          <w:sz w:val="22"/>
          <w:lang w:val="en-GB" w:eastAsia="en-IN"/>
        </w:rPr>
        <w:t>HaCT</w:t>
      </w:r>
      <w:proofErr w:type="spellEnd"/>
      <w:r w:rsidRPr="00FD7332" w:rsidR="00755256">
        <w:rPr>
          <w:rFonts w:ascii="Calibri" w:hAnsi="Calibri" w:eastAsia="Times New Roman" w:cs="Calibri"/>
          <w:sz w:val="22"/>
          <w:lang w:val="en-GB" w:eastAsia="en-IN"/>
        </w:rPr>
        <w:t>-                       01</w:t>
      </w:r>
      <w:r w:rsidRPr="00FD7332" w:rsidR="00755256">
        <w:rPr>
          <w:rFonts w:ascii="Calibri" w:hAnsi="Calibri" w:eastAsia="Times New Roman" w:cs="Calibri"/>
          <w:sz w:val="22"/>
          <w:lang w:eastAsia="en-IN"/>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883"/>
        <w:gridCol w:w="1086"/>
        <w:gridCol w:w="1354"/>
        <w:gridCol w:w="1226"/>
        <w:gridCol w:w="1270"/>
        <w:gridCol w:w="2191"/>
      </w:tblGrid>
      <w:tr w:rsidRPr="00CE38C5" w:rsidR="00A96554" w:rsidTr="00886F25" w14:paraId="4AD1F134" w14:textId="77777777">
        <w:trPr>
          <w:trHeight w:val="300"/>
        </w:trPr>
        <w:tc>
          <w:tcPr>
            <w:tcW w:w="1980" w:type="dxa"/>
            <w:tcBorders>
              <w:top w:val="single" w:color="auto" w:sz="6" w:space="0"/>
              <w:left w:val="single" w:color="auto" w:sz="6" w:space="0"/>
              <w:bottom w:val="single" w:color="auto" w:sz="6" w:space="0"/>
              <w:right w:val="single" w:color="auto" w:sz="6" w:space="0"/>
            </w:tcBorders>
            <w:shd w:val="clear" w:color="auto" w:fill="4472C4" w:themeFill="accent1"/>
            <w:hideMark/>
          </w:tcPr>
          <w:p w:rsidRPr="00FD7332" w:rsidR="00755256" w:rsidP="00886F25" w:rsidRDefault="009444FB" w14:paraId="041132F3" w14:textId="6AC63F3F">
            <w:pPr>
              <w:spacing w:after="0" w:line="240" w:lineRule="auto"/>
              <w:textAlignment w:val="baseline"/>
              <w:rPr>
                <w:rFonts w:eastAsiaTheme="minorEastAsia" w:cstheme="minorHAnsi"/>
                <w:szCs w:val="20"/>
                <w:lang w:eastAsia="en-IN"/>
              </w:rPr>
            </w:pPr>
            <w:r w:rsidRPr="00FD7332">
              <w:rPr>
                <w:rFonts w:eastAsia="Times New Roman" w:cstheme="minorHAnsi"/>
                <w:color w:val="FFFFFF" w:themeColor="background1"/>
                <w:szCs w:val="20"/>
                <w:lang w:val="en-GB" w:eastAsia="en-IN"/>
              </w:rPr>
              <w:t>Enterprise Scale Landing Zone</w:t>
            </w:r>
          </w:p>
        </w:tc>
        <w:tc>
          <w:tcPr>
            <w:tcW w:w="1110" w:type="dxa"/>
            <w:tcBorders>
              <w:top w:val="single" w:color="auto" w:sz="6" w:space="0"/>
              <w:left w:val="single" w:color="auto" w:sz="6" w:space="0"/>
              <w:bottom w:val="single" w:color="auto" w:sz="6" w:space="0"/>
              <w:right w:val="single" w:color="auto" w:sz="6" w:space="0"/>
            </w:tcBorders>
            <w:shd w:val="clear" w:color="auto" w:fill="4472C4" w:themeFill="accent1"/>
            <w:hideMark/>
          </w:tcPr>
          <w:p w:rsidRPr="00FD7332" w:rsidR="00755256" w:rsidP="00886F25" w:rsidRDefault="00755256" w14:paraId="22DC4A74" w14:textId="77777777">
            <w:pPr>
              <w:spacing w:after="0" w:line="240" w:lineRule="auto"/>
              <w:textAlignment w:val="baseline"/>
              <w:rPr>
                <w:rFonts w:eastAsiaTheme="minorEastAsia" w:cstheme="minorHAnsi"/>
                <w:szCs w:val="20"/>
                <w:lang w:eastAsia="en-IN"/>
              </w:rPr>
            </w:pPr>
            <w:r w:rsidRPr="00FD7332">
              <w:rPr>
                <w:rFonts w:eastAsia="Times New Roman" w:cstheme="minorHAnsi"/>
                <w:color w:val="FFFFFF" w:themeColor="background1"/>
                <w:szCs w:val="20"/>
                <w:lang w:val="en-GB" w:eastAsia="en-IN"/>
              </w:rPr>
              <w:t>Corporate / Intranet</w:t>
            </w:r>
            <w:r w:rsidRPr="00FD7332">
              <w:rPr>
                <w:rFonts w:eastAsia="Times New Roman" w:cstheme="minorHAnsi"/>
                <w:szCs w:val="20"/>
                <w:lang w:eastAsia="en-IN"/>
              </w:rPr>
              <w:t> </w:t>
            </w:r>
          </w:p>
        </w:tc>
        <w:tc>
          <w:tcPr>
            <w:tcW w:w="1365" w:type="dxa"/>
            <w:tcBorders>
              <w:top w:val="single" w:color="auto" w:sz="6" w:space="0"/>
              <w:left w:val="single" w:color="auto" w:sz="6" w:space="0"/>
              <w:bottom w:val="single" w:color="auto" w:sz="6" w:space="0"/>
              <w:right w:val="single" w:color="auto" w:sz="6" w:space="0"/>
            </w:tcBorders>
            <w:shd w:val="clear" w:color="auto" w:fill="4472C4" w:themeFill="accent1"/>
            <w:hideMark/>
          </w:tcPr>
          <w:p w:rsidRPr="00FD7332" w:rsidR="00755256" w:rsidP="00886F25" w:rsidRDefault="008569A9" w14:paraId="2113CEE5" w14:textId="77777777">
            <w:pPr>
              <w:spacing w:after="0" w:line="240" w:lineRule="auto"/>
              <w:textAlignment w:val="baseline"/>
              <w:rPr>
                <w:rFonts w:eastAsia="Times New Roman" w:cstheme="minorHAnsi"/>
                <w:color w:val="FFFFFF" w:themeColor="background1"/>
                <w:szCs w:val="20"/>
                <w:lang w:val="en-GB" w:eastAsia="en-IN"/>
              </w:rPr>
            </w:pPr>
            <w:r w:rsidRPr="00FD7332">
              <w:rPr>
                <w:rFonts w:eastAsia="Times New Roman" w:cstheme="minorHAnsi"/>
                <w:color w:val="FFFFFF" w:themeColor="background1"/>
                <w:szCs w:val="20"/>
                <w:lang w:val="en-GB" w:eastAsia="en-IN"/>
              </w:rPr>
              <w:t>Environment</w:t>
            </w:r>
          </w:p>
          <w:p w:rsidRPr="00FD7332" w:rsidR="00B53A5F" w:rsidP="00886F25" w:rsidRDefault="00B53A5F" w14:paraId="78210420" w14:textId="4B7108EB">
            <w:pPr>
              <w:spacing w:after="0" w:line="240" w:lineRule="auto"/>
              <w:textAlignment w:val="baseline"/>
              <w:rPr>
                <w:rFonts w:eastAsia="Times New Roman" w:cstheme="minorHAnsi"/>
                <w:color w:val="FFFFFF" w:themeColor="background1"/>
                <w:szCs w:val="20"/>
                <w:lang w:val="en-GB" w:eastAsia="en-IN"/>
              </w:rPr>
            </w:pPr>
            <w:r w:rsidRPr="00FD7332">
              <w:rPr>
                <w:rFonts w:eastAsia="Times New Roman" w:cstheme="minorHAnsi"/>
                <w:color w:val="FFFFFF" w:themeColor="background1"/>
                <w:szCs w:val="20"/>
                <w:lang w:val="en-GB" w:eastAsia="en-IN"/>
              </w:rPr>
              <w:t>(dev/</w:t>
            </w:r>
            <w:r w:rsidRPr="00FD7332" w:rsidR="00A96554">
              <w:rPr>
                <w:rFonts w:eastAsia="Times New Roman" w:cstheme="minorHAnsi"/>
                <w:color w:val="FFFFFF" w:themeColor="background1"/>
                <w:szCs w:val="20"/>
                <w:lang w:val="en-GB" w:eastAsia="en-IN"/>
              </w:rPr>
              <w:t>prod/</w:t>
            </w:r>
            <w:proofErr w:type="spellStart"/>
            <w:r w:rsidRPr="00FD7332" w:rsidR="00A96554">
              <w:rPr>
                <w:rFonts w:eastAsia="Times New Roman" w:cstheme="minorHAnsi"/>
                <w:color w:val="FFFFFF" w:themeColor="background1"/>
                <w:szCs w:val="20"/>
                <w:lang w:val="en-GB" w:eastAsia="en-IN"/>
              </w:rPr>
              <w:t>uat</w:t>
            </w:r>
            <w:proofErr w:type="spellEnd"/>
            <w:r w:rsidRPr="00FD7332" w:rsidR="00A96554">
              <w:rPr>
                <w:rFonts w:eastAsia="Times New Roman" w:cstheme="minorHAnsi"/>
                <w:color w:val="FFFFFF" w:themeColor="background1"/>
                <w:szCs w:val="20"/>
                <w:lang w:val="en-GB" w:eastAsia="en-IN"/>
              </w:rPr>
              <w:t>)</w:t>
            </w:r>
          </w:p>
        </w:tc>
        <w:tc>
          <w:tcPr>
            <w:tcW w:w="1275" w:type="dxa"/>
            <w:tcBorders>
              <w:top w:val="single" w:color="auto" w:sz="6" w:space="0"/>
              <w:left w:val="single" w:color="auto" w:sz="6" w:space="0"/>
              <w:bottom w:val="single" w:color="auto" w:sz="6" w:space="0"/>
              <w:right w:val="single" w:color="auto" w:sz="6" w:space="0"/>
            </w:tcBorders>
            <w:shd w:val="clear" w:color="auto" w:fill="4472C4" w:themeFill="accent1"/>
            <w:hideMark/>
          </w:tcPr>
          <w:p w:rsidRPr="00FD7332" w:rsidR="00755256" w:rsidP="00886F25" w:rsidRDefault="00755256" w14:paraId="25A8447A" w14:textId="77777777">
            <w:pPr>
              <w:spacing w:after="0" w:line="240" w:lineRule="auto"/>
              <w:textAlignment w:val="baseline"/>
              <w:rPr>
                <w:rFonts w:eastAsia="Times New Roman" w:cstheme="minorHAnsi"/>
                <w:color w:val="FFFFFF" w:themeColor="background1"/>
                <w:szCs w:val="20"/>
                <w:lang w:val="en-GB" w:eastAsia="en-IN"/>
              </w:rPr>
            </w:pPr>
            <w:r w:rsidRPr="00FD7332">
              <w:rPr>
                <w:rFonts w:eastAsia="Times New Roman" w:cstheme="minorHAnsi"/>
                <w:color w:val="FFFFFF" w:themeColor="background1"/>
                <w:szCs w:val="20"/>
                <w:lang w:val="en-GB" w:eastAsia="en-IN"/>
              </w:rPr>
              <w:t>Business Unit </w:t>
            </w:r>
          </w:p>
        </w:tc>
        <w:tc>
          <w:tcPr>
            <w:tcW w:w="1275" w:type="dxa"/>
            <w:tcBorders>
              <w:top w:val="single" w:color="auto" w:sz="6" w:space="0"/>
              <w:left w:val="single" w:color="auto" w:sz="6" w:space="0"/>
              <w:bottom w:val="single" w:color="auto" w:sz="6" w:space="0"/>
              <w:right w:val="single" w:color="auto" w:sz="6" w:space="0"/>
            </w:tcBorders>
            <w:shd w:val="clear" w:color="auto" w:fill="4472C4" w:themeFill="accent1"/>
            <w:hideMark/>
          </w:tcPr>
          <w:p w:rsidRPr="00FD7332" w:rsidR="00755256" w:rsidP="00886F25" w:rsidRDefault="00755256" w14:paraId="4357B1BF" w14:textId="77777777">
            <w:pPr>
              <w:spacing w:after="0" w:line="240" w:lineRule="auto"/>
              <w:textAlignment w:val="baseline"/>
              <w:rPr>
                <w:rFonts w:eastAsiaTheme="minorEastAsia" w:cstheme="minorHAnsi"/>
                <w:szCs w:val="20"/>
                <w:lang w:eastAsia="en-IN"/>
              </w:rPr>
            </w:pPr>
            <w:r w:rsidRPr="00FD7332">
              <w:rPr>
                <w:rFonts w:eastAsia="Times New Roman" w:cstheme="minorHAnsi"/>
                <w:color w:val="FFFFFF" w:themeColor="background1"/>
                <w:szCs w:val="20"/>
                <w:lang w:val="en-GB" w:eastAsia="en-IN"/>
              </w:rPr>
              <w:t>Core IT/LOB/Project</w:t>
            </w:r>
          </w:p>
        </w:tc>
        <w:tc>
          <w:tcPr>
            <w:tcW w:w="2295" w:type="dxa"/>
            <w:tcBorders>
              <w:top w:val="single" w:color="auto" w:sz="6" w:space="0"/>
              <w:left w:val="single" w:color="auto" w:sz="6" w:space="0"/>
              <w:bottom w:val="single" w:color="auto" w:sz="6" w:space="0"/>
              <w:right w:val="single" w:color="auto" w:sz="6" w:space="0"/>
            </w:tcBorders>
            <w:shd w:val="clear" w:color="auto" w:fill="4472C4" w:themeFill="accent1"/>
            <w:hideMark/>
          </w:tcPr>
          <w:p w:rsidRPr="00FD7332" w:rsidR="00755256" w:rsidP="00886F25" w:rsidRDefault="00755256" w14:paraId="164AB36C" w14:textId="77777777">
            <w:pPr>
              <w:spacing w:after="0" w:line="240" w:lineRule="auto"/>
              <w:textAlignment w:val="baseline"/>
              <w:rPr>
                <w:rFonts w:eastAsiaTheme="minorEastAsia" w:cstheme="minorHAnsi"/>
                <w:szCs w:val="20"/>
                <w:lang w:eastAsia="en-IN"/>
              </w:rPr>
            </w:pPr>
            <w:r w:rsidRPr="00FD7332">
              <w:rPr>
                <w:rFonts w:eastAsia="Times New Roman" w:cstheme="minorHAnsi"/>
                <w:color w:val="FFFFFF" w:themeColor="background1"/>
                <w:szCs w:val="20"/>
                <w:lang w:val="en-GB" w:eastAsia="en-IN"/>
              </w:rPr>
              <w:t>Number that will be incremented</w:t>
            </w:r>
            <w:r w:rsidRPr="00FD7332">
              <w:rPr>
                <w:rFonts w:eastAsia="Times New Roman" w:cstheme="minorHAnsi"/>
                <w:szCs w:val="20"/>
                <w:lang w:eastAsia="en-IN"/>
              </w:rPr>
              <w:t> </w:t>
            </w:r>
          </w:p>
        </w:tc>
      </w:tr>
    </w:tbl>
    <w:p w:rsidRPr="00FD7332" w:rsidR="00FD7332" w:rsidP="00FD7332" w:rsidRDefault="00FD7332" w14:paraId="5C8F3C28" w14:textId="77777777"/>
    <w:p w:rsidR="005672B5" w:rsidP="009F3377" w:rsidRDefault="0018313B" w14:paraId="7BEA69C7" w14:textId="4CA49171">
      <w:pPr>
        <w:pStyle w:val="Heading3"/>
        <w:numPr>
          <w:ilvl w:val="2"/>
          <w:numId w:val="27"/>
        </w:numPr>
        <w:rPr>
          <w:noProof/>
        </w:rPr>
      </w:pPr>
      <w:bookmarkStart w:name="_Toc134575353" w:id="21"/>
      <w:r>
        <w:rPr>
          <w:noProof/>
        </w:rPr>
        <w:lastRenderedPageBreak/>
        <w:t>Sandbox Management Group</w:t>
      </w:r>
      <w:r w:rsidR="00FD7332">
        <w:rPr>
          <w:noProof/>
        </w:rPr>
        <w:t xml:space="preserve"> subscriptions</w:t>
      </w:r>
      <w:r>
        <w:rPr>
          <w:noProof/>
        </w:rPr>
        <w:t>:</w:t>
      </w:r>
      <w:bookmarkEnd w:id="21"/>
    </w:p>
    <w:p w:rsidRPr="00FD7332" w:rsidR="00677859" w:rsidP="00E8630E" w:rsidRDefault="00677859" w14:paraId="495990BA" w14:textId="77777777">
      <w:pPr>
        <w:rPr>
          <w:rFonts w:eastAsiaTheme="minorEastAsia" w:cstheme="minorHAnsi"/>
          <w:szCs w:val="20"/>
        </w:rPr>
      </w:pPr>
      <w:r w:rsidRPr="00FD7332">
        <w:rPr>
          <w:rFonts w:eastAsia="Times New Roman" w:cstheme="minorHAnsi"/>
          <w:szCs w:val="20"/>
          <w:lang w:val="en-GB" w:eastAsia="en-IN"/>
        </w:rPr>
        <w:t>An example on how the naming convention for the MVP 1.0 would be as follows:</w:t>
      </w:r>
    </w:p>
    <w:p w:rsidRPr="00FD7332" w:rsidR="00677859" w:rsidP="00677859" w:rsidRDefault="00F91897" w14:paraId="0C11F8B4" w14:textId="0B7E6390">
      <w:pPr>
        <w:spacing w:after="0" w:line="240" w:lineRule="auto"/>
        <w:textAlignment w:val="baseline"/>
        <w:rPr>
          <w:rFonts w:ascii="Calibri" w:hAnsi="Calibri" w:eastAsia="Times New Roman" w:cs="Calibri"/>
          <w:sz w:val="22"/>
          <w:lang w:val="en-GB" w:eastAsia="en-IN"/>
        </w:rPr>
      </w:pPr>
      <w:r w:rsidRPr="00FD7332">
        <w:rPr>
          <w:rFonts w:ascii="Calibri" w:hAnsi="Calibri" w:eastAsia="Times New Roman" w:cs="Calibri"/>
          <w:sz w:val="22"/>
          <w:lang w:val="en-GB" w:eastAsia="en-IN"/>
        </w:rPr>
        <w:t>ESLZ</w:t>
      </w:r>
      <w:r w:rsidRPr="00FD7332" w:rsidR="00677859">
        <w:rPr>
          <w:rFonts w:ascii="Calibri" w:hAnsi="Calibri" w:eastAsia="Times New Roman" w:cs="Calibri"/>
          <w:sz w:val="22"/>
          <w:lang w:val="en-GB" w:eastAsia="en-IN"/>
        </w:rPr>
        <w:t>-                       </w:t>
      </w:r>
      <w:r w:rsidR="00FD7332">
        <w:rPr>
          <w:rFonts w:ascii="Calibri" w:hAnsi="Calibri" w:eastAsia="Times New Roman" w:cs="Calibri"/>
          <w:sz w:val="22"/>
          <w:lang w:val="en-GB" w:eastAsia="en-IN"/>
        </w:rPr>
        <w:tab/>
      </w:r>
      <w:r w:rsidRPr="00FD7332" w:rsidR="00677859">
        <w:rPr>
          <w:rFonts w:ascii="Calibri" w:hAnsi="Calibri" w:eastAsia="Times New Roman" w:cs="Calibri"/>
          <w:sz w:val="22"/>
          <w:lang w:val="en-GB" w:eastAsia="en-IN"/>
        </w:rPr>
        <w:t xml:space="preserve">CORP-      Environment-       F_OI3-            </w:t>
      </w:r>
      <w:r w:rsidRPr="00FD7332" w:rsidR="00CF1DAE">
        <w:rPr>
          <w:rFonts w:ascii="Calibri" w:hAnsi="Calibri" w:eastAsia="Times New Roman" w:cs="Calibri"/>
          <w:sz w:val="22"/>
          <w:lang w:val="en-GB" w:eastAsia="en-IN"/>
        </w:rPr>
        <w:t>POC</w:t>
      </w:r>
      <w:r w:rsidRPr="00FD7332" w:rsidR="00677859">
        <w:rPr>
          <w:rFonts w:ascii="Calibri" w:hAnsi="Calibri" w:eastAsia="Times New Roman" w:cs="Calibri"/>
          <w:sz w:val="22"/>
          <w:lang w:val="en-GB" w:eastAsia="en-IN"/>
        </w:rPr>
        <w:t>-                       01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883"/>
        <w:gridCol w:w="1086"/>
        <w:gridCol w:w="1354"/>
        <w:gridCol w:w="1226"/>
        <w:gridCol w:w="1270"/>
        <w:gridCol w:w="2191"/>
      </w:tblGrid>
      <w:tr w:rsidRPr="00CE38C5" w:rsidR="00677859" w:rsidTr="00886F25" w14:paraId="00E81A8C" w14:textId="77777777">
        <w:trPr>
          <w:trHeight w:val="300"/>
        </w:trPr>
        <w:tc>
          <w:tcPr>
            <w:tcW w:w="1980" w:type="dxa"/>
            <w:tcBorders>
              <w:top w:val="single" w:color="auto" w:sz="6" w:space="0"/>
              <w:left w:val="single" w:color="auto" w:sz="6" w:space="0"/>
              <w:bottom w:val="single" w:color="auto" w:sz="6" w:space="0"/>
              <w:right w:val="single" w:color="auto" w:sz="6" w:space="0"/>
            </w:tcBorders>
            <w:shd w:val="clear" w:color="auto" w:fill="4472C4" w:themeFill="accent1"/>
            <w:hideMark/>
          </w:tcPr>
          <w:p w:rsidRPr="00FD7332" w:rsidR="00677859" w:rsidP="00886F25" w:rsidRDefault="00F91897" w14:paraId="287ECFA8" w14:textId="42DCBB1A">
            <w:pPr>
              <w:spacing w:after="0" w:line="240" w:lineRule="auto"/>
              <w:textAlignment w:val="baseline"/>
              <w:rPr>
                <w:rFonts w:eastAsiaTheme="minorEastAsia" w:cstheme="minorHAnsi"/>
                <w:szCs w:val="20"/>
                <w:lang w:eastAsia="en-IN"/>
              </w:rPr>
            </w:pPr>
            <w:r w:rsidRPr="00FD7332">
              <w:rPr>
                <w:rFonts w:eastAsia="Times New Roman" w:cstheme="minorHAnsi"/>
                <w:color w:val="FFFFFF" w:themeColor="background1"/>
                <w:szCs w:val="20"/>
                <w:lang w:val="en-GB" w:eastAsia="en-IN"/>
              </w:rPr>
              <w:t>Enterprise Scale Landing Zone</w:t>
            </w:r>
          </w:p>
        </w:tc>
        <w:tc>
          <w:tcPr>
            <w:tcW w:w="1110" w:type="dxa"/>
            <w:tcBorders>
              <w:top w:val="single" w:color="auto" w:sz="6" w:space="0"/>
              <w:left w:val="single" w:color="auto" w:sz="6" w:space="0"/>
              <w:bottom w:val="single" w:color="auto" w:sz="6" w:space="0"/>
              <w:right w:val="single" w:color="auto" w:sz="6" w:space="0"/>
            </w:tcBorders>
            <w:shd w:val="clear" w:color="auto" w:fill="4472C4" w:themeFill="accent1"/>
            <w:hideMark/>
          </w:tcPr>
          <w:p w:rsidRPr="00FD7332" w:rsidR="00677859" w:rsidP="00886F25" w:rsidRDefault="00677859" w14:paraId="23F137B3" w14:textId="77777777">
            <w:pPr>
              <w:spacing w:after="0" w:line="240" w:lineRule="auto"/>
              <w:textAlignment w:val="baseline"/>
              <w:rPr>
                <w:rFonts w:eastAsiaTheme="minorEastAsia" w:cstheme="minorHAnsi"/>
                <w:szCs w:val="20"/>
                <w:lang w:eastAsia="en-IN"/>
              </w:rPr>
            </w:pPr>
            <w:r w:rsidRPr="00FD7332">
              <w:rPr>
                <w:rFonts w:eastAsia="Times New Roman" w:cstheme="minorHAnsi"/>
                <w:color w:val="FFFFFF" w:themeColor="background1"/>
                <w:szCs w:val="20"/>
                <w:lang w:val="en-GB" w:eastAsia="en-IN"/>
              </w:rPr>
              <w:t>Corporate / Intranet</w:t>
            </w:r>
            <w:r w:rsidRPr="00FD7332">
              <w:rPr>
                <w:rFonts w:eastAsia="Times New Roman" w:cstheme="minorHAnsi"/>
                <w:szCs w:val="20"/>
                <w:lang w:eastAsia="en-IN"/>
              </w:rPr>
              <w:t> </w:t>
            </w:r>
          </w:p>
        </w:tc>
        <w:tc>
          <w:tcPr>
            <w:tcW w:w="1365" w:type="dxa"/>
            <w:tcBorders>
              <w:top w:val="single" w:color="auto" w:sz="6" w:space="0"/>
              <w:left w:val="single" w:color="auto" w:sz="6" w:space="0"/>
              <w:bottom w:val="single" w:color="auto" w:sz="6" w:space="0"/>
              <w:right w:val="single" w:color="auto" w:sz="6" w:space="0"/>
            </w:tcBorders>
            <w:shd w:val="clear" w:color="auto" w:fill="4472C4" w:themeFill="accent1"/>
            <w:hideMark/>
          </w:tcPr>
          <w:p w:rsidRPr="00FD7332" w:rsidR="00677859" w:rsidP="00886F25" w:rsidRDefault="00677859" w14:paraId="77F2956E" w14:textId="77777777">
            <w:pPr>
              <w:spacing w:after="0" w:line="240" w:lineRule="auto"/>
              <w:textAlignment w:val="baseline"/>
              <w:rPr>
                <w:rFonts w:eastAsia="Times New Roman" w:cstheme="minorHAnsi"/>
                <w:color w:val="FFFFFF" w:themeColor="background1"/>
                <w:szCs w:val="20"/>
                <w:lang w:val="en-GB" w:eastAsia="en-IN"/>
              </w:rPr>
            </w:pPr>
            <w:r w:rsidRPr="00FD7332">
              <w:rPr>
                <w:rFonts w:eastAsia="Times New Roman" w:cstheme="minorHAnsi"/>
                <w:color w:val="FFFFFF" w:themeColor="background1"/>
                <w:szCs w:val="20"/>
                <w:lang w:val="en-GB" w:eastAsia="en-IN"/>
              </w:rPr>
              <w:t>Environment</w:t>
            </w:r>
          </w:p>
          <w:p w:rsidRPr="00FD7332" w:rsidR="00677859" w:rsidP="00886F25" w:rsidRDefault="00677859" w14:paraId="305BA123" w14:textId="77777777">
            <w:pPr>
              <w:spacing w:after="0" w:line="240" w:lineRule="auto"/>
              <w:textAlignment w:val="baseline"/>
              <w:rPr>
                <w:rFonts w:eastAsia="Times New Roman" w:cstheme="minorHAnsi"/>
                <w:color w:val="FFFFFF" w:themeColor="background1"/>
                <w:szCs w:val="20"/>
                <w:lang w:val="en-GB" w:eastAsia="en-IN"/>
              </w:rPr>
            </w:pPr>
            <w:r w:rsidRPr="00FD7332">
              <w:rPr>
                <w:rFonts w:eastAsia="Times New Roman" w:cstheme="minorHAnsi"/>
                <w:color w:val="FFFFFF" w:themeColor="background1"/>
                <w:szCs w:val="20"/>
                <w:lang w:val="en-GB" w:eastAsia="en-IN"/>
              </w:rPr>
              <w:t>(dev/prod/</w:t>
            </w:r>
            <w:proofErr w:type="spellStart"/>
            <w:r w:rsidRPr="00FD7332">
              <w:rPr>
                <w:rFonts w:eastAsia="Times New Roman" w:cstheme="minorHAnsi"/>
                <w:color w:val="FFFFFF" w:themeColor="background1"/>
                <w:szCs w:val="20"/>
                <w:lang w:val="en-GB" w:eastAsia="en-IN"/>
              </w:rPr>
              <w:t>uat</w:t>
            </w:r>
            <w:proofErr w:type="spellEnd"/>
            <w:r w:rsidRPr="00FD7332">
              <w:rPr>
                <w:rFonts w:eastAsia="Times New Roman" w:cstheme="minorHAnsi"/>
                <w:color w:val="FFFFFF" w:themeColor="background1"/>
                <w:szCs w:val="20"/>
                <w:lang w:val="en-GB" w:eastAsia="en-IN"/>
              </w:rPr>
              <w:t>)</w:t>
            </w:r>
          </w:p>
        </w:tc>
        <w:tc>
          <w:tcPr>
            <w:tcW w:w="1275" w:type="dxa"/>
            <w:tcBorders>
              <w:top w:val="single" w:color="auto" w:sz="6" w:space="0"/>
              <w:left w:val="single" w:color="auto" w:sz="6" w:space="0"/>
              <w:bottom w:val="single" w:color="auto" w:sz="6" w:space="0"/>
              <w:right w:val="single" w:color="auto" w:sz="6" w:space="0"/>
            </w:tcBorders>
            <w:shd w:val="clear" w:color="auto" w:fill="4472C4" w:themeFill="accent1"/>
            <w:hideMark/>
          </w:tcPr>
          <w:p w:rsidRPr="00FD7332" w:rsidR="00677859" w:rsidP="00886F25" w:rsidRDefault="00677859" w14:paraId="46417F13" w14:textId="77777777">
            <w:pPr>
              <w:spacing w:after="0" w:line="240" w:lineRule="auto"/>
              <w:textAlignment w:val="baseline"/>
              <w:rPr>
                <w:rFonts w:eastAsia="Times New Roman" w:cstheme="minorHAnsi"/>
                <w:color w:val="FFFFFF" w:themeColor="background1"/>
                <w:szCs w:val="20"/>
                <w:lang w:val="en-GB" w:eastAsia="en-IN"/>
              </w:rPr>
            </w:pPr>
            <w:r w:rsidRPr="00FD7332">
              <w:rPr>
                <w:rFonts w:eastAsia="Times New Roman" w:cstheme="minorHAnsi"/>
                <w:color w:val="FFFFFF" w:themeColor="background1"/>
                <w:szCs w:val="20"/>
                <w:lang w:val="en-GB" w:eastAsia="en-IN"/>
              </w:rPr>
              <w:t>Business Unit </w:t>
            </w:r>
          </w:p>
        </w:tc>
        <w:tc>
          <w:tcPr>
            <w:tcW w:w="1275" w:type="dxa"/>
            <w:tcBorders>
              <w:top w:val="single" w:color="auto" w:sz="6" w:space="0"/>
              <w:left w:val="single" w:color="auto" w:sz="6" w:space="0"/>
              <w:bottom w:val="single" w:color="auto" w:sz="6" w:space="0"/>
              <w:right w:val="single" w:color="auto" w:sz="6" w:space="0"/>
            </w:tcBorders>
            <w:shd w:val="clear" w:color="auto" w:fill="4472C4" w:themeFill="accent1"/>
            <w:hideMark/>
          </w:tcPr>
          <w:p w:rsidRPr="00FD7332" w:rsidR="00677859" w:rsidP="00886F25" w:rsidRDefault="00677859" w14:paraId="59B4E10E" w14:textId="77777777">
            <w:pPr>
              <w:spacing w:after="0" w:line="240" w:lineRule="auto"/>
              <w:textAlignment w:val="baseline"/>
              <w:rPr>
                <w:rFonts w:eastAsiaTheme="minorEastAsia" w:cstheme="minorHAnsi"/>
                <w:szCs w:val="20"/>
                <w:lang w:eastAsia="en-IN"/>
              </w:rPr>
            </w:pPr>
            <w:r w:rsidRPr="00FD7332">
              <w:rPr>
                <w:rFonts w:eastAsia="Times New Roman" w:cstheme="minorHAnsi"/>
                <w:color w:val="FFFFFF" w:themeColor="background1"/>
                <w:szCs w:val="20"/>
                <w:lang w:val="en-GB" w:eastAsia="en-IN"/>
              </w:rPr>
              <w:t>Core IT/LOB/Project</w:t>
            </w:r>
          </w:p>
        </w:tc>
        <w:tc>
          <w:tcPr>
            <w:tcW w:w="2295" w:type="dxa"/>
            <w:tcBorders>
              <w:top w:val="single" w:color="auto" w:sz="6" w:space="0"/>
              <w:left w:val="single" w:color="auto" w:sz="6" w:space="0"/>
              <w:bottom w:val="single" w:color="auto" w:sz="6" w:space="0"/>
              <w:right w:val="single" w:color="auto" w:sz="6" w:space="0"/>
            </w:tcBorders>
            <w:shd w:val="clear" w:color="auto" w:fill="4472C4" w:themeFill="accent1"/>
            <w:hideMark/>
          </w:tcPr>
          <w:p w:rsidRPr="00FD7332" w:rsidR="00677859" w:rsidP="00886F25" w:rsidRDefault="00677859" w14:paraId="0B2AB82C" w14:textId="77777777">
            <w:pPr>
              <w:spacing w:after="0" w:line="240" w:lineRule="auto"/>
              <w:textAlignment w:val="baseline"/>
              <w:rPr>
                <w:rFonts w:eastAsiaTheme="minorEastAsia" w:cstheme="minorHAnsi"/>
                <w:szCs w:val="20"/>
                <w:lang w:eastAsia="en-IN"/>
              </w:rPr>
            </w:pPr>
            <w:r w:rsidRPr="00FD7332">
              <w:rPr>
                <w:rFonts w:eastAsia="Times New Roman" w:cstheme="minorHAnsi"/>
                <w:color w:val="FFFFFF" w:themeColor="background1"/>
                <w:szCs w:val="20"/>
                <w:lang w:val="en-GB" w:eastAsia="en-IN"/>
              </w:rPr>
              <w:t>Number that will be incremented</w:t>
            </w:r>
            <w:r w:rsidRPr="00FD7332">
              <w:rPr>
                <w:rFonts w:eastAsia="Times New Roman" w:cstheme="minorHAnsi"/>
                <w:szCs w:val="20"/>
                <w:lang w:eastAsia="en-IN"/>
              </w:rPr>
              <w:t> </w:t>
            </w:r>
          </w:p>
        </w:tc>
      </w:tr>
    </w:tbl>
    <w:p w:rsidRPr="00F01C17" w:rsidR="00195EF9" w:rsidP="009F3377" w:rsidRDefault="00195EF9" w14:paraId="2823C007" w14:textId="28502A6B">
      <w:pPr>
        <w:pStyle w:val="Heading2"/>
        <w:numPr>
          <w:ilvl w:val="1"/>
          <w:numId w:val="27"/>
        </w:numPr>
        <w:rPr>
          <w:rFonts w:asciiTheme="minorHAnsi" w:hAnsiTheme="minorHAnsi" w:eastAsiaTheme="minorEastAsia" w:cstheme="minorBidi"/>
          <w:color w:val="1F3763"/>
          <w:lang w:eastAsia="en-IN"/>
        </w:rPr>
      </w:pPr>
      <w:bookmarkStart w:name="_Toc134575354" w:id="22"/>
      <w:r w:rsidRPr="312526E3">
        <w:rPr>
          <w:rFonts w:eastAsia="Times New Roman"/>
          <w:lang w:val="en-GB" w:eastAsia="en-IN"/>
        </w:rPr>
        <w:t>Re</w:t>
      </w:r>
      <w:r w:rsidR="00E54146">
        <w:rPr>
          <w:rFonts w:eastAsia="Times New Roman"/>
          <w:lang w:val="en-GB" w:eastAsia="en-IN"/>
        </w:rPr>
        <w:t>sources</w:t>
      </w:r>
      <w:bookmarkEnd w:id="22"/>
    </w:p>
    <w:p w:rsidRPr="00E54146" w:rsidR="00195EF9" w:rsidP="00195EF9" w:rsidRDefault="00195EF9" w14:paraId="7E8AA0E9" w14:textId="76C7E707">
      <w:pPr>
        <w:spacing w:after="0" w:line="240" w:lineRule="auto"/>
        <w:textAlignment w:val="baseline"/>
        <w:rPr>
          <w:rFonts w:eastAsiaTheme="minorEastAsia" w:cstheme="minorHAnsi"/>
          <w:szCs w:val="20"/>
          <w:lang w:eastAsia="en-IN"/>
        </w:rPr>
      </w:pPr>
      <w:r w:rsidRPr="00E54146">
        <w:rPr>
          <w:rFonts w:eastAsia="Times New Roman" w:cstheme="minorHAnsi"/>
          <w:szCs w:val="20"/>
          <w:lang w:val="en-GB" w:eastAsia="en-IN"/>
        </w:rPr>
        <w:t>Naming standards are very important within Azure to ensure that all resources deployed are easily identifiable. A consistent naming standard should be followed. All resources will be named in alignment with a best practice naming convention provided by Cognizant, with example resources provided in the following table.</w:t>
      </w:r>
      <w:r w:rsidRPr="00E54146">
        <w:rPr>
          <w:rFonts w:eastAsia="Times New Roman" w:cstheme="minorHAnsi"/>
          <w:szCs w:val="20"/>
          <w:lang w:eastAsia="en-IN"/>
        </w:rPr>
        <w:t> </w:t>
      </w:r>
    </w:p>
    <w:p w:rsidRPr="00F01C17" w:rsidR="00195EF9" w:rsidP="00195EF9" w:rsidRDefault="00195EF9" w14:paraId="274BF8B7" w14:textId="76C7E707">
      <w:pPr>
        <w:spacing w:after="0" w:line="240" w:lineRule="auto"/>
        <w:ind w:left="720"/>
        <w:textAlignment w:val="baseline"/>
        <w:rPr>
          <w:rFonts w:eastAsiaTheme="minorEastAsia"/>
          <w:lang w:eastAsia="en-IN"/>
        </w:rPr>
      </w:pPr>
      <w:r w:rsidRPr="00F01C17">
        <w:rPr>
          <w:rFonts w:ascii="Calibri" w:hAnsi="Calibri" w:eastAsia="Times New Roman" w:cs="Calibri"/>
          <w:lang w:eastAsia="en-IN"/>
        </w:rPr>
        <w:t> </w:t>
      </w:r>
    </w:p>
    <w:tbl>
      <w:tblPr>
        <w:tblStyle w:val="GridTable4-Accent1"/>
        <w:tblW w:w="9016" w:type="dxa"/>
        <w:tblLook w:val="04A0" w:firstRow="1" w:lastRow="0" w:firstColumn="1" w:lastColumn="0" w:noHBand="0" w:noVBand="1"/>
      </w:tblPr>
      <w:tblGrid>
        <w:gridCol w:w="1469"/>
        <w:gridCol w:w="6011"/>
        <w:gridCol w:w="1536"/>
      </w:tblGrid>
      <w:tr w:rsidRPr="001C2307" w:rsidR="00195EF9" w:rsidTr="19249070" w14:paraId="2CA731D7" w14:textId="77777777">
        <w:trPr>
          <w:cnfStyle w:val="100000000000" w:firstRow="1" w:lastRow="0" w:firstColumn="0" w:lastColumn="0" w:oddVBand="0" w:evenVBand="0" w:oddHBand="0"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469" w:type="dxa"/>
            <w:tcMar/>
            <w:hideMark/>
          </w:tcPr>
          <w:p w:rsidRPr="001C2307" w:rsidR="00195EF9" w:rsidP="00F21609" w:rsidRDefault="00195EF9" w14:paraId="289157E1" w14:textId="76C7E707">
            <w:pPr>
              <w:textAlignment w:val="baseline"/>
              <w:rPr>
                <w:rFonts w:eastAsiaTheme="minorEastAsia" w:cstheme="minorHAnsi"/>
                <w:b w:val="0"/>
                <w:color w:val="FFFFFF"/>
                <w:szCs w:val="20"/>
                <w:lang w:eastAsia="en-IN"/>
              </w:rPr>
            </w:pPr>
            <w:r w:rsidRPr="001C2307">
              <w:rPr>
                <w:rFonts w:eastAsia="Times New Roman" w:cstheme="minorHAnsi"/>
                <w:szCs w:val="20"/>
                <w:lang w:val="en-GB" w:eastAsia="en-IN"/>
              </w:rPr>
              <w:t>Object/Resource </w:t>
            </w:r>
            <w:r w:rsidRPr="001C2307">
              <w:rPr>
                <w:rFonts w:eastAsia="Times New Roman" w:cstheme="minorHAnsi"/>
                <w:szCs w:val="20"/>
                <w:lang w:eastAsia="en-IN"/>
              </w:rPr>
              <w:t> </w:t>
            </w:r>
          </w:p>
        </w:tc>
        <w:tc>
          <w:tcPr>
            <w:cnfStyle w:val="000000000000" w:firstRow="0" w:lastRow="0" w:firstColumn="0" w:lastColumn="0" w:oddVBand="0" w:evenVBand="0" w:oddHBand="0" w:evenHBand="0" w:firstRowFirstColumn="0" w:firstRowLastColumn="0" w:lastRowFirstColumn="0" w:lastRowLastColumn="0"/>
            <w:tcW w:w="6011" w:type="dxa"/>
            <w:tcMar/>
            <w:hideMark/>
          </w:tcPr>
          <w:p w:rsidRPr="001C2307" w:rsidR="00195EF9" w:rsidP="00F21609" w:rsidRDefault="00195EF9" w14:paraId="6AE50C95" w14:textId="76C7E707">
            <w:pPr>
              <w:textAlignment w:val="baseline"/>
              <w:cnfStyle w:val="100000000000" w:firstRow="1" w:lastRow="0" w:firstColumn="0" w:lastColumn="0" w:oddVBand="0" w:evenVBand="0" w:oddHBand="0" w:evenHBand="0" w:firstRowFirstColumn="0" w:firstRowLastColumn="0" w:lastRowFirstColumn="0" w:lastRowLastColumn="0"/>
              <w:rPr>
                <w:rFonts w:eastAsiaTheme="minorEastAsia" w:cstheme="minorHAnsi"/>
                <w:b w:val="0"/>
                <w:color w:val="FFFFFF"/>
                <w:szCs w:val="20"/>
                <w:lang w:eastAsia="en-IN"/>
              </w:rPr>
            </w:pPr>
            <w:r w:rsidRPr="001C2307">
              <w:rPr>
                <w:rFonts w:eastAsia="Times New Roman" w:cstheme="minorHAnsi"/>
                <w:szCs w:val="20"/>
                <w:lang w:val="en-GB" w:eastAsia="en-IN"/>
              </w:rPr>
              <w:t>Nomenclature</w:t>
            </w:r>
            <w:r w:rsidRPr="001C2307">
              <w:rPr>
                <w:rFonts w:eastAsia="Times New Roman" w:cstheme="minorHAnsi"/>
                <w:szCs w:val="20"/>
                <w:lang w:eastAsia="en-IN"/>
              </w:rPr>
              <w:t> </w:t>
            </w:r>
          </w:p>
        </w:tc>
        <w:tc>
          <w:tcPr>
            <w:cnfStyle w:val="000000000000" w:firstRow="0" w:lastRow="0" w:firstColumn="0" w:lastColumn="0" w:oddVBand="0" w:evenVBand="0" w:oddHBand="0" w:evenHBand="0" w:firstRowFirstColumn="0" w:firstRowLastColumn="0" w:lastRowFirstColumn="0" w:lastRowLastColumn="0"/>
            <w:tcW w:w="1536" w:type="dxa"/>
            <w:tcMar/>
            <w:hideMark/>
          </w:tcPr>
          <w:p w:rsidRPr="001C2307" w:rsidR="00195EF9" w:rsidP="00F21609" w:rsidRDefault="00195EF9" w14:paraId="702092A8" w14:textId="76C7E707">
            <w:pPr>
              <w:textAlignment w:val="baseline"/>
              <w:cnfStyle w:val="100000000000" w:firstRow="1" w:lastRow="0" w:firstColumn="0" w:lastColumn="0" w:oddVBand="0" w:evenVBand="0" w:oddHBand="0" w:evenHBand="0" w:firstRowFirstColumn="0" w:firstRowLastColumn="0" w:lastRowFirstColumn="0" w:lastRowLastColumn="0"/>
              <w:rPr>
                <w:rFonts w:eastAsiaTheme="minorEastAsia" w:cstheme="minorHAnsi"/>
                <w:b w:val="0"/>
                <w:color w:val="FFFFFF"/>
                <w:szCs w:val="20"/>
                <w:lang w:eastAsia="en-IN"/>
              </w:rPr>
            </w:pPr>
            <w:r w:rsidRPr="001C2307">
              <w:rPr>
                <w:rFonts w:eastAsia="Times New Roman" w:cstheme="minorHAnsi"/>
                <w:szCs w:val="20"/>
                <w:lang w:val="en-GB" w:eastAsia="en-IN"/>
              </w:rPr>
              <w:t>Examples</w:t>
            </w:r>
            <w:r w:rsidRPr="001C2307">
              <w:rPr>
                <w:rFonts w:eastAsia="Times New Roman" w:cstheme="minorHAnsi"/>
                <w:szCs w:val="20"/>
                <w:lang w:eastAsia="en-IN"/>
              </w:rPr>
              <w:t> </w:t>
            </w:r>
          </w:p>
        </w:tc>
      </w:tr>
      <w:tr w:rsidRPr="001C2307" w:rsidR="00195EF9" w:rsidTr="19249070" w14:paraId="27A14852" w14:textId="77777777">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469" w:type="dxa"/>
            <w:tcMar/>
            <w:hideMark/>
          </w:tcPr>
          <w:p w:rsidRPr="001C2307" w:rsidR="00195EF9" w:rsidP="00F21609" w:rsidRDefault="00195EF9" w14:paraId="252FD3DB" w14:textId="76C7E707">
            <w:pPr>
              <w:textAlignment w:val="baseline"/>
              <w:rPr>
                <w:rFonts w:eastAsiaTheme="minorEastAsia" w:cstheme="minorHAnsi"/>
                <w:szCs w:val="20"/>
                <w:lang w:eastAsia="en-IN"/>
              </w:rPr>
            </w:pPr>
            <w:r w:rsidRPr="001C2307">
              <w:rPr>
                <w:rFonts w:eastAsia="Times New Roman" w:cstheme="minorHAnsi"/>
                <w:szCs w:val="20"/>
                <w:lang w:val="en-GB" w:eastAsia="en-IN"/>
              </w:rPr>
              <w:t>Resource Group Name </w:t>
            </w:r>
            <w:r w:rsidRPr="001C2307">
              <w:rPr>
                <w:rFonts w:eastAsia="Times New Roman" w:cstheme="minorHAnsi"/>
                <w:szCs w:val="20"/>
                <w:lang w:eastAsia="en-IN"/>
              </w:rPr>
              <w:t> </w:t>
            </w:r>
          </w:p>
        </w:tc>
        <w:tc>
          <w:tcPr>
            <w:cnfStyle w:val="000000000000" w:firstRow="0" w:lastRow="0" w:firstColumn="0" w:lastColumn="0" w:oddVBand="0" w:evenVBand="0" w:oddHBand="0" w:evenHBand="0" w:firstRowFirstColumn="0" w:firstRowLastColumn="0" w:lastRowFirstColumn="0" w:lastRowLastColumn="0"/>
            <w:tcW w:w="6011" w:type="dxa"/>
            <w:tcMar/>
            <w:hideMark/>
          </w:tcPr>
          <w:p w:rsidRPr="001C2307" w:rsidR="006B20D6" w:rsidP="00F21609" w:rsidRDefault="00195EF9" w14:paraId="4369E3E4" w14:textId="76C7E707">
            <w:pPr>
              <w:textAlignment w:val="baseline"/>
              <w:cnfStyle w:val="000000100000" w:firstRow="0" w:lastRow="0" w:firstColumn="0" w:lastColumn="0" w:oddVBand="0" w:evenVBand="0" w:oddHBand="1" w:evenHBand="0" w:firstRowFirstColumn="0" w:firstRowLastColumn="0" w:lastRowFirstColumn="0" w:lastRowLastColumn="0"/>
              <w:rPr>
                <w:rFonts w:eastAsiaTheme="minorEastAsia" w:cstheme="minorHAnsi"/>
                <w:szCs w:val="20"/>
                <w:lang w:val="en-GB" w:eastAsia="en-IN"/>
              </w:rPr>
            </w:pPr>
            <w:r w:rsidRPr="001C2307">
              <w:rPr>
                <w:rFonts w:eastAsia="Times New Roman" w:cstheme="minorHAnsi"/>
                <w:szCs w:val="20"/>
                <w:lang w:val="en-GB" w:eastAsia="en-IN"/>
              </w:rPr>
              <w:t>&lt;resource</w:t>
            </w:r>
            <w:r w:rsidRPr="001C2307" w:rsidR="00561485">
              <w:rPr>
                <w:rFonts w:eastAsia="Times New Roman" w:cstheme="minorHAnsi"/>
                <w:szCs w:val="20"/>
                <w:lang w:val="en-GB" w:eastAsia="en-IN"/>
              </w:rPr>
              <w:t>type</w:t>
            </w:r>
            <w:r w:rsidRPr="001C2307">
              <w:rPr>
                <w:rFonts w:eastAsia="Times New Roman" w:cstheme="minorHAnsi"/>
                <w:szCs w:val="20"/>
                <w:lang w:val="en-GB" w:eastAsia="en-IN"/>
              </w:rPr>
              <w:t>&gt;-&lt;location&gt;</w:t>
            </w:r>
            <w:r w:rsidRPr="001C2307" w:rsidR="00411481">
              <w:rPr>
                <w:rFonts w:eastAsia="Times New Roman" w:cstheme="minorHAnsi"/>
                <w:szCs w:val="20"/>
                <w:lang w:val="en-GB" w:eastAsia="en-IN"/>
              </w:rPr>
              <w:t>(weu/neu/uks/ukw/swc)</w:t>
            </w:r>
            <w:r w:rsidRPr="001C2307">
              <w:rPr>
                <w:rFonts w:eastAsia="Times New Roman" w:cstheme="minorHAnsi"/>
                <w:szCs w:val="20"/>
                <w:lang w:val="en-GB" w:eastAsia="en-IN"/>
              </w:rPr>
              <w:t>-&lt;environment&gt;</w:t>
            </w:r>
            <w:r w:rsidRPr="001C2307" w:rsidR="00411481">
              <w:rPr>
                <w:rFonts w:eastAsia="Times New Roman" w:cstheme="minorHAnsi"/>
                <w:szCs w:val="20"/>
                <w:lang w:val="en-GB" w:eastAsia="en-IN"/>
              </w:rPr>
              <w:t>(prd/uat/dev/poc/rnd)</w:t>
            </w:r>
            <w:r w:rsidRPr="001C2307">
              <w:rPr>
                <w:rFonts w:eastAsia="Times New Roman" w:cstheme="minorHAnsi"/>
                <w:szCs w:val="20"/>
                <w:lang w:val="en-GB" w:eastAsia="en-IN"/>
              </w:rPr>
              <w:t>-&lt;app or service</w:t>
            </w:r>
            <w:proofErr w:type="gramStart"/>
            <w:r w:rsidRPr="001C2307">
              <w:rPr>
                <w:rFonts w:eastAsia="Times New Roman" w:cstheme="minorHAnsi"/>
                <w:szCs w:val="20"/>
                <w:lang w:val="en-GB" w:eastAsia="en-IN"/>
              </w:rPr>
              <w:t>&gt;</w:t>
            </w:r>
            <w:r w:rsidRPr="001C2307" w:rsidR="00BE4B21">
              <w:rPr>
                <w:rFonts w:eastAsia="Times New Roman" w:cstheme="minorHAnsi"/>
                <w:szCs w:val="20"/>
                <w:lang w:val="en-GB" w:eastAsia="en-IN"/>
              </w:rPr>
              <w:t>(</w:t>
            </w:r>
            <w:proofErr w:type="gramEnd"/>
            <w:r w:rsidRPr="001C2307" w:rsidR="00BE4B21">
              <w:rPr>
                <w:rFonts w:eastAsia="Times New Roman" w:cstheme="minorHAnsi"/>
                <w:szCs w:val="20"/>
                <w:lang w:val="en-GB" w:eastAsia="en-IN"/>
              </w:rPr>
              <w:t>alphanumeric 3-15 letters)</w:t>
            </w:r>
            <w:r w:rsidRPr="001C2307">
              <w:rPr>
                <w:rFonts w:eastAsia="Times New Roman" w:cstheme="minorHAnsi"/>
                <w:szCs w:val="20"/>
                <w:lang w:val="en-GB" w:eastAsia="en-IN"/>
              </w:rPr>
              <w:t>-&lt;int&gt;</w:t>
            </w:r>
            <w:r w:rsidRPr="001C2307" w:rsidR="00411481">
              <w:rPr>
                <w:rFonts w:eastAsia="Times New Roman" w:cstheme="minorHAnsi"/>
                <w:szCs w:val="20"/>
                <w:lang w:val="en-GB" w:eastAsia="en-IN"/>
              </w:rPr>
              <w:t>(00-99)</w:t>
            </w:r>
          </w:p>
          <w:p w:rsidRPr="001C2307" w:rsidR="003B2C9A" w:rsidP="312526E3" w:rsidRDefault="34246AAB" w14:paraId="36DF4EBA" w14:textId="61D66494">
            <w:pPr>
              <w:textAlignment w:val="baseline"/>
              <w:cnfStyle w:val="000000100000" w:firstRow="0" w:lastRow="0" w:firstColumn="0" w:lastColumn="0" w:oddVBand="0" w:evenVBand="0" w:oddHBand="1" w:evenHBand="0" w:firstRowFirstColumn="0" w:firstRowLastColumn="0" w:lastRowFirstColumn="0" w:lastRowLastColumn="0"/>
              <w:rPr>
                <w:rFonts w:eastAsiaTheme="minorEastAsia" w:cstheme="minorHAnsi"/>
                <w:szCs w:val="20"/>
                <w:lang w:eastAsia="en-IN"/>
              </w:rPr>
            </w:pPr>
            <w:r w:rsidRPr="001C2307">
              <w:rPr>
                <w:rFonts w:eastAsia="Times New Roman" w:cstheme="minorHAnsi"/>
                <w:szCs w:val="20"/>
                <w:lang w:eastAsia="en-IN"/>
              </w:rPr>
              <w:t>Resource type for resource group is ‘</w:t>
            </w:r>
            <w:proofErr w:type="spellStart"/>
            <w:r w:rsidRPr="001C2307">
              <w:rPr>
                <w:rFonts w:eastAsia="Times New Roman" w:cstheme="minorHAnsi"/>
                <w:szCs w:val="20"/>
                <w:lang w:eastAsia="en-IN"/>
              </w:rPr>
              <w:t>rg</w:t>
            </w:r>
            <w:proofErr w:type="spellEnd"/>
            <w:r w:rsidRPr="001C2307">
              <w:rPr>
                <w:rFonts w:eastAsia="Times New Roman" w:cstheme="minorHAnsi"/>
                <w:szCs w:val="20"/>
                <w:lang w:eastAsia="en-IN"/>
              </w:rPr>
              <w:t>’</w:t>
            </w:r>
          </w:p>
        </w:tc>
        <w:tc>
          <w:tcPr>
            <w:cnfStyle w:val="000000000000" w:firstRow="0" w:lastRow="0" w:firstColumn="0" w:lastColumn="0" w:oddVBand="0" w:evenVBand="0" w:oddHBand="0" w:evenHBand="0" w:firstRowFirstColumn="0" w:firstRowLastColumn="0" w:lastRowFirstColumn="0" w:lastRowLastColumn="0"/>
            <w:tcW w:w="1536" w:type="dxa"/>
            <w:tcMar/>
            <w:hideMark/>
          </w:tcPr>
          <w:p w:rsidRPr="001C2307" w:rsidR="00195EF9" w:rsidP="312526E3" w:rsidRDefault="00195EF9" w14:paraId="6F12686B" w14:textId="61D66494">
            <w:pPr>
              <w:textAlignment w:val="baseline"/>
              <w:cnfStyle w:val="000000100000" w:firstRow="0" w:lastRow="0" w:firstColumn="0" w:lastColumn="0" w:oddVBand="0" w:evenVBand="0" w:oddHBand="1" w:evenHBand="0" w:firstRowFirstColumn="0" w:firstRowLastColumn="0" w:lastRowFirstColumn="0" w:lastRowLastColumn="0"/>
              <w:rPr>
                <w:rFonts w:eastAsiaTheme="minorEastAsia" w:cstheme="minorHAnsi"/>
                <w:szCs w:val="20"/>
                <w:lang w:eastAsia="en-IN"/>
              </w:rPr>
            </w:pPr>
            <w:r w:rsidRPr="001C2307">
              <w:rPr>
                <w:rFonts w:eastAsia="Times New Roman" w:cstheme="minorHAnsi"/>
                <w:szCs w:val="20"/>
                <w:lang w:val="en-GB" w:eastAsia="en-IN"/>
              </w:rPr>
              <w:t>rg-weu-prd-aks-01</w:t>
            </w:r>
            <w:r w:rsidRPr="001C2307">
              <w:rPr>
                <w:rFonts w:eastAsia="Times New Roman" w:cstheme="minorHAnsi"/>
                <w:szCs w:val="20"/>
                <w:lang w:eastAsia="en-IN"/>
              </w:rPr>
              <w:t> </w:t>
            </w:r>
          </w:p>
          <w:p w:rsidRPr="001C2307" w:rsidR="00195EF9" w:rsidP="312526E3" w:rsidRDefault="65C73A44" w14:paraId="0B938D6C" w14:textId="61D66494">
            <w:pPr>
              <w:textAlignment w:val="baseline"/>
              <w:cnfStyle w:val="000000100000" w:firstRow="0" w:lastRow="0" w:firstColumn="0" w:lastColumn="0" w:oddVBand="0" w:evenVBand="0" w:oddHBand="1" w:evenHBand="0" w:firstRowFirstColumn="0" w:firstRowLastColumn="0" w:lastRowFirstColumn="0" w:lastRowLastColumn="0"/>
              <w:rPr>
                <w:rFonts w:eastAsiaTheme="minorEastAsia" w:cstheme="minorHAnsi"/>
                <w:szCs w:val="20"/>
              </w:rPr>
            </w:pPr>
            <w:r w:rsidRPr="001C2307">
              <w:rPr>
                <w:rFonts w:eastAsia="Times New Roman" w:cstheme="minorHAnsi"/>
                <w:szCs w:val="20"/>
                <w:lang w:eastAsia="en-IN"/>
              </w:rPr>
              <w:t xml:space="preserve">Length: </w:t>
            </w:r>
            <w:r w:rsidRPr="001C2307">
              <w:rPr>
                <w:rFonts w:eastAsia="Calibri" w:cstheme="minorHAnsi"/>
                <w:color w:val="24292F"/>
                <w:szCs w:val="20"/>
              </w:rPr>
              <w:t>1-64</w:t>
            </w:r>
          </w:p>
          <w:p w:rsidRPr="001C2307" w:rsidR="00195EF9" w:rsidP="312526E3" w:rsidRDefault="00195EF9" w14:paraId="2FDC0B11" w14:textId="5C35CD6D">
            <w:pPr>
              <w:textAlignment w:val="baseline"/>
              <w:cnfStyle w:val="000000100000" w:firstRow="0" w:lastRow="0" w:firstColumn="0" w:lastColumn="0" w:oddVBand="0" w:evenVBand="0" w:oddHBand="1" w:evenHBand="0" w:firstRowFirstColumn="0" w:firstRowLastColumn="0" w:lastRowFirstColumn="0" w:lastRowLastColumn="0"/>
              <w:rPr>
                <w:rFonts w:eastAsiaTheme="minorEastAsia" w:cstheme="minorHAnsi"/>
                <w:szCs w:val="20"/>
                <w:lang w:eastAsia="en-IN"/>
              </w:rPr>
            </w:pPr>
          </w:p>
        </w:tc>
      </w:tr>
      <w:tr w:rsidRPr="001C2307" w:rsidR="00195EF9" w:rsidTr="19249070" w14:paraId="029FEC62" w14:textId="77777777">
        <w:trPr>
          <w:trHeight w:val="419"/>
        </w:trPr>
        <w:tc>
          <w:tcPr>
            <w:cnfStyle w:val="001000000000" w:firstRow="0" w:lastRow="0" w:firstColumn="1" w:lastColumn="0" w:oddVBand="0" w:evenVBand="0" w:oddHBand="0" w:evenHBand="0" w:firstRowFirstColumn="0" w:firstRowLastColumn="0" w:lastRowFirstColumn="0" w:lastRowLastColumn="0"/>
            <w:tcW w:w="1469" w:type="dxa"/>
            <w:tcMar/>
            <w:hideMark/>
          </w:tcPr>
          <w:p w:rsidRPr="001C2307" w:rsidR="00195EF9" w:rsidP="00F21609" w:rsidRDefault="00195EF9" w14:paraId="71602DA7" w14:textId="61D66494">
            <w:pPr>
              <w:textAlignment w:val="baseline"/>
              <w:rPr>
                <w:rFonts w:eastAsiaTheme="minorEastAsia" w:cstheme="minorHAnsi"/>
                <w:szCs w:val="20"/>
                <w:lang w:eastAsia="en-IN"/>
              </w:rPr>
            </w:pPr>
            <w:r w:rsidRPr="001C2307">
              <w:rPr>
                <w:rFonts w:eastAsia="Times New Roman" w:cstheme="minorHAnsi"/>
                <w:szCs w:val="20"/>
                <w:lang w:val="en-GB" w:eastAsia="en-IN"/>
              </w:rPr>
              <w:t>Virtual Network Name</w:t>
            </w:r>
            <w:r w:rsidRPr="001C2307">
              <w:rPr>
                <w:rFonts w:eastAsia="Times New Roman" w:cstheme="minorHAnsi"/>
                <w:szCs w:val="20"/>
                <w:lang w:eastAsia="en-IN"/>
              </w:rPr>
              <w:t> </w:t>
            </w:r>
          </w:p>
        </w:tc>
        <w:tc>
          <w:tcPr>
            <w:cnfStyle w:val="000000000000" w:firstRow="0" w:lastRow="0" w:firstColumn="0" w:lastColumn="0" w:oddVBand="0" w:evenVBand="0" w:oddHBand="0" w:evenHBand="0" w:firstRowFirstColumn="0" w:firstRowLastColumn="0" w:lastRowFirstColumn="0" w:lastRowLastColumn="0"/>
            <w:tcW w:w="6011" w:type="dxa"/>
            <w:tcMar/>
            <w:hideMark/>
          </w:tcPr>
          <w:p w:rsidRPr="001C2307" w:rsidR="00195EF9" w:rsidP="00F21609" w:rsidRDefault="00195EF9" w14:paraId="00D26C11" w14:textId="0FC3B74D">
            <w:pPr>
              <w:textAlignment w:val="baseline"/>
              <w:cnfStyle w:val="000000000000" w:firstRow="0" w:lastRow="0" w:firstColumn="0" w:lastColumn="0" w:oddVBand="0" w:evenVBand="0" w:oddHBand="0" w:evenHBand="0" w:firstRowFirstColumn="0" w:firstRowLastColumn="0" w:lastRowFirstColumn="0" w:lastRowLastColumn="0"/>
              <w:rPr>
                <w:rFonts w:eastAsiaTheme="minorEastAsia" w:cstheme="minorHAnsi"/>
                <w:szCs w:val="20"/>
                <w:lang w:eastAsia="en-IN"/>
              </w:rPr>
            </w:pPr>
            <w:r w:rsidRPr="001C2307">
              <w:rPr>
                <w:rFonts w:eastAsia="Times New Roman" w:cstheme="minorHAnsi"/>
                <w:szCs w:val="20"/>
                <w:lang w:eastAsia="en-IN"/>
              </w:rPr>
              <w:t>&lt;</w:t>
            </w:r>
            <w:proofErr w:type="spellStart"/>
            <w:r w:rsidRPr="001C2307">
              <w:rPr>
                <w:rFonts w:eastAsia="Times New Roman" w:cstheme="minorHAnsi"/>
                <w:szCs w:val="20"/>
                <w:lang w:eastAsia="en-IN"/>
              </w:rPr>
              <w:t>resource</w:t>
            </w:r>
            <w:r w:rsidRPr="001C2307" w:rsidR="00561485">
              <w:rPr>
                <w:rFonts w:eastAsia="Times New Roman" w:cstheme="minorHAnsi"/>
                <w:szCs w:val="20"/>
                <w:lang w:eastAsia="en-IN"/>
              </w:rPr>
              <w:t>type</w:t>
            </w:r>
            <w:proofErr w:type="spellEnd"/>
            <w:r w:rsidRPr="001C2307">
              <w:rPr>
                <w:rFonts w:eastAsia="Times New Roman" w:cstheme="minorHAnsi"/>
                <w:szCs w:val="20"/>
                <w:lang w:eastAsia="en-IN"/>
              </w:rPr>
              <w:t>&gt;-&lt;location&gt;</w:t>
            </w:r>
            <w:r w:rsidRPr="001C2307" w:rsidR="00D062B6">
              <w:rPr>
                <w:rFonts w:eastAsia="Times New Roman" w:cstheme="minorHAnsi"/>
                <w:szCs w:val="20"/>
                <w:lang w:val="en-GB" w:eastAsia="en-IN"/>
              </w:rPr>
              <w:t>(</w:t>
            </w:r>
            <w:proofErr w:type="spellStart"/>
            <w:r w:rsidRPr="001C2307" w:rsidR="00D062B6">
              <w:rPr>
                <w:rFonts w:eastAsia="Times New Roman" w:cstheme="minorHAnsi"/>
                <w:szCs w:val="20"/>
                <w:lang w:val="en-GB" w:eastAsia="en-IN"/>
              </w:rPr>
              <w:t>weu</w:t>
            </w:r>
            <w:proofErr w:type="spellEnd"/>
            <w:r w:rsidRPr="001C2307" w:rsidR="00D062B6">
              <w:rPr>
                <w:rFonts w:eastAsia="Times New Roman" w:cstheme="minorHAnsi"/>
                <w:szCs w:val="20"/>
                <w:lang w:val="en-GB" w:eastAsia="en-IN"/>
              </w:rPr>
              <w:t>/neu/</w:t>
            </w:r>
            <w:proofErr w:type="spellStart"/>
            <w:r w:rsidRPr="001C2307" w:rsidR="00D062B6">
              <w:rPr>
                <w:rFonts w:eastAsia="Times New Roman" w:cstheme="minorHAnsi"/>
                <w:szCs w:val="20"/>
                <w:lang w:val="en-GB" w:eastAsia="en-IN"/>
              </w:rPr>
              <w:t>uks</w:t>
            </w:r>
            <w:proofErr w:type="spellEnd"/>
            <w:r w:rsidRPr="001C2307" w:rsidR="00D062B6">
              <w:rPr>
                <w:rFonts w:eastAsia="Times New Roman" w:cstheme="minorHAnsi"/>
                <w:szCs w:val="20"/>
                <w:lang w:val="en-GB" w:eastAsia="en-IN"/>
              </w:rPr>
              <w:t>/</w:t>
            </w:r>
            <w:proofErr w:type="spellStart"/>
            <w:r w:rsidRPr="001C2307" w:rsidR="00D062B6">
              <w:rPr>
                <w:rFonts w:eastAsia="Times New Roman" w:cstheme="minorHAnsi"/>
                <w:szCs w:val="20"/>
                <w:lang w:val="en-GB" w:eastAsia="en-IN"/>
              </w:rPr>
              <w:t>ukw</w:t>
            </w:r>
            <w:proofErr w:type="spellEnd"/>
            <w:r w:rsidRPr="001C2307" w:rsidR="00D062B6">
              <w:rPr>
                <w:rFonts w:eastAsia="Times New Roman" w:cstheme="minorHAnsi"/>
                <w:szCs w:val="20"/>
                <w:lang w:val="en-GB" w:eastAsia="en-IN"/>
              </w:rPr>
              <w:t>/</w:t>
            </w:r>
            <w:proofErr w:type="spellStart"/>
            <w:r w:rsidRPr="001C2307" w:rsidR="00D062B6">
              <w:rPr>
                <w:rFonts w:eastAsia="Times New Roman" w:cstheme="minorHAnsi"/>
                <w:szCs w:val="20"/>
                <w:lang w:val="en-GB" w:eastAsia="en-IN"/>
              </w:rPr>
              <w:t>swc</w:t>
            </w:r>
            <w:proofErr w:type="spellEnd"/>
            <w:r w:rsidRPr="001C2307" w:rsidR="00D062B6">
              <w:rPr>
                <w:rFonts w:eastAsia="Times New Roman" w:cstheme="minorHAnsi"/>
                <w:szCs w:val="20"/>
                <w:lang w:val="en-GB" w:eastAsia="en-IN"/>
              </w:rPr>
              <w:t>)</w:t>
            </w:r>
            <w:r w:rsidRPr="001C2307">
              <w:rPr>
                <w:rFonts w:eastAsia="Times New Roman" w:cstheme="minorHAnsi"/>
                <w:szCs w:val="20"/>
                <w:lang w:eastAsia="en-IN"/>
              </w:rPr>
              <w:t>-&lt;environment&gt;</w:t>
            </w:r>
            <w:r w:rsidRPr="001C2307" w:rsidR="00AC25EA">
              <w:rPr>
                <w:rFonts w:eastAsia="Times New Roman" w:cstheme="minorHAnsi"/>
                <w:szCs w:val="20"/>
                <w:lang w:val="en-GB" w:eastAsia="en-IN"/>
              </w:rPr>
              <w:t>(</w:t>
            </w:r>
            <w:proofErr w:type="spellStart"/>
            <w:r w:rsidRPr="001C2307" w:rsidR="00AC25EA">
              <w:rPr>
                <w:rFonts w:eastAsia="Times New Roman" w:cstheme="minorHAnsi"/>
                <w:szCs w:val="20"/>
                <w:lang w:val="en-GB" w:eastAsia="en-IN"/>
              </w:rPr>
              <w:t>prd</w:t>
            </w:r>
            <w:proofErr w:type="spellEnd"/>
            <w:r w:rsidRPr="001C2307" w:rsidR="00AC25EA">
              <w:rPr>
                <w:rFonts w:eastAsia="Times New Roman" w:cstheme="minorHAnsi"/>
                <w:szCs w:val="20"/>
                <w:lang w:val="en-GB" w:eastAsia="en-IN"/>
              </w:rPr>
              <w:t>/</w:t>
            </w:r>
            <w:proofErr w:type="spellStart"/>
            <w:r w:rsidRPr="001C2307" w:rsidR="00AC25EA">
              <w:rPr>
                <w:rFonts w:eastAsia="Times New Roman" w:cstheme="minorHAnsi"/>
                <w:szCs w:val="20"/>
                <w:lang w:val="en-GB" w:eastAsia="en-IN"/>
              </w:rPr>
              <w:t>uat</w:t>
            </w:r>
            <w:proofErr w:type="spellEnd"/>
            <w:r w:rsidRPr="001C2307" w:rsidR="00AC25EA">
              <w:rPr>
                <w:rFonts w:eastAsia="Times New Roman" w:cstheme="minorHAnsi"/>
                <w:szCs w:val="20"/>
                <w:lang w:val="en-GB" w:eastAsia="en-IN"/>
              </w:rPr>
              <w:t>/dev/</w:t>
            </w:r>
            <w:proofErr w:type="spellStart"/>
            <w:r w:rsidRPr="001C2307" w:rsidR="00AC25EA">
              <w:rPr>
                <w:rFonts w:eastAsia="Times New Roman" w:cstheme="minorHAnsi"/>
                <w:szCs w:val="20"/>
                <w:lang w:val="en-GB" w:eastAsia="en-IN"/>
              </w:rPr>
              <w:t>poc</w:t>
            </w:r>
            <w:proofErr w:type="spellEnd"/>
            <w:r w:rsidRPr="001C2307" w:rsidR="00AC25EA">
              <w:rPr>
                <w:rFonts w:eastAsia="Times New Roman" w:cstheme="minorHAnsi"/>
                <w:szCs w:val="20"/>
                <w:lang w:val="en-GB" w:eastAsia="en-IN"/>
              </w:rPr>
              <w:t>/</w:t>
            </w:r>
            <w:proofErr w:type="spellStart"/>
            <w:r w:rsidRPr="001C2307" w:rsidR="00AC25EA">
              <w:rPr>
                <w:rFonts w:eastAsia="Times New Roman" w:cstheme="minorHAnsi"/>
                <w:szCs w:val="20"/>
                <w:lang w:val="en-GB" w:eastAsia="en-IN"/>
              </w:rPr>
              <w:t>rnd</w:t>
            </w:r>
            <w:proofErr w:type="spellEnd"/>
            <w:r w:rsidRPr="001C2307" w:rsidR="00AC25EA">
              <w:rPr>
                <w:rFonts w:eastAsia="Times New Roman" w:cstheme="minorHAnsi"/>
                <w:szCs w:val="20"/>
                <w:lang w:val="en-GB" w:eastAsia="en-IN"/>
              </w:rPr>
              <w:t>)</w:t>
            </w:r>
            <w:r w:rsidRPr="001C2307">
              <w:rPr>
                <w:rFonts w:eastAsia="Times New Roman" w:cstheme="minorHAnsi"/>
                <w:szCs w:val="20"/>
                <w:lang w:eastAsia="en-IN"/>
              </w:rPr>
              <w:t>-&lt;purpose</w:t>
            </w:r>
            <w:proofErr w:type="gramStart"/>
            <w:r w:rsidRPr="001C2307">
              <w:rPr>
                <w:rFonts w:eastAsia="Times New Roman" w:cstheme="minorHAnsi"/>
                <w:szCs w:val="20"/>
                <w:lang w:eastAsia="en-IN"/>
              </w:rPr>
              <w:t>&gt;</w:t>
            </w:r>
            <w:r w:rsidRPr="001C2307" w:rsidR="00AC25EA">
              <w:rPr>
                <w:rFonts w:eastAsia="Times New Roman" w:cstheme="minorHAnsi"/>
                <w:szCs w:val="20"/>
                <w:lang w:val="en-GB" w:eastAsia="en-IN"/>
              </w:rPr>
              <w:t>(</w:t>
            </w:r>
            <w:proofErr w:type="gramEnd"/>
            <w:r w:rsidRPr="001C2307" w:rsidR="00AC25EA">
              <w:rPr>
                <w:rFonts w:eastAsia="Times New Roman" w:cstheme="minorHAnsi"/>
                <w:szCs w:val="20"/>
                <w:lang w:val="en-GB" w:eastAsia="en-IN"/>
              </w:rPr>
              <w:t>alphanumeric 3-15 letters)</w:t>
            </w:r>
            <w:r w:rsidRPr="001C2307">
              <w:rPr>
                <w:rFonts w:eastAsia="Times New Roman" w:cstheme="minorHAnsi"/>
                <w:szCs w:val="20"/>
                <w:lang w:eastAsia="en-IN"/>
              </w:rPr>
              <w:t>-&lt;int&gt; </w:t>
            </w:r>
            <w:r w:rsidRPr="001C2307" w:rsidR="001617FC">
              <w:rPr>
                <w:rFonts w:eastAsia="Times New Roman" w:cstheme="minorHAnsi"/>
                <w:szCs w:val="20"/>
                <w:lang w:val="en-GB" w:eastAsia="en-IN"/>
              </w:rPr>
              <w:t>(00-99)</w:t>
            </w:r>
          </w:p>
          <w:p w:rsidRPr="001C2307" w:rsidR="00B749F5" w:rsidP="312526E3" w:rsidRDefault="7FC4EE6C" w14:paraId="11C464E5" w14:textId="0FC3B74D">
            <w:pPr>
              <w:textAlignment w:val="baseline"/>
              <w:cnfStyle w:val="000000000000" w:firstRow="0" w:lastRow="0" w:firstColumn="0" w:lastColumn="0" w:oddVBand="0" w:evenVBand="0" w:oddHBand="0" w:evenHBand="0" w:firstRowFirstColumn="0" w:firstRowLastColumn="0" w:lastRowFirstColumn="0" w:lastRowLastColumn="0"/>
              <w:rPr>
                <w:rFonts w:eastAsiaTheme="minorEastAsia" w:cstheme="minorHAnsi"/>
                <w:szCs w:val="20"/>
                <w:lang w:eastAsia="en-IN"/>
              </w:rPr>
            </w:pPr>
            <w:r w:rsidRPr="001C2307">
              <w:rPr>
                <w:rFonts w:eastAsia="Times New Roman" w:cstheme="minorHAnsi"/>
                <w:szCs w:val="20"/>
                <w:lang w:eastAsia="en-IN"/>
              </w:rPr>
              <w:t xml:space="preserve">Resource type for </w:t>
            </w:r>
            <w:r w:rsidRPr="001C2307" w:rsidR="69F40A99">
              <w:rPr>
                <w:rFonts w:eastAsia="Times New Roman" w:cstheme="minorHAnsi"/>
                <w:szCs w:val="20"/>
                <w:lang w:eastAsia="en-IN"/>
              </w:rPr>
              <w:t>virtual network</w:t>
            </w:r>
            <w:r w:rsidRPr="001C2307">
              <w:rPr>
                <w:rFonts w:eastAsia="Times New Roman" w:cstheme="minorHAnsi"/>
                <w:szCs w:val="20"/>
                <w:lang w:eastAsia="en-IN"/>
              </w:rPr>
              <w:t xml:space="preserve"> is ‘</w:t>
            </w:r>
            <w:proofErr w:type="spellStart"/>
            <w:r w:rsidRPr="001C2307">
              <w:rPr>
                <w:rFonts w:eastAsia="Times New Roman" w:cstheme="minorHAnsi"/>
                <w:szCs w:val="20"/>
                <w:lang w:eastAsia="en-IN"/>
              </w:rPr>
              <w:t>vnet</w:t>
            </w:r>
            <w:proofErr w:type="spellEnd"/>
            <w:r w:rsidRPr="001C2307">
              <w:rPr>
                <w:rFonts w:eastAsia="Times New Roman" w:cstheme="minorHAnsi"/>
                <w:szCs w:val="20"/>
                <w:lang w:eastAsia="en-IN"/>
              </w:rPr>
              <w:t>’</w:t>
            </w:r>
          </w:p>
        </w:tc>
        <w:tc>
          <w:tcPr>
            <w:cnfStyle w:val="000000000000" w:firstRow="0" w:lastRow="0" w:firstColumn="0" w:lastColumn="0" w:oddVBand="0" w:evenVBand="0" w:oddHBand="0" w:evenHBand="0" w:firstRowFirstColumn="0" w:firstRowLastColumn="0" w:lastRowFirstColumn="0" w:lastRowLastColumn="0"/>
            <w:tcW w:w="1536" w:type="dxa"/>
            <w:tcMar/>
            <w:hideMark/>
          </w:tcPr>
          <w:p w:rsidRPr="001C2307" w:rsidR="00195EF9" w:rsidP="312526E3" w:rsidRDefault="00195EF9" w14:paraId="193B7AEF" w14:textId="0FC3B74D">
            <w:pPr>
              <w:textAlignment w:val="baseline"/>
              <w:cnfStyle w:val="000000000000" w:firstRow="0" w:lastRow="0" w:firstColumn="0" w:lastColumn="0" w:oddVBand="0" w:evenVBand="0" w:oddHBand="0" w:evenHBand="0" w:firstRowFirstColumn="0" w:firstRowLastColumn="0" w:lastRowFirstColumn="0" w:lastRowLastColumn="0"/>
              <w:rPr>
                <w:rFonts w:eastAsiaTheme="minorEastAsia" w:cstheme="minorHAnsi"/>
                <w:szCs w:val="20"/>
                <w:lang w:eastAsia="en-IN"/>
              </w:rPr>
            </w:pPr>
            <w:r w:rsidRPr="001C2307">
              <w:rPr>
                <w:rFonts w:eastAsia="Times New Roman" w:cstheme="minorHAnsi"/>
                <w:szCs w:val="20"/>
                <w:lang w:val="en-GB" w:eastAsia="en-IN"/>
              </w:rPr>
              <w:t>vnet-weu-prd-</w:t>
            </w:r>
            <w:r w:rsidRPr="001C2307" w:rsidR="0C7BA250">
              <w:rPr>
                <w:rFonts w:eastAsia="Times New Roman" w:cstheme="minorHAnsi"/>
                <w:szCs w:val="20"/>
                <w:lang w:val="en-GB" w:eastAsia="en-IN"/>
              </w:rPr>
              <w:t>aks</w:t>
            </w:r>
            <w:r w:rsidRPr="001C2307">
              <w:rPr>
                <w:rFonts w:eastAsia="Times New Roman" w:cstheme="minorHAnsi"/>
                <w:szCs w:val="20"/>
                <w:lang w:val="en-GB" w:eastAsia="en-IN"/>
              </w:rPr>
              <w:t>-01</w:t>
            </w:r>
            <w:r w:rsidRPr="001C2307">
              <w:rPr>
                <w:rFonts w:eastAsia="Times New Roman" w:cstheme="minorHAnsi"/>
                <w:szCs w:val="20"/>
                <w:lang w:eastAsia="en-IN"/>
              </w:rPr>
              <w:t> </w:t>
            </w:r>
          </w:p>
          <w:p w:rsidRPr="001C2307" w:rsidR="00195EF9" w:rsidP="312526E3" w:rsidRDefault="4806940D" w14:paraId="3A90B01C" w14:textId="0FC3B74D">
            <w:pPr>
              <w:textAlignment w:val="baseline"/>
              <w:cnfStyle w:val="000000000000" w:firstRow="0" w:lastRow="0" w:firstColumn="0" w:lastColumn="0" w:oddVBand="0" w:evenVBand="0" w:oddHBand="0" w:evenHBand="0" w:firstRowFirstColumn="0" w:firstRowLastColumn="0" w:lastRowFirstColumn="0" w:lastRowLastColumn="0"/>
              <w:rPr>
                <w:rFonts w:eastAsiaTheme="minorEastAsia" w:cstheme="minorHAnsi"/>
                <w:szCs w:val="20"/>
              </w:rPr>
            </w:pPr>
            <w:r w:rsidRPr="001C2307">
              <w:rPr>
                <w:rFonts w:eastAsia="Times New Roman" w:cstheme="minorHAnsi"/>
                <w:szCs w:val="20"/>
                <w:lang w:eastAsia="en-IN"/>
              </w:rPr>
              <w:t xml:space="preserve">Length: </w:t>
            </w:r>
            <w:r w:rsidRPr="001C2307">
              <w:rPr>
                <w:rFonts w:eastAsia="Calibri" w:cstheme="minorHAnsi"/>
                <w:color w:val="24292F"/>
                <w:szCs w:val="20"/>
              </w:rPr>
              <w:t>2-80</w:t>
            </w:r>
          </w:p>
          <w:p w:rsidRPr="001C2307" w:rsidR="00195EF9" w:rsidP="312526E3" w:rsidRDefault="00195EF9" w14:paraId="365F572B" w14:textId="08259485">
            <w:pPr>
              <w:textAlignment w:val="baseline"/>
              <w:cnfStyle w:val="000000000000" w:firstRow="0" w:lastRow="0" w:firstColumn="0" w:lastColumn="0" w:oddVBand="0" w:evenVBand="0" w:oddHBand="0" w:evenHBand="0" w:firstRowFirstColumn="0" w:firstRowLastColumn="0" w:lastRowFirstColumn="0" w:lastRowLastColumn="0"/>
              <w:rPr>
                <w:rFonts w:eastAsiaTheme="minorEastAsia" w:cstheme="minorHAnsi"/>
                <w:szCs w:val="20"/>
                <w:lang w:eastAsia="en-IN"/>
              </w:rPr>
            </w:pPr>
          </w:p>
        </w:tc>
      </w:tr>
      <w:tr w:rsidRPr="001C2307" w:rsidR="00195EF9" w:rsidTr="19249070" w14:paraId="436DDD7B" w14:textId="77777777">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469" w:type="dxa"/>
            <w:tcMar/>
            <w:hideMark/>
          </w:tcPr>
          <w:p w:rsidRPr="001C2307" w:rsidR="00195EF9" w:rsidP="79A413E6" w:rsidRDefault="00195EF9" w14:paraId="4C3C2452" w14:textId="0FC3B74D">
            <w:pPr>
              <w:spacing w:line="259" w:lineRule="auto"/>
              <w:rPr>
                <w:rFonts w:eastAsiaTheme="minorEastAsia" w:cstheme="minorHAnsi"/>
                <w:szCs w:val="20"/>
                <w:lang w:eastAsia="en-IN"/>
              </w:rPr>
            </w:pPr>
            <w:r w:rsidRPr="001C2307">
              <w:rPr>
                <w:rFonts w:eastAsia="Times New Roman" w:cstheme="minorHAnsi"/>
                <w:szCs w:val="20"/>
                <w:lang w:val="en-GB" w:eastAsia="en-IN"/>
              </w:rPr>
              <w:t>Subnet Name</w:t>
            </w:r>
            <w:r w:rsidRPr="001C2307">
              <w:rPr>
                <w:rFonts w:eastAsia="Times New Roman" w:cstheme="minorHAnsi"/>
                <w:szCs w:val="20"/>
                <w:lang w:eastAsia="en-IN"/>
              </w:rPr>
              <w:t> </w:t>
            </w:r>
          </w:p>
        </w:tc>
        <w:tc>
          <w:tcPr>
            <w:cnfStyle w:val="000000000000" w:firstRow="0" w:lastRow="0" w:firstColumn="0" w:lastColumn="0" w:oddVBand="0" w:evenVBand="0" w:oddHBand="0" w:evenHBand="0" w:firstRowFirstColumn="0" w:firstRowLastColumn="0" w:lastRowFirstColumn="0" w:lastRowLastColumn="0"/>
            <w:tcW w:w="6011" w:type="dxa"/>
            <w:tcMar/>
            <w:hideMark/>
          </w:tcPr>
          <w:p w:rsidRPr="001C2307" w:rsidR="00195EF9" w:rsidP="79A413E6" w:rsidRDefault="00195EF9" w14:paraId="066B60CC" w14:textId="0FC3B74D">
            <w:pPr>
              <w:spacing w:line="259" w:lineRule="auto"/>
              <w:cnfStyle w:val="000000100000" w:firstRow="0" w:lastRow="0" w:firstColumn="0" w:lastColumn="0" w:oddVBand="0" w:evenVBand="0" w:oddHBand="1" w:evenHBand="0" w:firstRowFirstColumn="0" w:firstRowLastColumn="0" w:lastRowFirstColumn="0" w:lastRowLastColumn="0"/>
              <w:rPr>
                <w:rFonts w:eastAsiaTheme="minorEastAsia" w:cstheme="minorHAnsi"/>
                <w:szCs w:val="20"/>
                <w:lang w:eastAsia="en-IN"/>
              </w:rPr>
            </w:pPr>
            <w:r w:rsidRPr="001C2307">
              <w:rPr>
                <w:rFonts w:eastAsia="Times New Roman" w:cstheme="minorHAnsi"/>
                <w:szCs w:val="20"/>
                <w:lang w:val="en-GB" w:eastAsia="en-IN"/>
              </w:rPr>
              <w:t>&lt;</w:t>
            </w:r>
            <w:proofErr w:type="spellStart"/>
            <w:r w:rsidRPr="001C2307">
              <w:rPr>
                <w:rFonts w:eastAsia="Times New Roman" w:cstheme="minorHAnsi"/>
                <w:szCs w:val="20"/>
                <w:lang w:val="en-GB" w:eastAsia="en-IN"/>
              </w:rPr>
              <w:t>resource</w:t>
            </w:r>
            <w:r w:rsidRPr="001C2307" w:rsidR="1160A55A">
              <w:rPr>
                <w:rFonts w:eastAsia="Times New Roman" w:cstheme="minorHAnsi"/>
                <w:szCs w:val="20"/>
                <w:lang w:val="en-GB" w:eastAsia="en-IN"/>
              </w:rPr>
              <w:t>type</w:t>
            </w:r>
            <w:proofErr w:type="spellEnd"/>
            <w:r w:rsidRPr="001C2307">
              <w:rPr>
                <w:rFonts w:eastAsia="Times New Roman" w:cstheme="minorHAnsi"/>
                <w:szCs w:val="20"/>
                <w:lang w:val="en-GB" w:eastAsia="en-IN"/>
              </w:rPr>
              <w:t>&gt;</w:t>
            </w:r>
            <w:r w:rsidRPr="001C2307" w:rsidR="552D34F5">
              <w:rPr>
                <w:rFonts w:eastAsia="Times New Roman" w:cstheme="minorHAnsi"/>
                <w:szCs w:val="20"/>
                <w:lang w:val="en-GB" w:eastAsia="en-IN"/>
              </w:rPr>
              <w:t>-</w:t>
            </w:r>
            <w:r w:rsidRPr="001C2307" w:rsidR="339D8CF9">
              <w:rPr>
                <w:rFonts w:eastAsia="Times New Roman" w:cstheme="minorHAnsi"/>
                <w:szCs w:val="20"/>
                <w:lang w:val="en-GB" w:eastAsia="en-IN"/>
              </w:rPr>
              <w:t>&lt;</w:t>
            </w:r>
            <w:r w:rsidRPr="001C2307" w:rsidR="3942D36D">
              <w:rPr>
                <w:rFonts w:eastAsia="Times New Roman" w:cstheme="minorHAnsi"/>
                <w:szCs w:val="20"/>
                <w:lang w:val="en-GB" w:eastAsia="en-IN"/>
              </w:rPr>
              <w:t>purpose</w:t>
            </w:r>
            <w:proofErr w:type="gramStart"/>
            <w:r w:rsidRPr="001C2307" w:rsidR="552D34F5">
              <w:rPr>
                <w:rFonts w:eastAsia="Times New Roman" w:cstheme="minorHAnsi"/>
                <w:szCs w:val="20"/>
                <w:lang w:val="en-GB" w:eastAsia="en-IN"/>
              </w:rPr>
              <w:t>&gt;(</w:t>
            </w:r>
            <w:proofErr w:type="gramEnd"/>
            <w:r w:rsidRPr="001C2307" w:rsidR="552D34F5">
              <w:rPr>
                <w:rFonts w:eastAsia="Times New Roman" w:cstheme="minorHAnsi"/>
                <w:szCs w:val="20"/>
                <w:lang w:val="en-GB" w:eastAsia="en-IN"/>
              </w:rPr>
              <w:t>alphanumeric 3-15 letters</w:t>
            </w:r>
            <w:r w:rsidRPr="001C2307" w:rsidR="278F386A">
              <w:rPr>
                <w:rFonts w:eastAsia="Times New Roman" w:cstheme="minorHAnsi"/>
                <w:szCs w:val="20"/>
                <w:lang w:val="en-GB" w:eastAsia="en-IN"/>
              </w:rPr>
              <w:t xml:space="preserve">, E.g. App gateway, Bastion, </w:t>
            </w:r>
            <w:proofErr w:type="spellStart"/>
            <w:r w:rsidRPr="001C2307" w:rsidR="278F386A">
              <w:rPr>
                <w:rFonts w:eastAsia="Times New Roman" w:cstheme="minorHAnsi"/>
                <w:szCs w:val="20"/>
                <w:lang w:val="en-GB" w:eastAsia="en-IN"/>
              </w:rPr>
              <w:t>postgressql</w:t>
            </w:r>
            <w:proofErr w:type="spellEnd"/>
            <w:r w:rsidRPr="001C2307" w:rsidR="278F386A">
              <w:rPr>
                <w:rFonts w:eastAsia="Times New Roman" w:cstheme="minorHAnsi"/>
                <w:szCs w:val="20"/>
                <w:lang w:val="en-GB" w:eastAsia="en-IN"/>
              </w:rPr>
              <w:t xml:space="preserve">, </w:t>
            </w:r>
            <w:proofErr w:type="spellStart"/>
            <w:r w:rsidRPr="001C2307" w:rsidR="278F386A">
              <w:rPr>
                <w:rFonts w:eastAsia="Times New Roman" w:cstheme="minorHAnsi"/>
                <w:szCs w:val="20"/>
                <w:lang w:val="en-GB" w:eastAsia="en-IN"/>
              </w:rPr>
              <w:t>Mysql</w:t>
            </w:r>
            <w:proofErr w:type="spellEnd"/>
            <w:r w:rsidRPr="001C2307" w:rsidR="278F386A">
              <w:rPr>
                <w:rFonts w:eastAsia="Times New Roman" w:cstheme="minorHAnsi"/>
                <w:szCs w:val="20"/>
                <w:lang w:val="en-GB" w:eastAsia="en-IN"/>
              </w:rPr>
              <w:t>, etc</w:t>
            </w:r>
            <w:r w:rsidRPr="001C2307" w:rsidR="552D34F5">
              <w:rPr>
                <w:rFonts w:eastAsia="Times New Roman" w:cstheme="minorHAnsi"/>
                <w:szCs w:val="20"/>
                <w:lang w:val="en-GB" w:eastAsia="en-IN"/>
              </w:rPr>
              <w:t>)-&lt;int&gt;</w:t>
            </w:r>
            <w:r w:rsidRPr="001C2307" w:rsidR="552D34F5">
              <w:rPr>
                <w:rFonts w:eastAsia="Times New Roman" w:cstheme="minorHAnsi"/>
                <w:szCs w:val="20"/>
                <w:lang w:eastAsia="en-IN"/>
              </w:rPr>
              <w:t> </w:t>
            </w:r>
            <w:r w:rsidRPr="001C2307" w:rsidR="552D34F5">
              <w:rPr>
                <w:rFonts w:eastAsia="Times New Roman" w:cstheme="minorHAnsi"/>
                <w:szCs w:val="20"/>
                <w:lang w:val="en-GB" w:eastAsia="en-IN"/>
              </w:rPr>
              <w:t>(00-99)</w:t>
            </w:r>
          </w:p>
          <w:p w:rsidRPr="001C2307" w:rsidR="000622AF" w:rsidP="79A413E6" w:rsidRDefault="69F40A99" w14:paraId="3A4A4AE3" w14:textId="0FC3B74D">
            <w:pPr>
              <w:spacing w:line="259" w:lineRule="auto"/>
              <w:cnfStyle w:val="000000100000" w:firstRow="0" w:lastRow="0" w:firstColumn="0" w:lastColumn="0" w:oddVBand="0" w:evenVBand="0" w:oddHBand="1" w:evenHBand="0" w:firstRowFirstColumn="0" w:firstRowLastColumn="0" w:lastRowFirstColumn="0" w:lastRowLastColumn="0"/>
              <w:rPr>
                <w:rFonts w:eastAsiaTheme="minorEastAsia" w:cstheme="minorHAnsi"/>
                <w:szCs w:val="20"/>
                <w:lang w:eastAsia="en-IN"/>
              </w:rPr>
            </w:pPr>
            <w:r w:rsidRPr="001C2307">
              <w:rPr>
                <w:rFonts w:eastAsia="Times New Roman" w:cstheme="minorHAnsi"/>
                <w:szCs w:val="20"/>
                <w:lang w:eastAsia="en-IN"/>
              </w:rPr>
              <w:t>Resource type for Subnet is ‘</w:t>
            </w:r>
            <w:proofErr w:type="spellStart"/>
            <w:r w:rsidRPr="001C2307">
              <w:rPr>
                <w:rFonts w:eastAsia="Times New Roman" w:cstheme="minorHAnsi"/>
                <w:szCs w:val="20"/>
                <w:lang w:eastAsia="en-IN"/>
              </w:rPr>
              <w:t>sn</w:t>
            </w:r>
            <w:proofErr w:type="spellEnd"/>
            <w:r w:rsidRPr="001C2307">
              <w:rPr>
                <w:rFonts w:eastAsia="Times New Roman" w:cstheme="minorHAnsi"/>
                <w:szCs w:val="20"/>
                <w:lang w:eastAsia="en-IN"/>
              </w:rPr>
              <w:t>’</w:t>
            </w:r>
          </w:p>
        </w:tc>
        <w:tc>
          <w:tcPr>
            <w:cnfStyle w:val="000000000000" w:firstRow="0" w:lastRow="0" w:firstColumn="0" w:lastColumn="0" w:oddVBand="0" w:evenVBand="0" w:oddHBand="0" w:evenHBand="0" w:firstRowFirstColumn="0" w:firstRowLastColumn="0" w:lastRowFirstColumn="0" w:lastRowLastColumn="0"/>
            <w:tcW w:w="1536" w:type="dxa"/>
            <w:tcMar/>
            <w:hideMark/>
          </w:tcPr>
          <w:p w:rsidRPr="001C2307" w:rsidR="00195EF9" w:rsidP="312526E3" w:rsidRDefault="0334F852" w14:paraId="2261A50D" w14:textId="0FC3B74D">
            <w:pPr>
              <w:spacing w:line="259" w:lineRule="auto"/>
              <w:cnfStyle w:val="000000100000" w:firstRow="0" w:lastRow="0" w:firstColumn="0" w:lastColumn="0" w:oddVBand="0" w:evenVBand="0" w:oddHBand="1" w:evenHBand="0" w:firstRowFirstColumn="0" w:firstRowLastColumn="0" w:lastRowFirstColumn="0" w:lastRowLastColumn="0"/>
              <w:rPr>
                <w:rFonts w:eastAsiaTheme="minorEastAsia" w:cstheme="minorHAnsi"/>
                <w:szCs w:val="20"/>
                <w:lang w:eastAsia="en-IN"/>
              </w:rPr>
            </w:pPr>
            <w:r w:rsidRPr="001C2307">
              <w:rPr>
                <w:rFonts w:eastAsia="Times New Roman" w:cstheme="minorHAnsi"/>
                <w:szCs w:val="20"/>
                <w:lang w:val="en-GB" w:eastAsia="en-IN"/>
              </w:rPr>
              <w:t>sn</w:t>
            </w:r>
            <w:r w:rsidRPr="001C2307" w:rsidR="72AD3B85">
              <w:rPr>
                <w:rFonts w:eastAsia="Times New Roman" w:cstheme="minorHAnsi"/>
                <w:szCs w:val="20"/>
                <w:lang w:val="en-GB" w:eastAsia="en-IN"/>
              </w:rPr>
              <w:t>-ad-01</w:t>
            </w:r>
            <w:r w:rsidRPr="001C2307" w:rsidR="72AD3B85">
              <w:rPr>
                <w:rFonts w:eastAsia="Times New Roman" w:cstheme="minorHAnsi"/>
                <w:szCs w:val="20"/>
                <w:lang w:eastAsia="en-IN"/>
              </w:rPr>
              <w:t> </w:t>
            </w:r>
          </w:p>
          <w:p w:rsidRPr="001C2307" w:rsidR="00195EF9" w:rsidP="312526E3" w:rsidRDefault="72268FFF" w14:paraId="523FD295" w14:textId="0FC3B74D">
            <w:pPr>
              <w:spacing w:line="259" w:lineRule="auto"/>
              <w:cnfStyle w:val="000000100000" w:firstRow="0" w:lastRow="0" w:firstColumn="0" w:lastColumn="0" w:oddVBand="0" w:evenVBand="0" w:oddHBand="1" w:evenHBand="0" w:firstRowFirstColumn="0" w:firstRowLastColumn="0" w:lastRowFirstColumn="0" w:lastRowLastColumn="0"/>
              <w:rPr>
                <w:rFonts w:eastAsiaTheme="minorEastAsia" w:cstheme="minorHAnsi"/>
                <w:szCs w:val="20"/>
              </w:rPr>
            </w:pPr>
            <w:r w:rsidRPr="001C2307">
              <w:rPr>
                <w:rFonts w:eastAsia="Times New Roman" w:cstheme="minorHAnsi"/>
                <w:szCs w:val="20"/>
                <w:lang w:eastAsia="en-IN"/>
              </w:rPr>
              <w:t xml:space="preserve">Length: </w:t>
            </w:r>
            <w:r w:rsidRPr="001C2307">
              <w:rPr>
                <w:rFonts w:eastAsia="Calibri" w:cstheme="minorHAnsi"/>
                <w:color w:val="24292F"/>
                <w:szCs w:val="20"/>
              </w:rPr>
              <w:t>2-80</w:t>
            </w:r>
          </w:p>
          <w:p w:rsidRPr="001C2307" w:rsidR="00195EF9" w:rsidP="312526E3" w:rsidRDefault="00195EF9" w14:paraId="4F27C2ED" w14:textId="731B6380">
            <w:pPr>
              <w:spacing w:line="259" w:lineRule="auto"/>
              <w:cnfStyle w:val="000000100000" w:firstRow="0" w:lastRow="0" w:firstColumn="0" w:lastColumn="0" w:oddVBand="0" w:evenVBand="0" w:oddHBand="1" w:evenHBand="0" w:firstRowFirstColumn="0" w:firstRowLastColumn="0" w:lastRowFirstColumn="0" w:lastRowLastColumn="0"/>
              <w:rPr>
                <w:rFonts w:eastAsiaTheme="minorEastAsia" w:cstheme="minorHAnsi"/>
                <w:szCs w:val="20"/>
                <w:lang w:eastAsia="en-IN"/>
              </w:rPr>
            </w:pPr>
          </w:p>
        </w:tc>
      </w:tr>
      <w:tr w:rsidRPr="001C2307" w:rsidR="00195EF9" w:rsidTr="19249070" w14:paraId="17507546" w14:textId="77777777">
        <w:trPr>
          <w:trHeight w:val="436"/>
        </w:trPr>
        <w:tc>
          <w:tcPr>
            <w:cnfStyle w:val="001000000000" w:firstRow="0" w:lastRow="0" w:firstColumn="1" w:lastColumn="0" w:oddVBand="0" w:evenVBand="0" w:oddHBand="0" w:evenHBand="0" w:firstRowFirstColumn="0" w:firstRowLastColumn="0" w:lastRowFirstColumn="0" w:lastRowLastColumn="0"/>
            <w:tcW w:w="1469" w:type="dxa"/>
            <w:tcMar/>
            <w:hideMark/>
          </w:tcPr>
          <w:p w:rsidRPr="001C2307" w:rsidR="00195EF9" w:rsidP="00F21609" w:rsidRDefault="00195EF9" w14:paraId="68D69A49" w14:textId="0FC3B74D">
            <w:pPr>
              <w:textAlignment w:val="baseline"/>
              <w:rPr>
                <w:rFonts w:eastAsiaTheme="minorEastAsia" w:cstheme="minorHAnsi"/>
                <w:szCs w:val="20"/>
                <w:lang w:eastAsia="en-IN"/>
              </w:rPr>
            </w:pPr>
            <w:r w:rsidRPr="001C2307">
              <w:rPr>
                <w:rFonts w:eastAsia="Times New Roman" w:cstheme="minorHAnsi"/>
                <w:szCs w:val="20"/>
                <w:lang w:val="en-GB" w:eastAsia="en-IN"/>
              </w:rPr>
              <w:t>Storage Account Name</w:t>
            </w:r>
            <w:r w:rsidRPr="001C2307">
              <w:rPr>
                <w:rFonts w:eastAsia="Times New Roman" w:cstheme="minorHAnsi"/>
                <w:szCs w:val="20"/>
                <w:lang w:eastAsia="en-IN"/>
              </w:rPr>
              <w:t> </w:t>
            </w:r>
          </w:p>
        </w:tc>
        <w:tc>
          <w:tcPr>
            <w:cnfStyle w:val="000000000000" w:firstRow="0" w:lastRow="0" w:firstColumn="0" w:lastColumn="0" w:oddVBand="0" w:evenVBand="0" w:oddHBand="0" w:evenHBand="0" w:firstRowFirstColumn="0" w:firstRowLastColumn="0" w:lastRowFirstColumn="0" w:lastRowLastColumn="0"/>
            <w:tcW w:w="6011" w:type="dxa"/>
            <w:tcMar/>
            <w:hideMark/>
          </w:tcPr>
          <w:p w:rsidRPr="001C2307" w:rsidR="00195EF9" w:rsidP="3EB97EB2" w:rsidRDefault="00195EF9" w14:paraId="118E5922" w14:textId="0FC3B74D">
            <w:pPr>
              <w:textAlignment w:val="baseline"/>
              <w:cnfStyle w:val="000000000000" w:firstRow="0" w:lastRow="0" w:firstColumn="0" w:lastColumn="0" w:oddVBand="0" w:evenVBand="0" w:oddHBand="0" w:evenHBand="0" w:firstRowFirstColumn="0" w:firstRowLastColumn="0" w:lastRowFirstColumn="0" w:lastRowLastColumn="0"/>
              <w:rPr>
                <w:rFonts w:eastAsiaTheme="minorEastAsia" w:cstheme="minorHAnsi"/>
                <w:szCs w:val="20"/>
                <w:lang w:val="fr-FR" w:eastAsia="en-IN"/>
              </w:rPr>
            </w:pPr>
            <w:r w:rsidRPr="001C2307">
              <w:rPr>
                <w:rFonts w:eastAsia="Times New Roman" w:cstheme="minorHAnsi"/>
                <w:szCs w:val="20"/>
                <w:lang w:val="fr-FR" w:eastAsia="en-IN"/>
              </w:rPr>
              <w:t>&lt;</w:t>
            </w:r>
            <w:proofErr w:type="gramStart"/>
            <w:r w:rsidRPr="001C2307">
              <w:rPr>
                <w:rFonts w:eastAsia="Times New Roman" w:cstheme="minorHAnsi"/>
                <w:szCs w:val="20"/>
                <w:lang w:val="fr-FR" w:eastAsia="en-IN"/>
              </w:rPr>
              <w:t>resource</w:t>
            </w:r>
            <w:r w:rsidRPr="001C2307" w:rsidR="6981BB50">
              <w:rPr>
                <w:rFonts w:eastAsia="Times New Roman" w:cstheme="minorHAnsi"/>
                <w:szCs w:val="20"/>
                <w:lang w:val="fr-FR" w:eastAsia="en-IN"/>
              </w:rPr>
              <w:t>type</w:t>
            </w:r>
            <w:proofErr w:type="gramEnd"/>
            <w:r w:rsidRPr="001C2307">
              <w:rPr>
                <w:rFonts w:eastAsia="Times New Roman" w:cstheme="minorHAnsi"/>
                <w:szCs w:val="20"/>
                <w:lang w:val="fr-FR" w:eastAsia="en-IN"/>
              </w:rPr>
              <w:t>&gt;&lt;location&gt;</w:t>
            </w:r>
            <w:r w:rsidRPr="001C2307" w:rsidR="2506CEFB">
              <w:rPr>
                <w:rFonts w:eastAsia="Times New Roman" w:cstheme="minorHAnsi"/>
                <w:szCs w:val="20"/>
                <w:lang w:val="fr-FR" w:eastAsia="en-IN"/>
              </w:rPr>
              <w:t>(weu/neu/uks/ukw/swc)</w:t>
            </w:r>
            <w:r w:rsidRPr="001C2307">
              <w:rPr>
                <w:rFonts w:eastAsia="Times New Roman" w:cstheme="minorHAnsi"/>
                <w:szCs w:val="20"/>
                <w:lang w:val="fr-FR" w:eastAsia="en-IN"/>
              </w:rPr>
              <w:t>&lt;environment&gt;&lt;service&gt;&lt;service-tier&gt;</w:t>
            </w:r>
            <w:r w:rsidRPr="001C2307" w:rsidR="19DC4279">
              <w:rPr>
                <w:rFonts w:eastAsia="Times New Roman" w:cstheme="minorHAnsi"/>
                <w:szCs w:val="20"/>
                <w:lang w:val="fr-FR" w:eastAsia="en-IN"/>
              </w:rPr>
              <w:t>(Hot Access tier, Cool Access tier, and Archive tier)</w:t>
            </w:r>
            <w:r w:rsidRPr="001C2307">
              <w:rPr>
                <w:rFonts w:eastAsia="Times New Roman" w:cstheme="minorHAnsi"/>
                <w:szCs w:val="20"/>
                <w:lang w:val="fr-FR" w:eastAsia="en-IN"/>
              </w:rPr>
              <w:t>&lt;</w:t>
            </w:r>
            <w:proofErr w:type="spellStart"/>
            <w:r w:rsidRPr="001C2307">
              <w:rPr>
                <w:rFonts w:eastAsia="Times New Roman" w:cstheme="minorHAnsi"/>
                <w:szCs w:val="20"/>
                <w:lang w:val="fr-FR" w:eastAsia="en-IN"/>
              </w:rPr>
              <w:t>integer</w:t>
            </w:r>
            <w:proofErr w:type="spellEnd"/>
            <w:r w:rsidRPr="001C2307">
              <w:rPr>
                <w:rFonts w:eastAsia="Times New Roman" w:cstheme="minorHAnsi"/>
                <w:szCs w:val="20"/>
                <w:lang w:val="fr-FR" w:eastAsia="en-IN"/>
              </w:rPr>
              <w:t>&gt; </w:t>
            </w:r>
            <w:r w:rsidRPr="001C2307" w:rsidR="260E52C0">
              <w:rPr>
                <w:rFonts w:eastAsia="Times New Roman" w:cstheme="minorHAnsi"/>
                <w:szCs w:val="20"/>
                <w:lang w:val="fr-FR" w:eastAsia="en-IN"/>
              </w:rPr>
              <w:t>(00-99)</w:t>
            </w:r>
          </w:p>
          <w:p w:rsidRPr="001C2307" w:rsidR="003343A8" w:rsidP="3EB97EB2" w:rsidRDefault="70721CA9" w14:paraId="0BE9E439" w14:textId="0FC3B74D">
            <w:pPr>
              <w:textAlignment w:val="baseline"/>
              <w:cnfStyle w:val="000000000000" w:firstRow="0" w:lastRow="0" w:firstColumn="0" w:lastColumn="0" w:oddVBand="0" w:evenVBand="0" w:oddHBand="0" w:evenHBand="0" w:firstRowFirstColumn="0" w:firstRowLastColumn="0" w:lastRowFirstColumn="0" w:lastRowLastColumn="0"/>
              <w:rPr>
                <w:rFonts w:eastAsiaTheme="minorEastAsia" w:cstheme="minorHAnsi"/>
                <w:szCs w:val="20"/>
                <w:lang w:eastAsia="en-IN"/>
              </w:rPr>
            </w:pPr>
            <w:r w:rsidRPr="001C2307">
              <w:rPr>
                <w:rFonts w:eastAsia="Times New Roman" w:cstheme="minorHAnsi"/>
                <w:szCs w:val="20"/>
                <w:lang w:val="fr-FR" w:eastAsia="en-IN"/>
              </w:rPr>
              <w:t xml:space="preserve">Resource type for Storage </w:t>
            </w:r>
            <w:proofErr w:type="spellStart"/>
            <w:r w:rsidRPr="001C2307">
              <w:rPr>
                <w:rFonts w:eastAsia="Times New Roman" w:cstheme="minorHAnsi"/>
                <w:szCs w:val="20"/>
                <w:lang w:val="fr-FR" w:eastAsia="en-IN"/>
              </w:rPr>
              <w:t>account</w:t>
            </w:r>
            <w:proofErr w:type="spellEnd"/>
            <w:r w:rsidRPr="001C2307">
              <w:rPr>
                <w:rFonts w:eastAsia="Times New Roman" w:cstheme="minorHAnsi"/>
                <w:szCs w:val="20"/>
                <w:lang w:val="fr-FR" w:eastAsia="en-IN"/>
              </w:rPr>
              <w:t xml:space="preserve"> </w:t>
            </w:r>
            <w:proofErr w:type="spellStart"/>
            <w:r w:rsidRPr="001C2307">
              <w:rPr>
                <w:rFonts w:eastAsia="Times New Roman" w:cstheme="minorHAnsi"/>
                <w:szCs w:val="20"/>
                <w:lang w:val="fr-FR" w:eastAsia="en-IN"/>
              </w:rPr>
              <w:t>is</w:t>
            </w:r>
            <w:proofErr w:type="spellEnd"/>
            <w:r w:rsidRPr="001C2307">
              <w:rPr>
                <w:rFonts w:eastAsia="Times New Roman" w:cstheme="minorHAnsi"/>
                <w:szCs w:val="20"/>
                <w:lang w:val="fr-FR" w:eastAsia="en-IN"/>
              </w:rPr>
              <w:t xml:space="preserve"> ‘s</w:t>
            </w:r>
            <w:r w:rsidRPr="001C2307" w:rsidR="00BB4622">
              <w:rPr>
                <w:rFonts w:eastAsia="Times New Roman" w:cstheme="minorHAnsi"/>
                <w:szCs w:val="20"/>
                <w:lang w:val="fr-FR" w:eastAsia="en-IN"/>
              </w:rPr>
              <w:t>t</w:t>
            </w:r>
            <w:r w:rsidRPr="001C2307" w:rsidR="0CE52B99">
              <w:rPr>
                <w:rFonts w:eastAsia="Times New Roman" w:cstheme="minorHAnsi"/>
                <w:szCs w:val="20"/>
                <w:lang w:val="fr-FR" w:eastAsia="en-IN"/>
              </w:rPr>
              <w:t>’</w:t>
            </w:r>
          </w:p>
        </w:tc>
        <w:tc>
          <w:tcPr>
            <w:cnfStyle w:val="000000000000" w:firstRow="0" w:lastRow="0" w:firstColumn="0" w:lastColumn="0" w:oddVBand="0" w:evenVBand="0" w:oddHBand="0" w:evenHBand="0" w:firstRowFirstColumn="0" w:firstRowLastColumn="0" w:lastRowFirstColumn="0" w:lastRowLastColumn="0"/>
            <w:tcW w:w="1536" w:type="dxa"/>
            <w:tcMar/>
            <w:hideMark/>
          </w:tcPr>
          <w:p w:rsidRPr="001C2307" w:rsidR="00195EF9" w:rsidP="312526E3" w:rsidRDefault="0278AF19" w14:paraId="00019EB7" w14:textId="0FC3B74D">
            <w:pPr>
              <w:textAlignment w:val="baseline"/>
              <w:cnfStyle w:val="000000000000" w:firstRow="0" w:lastRow="0" w:firstColumn="0" w:lastColumn="0" w:oddVBand="0" w:evenVBand="0" w:oddHBand="0" w:evenHBand="0" w:firstRowFirstColumn="0" w:firstRowLastColumn="0" w:lastRowFirstColumn="0" w:lastRowLastColumn="0"/>
              <w:rPr>
                <w:rFonts w:eastAsiaTheme="minorEastAsia" w:cstheme="minorHAnsi"/>
                <w:szCs w:val="20"/>
                <w:lang w:eastAsia="en-IN"/>
              </w:rPr>
            </w:pPr>
            <w:r w:rsidRPr="001C2307">
              <w:rPr>
                <w:rFonts w:eastAsia="Times New Roman" w:cstheme="minorHAnsi"/>
                <w:szCs w:val="20"/>
                <w:lang w:val="en-GB" w:eastAsia="en-IN"/>
              </w:rPr>
              <w:t>S</w:t>
            </w:r>
            <w:r w:rsidRPr="001C2307" w:rsidR="00BB4622">
              <w:rPr>
                <w:rFonts w:eastAsia="Times New Roman" w:cstheme="minorHAnsi"/>
                <w:szCs w:val="20"/>
                <w:lang w:val="en-GB" w:eastAsia="en-IN"/>
              </w:rPr>
              <w:t>t</w:t>
            </w:r>
            <w:r w:rsidRPr="001C2307" w:rsidR="00195EF9">
              <w:rPr>
                <w:rFonts w:eastAsia="Times New Roman" w:cstheme="minorHAnsi"/>
                <w:szCs w:val="20"/>
                <w:lang w:val="en-GB" w:eastAsia="en-IN"/>
              </w:rPr>
              <w:t>weuprd</w:t>
            </w:r>
            <w:r w:rsidRPr="001C2307" w:rsidR="5F73141F">
              <w:rPr>
                <w:rFonts w:eastAsia="Times New Roman" w:cstheme="minorHAnsi"/>
                <w:szCs w:val="20"/>
                <w:lang w:val="en-GB" w:eastAsia="en-IN"/>
              </w:rPr>
              <w:t>akshat01</w:t>
            </w:r>
            <w:r w:rsidRPr="001C2307" w:rsidR="00195EF9">
              <w:rPr>
                <w:rFonts w:eastAsia="Times New Roman" w:cstheme="minorHAnsi"/>
                <w:szCs w:val="20"/>
                <w:lang w:eastAsia="en-IN"/>
              </w:rPr>
              <w:t> </w:t>
            </w:r>
          </w:p>
          <w:p w:rsidRPr="001C2307" w:rsidR="00195EF9" w:rsidP="312526E3" w:rsidRDefault="4A60D3C3" w14:paraId="58BF6EE2" w14:textId="0FC3B74D">
            <w:pPr>
              <w:textAlignment w:val="baseline"/>
              <w:cnfStyle w:val="000000000000" w:firstRow="0" w:lastRow="0" w:firstColumn="0" w:lastColumn="0" w:oddVBand="0" w:evenVBand="0" w:oddHBand="0" w:evenHBand="0" w:firstRowFirstColumn="0" w:firstRowLastColumn="0" w:lastRowFirstColumn="0" w:lastRowLastColumn="0"/>
              <w:rPr>
                <w:rFonts w:eastAsiaTheme="minorEastAsia" w:cstheme="minorHAnsi"/>
                <w:szCs w:val="20"/>
              </w:rPr>
            </w:pPr>
            <w:r w:rsidRPr="001C2307">
              <w:rPr>
                <w:rFonts w:eastAsia="Times New Roman" w:cstheme="minorHAnsi"/>
                <w:szCs w:val="20"/>
                <w:lang w:eastAsia="en-IN"/>
              </w:rPr>
              <w:t xml:space="preserve">Length: </w:t>
            </w:r>
            <w:r w:rsidRPr="001C2307">
              <w:rPr>
                <w:rFonts w:eastAsia="Calibri" w:cstheme="minorHAnsi"/>
                <w:color w:val="24292F"/>
                <w:szCs w:val="20"/>
              </w:rPr>
              <w:t>3-24 (lower case)</w:t>
            </w:r>
          </w:p>
          <w:p w:rsidRPr="001C2307" w:rsidR="00195EF9" w:rsidP="312526E3" w:rsidRDefault="00195EF9" w14:paraId="3F616AF1" w14:textId="17B93A6A">
            <w:pPr>
              <w:textAlignment w:val="baseline"/>
              <w:cnfStyle w:val="000000000000" w:firstRow="0" w:lastRow="0" w:firstColumn="0" w:lastColumn="0" w:oddVBand="0" w:evenVBand="0" w:oddHBand="0" w:evenHBand="0" w:firstRowFirstColumn="0" w:firstRowLastColumn="0" w:lastRowFirstColumn="0" w:lastRowLastColumn="0"/>
              <w:rPr>
                <w:rFonts w:eastAsiaTheme="minorEastAsia" w:cstheme="minorHAnsi"/>
                <w:szCs w:val="20"/>
                <w:lang w:eastAsia="en-IN"/>
              </w:rPr>
            </w:pPr>
          </w:p>
        </w:tc>
      </w:tr>
      <w:tr w:rsidRPr="001C2307" w:rsidR="00195EF9" w:rsidTr="19249070" w14:paraId="5BD0600B" w14:textId="77777777">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469" w:type="dxa"/>
            <w:tcMar/>
            <w:hideMark/>
          </w:tcPr>
          <w:p w:rsidRPr="001C2307" w:rsidR="00195EF9" w:rsidP="00F21609" w:rsidRDefault="00195EF9" w14:paraId="04AFAA1E" w14:textId="0FC3B74D">
            <w:pPr>
              <w:textAlignment w:val="baseline"/>
              <w:rPr>
                <w:rFonts w:eastAsiaTheme="minorEastAsia" w:cstheme="minorHAnsi"/>
                <w:szCs w:val="20"/>
                <w:lang w:eastAsia="en-IN"/>
              </w:rPr>
            </w:pPr>
            <w:r w:rsidRPr="001C2307">
              <w:rPr>
                <w:rFonts w:eastAsia="Times New Roman" w:cstheme="minorHAnsi"/>
                <w:szCs w:val="20"/>
                <w:lang w:val="en-GB" w:eastAsia="en-IN"/>
              </w:rPr>
              <w:t>Key Vault </w:t>
            </w:r>
            <w:r w:rsidRPr="001C2307">
              <w:rPr>
                <w:rFonts w:eastAsia="Times New Roman" w:cstheme="minorHAnsi"/>
                <w:szCs w:val="20"/>
                <w:lang w:eastAsia="en-IN"/>
              </w:rPr>
              <w:t> </w:t>
            </w:r>
          </w:p>
        </w:tc>
        <w:tc>
          <w:tcPr>
            <w:cnfStyle w:val="000000000000" w:firstRow="0" w:lastRow="0" w:firstColumn="0" w:lastColumn="0" w:oddVBand="0" w:evenVBand="0" w:oddHBand="0" w:evenHBand="0" w:firstRowFirstColumn="0" w:firstRowLastColumn="0" w:lastRowFirstColumn="0" w:lastRowLastColumn="0"/>
            <w:tcW w:w="6011" w:type="dxa"/>
            <w:tcMar/>
            <w:hideMark/>
          </w:tcPr>
          <w:p w:rsidRPr="001C2307" w:rsidR="00195EF9" w:rsidP="3EB97EB2" w:rsidRDefault="00195EF9" w14:paraId="70CBCF76" w14:textId="0FC3B74D">
            <w:pPr>
              <w:textAlignment w:val="baseline"/>
              <w:cnfStyle w:val="000000100000" w:firstRow="0" w:lastRow="0" w:firstColumn="0" w:lastColumn="0" w:oddVBand="0" w:evenVBand="0" w:oddHBand="1" w:evenHBand="0" w:firstRowFirstColumn="0" w:firstRowLastColumn="0" w:lastRowFirstColumn="0" w:lastRowLastColumn="0"/>
              <w:rPr>
                <w:rFonts w:eastAsiaTheme="minorEastAsia" w:cstheme="minorHAnsi"/>
                <w:szCs w:val="20"/>
                <w:lang w:eastAsia="en-IN"/>
              </w:rPr>
            </w:pPr>
            <w:r w:rsidRPr="001C2307">
              <w:rPr>
                <w:rFonts w:eastAsia="Times New Roman" w:cstheme="minorHAnsi"/>
                <w:szCs w:val="20"/>
                <w:lang w:eastAsia="en-IN"/>
              </w:rPr>
              <w:t>&lt;</w:t>
            </w:r>
            <w:proofErr w:type="spellStart"/>
            <w:r w:rsidRPr="001C2307">
              <w:rPr>
                <w:rFonts w:eastAsia="Times New Roman" w:cstheme="minorHAnsi"/>
                <w:szCs w:val="20"/>
                <w:lang w:eastAsia="en-IN"/>
              </w:rPr>
              <w:t>resource</w:t>
            </w:r>
            <w:r w:rsidRPr="001C2307" w:rsidR="6981BB50">
              <w:rPr>
                <w:rFonts w:eastAsia="Times New Roman" w:cstheme="minorHAnsi"/>
                <w:szCs w:val="20"/>
                <w:lang w:eastAsia="en-IN"/>
              </w:rPr>
              <w:t>type</w:t>
            </w:r>
            <w:proofErr w:type="spellEnd"/>
            <w:r w:rsidRPr="001C2307">
              <w:rPr>
                <w:rFonts w:eastAsia="Times New Roman" w:cstheme="minorHAnsi"/>
                <w:szCs w:val="20"/>
                <w:lang w:eastAsia="en-IN"/>
              </w:rPr>
              <w:t>&gt;-&lt;location&gt;</w:t>
            </w:r>
            <w:r w:rsidRPr="001C2307" w:rsidR="2506CEFB">
              <w:rPr>
                <w:rFonts w:eastAsia="Times New Roman" w:cstheme="minorHAnsi"/>
                <w:szCs w:val="20"/>
                <w:lang w:val="en-GB" w:eastAsia="en-IN"/>
              </w:rPr>
              <w:t>(</w:t>
            </w:r>
            <w:proofErr w:type="spellStart"/>
            <w:r w:rsidRPr="001C2307" w:rsidR="2506CEFB">
              <w:rPr>
                <w:rFonts w:eastAsia="Times New Roman" w:cstheme="minorHAnsi"/>
                <w:szCs w:val="20"/>
                <w:lang w:val="en-GB" w:eastAsia="en-IN"/>
              </w:rPr>
              <w:t>weu</w:t>
            </w:r>
            <w:proofErr w:type="spellEnd"/>
            <w:r w:rsidRPr="001C2307" w:rsidR="2506CEFB">
              <w:rPr>
                <w:rFonts w:eastAsia="Times New Roman" w:cstheme="minorHAnsi"/>
                <w:szCs w:val="20"/>
                <w:lang w:val="en-GB" w:eastAsia="en-IN"/>
              </w:rPr>
              <w:t>/neu/</w:t>
            </w:r>
            <w:proofErr w:type="spellStart"/>
            <w:r w:rsidRPr="001C2307" w:rsidR="2506CEFB">
              <w:rPr>
                <w:rFonts w:eastAsia="Times New Roman" w:cstheme="minorHAnsi"/>
                <w:szCs w:val="20"/>
                <w:lang w:val="en-GB" w:eastAsia="en-IN"/>
              </w:rPr>
              <w:t>uks</w:t>
            </w:r>
            <w:proofErr w:type="spellEnd"/>
            <w:r w:rsidRPr="001C2307" w:rsidR="2506CEFB">
              <w:rPr>
                <w:rFonts w:eastAsia="Times New Roman" w:cstheme="minorHAnsi"/>
                <w:szCs w:val="20"/>
                <w:lang w:val="en-GB" w:eastAsia="en-IN"/>
              </w:rPr>
              <w:t>/</w:t>
            </w:r>
            <w:proofErr w:type="spellStart"/>
            <w:r w:rsidRPr="001C2307" w:rsidR="2506CEFB">
              <w:rPr>
                <w:rFonts w:eastAsia="Times New Roman" w:cstheme="minorHAnsi"/>
                <w:szCs w:val="20"/>
                <w:lang w:val="en-GB" w:eastAsia="en-IN"/>
              </w:rPr>
              <w:t>ukw</w:t>
            </w:r>
            <w:proofErr w:type="spellEnd"/>
            <w:r w:rsidRPr="001C2307" w:rsidR="2506CEFB">
              <w:rPr>
                <w:rFonts w:eastAsia="Times New Roman" w:cstheme="minorHAnsi"/>
                <w:szCs w:val="20"/>
                <w:lang w:val="en-GB" w:eastAsia="en-IN"/>
              </w:rPr>
              <w:t>/</w:t>
            </w:r>
            <w:proofErr w:type="spellStart"/>
            <w:r w:rsidRPr="001C2307" w:rsidR="2506CEFB">
              <w:rPr>
                <w:rFonts w:eastAsia="Times New Roman" w:cstheme="minorHAnsi"/>
                <w:szCs w:val="20"/>
                <w:lang w:val="en-GB" w:eastAsia="en-IN"/>
              </w:rPr>
              <w:t>swc</w:t>
            </w:r>
            <w:proofErr w:type="spellEnd"/>
            <w:r w:rsidRPr="001C2307" w:rsidR="2506CEFB">
              <w:rPr>
                <w:rFonts w:eastAsia="Times New Roman" w:cstheme="minorHAnsi"/>
                <w:szCs w:val="20"/>
                <w:lang w:val="en-GB" w:eastAsia="en-IN"/>
              </w:rPr>
              <w:t>)</w:t>
            </w:r>
            <w:r w:rsidRPr="001C2307">
              <w:rPr>
                <w:rFonts w:eastAsia="Times New Roman" w:cstheme="minorHAnsi"/>
                <w:szCs w:val="20"/>
                <w:lang w:eastAsia="en-IN"/>
              </w:rPr>
              <w:t>-&lt;environment&gt;</w:t>
            </w:r>
            <w:r w:rsidRPr="001C2307" w:rsidR="1CDC64D1">
              <w:rPr>
                <w:rFonts w:eastAsia="Times New Roman" w:cstheme="minorHAnsi"/>
                <w:szCs w:val="20"/>
                <w:lang w:val="en-GB" w:eastAsia="en-IN"/>
              </w:rPr>
              <w:t>(</w:t>
            </w:r>
            <w:proofErr w:type="spellStart"/>
            <w:r w:rsidRPr="001C2307" w:rsidR="1CDC64D1">
              <w:rPr>
                <w:rFonts w:eastAsia="Times New Roman" w:cstheme="minorHAnsi"/>
                <w:szCs w:val="20"/>
                <w:lang w:val="en-GB" w:eastAsia="en-IN"/>
              </w:rPr>
              <w:t>prd</w:t>
            </w:r>
            <w:proofErr w:type="spellEnd"/>
            <w:r w:rsidRPr="001C2307" w:rsidR="1CDC64D1">
              <w:rPr>
                <w:rFonts w:eastAsia="Times New Roman" w:cstheme="minorHAnsi"/>
                <w:szCs w:val="20"/>
                <w:lang w:val="en-GB" w:eastAsia="en-IN"/>
              </w:rPr>
              <w:t>/</w:t>
            </w:r>
            <w:proofErr w:type="spellStart"/>
            <w:r w:rsidRPr="001C2307" w:rsidR="1CDC64D1">
              <w:rPr>
                <w:rFonts w:eastAsia="Times New Roman" w:cstheme="minorHAnsi"/>
                <w:szCs w:val="20"/>
                <w:lang w:val="en-GB" w:eastAsia="en-IN"/>
              </w:rPr>
              <w:t>uat</w:t>
            </w:r>
            <w:proofErr w:type="spellEnd"/>
            <w:r w:rsidRPr="001C2307" w:rsidR="1CDC64D1">
              <w:rPr>
                <w:rFonts w:eastAsia="Times New Roman" w:cstheme="minorHAnsi"/>
                <w:szCs w:val="20"/>
                <w:lang w:val="en-GB" w:eastAsia="en-IN"/>
              </w:rPr>
              <w:t>/dev/</w:t>
            </w:r>
            <w:proofErr w:type="spellStart"/>
            <w:r w:rsidRPr="001C2307" w:rsidR="1CDC64D1">
              <w:rPr>
                <w:rFonts w:eastAsia="Times New Roman" w:cstheme="minorHAnsi"/>
                <w:szCs w:val="20"/>
                <w:lang w:val="en-GB" w:eastAsia="en-IN"/>
              </w:rPr>
              <w:t>poc</w:t>
            </w:r>
            <w:proofErr w:type="spellEnd"/>
            <w:r w:rsidRPr="001C2307" w:rsidR="1CDC64D1">
              <w:rPr>
                <w:rFonts w:eastAsia="Times New Roman" w:cstheme="minorHAnsi"/>
                <w:szCs w:val="20"/>
                <w:lang w:val="en-GB" w:eastAsia="en-IN"/>
              </w:rPr>
              <w:t>/</w:t>
            </w:r>
            <w:proofErr w:type="spellStart"/>
            <w:r w:rsidRPr="001C2307" w:rsidR="1CDC64D1">
              <w:rPr>
                <w:rFonts w:eastAsia="Times New Roman" w:cstheme="minorHAnsi"/>
                <w:szCs w:val="20"/>
                <w:lang w:val="en-GB" w:eastAsia="en-IN"/>
              </w:rPr>
              <w:t>rnd</w:t>
            </w:r>
            <w:proofErr w:type="spellEnd"/>
            <w:r w:rsidRPr="001C2307" w:rsidR="1CDC64D1">
              <w:rPr>
                <w:rFonts w:eastAsia="Times New Roman" w:cstheme="minorHAnsi"/>
                <w:szCs w:val="20"/>
                <w:lang w:val="en-GB" w:eastAsia="en-IN"/>
              </w:rPr>
              <w:t>)</w:t>
            </w:r>
            <w:r w:rsidRPr="001C2307">
              <w:rPr>
                <w:rFonts w:eastAsia="Times New Roman" w:cstheme="minorHAnsi"/>
                <w:szCs w:val="20"/>
                <w:lang w:eastAsia="en-IN"/>
              </w:rPr>
              <w:t>-&lt;</w:t>
            </w:r>
            <w:r w:rsidRPr="001C2307">
              <w:rPr>
                <w:rFonts w:eastAsia="Times New Roman" w:cstheme="minorHAnsi"/>
                <w:szCs w:val="20"/>
                <w:lang w:val="en-GB" w:eastAsia="en-IN"/>
              </w:rPr>
              <w:t>app or service&gt;</w:t>
            </w:r>
            <w:r w:rsidRPr="001C2307" w:rsidR="629FF01A">
              <w:rPr>
                <w:rFonts w:eastAsia="Times New Roman" w:cstheme="minorHAnsi"/>
                <w:szCs w:val="20"/>
                <w:lang w:val="en-GB" w:eastAsia="en-IN"/>
              </w:rPr>
              <w:t xml:space="preserve"> (alphanumeric 3-15 letters)</w:t>
            </w:r>
            <w:r w:rsidRPr="001C2307">
              <w:rPr>
                <w:rFonts w:eastAsia="Times New Roman" w:cstheme="minorHAnsi"/>
                <w:szCs w:val="20"/>
                <w:lang w:eastAsia="en-IN"/>
              </w:rPr>
              <w:t>-&lt;int&gt;​ </w:t>
            </w:r>
            <w:r w:rsidRPr="001C2307" w:rsidR="260E52C0">
              <w:rPr>
                <w:rFonts w:eastAsia="Times New Roman" w:cstheme="minorHAnsi"/>
                <w:szCs w:val="20"/>
                <w:lang w:val="en-GB" w:eastAsia="en-IN"/>
              </w:rPr>
              <w:t>(00-99)</w:t>
            </w:r>
          </w:p>
          <w:p w:rsidRPr="001C2307" w:rsidR="00636853" w:rsidP="00F21609" w:rsidRDefault="00636853" w14:paraId="621DF067" w14:textId="0FC3B74D">
            <w:pPr>
              <w:textAlignment w:val="baseline"/>
              <w:cnfStyle w:val="000000100000" w:firstRow="0" w:lastRow="0" w:firstColumn="0" w:lastColumn="0" w:oddVBand="0" w:evenVBand="0" w:oddHBand="1" w:evenHBand="0" w:firstRowFirstColumn="0" w:firstRowLastColumn="0" w:lastRowFirstColumn="0" w:lastRowLastColumn="0"/>
              <w:rPr>
                <w:rFonts w:eastAsiaTheme="minorEastAsia" w:cstheme="minorHAnsi"/>
                <w:szCs w:val="20"/>
                <w:lang w:eastAsia="en-IN"/>
              </w:rPr>
            </w:pPr>
            <w:r w:rsidRPr="001C2307">
              <w:rPr>
                <w:rFonts w:eastAsia="Times New Roman" w:cstheme="minorHAnsi"/>
                <w:szCs w:val="20"/>
                <w:lang w:eastAsia="en-IN"/>
              </w:rPr>
              <w:t>Resource type for key vault is ‘</w:t>
            </w:r>
            <w:proofErr w:type="spellStart"/>
            <w:r w:rsidRPr="001C2307">
              <w:rPr>
                <w:rFonts w:eastAsia="Times New Roman" w:cstheme="minorHAnsi"/>
                <w:szCs w:val="20"/>
                <w:lang w:eastAsia="en-IN"/>
              </w:rPr>
              <w:t>kv</w:t>
            </w:r>
            <w:proofErr w:type="spellEnd"/>
            <w:r w:rsidRPr="001C2307" w:rsidR="0065512E">
              <w:rPr>
                <w:rFonts w:eastAsia="Times New Roman" w:cstheme="minorHAnsi"/>
                <w:szCs w:val="20"/>
                <w:lang w:eastAsia="en-IN"/>
              </w:rPr>
              <w:t>’</w:t>
            </w:r>
          </w:p>
        </w:tc>
        <w:tc>
          <w:tcPr>
            <w:cnfStyle w:val="000000000000" w:firstRow="0" w:lastRow="0" w:firstColumn="0" w:lastColumn="0" w:oddVBand="0" w:evenVBand="0" w:oddHBand="0" w:evenHBand="0" w:firstRowFirstColumn="0" w:firstRowLastColumn="0" w:lastRowFirstColumn="0" w:lastRowLastColumn="0"/>
            <w:tcW w:w="1536" w:type="dxa"/>
            <w:tcMar/>
            <w:hideMark/>
          </w:tcPr>
          <w:p w:rsidRPr="001C2307" w:rsidR="00195EF9" w:rsidP="00F21609" w:rsidRDefault="00195EF9" w14:paraId="319C7F67" w14:textId="0FC3B74D">
            <w:pPr>
              <w:textAlignment w:val="baseline"/>
              <w:cnfStyle w:val="000000100000" w:firstRow="0" w:lastRow="0" w:firstColumn="0" w:lastColumn="0" w:oddVBand="0" w:evenVBand="0" w:oddHBand="1" w:evenHBand="0" w:firstRowFirstColumn="0" w:firstRowLastColumn="0" w:lastRowFirstColumn="0" w:lastRowLastColumn="0"/>
              <w:rPr>
                <w:rFonts w:eastAsiaTheme="minorEastAsia" w:cstheme="minorHAnsi"/>
                <w:szCs w:val="20"/>
                <w:lang w:eastAsia="en-IN"/>
              </w:rPr>
            </w:pPr>
            <w:proofErr w:type="gramStart"/>
            <w:r w:rsidRPr="001C2307">
              <w:rPr>
                <w:rFonts w:eastAsia="Times New Roman" w:cstheme="minorHAnsi"/>
                <w:szCs w:val="20"/>
                <w:lang w:val="fr-FR" w:eastAsia="en-IN"/>
              </w:rPr>
              <w:t>kv</w:t>
            </w:r>
            <w:proofErr w:type="gramEnd"/>
            <w:r w:rsidRPr="001C2307">
              <w:rPr>
                <w:rFonts w:eastAsia="Times New Roman" w:cstheme="minorHAnsi"/>
                <w:szCs w:val="20"/>
                <w:lang w:val="fr-FR" w:eastAsia="en-IN"/>
              </w:rPr>
              <w:t>-weu-prd-aks-01</w:t>
            </w:r>
            <w:r w:rsidRPr="001C2307">
              <w:rPr>
                <w:rFonts w:eastAsia="Times New Roman" w:cstheme="minorHAnsi"/>
                <w:szCs w:val="20"/>
                <w:lang w:eastAsia="en-IN"/>
              </w:rPr>
              <w:t> </w:t>
            </w:r>
          </w:p>
        </w:tc>
      </w:tr>
      <w:tr w:rsidRPr="001C2307" w:rsidR="00450D73" w:rsidTr="19249070" w14:paraId="4B3C1843" w14:textId="77777777">
        <w:trPr>
          <w:trHeight w:val="419"/>
        </w:trPr>
        <w:tc>
          <w:tcPr>
            <w:cnfStyle w:val="001000000000" w:firstRow="0" w:lastRow="0" w:firstColumn="1" w:lastColumn="0" w:oddVBand="0" w:evenVBand="0" w:oddHBand="0" w:evenHBand="0" w:firstRowFirstColumn="0" w:firstRowLastColumn="0" w:lastRowFirstColumn="0" w:lastRowLastColumn="0"/>
            <w:tcW w:w="1469" w:type="dxa"/>
            <w:tcMar/>
          </w:tcPr>
          <w:p w:rsidRPr="001C2307" w:rsidR="00450D73" w:rsidP="00F21609" w:rsidRDefault="00450D73" w14:paraId="5C62F809" w14:textId="0FC3B74D">
            <w:pPr>
              <w:textAlignment w:val="baseline"/>
              <w:rPr>
                <w:rFonts w:eastAsiaTheme="minorEastAsia" w:cstheme="minorHAnsi"/>
                <w:szCs w:val="20"/>
                <w:lang w:val="en-GB" w:eastAsia="en-IN"/>
              </w:rPr>
            </w:pPr>
            <w:r w:rsidRPr="001C2307">
              <w:rPr>
                <w:rFonts w:eastAsia="Times New Roman" w:cstheme="minorHAnsi"/>
                <w:szCs w:val="20"/>
                <w:lang w:val="en-GB" w:eastAsia="en-IN"/>
              </w:rPr>
              <w:t>Route Table</w:t>
            </w:r>
          </w:p>
        </w:tc>
        <w:tc>
          <w:tcPr>
            <w:cnfStyle w:val="000000000000" w:firstRow="0" w:lastRow="0" w:firstColumn="0" w:lastColumn="0" w:oddVBand="0" w:evenVBand="0" w:oddHBand="0" w:evenHBand="0" w:firstRowFirstColumn="0" w:firstRowLastColumn="0" w:lastRowFirstColumn="0" w:lastRowLastColumn="0"/>
            <w:tcW w:w="6011" w:type="dxa"/>
            <w:tcMar/>
          </w:tcPr>
          <w:p w:rsidRPr="001C2307" w:rsidR="00450D73" w:rsidP="3EB97EB2" w:rsidRDefault="5CD068B7" w14:paraId="35AA446C" w14:textId="3DB10A05">
            <w:pPr>
              <w:textAlignment w:val="baseline"/>
              <w:cnfStyle w:val="000000000000" w:firstRow="0" w:lastRow="0" w:firstColumn="0" w:lastColumn="0" w:oddVBand="0" w:evenVBand="0" w:oddHBand="0" w:evenHBand="0" w:firstRowFirstColumn="0" w:firstRowLastColumn="0" w:lastRowFirstColumn="0" w:lastRowLastColumn="0"/>
              <w:rPr>
                <w:rFonts w:eastAsiaTheme="minorEastAsia" w:cstheme="minorHAnsi"/>
                <w:szCs w:val="20"/>
                <w:lang w:val="en-GB" w:eastAsia="en-IN"/>
              </w:rPr>
            </w:pPr>
            <w:r w:rsidRPr="001C2307">
              <w:rPr>
                <w:rFonts w:eastAsia="Times New Roman" w:cstheme="minorHAnsi"/>
                <w:szCs w:val="20"/>
                <w:lang w:val="en-GB" w:eastAsia="en-IN"/>
              </w:rPr>
              <w:t>&lt;resource</w:t>
            </w:r>
            <w:r w:rsidRPr="001C2307" w:rsidR="6981BB50">
              <w:rPr>
                <w:rFonts w:eastAsia="Times New Roman" w:cstheme="minorHAnsi"/>
                <w:szCs w:val="20"/>
                <w:lang w:val="en-GB" w:eastAsia="en-IN"/>
              </w:rPr>
              <w:t>type</w:t>
            </w:r>
            <w:r w:rsidRPr="001C2307">
              <w:rPr>
                <w:rFonts w:eastAsia="Times New Roman" w:cstheme="minorHAnsi"/>
                <w:szCs w:val="20"/>
                <w:lang w:val="en-GB" w:eastAsia="en-IN"/>
              </w:rPr>
              <w:t>&gt;-&lt;location&gt;</w:t>
            </w:r>
            <w:r w:rsidRPr="001C2307" w:rsidR="2506CEFB">
              <w:rPr>
                <w:rFonts w:eastAsia="Times New Roman" w:cstheme="minorHAnsi"/>
                <w:szCs w:val="20"/>
                <w:lang w:val="en-GB" w:eastAsia="en-IN"/>
              </w:rPr>
              <w:t>(weu/neu/uks/ukw/swc)</w:t>
            </w:r>
            <w:r w:rsidRPr="001C2307">
              <w:rPr>
                <w:rFonts w:eastAsia="Times New Roman" w:cstheme="minorHAnsi"/>
                <w:szCs w:val="20"/>
                <w:lang w:val="en-GB" w:eastAsia="en-IN"/>
              </w:rPr>
              <w:t>-&lt;environment&gt;</w:t>
            </w:r>
            <w:r w:rsidRPr="001C2307" w:rsidR="0164D2A8">
              <w:rPr>
                <w:rFonts w:eastAsia="Times New Roman" w:cstheme="minorHAnsi"/>
                <w:szCs w:val="20"/>
                <w:lang w:val="en-GB" w:eastAsia="en-IN"/>
              </w:rPr>
              <w:t>(prd/uat/dev/poc/rnd)</w:t>
            </w:r>
            <w:r w:rsidRPr="001C2307">
              <w:rPr>
                <w:rFonts w:eastAsia="Times New Roman" w:cstheme="minorHAnsi"/>
                <w:szCs w:val="20"/>
                <w:lang w:val="en-GB" w:eastAsia="en-IN"/>
              </w:rPr>
              <w:t>-&lt;app or service&gt;</w:t>
            </w:r>
            <w:r w:rsidRPr="001C2307" w:rsidR="26091473">
              <w:rPr>
                <w:rFonts w:eastAsia="Times New Roman" w:cstheme="minorHAnsi"/>
                <w:szCs w:val="20"/>
                <w:lang w:val="en-GB" w:eastAsia="en-IN"/>
              </w:rPr>
              <w:t xml:space="preserve"> (alphanumeric 3-15 letters)</w:t>
            </w:r>
            <w:r w:rsidRPr="001C2307">
              <w:rPr>
                <w:rFonts w:eastAsia="Times New Roman" w:cstheme="minorHAnsi"/>
                <w:szCs w:val="20"/>
                <w:lang w:val="en-GB" w:eastAsia="en-IN"/>
              </w:rPr>
              <w:t>-&lt;int&gt;​ </w:t>
            </w:r>
            <w:r w:rsidRPr="001C2307" w:rsidR="260E52C0">
              <w:rPr>
                <w:rFonts w:eastAsia="Times New Roman" w:cstheme="minorHAnsi"/>
                <w:szCs w:val="20"/>
                <w:lang w:val="en-GB" w:eastAsia="en-IN"/>
              </w:rPr>
              <w:t>(00-99)</w:t>
            </w:r>
          </w:p>
          <w:p w:rsidRPr="001C2307" w:rsidR="008350D3" w:rsidP="00F21609" w:rsidRDefault="008350D3" w14:paraId="5BD24975" w14:textId="3DB10A05">
            <w:pPr>
              <w:textAlignment w:val="baseline"/>
              <w:cnfStyle w:val="000000000000" w:firstRow="0" w:lastRow="0" w:firstColumn="0" w:lastColumn="0" w:oddVBand="0" w:evenVBand="0" w:oddHBand="0" w:evenHBand="0" w:firstRowFirstColumn="0" w:firstRowLastColumn="0" w:lastRowFirstColumn="0" w:lastRowLastColumn="0"/>
              <w:rPr>
                <w:rFonts w:eastAsiaTheme="minorEastAsia" w:cstheme="minorHAnsi"/>
                <w:szCs w:val="20"/>
                <w:lang w:val="en-GB" w:eastAsia="en-IN"/>
              </w:rPr>
            </w:pPr>
            <w:r w:rsidRPr="001C2307">
              <w:rPr>
                <w:rFonts w:eastAsia="Times New Roman" w:cstheme="minorHAnsi"/>
                <w:szCs w:val="20"/>
                <w:lang w:val="en-GB" w:eastAsia="en-IN"/>
              </w:rPr>
              <w:t>Resource type for route table is ‘rt</w:t>
            </w:r>
          </w:p>
        </w:tc>
        <w:tc>
          <w:tcPr>
            <w:cnfStyle w:val="000000000000" w:firstRow="0" w:lastRow="0" w:firstColumn="0" w:lastColumn="0" w:oddVBand="0" w:evenVBand="0" w:oddHBand="0" w:evenHBand="0" w:firstRowFirstColumn="0" w:firstRowLastColumn="0" w:lastRowFirstColumn="0" w:lastRowLastColumn="0"/>
            <w:tcW w:w="1536" w:type="dxa"/>
            <w:tcMar/>
          </w:tcPr>
          <w:p w:rsidRPr="001C2307" w:rsidR="00450D73" w:rsidP="00F21609" w:rsidRDefault="002C5E09" w14:paraId="2D5905B1" w14:textId="3DB10A05">
            <w:pPr>
              <w:textAlignment w:val="baseline"/>
              <w:cnfStyle w:val="000000000000" w:firstRow="0" w:lastRow="0" w:firstColumn="0" w:lastColumn="0" w:oddVBand="0" w:evenVBand="0" w:oddHBand="0" w:evenHBand="0" w:firstRowFirstColumn="0" w:firstRowLastColumn="0" w:lastRowFirstColumn="0" w:lastRowLastColumn="0"/>
              <w:rPr>
                <w:rFonts w:eastAsiaTheme="minorEastAsia" w:cstheme="minorHAnsi"/>
                <w:szCs w:val="20"/>
                <w:lang w:val="fr-FR" w:eastAsia="en-IN"/>
              </w:rPr>
            </w:pPr>
            <w:proofErr w:type="gramStart"/>
            <w:r w:rsidRPr="001C2307">
              <w:rPr>
                <w:rFonts w:eastAsia="Times New Roman" w:cstheme="minorHAnsi"/>
                <w:szCs w:val="20"/>
                <w:lang w:val="fr-FR" w:eastAsia="en-IN"/>
              </w:rPr>
              <w:t>rt</w:t>
            </w:r>
            <w:proofErr w:type="gramEnd"/>
            <w:r w:rsidRPr="001C2307">
              <w:rPr>
                <w:rFonts w:eastAsia="Times New Roman" w:cstheme="minorHAnsi"/>
                <w:szCs w:val="20"/>
                <w:lang w:val="fr-FR" w:eastAsia="en-IN"/>
              </w:rPr>
              <w:t>-weu-prd-aks-01</w:t>
            </w:r>
            <w:r w:rsidRPr="001C2307">
              <w:rPr>
                <w:rFonts w:eastAsia="Times New Roman" w:cstheme="minorHAnsi"/>
                <w:szCs w:val="20"/>
                <w:lang w:eastAsia="en-IN"/>
              </w:rPr>
              <w:t> </w:t>
            </w:r>
          </w:p>
        </w:tc>
      </w:tr>
      <w:tr w:rsidRPr="001C2307" w:rsidR="006A7147" w:rsidTr="19249070" w14:paraId="391EDEC9" w14:textId="77777777">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469" w:type="dxa"/>
            <w:tcMar/>
          </w:tcPr>
          <w:p w:rsidRPr="001C2307" w:rsidR="006A7147" w:rsidP="00F21609" w:rsidRDefault="006A7147" w14:paraId="2CC68D87" w14:textId="3DB10A05">
            <w:pPr>
              <w:textAlignment w:val="baseline"/>
              <w:rPr>
                <w:rFonts w:eastAsiaTheme="minorEastAsia" w:cstheme="minorHAnsi"/>
                <w:szCs w:val="20"/>
                <w:lang w:val="en-GB" w:eastAsia="en-IN"/>
              </w:rPr>
            </w:pPr>
            <w:r w:rsidRPr="001C2307">
              <w:rPr>
                <w:rFonts w:eastAsia="Times New Roman" w:cstheme="minorHAnsi"/>
                <w:szCs w:val="20"/>
                <w:lang w:val="en-GB" w:eastAsia="en-IN"/>
              </w:rPr>
              <w:t>Network Security Group</w:t>
            </w:r>
          </w:p>
        </w:tc>
        <w:tc>
          <w:tcPr>
            <w:cnfStyle w:val="000000000000" w:firstRow="0" w:lastRow="0" w:firstColumn="0" w:lastColumn="0" w:oddVBand="0" w:evenVBand="0" w:oddHBand="0" w:evenHBand="0" w:firstRowFirstColumn="0" w:firstRowLastColumn="0" w:lastRowFirstColumn="0" w:lastRowLastColumn="0"/>
            <w:tcW w:w="6011" w:type="dxa"/>
            <w:tcMar/>
          </w:tcPr>
          <w:p w:rsidRPr="001C2307" w:rsidR="006A7147" w:rsidP="3EB97EB2" w:rsidRDefault="5CD068B7" w14:paraId="5CFAA7C0" w14:textId="3DB10A05">
            <w:pPr>
              <w:textAlignment w:val="baseline"/>
              <w:cnfStyle w:val="000000100000" w:firstRow="0" w:lastRow="0" w:firstColumn="0" w:lastColumn="0" w:oddVBand="0" w:evenVBand="0" w:oddHBand="1" w:evenHBand="0" w:firstRowFirstColumn="0" w:firstRowLastColumn="0" w:lastRowFirstColumn="0" w:lastRowLastColumn="0"/>
              <w:rPr>
                <w:rFonts w:eastAsiaTheme="minorEastAsia" w:cstheme="minorHAnsi"/>
                <w:szCs w:val="20"/>
                <w:lang w:eastAsia="en-IN"/>
              </w:rPr>
            </w:pPr>
            <w:r w:rsidRPr="001C2307">
              <w:rPr>
                <w:rFonts w:eastAsia="Times New Roman" w:cstheme="minorHAnsi"/>
                <w:szCs w:val="20"/>
                <w:lang w:val="en-GB" w:eastAsia="en-IN"/>
              </w:rPr>
              <w:t>&lt;resource</w:t>
            </w:r>
            <w:r w:rsidRPr="001C2307" w:rsidR="6981BB50">
              <w:rPr>
                <w:rFonts w:eastAsia="Times New Roman" w:cstheme="minorHAnsi"/>
                <w:szCs w:val="20"/>
                <w:lang w:val="en-GB" w:eastAsia="en-IN"/>
              </w:rPr>
              <w:t>type</w:t>
            </w:r>
            <w:r w:rsidRPr="001C2307">
              <w:rPr>
                <w:rFonts w:eastAsia="Times New Roman" w:cstheme="minorHAnsi"/>
                <w:szCs w:val="20"/>
                <w:lang w:val="en-GB" w:eastAsia="en-IN"/>
              </w:rPr>
              <w:t>&gt;-&lt;location&gt;</w:t>
            </w:r>
            <w:r w:rsidRPr="001C2307" w:rsidR="2506CEFB">
              <w:rPr>
                <w:rFonts w:eastAsia="Times New Roman" w:cstheme="minorHAnsi"/>
                <w:szCs w:val="20"/>
                <w:lang w:val="en-GB" w:eastAsia="en-IN"/>
              </w:rPr>
              <w:t>(weu/neu/uks/ukw/swc)</w:t>
            </w:r>
            <w:r w:rsidRPr="001C2307">
              <w:rPr>
                <w:rFonts w:eastAsia="Times New Roman" w:cstheme="minorHAnsi"/>
                <w:szCs w:val="20"/>
                <w:lang w:val="en-GB" w:eastAsia="en-IN"/>
              </w:rPr>
              <w:t>-&lt;environment&gt;</w:t>
            </w:r>
            <w:r w:rsidRPr="001C2307" w:rsidR="0164D2A8">
              <w:rPr>
                <w:rFonts w:eastAsia="Times New Roman" w:cstheme="minorHAnsi"/>
                <w:szCs w:val="20"/>
                <w:lang w:val="en-GB" w:eastAsia="en-IN"/>
              </w:rPr>
              <w:t>(prd/uat/dev/poc/rnd)</w:t>
            </w:r>
            <w:r w:rsidRPr="001C2307">
              <w:rPr>
                <w:rFonts w:eastAsia="Times New Roman" w:cstheme="minorHAnsi"/>
                <w:szCs w:val="20"/>
                <w:lang w:val="en-GB" w:eastAsia="en-IN"/>
              </w:rPr>
              <w:t>-&lt;app or service&gt;</w:t>
            </w:r>
            <w:r w:rsidRPr="001C2307" w:rsidR="04B1B1BA">
              <w:rPr>
                <w:rFonts w:eastAsia="Times New Roman" w:cstheme="minorHAnsi"/>
                <w:szCs w:val="20"/>
                <w:lang w:val="en-GB" w:eastAsia="en-IN"/>
              </w:rPr>
              <w:t xml:space="preserve"> (alphanumeric 3-15 letters)</w:t>
            </w:r>
            <w:r w:rsidRPr="001C2307">
              <w:rPr>
                <w:rFonts w:eastAsia="Times New Roman" w:cstheme="minorHAnsi"/>
                <w:szCs w:val="20"/>
                <w:lang w:val="en-GB" w:eastAsia="en-IN"/>
              </w:rPr>
              <w:t>-&lt;int&gt;​ </w:t>
            </w:r>
            <w:r w:rsidRPr="001C2307" w:rsidR="260E52C0">
              <w:rPr>
                <w:rFonts w:eastAsia="Times New Roman" w:cstheme="minorHAnsi"/>
                <w:szCs w:val="20"/>
                <w:lang w:val="en-GB" w:eastAsia="en-IN"/>
              </w:rPr>
              <w:t>(00-99)</w:t>
            </w:r>
          </w:p>
          <w:p w:rsidRPr="001C2307" w:rsidR="00FC2CC1" w:rsidP="00F21609" w:rsidRDefault="00FC2CC1" w14:paraId="58304A22" w14:textId="3DB10A05">
            <w:pPr>
              <w:textAlignment w:val="baseline"/>
              <w:cnfStyle w:val="000000100000" w:firstRow="0" w:lastRow="0" w:firstColumn="0" w:lastColumn="0" w:oddVBand="0" w:evenVBand="0" w:oddHBand="1" w:evenHBand="0" w:firstRowFirstColumn="0" w:firstRowLastColumn="0" w:lastRowFirstColumn="0" w:lastRowLastColumn="0"/>
              <w:rPr>
                <w:rFonts w:eastAsiaTheme="minorEastAsia" w:cstheme="minorHAnsi"/>
                <w:szCs w:val="20"/>
                <w:lang w:val="en-GB" w:eastAsia="en-IN"/>
              </w:rPr>
            </w:pPr>
            <w:r w:rsidRPr="001C2307">
              <w:rPr>
                <w:rFonts w:eastAsia="Times New Roman" w:cstheme="minorHAnsi"/>
                <w:szCs w:val="20"/>
                <w:lang w:eastAsia="en-IN"/>
              </w:rPr>
              <w:t>Resource type for network security group is ‘</w:t>
            </w:r>
            <w:proofErr w:type="spellStart"/>
            <w:r w:rsidRPr="001C2307">
              <w:rPr>
                <w:rFonts w:eastAsia="Times New Roman" w:cstheme="minorHAnsi"/>
                <w:szCs w:val="20"/>
                <w:lang w:eastAsia="en-IN"/>
              </w:rPr>
              <w:t>nsg</w:t>
            </w:r>
            <w:proofErr w:type="spellEnd"/>
            <w:r w:rsidRPr="001C2307">
              <w:rPr>
                <w:rFonts w:eastAsia="Times New Roman" w:cstheme="minorHAnsi"/>
                <w:szCs w:val="20"/>
                <w:lang w:eastAsia="en-IN"/>
              </w:rPr>
              <w:t>’</w:t>
            </w:r>
          </w:p>
        </w:tc>
        <w:tc>
          <w:tcPr>
            <w:cnfStyle w:val="000000000000" w:firstRow="0" w:lastRow="0" w:firstColumn="0" w:lastColumn="0" w:oddVBand="0" w:evenVBand="0" w:oddHBand="0" w:evenHBand="0" w:firstRowFirstColumn="0" w:firstRowLastColumn="0" w:lastRowFirstColumn="0" w:lastRowLastColumn="0"/>
            <w:tcW w:w="1536" w:type="dxa"/>
            <w:tcMar/>
          </w:tcPr>
          <w:p w:rsidRPr="001C2307" w:rsidR="006A7147" w:rsidP="312526E3" w:rsidRDefault="6DABCAB5" w14:paraId="07A693AF" w14:textId="3DB10A05">
            <w:pPr>
              <w:textAlignment w:val="baseline"/>
              <w:cnfStyle w:val="000000100000" w:firstRow="0" w:lastRow="0" w:firstColumn="0" w:lastColumn="0" w:oddVBand="0" w:evenVBand="0" w:oddHBand="1" w:evenHBand="0" w:firstRowFirstColumn="0" w:firstRowLastColumn="0" w:lastRowFirstColumn="0" w:lastRowLastColumn="0"/>
              <w:rPr>
                <w:rFonts w:eastAsiaTheme="minorEastAsia" w:cstheme="minorHAnsi"/>
                <w:szCs w:val="20"/>
                <w:lang w:val="fr-FR" w:eastAsia="en-IN"/>
              </w:rPr>
            </w:pPr>
            <w:proofErr w:type="gramStart"/>
            <w:r w:rsidRPr="001C2307">
              <w:rPr>
                <w:rFonts w:eastAsia="Times New Roman" w:cstheme="minorHAnsi"/>
                <w:szCs w:val="20"/>
                <w:lang w:val="fr-FR" w:eastAsia="en-IN"/>
              </w:rPr>
              <w:t>nsg</w:t>
            </w:r>
            <w:proofErr w:type="gramEnd"/>
            <w:r w:rsidRPr="001C2307">
              <w:rPr>
                <w:rFonts w:eastAsia="Times New Roman" w:cstheme="minorHAnsi"/>
                <w:szCs w:val="20"/>
                <w:lang w:val="fr-FR" w:eastAsia="en-IN"/>
              </w:rPr>
              <w:t>-weu-prd-aks-01</w:t>
            </w:r>
            <w:r w:rsidRPr="001C2307">
              <w:rPr>
                <w:rFonts w:eastAsia="Times New Roman" w:cstheme="minorHAnsi"/>
                <w:szCs w:val="20"/>
                <w:lang w:eastAsia="en-IN"/>
              </w:rPr>
              <w:t> </w:t>
            </w:r>
          </w:p>
          <w:p w:rsidRPr="001C2307" w:rsidR="006A7147" w:rsidP="312526E3" w:rsidRDefault="27AB0399" w14:paraId="4F98EF3D" w14:textId="3DB10A05">
            <w:pPr>
              <w:textAlignment w:val="baseline"/>
              <w:cnfStyle w:val="000000100000" w:firstRow="0" w:lastRow="0" w:firstColumn="0" w:lastColumn="0" w:oddVBand="0" w:evenVBand="0" w:oddHBand="1" w:evenHBand="0" w:firstRowFirstColumn="0" w:firstRowLastColumn="0" w:lastRowFirstColumn="0" w:lastRowLastColumn="0"/>
              <w:rPr>
                <w:rFonts w:eastAsiaTheme="minorEastAsia" w:cstheme="minorHAnsi"/>
                <w:szCs w:val="20"/>
              </w:rPr>
            </w:pPr>
            <w:r w:rsidRPr="001C2307">
              <w:rPr>
                <w:rFonts w:eastAsia="Times New Roman" w:cstheme="minorHAnsi"/>
                <w:szCs w:val="20"/>
                <w:lang w:eastAsia="en-IN"/>
              </w:rPr>
              <w:t xml:space="preserve">Length: </w:t>
            </w:r>
            <w:r w:rsidRPr="001C2307" w:rsidR="532FAF45">
              <w:rPr>
                <w:rFonts w:eastAsia="Calibri" w:cstheme="minorHAnsi"/>
                <w:color w:val="24292F"/>
                <w:szCs w:val="20"/>
              </w:rPr>
              <w:t>1-80</w:t>
            </w:r>
          </w:p>
        </w:tc>
      </w:tr>
      <w:tr w:rsidRPr="001C2307" w:rsidR="00D47D86" w:rsidTr="19249070" w14:paraId="23F25E3B" w14:textId="77777777">
        <w:trPr>
          <w:trHeight w:val="419"/>
        </w:trPr>
        <w:tc>
          <w:tcPr>
            <w:cnfStyle w:val="001000000000" w:firstRow="0" w:lastRow="0" w:firstColumn="1" w:lastColumn="0" w:oddVBand="0" w:evenVBand="0" w:oddHBand="0" w:evenHBand="0" w:firstRowFirstColumn="0" w:firstRowLastColumn="0" w:lastRowFirstColumn="0" w:lastRowLastColumn="0"/>
            <w:tcW w:w="1469" w:type="dxa"/>
            <w:tcMar/>
          </w:tcPr>
          <w:p w:rsidRPr="001C2307" w:rsidR="00D47D86" w:rsidP="00F21609" w:rsidRDefault="00D47D86" w14:paraId="0C3013C2" w14:textId="028CCADC">
            <w:pPr>
              <w:textAlignment w:val="baseline"/>
              <w:rPr>
                <w:rFonts w:eastAsiaTheme="minorEastAsia" w:cstheme="minorHAnsi"/>
                <w:szCs w:val="20"/>
                <w:lang w:val="en-GB" w:eastAsia="en-IN"/>
              </w:rPr>
            </w:pPr>
            <w:r w:rsidRPr="001C2307">
              <w:rPr>
                <w:rFonts w:cstheme="minorHAnsi"/>
                <w:color w:val="161616"/>
                <w:szCs w:val="20"/>
                <w:shd w:val="clear" w:color="auto" w:fill="FFFFFF"/>
              </w:rPr>
              <w:t>Load balancer (internal)</w:t>
            </w:r>
          </w:p>
        </w:tc>
        <w:tc>
          <w:tcPr>
            <w:cnfStyle w:val="000000000000" w:firstRow="0" w:lastRow="0" w:firstColumn="0" w:lastColumn="0" w:oddVBand="0" w:evenVBand="0" w:oddHBand="0" w:evenHBand="0" w:firstRowFirstColumn="0" w:firstRowLastColumn="0" w:lastRowFirstColumn="0" w:lastRowLastColumn="0"/>
            <w:tcW w:w="6011" w:type="dxa"/>
            <w:tcMar/>
          </w:tcPr>
          <w:p w:rsidRPr="001C2307" w:rsidR="00622F24" w:rsidP="00622F24" w:rsidRDefault="00622F24" w14:paraId="6D5CA927" w14:textId="3DB10A05">
            <w:pPr>
              <w:textAlignment w:val="baseline"/>
              <w:cnfStyle w:val="000000000000" w:firstRow="0" w:lastRow="0" w:firstColumn="0" w:lastColumn="0" w:oddVBand="0" w:evenVBand="0" w:oddHBand="0" w:evenHBand="0" w:firstRowFirstColumn="0" w:firstRowLastColumn="0" w:lastRowFirstColumn="0" w:lastRowLastColumn="0"/>
              <w:rPr>
                <w:rFonts w:eastAsiaTheme="minorEastAsia" w:cstheme="minorHAnsi"/>
                <w:szCs w:val="20"/>
                <w:lang w:val="en-GB" w:eastAsia="en-IN"/>
              </w:rPr>
            </w:pPr>
            <w:r w:rsidRPr="001C2307">
              <w:rPr>
                <w:rFonts w:eastAsia="Times New Roman" w:cstheme="minorHAnsi"/>
                <w:szCs w:val="20"/>
                <w:lang w:val="en-GB" w:eastAsia="en-IN"/>
              </w:rPr>
              <w:t>&lt;resourcetype&gt;-&lt;location&gt;(weu/neu/uks/ukw/swc)-&lt;environment&gt;(prd/uat/dev/poc/rnd)-&lt;app or service&gt; (alphanumeric 3-15 letters)-&lt;int&gt;​ (00-99)</w:t>
            </w:r>
          </w:p>
          <w:p w:rsidRPr="001C2307" w:rsidR="00D47D86" w:rsidP="00622F24" w:rsidRDefault="00622F24" w14:paraId="2B72A383" w14:textId="3DB10A05">
            <w:pPr>
              <w:textAlignment w:val="baseline"/>
              <w:cnfStyle w:val="000000000000" w:firstRow="0" w:lastRow="0" w:firstColumn="0" w:lastColumn="0" w:oddVBand="0" w:evenVBand="0" w:oddHBand="0" w:evenHBand="0" w:firstRowFirstColumn="0" w:firstRowLastColumn="0" w:lastRowFirstColumn="0" w:lastRowLastColumn="0"/>
              <w:rPr>
                <w:rFonts w:eastAsiaTheme="minorEastAsia" w:cstheme="minorHAnsi"/>
                <w:szCs w:val="20"/>
                <w:lang w:val="en-GB" w:eastAsia="en-IN"/>
              </w:rPr>
            </w:pPr>
            <w:r w:rsidRPr="001C2307">
              <w:rPr>
                <w:rFonts w:eastAsia="Times New Roman" w:cstheme="minorHAnsi"/>
                <w:szCs w:val="20"/>
                <w:lang w:val="en-GB" w:eastAsia="en-IN"/>
              </w:rPr>
              <w:t>Resource type for network security group is ‘</w:t>
            </w:r>
            <w:proofErr w:type="spellStart"/>
            <w:r w:rsidRPr="001C2307">
              <w:rPr>
                <w:rFonts w:eastAsia="Times New Roman" w:cstheme="minorHAnsi"/>
                <w:szCs w:val="20"/>
                <w:lang w:val="en-GB" w:eastAsia="en-IN"/>
              </w:rPr>
              <w:t>lbi</w:t>
            </w:r>
            <w:proofErr w:type="spellEnd"/>
            <w:r w:rsidRPr="001C2307" w:rsidR="0023050F">
              <w:rPr>
                <w:rFonts w:eastAsia="Times New Roman" w:cstheme="minorHAnsi"/>
                <w:szCs w:val="20"/>
                <w:lang w:val="en-GB" w:eastAsia="en-IN"/>
              </w:rPr>
              <w:t>’</w:t>
            </w:r>
          </w:p>
        </w:tc>
        <w:tc>
          <w:tcPr>
            <w:cnfStyle w:val="000000000000" w:firstRow="0" w:lastRow="0" w:firstColumn="0" w:lastColumn="0" w:oddVBand="0" w:evenVBand="0" w:oddHBand="0" w:evenHBand="0" w:firstRowFirstColumn="0" w:firstRowLastColumn="0" w:lastRowFirstColumn="0" w:lastRowLastColumn="0"/>
            <w:tcW w:w="1536" w:type="dxa"/>
            <w:tcMar/>
          </w:tcPr>
          <w:p w:rsidRPr="001C2307" w:rsidR="00687D02" w:rsidP="00687D02" w:rsidRDefault="00687D02" w14:paraId="6D439615" w14:textId="3DB10A05">
            <w:pPr>
              <w:textAlignment w:val="baseline"/>
              <w:cnfStyle w:val="000000000000" w:firstRow="0" w:lastRow="0" w:firstColumn="0" w:lastColumn="0" w:oddVBand="0" w:evenVBand="0" w:oddHBand="0" w:evenHBand="0" w:firstRowFirstColumn="0" w:firstRowLastColumn="0" w:lastRowFirstColumn="0" w:lastRowLastColumn="0"/>
              <w:rPr>
                <w:rFonts w:eastAsiaTheme="minorEastAsia" w:cstheme="minorHAnsi"/>
                <w:szCs w:val="20"/>
                <w:lang w:val="fr-FR" w:eastAsia="en-IN"/>
              </w:rPr>
            </w:pPr>
            <w:proofErr w:type="spellStart"/>
            <w:r w:rsidRPr="001C2307">
              <w:rPr>
                <w:rFonts w:eastAsia="Times New Roman" w:cstheme="minorHAnsi"/>
                <w:szCs w:val="20"/>
                <w:lang w:val="en-GB" w:eastAsia="en-IN"/>
              </w:rPr>
              <w:t>lbi</w:t>
            </w:r>
            <w:proofErr w:type="spellEnd"/>
            <w:r w:rsidRPr="001C2307">
              <w:rPr>
                <w:rFonts w:eastAsia="Times New Roman" w:cstheme="minorHAnsi"/>
                <w:szCs w:val="20"/>
                <w:lang w:val="fr-FR" w:eastAsia="en-IN"/>
              </w:rPr>
              <w:t>-weu-prd-aks-01</w:t>
            </w:r>
            <w:r w:rsidRPr="001C2307">
              <w:rPr>
                <w:rFonts w:eastAsia="Times New Roman" w:cstheme="minorHAnsi"/>
                <w:szCs w:val="20"/>
                <w:lang w:eastAsia="en-IN"/>
              </w:rPr>
              <w:t> </w:t>
            </w:r>
          </w:p>
          <w:p w:rsidRPr="001C2307" w:rsidR="00D47D86" w:rsidP="312526E3" w:rsidRDefault="00D47D86" w14:paraId="67F7AE9B" w14:textId="77777777">
            <w:pPr>
              <w:textAlignment w:val="baseline"/>
              <w:cnfStyle w:val="000000000000" w:firstRow="0" w:lastRow="0" w:firstColumn="0" w:lastColumn="0" w:oddVBand="0" w:evenVBand="0" w:oddHBand="0" w:evenHBand="0" w:firstRowFirstColumn="0" w:firstRowLastColumn="0" w:lastRowFirstColumn="0" w:lastRowLastColumn="0"/>
              <w:rPr>
                <w:rFonts w:eastAsiaTheme="minorEastAsia" w:cstheme="minorHAnsi"/>
                <w:szCs w:val="20"/>
                <w:lang w:val="fr-FR" w:eastAsia="en-IN"/>
              </w:rPr>
            </w:pPr>
          </w:p>
        </w:tc>
      </w:tr>
      <w:tr w:rsidRPr="001C2307" w:rsidR="00622F24" w:rsidTr="19249070" w14:paraId="6736A469" w14:textId="77777777">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469" w:type="dxa"/>
            <w:tcMar/>
          </w:tcPr>
          <w:p w:rsidRPr="001C2307" w:rsidR="00622F24" w:rsidP="00622F24" w:rsidRDefault="00622F24" w14:paraId="6902EF48" w14:textId="3DB10A05">
            <w:pPr>
              <w:textAlignment w:val="baseline"/>
              <w:rPr>
                <w:rFonts w:eastAsiaTheme="minorEastAsia" w:cstheme="minorHAnsi"/>
                <w:color w:val="161616"/>
                <w:szCs w:val="20"/>
                <w:shd w:val="clear" w:color="auto" w:fill="FFFFFF"/>
              </w:rPr>
            </w:pPr>
            <w:r w:rsidRPr="001C2307">
              <w:rPr>
                <w:rFonts w:eastAsia="Times New Roman" w:cstheme="minorHAnsi"/>
                <w:szCs w:val="20"/>
                <w:lang w:val="en-GB" w:eastAsia="en-IN"/>
              </w:rPr>
              <w:t>Load balancer (external)</w:t>
            </w:r>
          </w:p>
        </w:tc>
        <w:tc>
          <w:tcPr>
            <w:cnfStyle w:val="000000000000" w:firstRow="0" w:lastRow="0" w:firstColumn="0" w:lastColumn="0" w:oddVBand="0" w:evenVBand="0" w:oddHBand="0" w:evenHBand="0" w:firstRowFirstColumn="0" w:firstRowLastColumn="0" w:lastRowFirstColumn="0" w:lastRowLastColumn="0"/>
            <w:tcW w:w="6011" w:type="dxa"/>
            <w:tcMar/>
          </w:tcPr>
          <w:p w:rsidRPr="001C2307" w:rsidR="00622F24" w:rsidP="00622F24" w:rsidRDefault="00622F24" w14:paraId="1EB3D46C" w14:textId="3DB10A05">
            <w:pPr>
              <w:textAlignment w:val="baseline"/>
              <w:cnfStyle w:val="000000100000" w:firstRow="0" w:lastRow="0" w:firstColumn="0" w:lastColumn="0" w:oddVBand="0" w:evenVBand="0" w:oddHBand="1" w:evenHBand="0" w:firstRowFirstColumn="0" w:firstRowLastColumn="0" w:lastRowFirstColumn="0" w:lastRowLastColumn="0"/>
              <w:rPr>
                <w:rFonts w:eastAsiaTheme="minorEastAsia" w:cstheme="minorHAnsi"/>
                <w:szCs w:val="20"/>
                <w:lang w:val="en-GB" w:eastAsia="en-IN"/>
              </w:rPr>
            </w:pPr>
            <w:r w:rsidRPr="001C2307">
              <w:rPr>
                <w:rFonts w:eastAsia="Times New Roman" w:cstheme="minorHAnsi"/>
                <w:szCs w:val="20"/>
                <w:lang w:val="en-GB" w:eastAsia="en-IN"/>
              </w:rPr>
              <w:t>&lt;resourcetype&gt;-&lt;location&gt;(weu/neu/uks/ukw/swc)-&lt;environment&gt;(prd/uat/dev/poc/rnd)-&lt;app or service&gt; (alphanumeric 3-15 letters)-&lt;int&gt;​ (00-99)</w:t>
            </w:r>
          </w:p>
          <w:p w:rsidRPr="001C2307" w:rsidR="00622F24" w:rsidP="00622F24" w:rsidRDefault="00622F24" w14:paraId="30A28E13" w14:textId="3DB10A05">
            <w:pPr>
              <w:textAlignment w:val="baseline"/>
              <w:cnfStyle w:val="000000100000" w:firstRow="0" w:lastRow="0" w:firstColumn="0" w:lastColumn="0" w:oddVBand="0" w:evenVBand="0" w:oddHBand="1" w:evenHBand="0" w:firstRowFirstColumn="0" w:firstRowLastColumn="0" w:lastRowFirstColumn="0" w:lastRowLastColumn="0"/>
              <w:rPr>
                <w:rFonts w:eastAsiaTheme="minorEastAsia" w:cstheme="minorHAnsi"/>
                <w:szCs w:val="20"/>
                <w:lang w:val="en-GB" w:eastAsia="en-IN"/>
              </w:rPr>
            </w:pPr>
            <w:r w:rsidRPr="001C2307">
              <w:rPr>
                <w:rFonts w:eastAsia="Times New Roman" w:cstheme="minorHAnsi"/>
                <w:szCs w:val="20"/>
                <w:lang w:val="en-GB" w:eastAsia="en-IN"/>
              </w:rPr>
              <w:t>Resource type for network security group is ‘</w:t>
            </w:r>
            <w:proofErr w:type="spellStart"/>
            <w:r w:rsidRPr="001C2307" w:rsidR="0023050F">
              <w:rPr>
                <w:rFonts w:eastAsia="Times New Roman" w:cstheme="minorHAnsi"/>
                <w:szCs w:val="20"/>
                <w:lang w:val="en-GB" w:eastAsia="en-IN"/>
              </w:rPr>
              <w:t>lbe</w:t>
            </w:r>
            <w:proofErr w:type="spellEnd"/>
            <w:r w:rsidRPr="001C2307" w:rsidR="0023050F">
              <w:rPr>
                <w:rFonts w:eastAsia="Times New Roman" w:cstheme="minorHAnsi"/>
                <w:szCs w:val="20"/>
                <w:lang w:val="en-GB" w:eastAsia="en-IN"/>
              </w:rPr>
              <w:t>’</w:t>
            </w:r>
          </w:p>
        </w:tc>
        <w:tc>
          <w:tcPr>
            <w:cnfStyle w:val="000000000000" w:firstRow="0" w:lastRow="0" w:firstColumn="0" w:lastColumn="0" w:oddVBand="0" w:evenVBand="0" w:oddHBand="0" w:evenHBand="0" w:firstRowFirstColumn="0" w:firstRowLastColumn="0" w:lastRowFirstColumn="0" w:lastRowLastColumn="0"/>
            <w:tcW w:w="1536" w:type="dxa"/>
            <w:tcMar/>
          </w:tcPr>
          <w:p w:rsidRPr="001C2307" w:rsidR="00687D02" w:rsidP="00687D02" w:rsidRDefault="00687D02" w14:paraId="6BDBDC37" w14:textId="3DB10A05">
            <w:pPr>
              <w:textAlignment w:val="baseline"/>
              <w:cnfStyle w:val="000000100000" w:firstRow="0" w:lastRow="0" w:firstColumn="0" w:lastColumn="0" w:oddVBand="0" w:evenVBand="0" w:oddHBand="1" w:evenHBand="0" w:firstRowFirstColumn="0" w:firstRowLastColumn="0" w:lastRowFirstColumn="0" w:lastRowLastColumn="0"/>
              <w:rPr>
                <w:rFonts w:eastAsiaTheme="minorEastAsia" w:cstheme="minorHAnsi"/>
                <w:szCs w:val="20"/>
                <w:lang w:val="fr-FR" w:eastAsia="en-IN"/>
              </w:rPr>
            </w:pPr>
            <w:proofErr w:type="gramStart"/>
            <w:r w:rsidRPr="001C2307">
              <w:rPr>
                <w:rFonts w:eastAsia="Times New Roman" w:cstheme="minorHAnsi"/>
                <w:szCs w:val="20"/>
                <w:lang w:val="fr-FR" w:eastAsia="en-IN"/>
              </w:rPr>
              <w:t>lbe</w:t>
            </w:r>
            <w:proofErr w:type="gramEnd"/>
            <w:r w:rsidRPr="001C2307">
              <w:rPr>
                <w:rFonts w:eastAsia="Times New Roman" w:cstheme="minorHAnsi"/>
                <w:szCs w:val="20"/>
                <w:lang w:val="fr-FR" w:eastAsia="en-IN"/>
              </w:rPr>
              <w:t>-weu-prd-aks-01</w:t>
            </w:r>
            <w:r w:rsidRPr="001C2307">
              <w:rPr>
                <w:rFonts w:eastAsia="Times New Roman" w:cstheme="minorHAnsi"/>
                <w:szCs w:val="20"/>
                <w:lang w:eastAsia="en-IN"/>
              </w:rPr>
              <w:t> </w:t>
            </w:r>
          </w:p>
          <w:p w:rsidRPr="001C2307" w:rsidR="00622F24" w:rsidP="00622F24" w:rsidRDefault="00622F24" w14:paraId="67313E79" w14:textId="77777777">
            <w:pPr>
              <w:textAlignment w:val="baseline"/>
              <w:cnfStyle w:val="000000100000" w:firstRow="0" w:lastRow="0" w:firstColumn="0" w:lastColumn="0" w:oddVBand="0" w:evenVBand="0" w:oddHBand="1" w:evenHBand="0" w:firstRowFirstColumn="0" w:firstRowLastColumn="0" w:lastRowFirstColumn="0" w:lastRowLastColumn="0"/>
              <w:rPr>
                <w:rFonts w:eastAsiaTheme="minorEastAsia" w:cstheme="minorHAnsi"/>
                <w:szCs w:val="20"/>
                <w:lang w:val="fr-FR" w:eastAsia="en-IN"/>
              </w:rPr>
            </w:pPr>
          </w:p>
        </w:tc>
      </w:tr>
      <w:tr w:rsidRPr="001C2307" w:rsidR="00622F24" w:rsidTr="19249070" w14:paraId="47C426D7" w14:textId="77777777">
        <w:trPr>
          <w:trHeight w:val="419"/>
        </w:trPr>
        <w:tc>
          <w:tcPr>
            <w:cnfStyle w:val="001000000000" w:firstRow="0" w:lastRow="0" w:firstColumn="1" w:lastColumn="0" w:oddVBand="0" w:evenVBand="0" w:oddHBand="0" w:evenHBand="0" w:firstRowFirstColumn="0" w:firstRowLastColumn="0" w:lastRowFirstColumn="0" w:lastRowLastColumn="0"/>
            <w:tcW w:w="1469" w:type="dxa"/>
            <w:tcMar/>
          </w:tcPr>
          <w:p w:rsidRPr="001C2307" w:rsidR="00622F24" w:rsidP="00622F24" w:rsidRDefault="00622F24" w14:paraId="08BDEEC7" w14:textId="3DB10A05">
            <w:pPr>
              <w:textAlignment w:val="baseline"/>
              <w:rPr>
                <w:rFonts w:eastAsiaTheme="minorEastAsia" w:cstheme="minorHAnsi"/>
                <w:szCs w:val="20"/>
                <w:lang w:val="en-GB" w:eastAsia="en-IN"/>
              </w:rPr>
            </w:pPr>
            <w:r w:rsidRPr="001C2307">
              <w:rPr>
                <w:rFonts w:eastAsia="Times New Roman" w:cstheme="minorHAnsi"/>
                <w:szCs w:val="20"/>
                <w:lang w:val="en-GB" w:eastAsia="en-IN"/>
              </w:rPr>
              <w:t>Application Security Group</w:t>
            </w:r>
          </w:p>
        </w:tc>
        <w:tc>
          <w:tcPr>
            <w:cnfStyle w:val="000000000000" w:firstRow="0" w:lastRow="0" w:firstColumn="0" w:lastColumn="0" w:oddVBand="0" w:evenVBand="0" w:oddHBand="0" w:evenHBand="0" w:firstRowFirstColumn="0" w:firstRowLastColumn="0" w:lastRowFirstColumn="0" w:lastRowLastColumn="0"/>
            <w:tcW w:w="6011" w:type="dxa"/>
            <w:tcMar/>
          </w:tcPr>
          <w:p w:rsidRPr="001C2307" w:rsidR="00622F24" w:rsidP="00622F24" w:rsidRDefault="00622F24" w14:paraId="63D8C269" w14:textId="3DB10A05">
            <w:pPr>
              <w:textAlignment w:val="baseline"/>
              <w:cnfStyle w:val="000000000000" w:firstRow="0" w:lastRow="0" w:firstColumn="0" w:lastColumn="0" w:oddVBand="0" w:evenVBand="0" w:oddHBand="0" w:evenHBand="0" w:firstRowFirstColumn="0" w:firstRowLastColumn="0" w:lastRowFirstColumn="0" w:lastRowLastColumn="0"/>
              <w:rPr>
                <w:rFonts w:eastAsiaTheme="minorEastAsia" w:cstheme="minorHAnsi"/>
                <w:szCs w:val="20"/>
                <w:lang w:eastAsia="en-IN"/>
              </w:rPr>
            </w:pPr>
            <w:r w:rsidRPr="001C2307">
              <w:rPr>
                <w:rFonts w:eastAsia="Times New Roman" w:cstheme="minorHAnsi"/>
                <w:szCs w:val="20"/>
                <w:lang w:val="en-GB" w:eastAsia="en-IN"/>
              </w:rPr>
              <w:t>&lt;resourcetype&gt;-&lt;location&gt;(weu/neu/uks/ukw/swc)-&lt;environment&gt;(prd/uat/dev/poc/rnd)-&lt;app or service&gt; (alphanumeric 3-15 letters)-&lt;int&gt;​</w:t>
            </w:r>
            <w:r w:rsidRPr="001C2307">
              <w:rPr>
                <w:rFonts w:eastAsia="Times New Roman" w:cstheme="minorHAnsi"/>
                <w:szCs w:val="20"/>
                <w:lang w:eastAsia="en-IN"/>
              </w:rPr>
              <w:t> </w:t>
            </w:r>
            <w:r w:rsidRPr="001C2307">
              <w:rPr>
                <w:rFonts w:eastAsia="Times New Roman" w:cstheme="minorHAnsi"/>
                <w:szCs w:val="20"/>
                <w:lang w:val="en-GB" w:eastAsia="en-IN"/>
              </w:rPr>
              <w:t>(00-99)</w:t>
            </w:r>
          </w:p>
          <w:p w:rsidRPr="001C2307" w:rsidR="00622F24" w:rsidP="00622F24" w:rsidRDefault="00622F24" w14:paraId="797E0CB3" w14:textId="3DB10A05">
            <w:pPr>
              <w:textAlignment w:val="baseline"/>
              <w:cnfStyle w:val="000000000000" w:firstRow="0" w:lastRow="0" w:firstColumn="0" w:lastColumn="0" w:oddVBand="0" w:evenVBand="0" w:oddHBand="0" w:evenHBand="0" w:firstRowFirstColumn="0" w:firstRowLastColumn="0" w:lastRowFirstColumn="0" w:lastRowLastColumn="0"/>
              <w:rPr>
                <w:rFonts w:eastAsiaTheme="minorEastAsia" w:cstheme="minorHAnsi"/>
                <w:szCs w:val="20"/>
                <w:lang w:val="en-GB" w:eastAsia="en-IN"/>
              </w:rPr>
            </w:pPr>
            <w:r w:rsidRPr="001C2307">
              <w:rPr>
                <w:rFonts w:eastAsia="Times New Roman" w:cstheme="minorHAnsi"/>
                <w:szCs w:val="20"/>
                <w:lang w:eastAsia="en-IN"/>
              </w:rPr>
              <w:t>Resource type for application security group is ‘</w:t>
            </w:r>
            <w:proofErr w:type="spellStart"/>
            <w:r w:rsidRPr="001C2307">
              <w:rPr>
                <w:rFonts w:eastAsia="Times New Roman" w:cstheme="minorHAnsi"/>
                <w:szCs w:val="20"/>
                <w:lang w:eastAsia="en-IN"/>
              </w:rPr>
              <w:t>asg</w:t>
            </w:r>
            <w:proofErr w:type="spellEnd"/>
            <w:r w:rsidRPr="001C2307">
              <w:rPr>
                <w:rFonts w:eastAsia="Times New Roman" w:cstheme="minorHAnsi"/>
                <w:szCs w:val="20"/>
                <w:lang w:eastAsia="en-IN"/>
              </w:rPr>
              <w:t>’</w:t>
            </w:r>
          </w:p>
        </w:tc>
        <w:tc>
          <w:tcPr>
            <w:cnfStyle w:val="000000000000" w:firstRow="0" w:lastRow="0" w:firstColumn="0" w:lastColumn="0" w:oddVBand="0" w:evenVBand="0" w:oddHBand="0" w:evenHBand="0" w:firstRowFirstColumn="0" w:firstRowLastColumn="0" w:lastRowFirstColumn="0" w:lastRowLastColumn="0"/>
            <w:tcW w:w="1536" w:type="dxa"/>
            <w:tcMar/>
          </w:tcPr>
          <w:p w:rsidRPr="001C2307" w:rsidR="00622F24" w:rsidP="00622F24" w:rsidRDefault="00DE64A2" w14:paraId="73BA2902" w14:textId="3DB10A05">
            <w:pPr>
              <w:textAlignment w:val="baseline"/>
              <w:cnfStyle w:val="000000000000" w:firstRow="0" w:lastRow="0" w:firstColumn="0" w:lastColumn="0" w:oddVBand="0" w:evenVBand="0" w:oddHBand="0" w:evenHBand="0" w:firstRowFirstColumn="0" w:firstRowLastColumn="0" w:lastRowFirstColumn="0" w:lastRowLastColumn="0"/>
              <w:rPr>
                <w:rFonts w:eastAsiaTheme="minorEastAsia" w:cstheme="minorHAnsi"/>
                <w:szCs w:val="20"/>
                <w:lang w:val="fr-FR" w:eastAsia="en-IN"/>
              </w:rPr>
            </w:pPr>
            <w:proofErr w:type="gramStart"/>
            <w:r w:rsidRPr="001C2307">
              <w:rPr>
                <w:rFonts w:eastAsia="Times New Roman" w:cstheme="minorHAnsi"/>
                <w:szCs w:val="20"/>
                <w:lang w:val="fr-FR" w:eastAsia="en-IN"/>
              </w:rPr>
              <w:t>asg</w:t>
            </w:r>
            <w:proofErr w:type="gramEnd"/>
            <w:r w:rsidRPr="001C2307">
              <w:rPr>
                <w:rFonts w:eastAsia="Times New Roman" w:cstheme="minorHAnsi"/>
                <w:szCs w:val="20"/>
                <w:lang w:val="fr-FR" w:eastAsia="en-IN"/>
              </w:rPr>
              <w:t>-weu-prd-aks-01</w:t>
            </w:r>
            <w:r w:rsidRPr="001C2307">
              <w:rPr>
                <w:rFonts w:eastAsia="Times New Roman" w:cstheme="minorHAnsi"/>
                <w:szCs w:val="20"/>
                <w:lang w:eastAsia="en-IN"/>
              </w:rPr>
              <w:t> </w:t>
            </w:r>
          </w:p>
        </w:tc>
      </w:tr>
      <w:tr w:rsidRPr="001C2307" w:rsidR="00B81A7B" w:rsidTr="19249070" w14:paraId="56205E36" w14:textId="77777777">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469" w:type="dxa"/>
            <w:tcMar/>
          </w:tcPr>
          <w:p w:rsidRPr="001C2307" w:rsidR="00B81A7B" w:rsidP="00622F24" w:rsidRDefault="00B81A7B" w14:paraId="4A56D97E" w14:textId="22905F69">
            <w:pPr>
              <w:textAlignment w:val="baseline"/>
              <w:rPr>
                <w:rFonts w:eastAsia="Times New Roman" w:cstheme="minorHAnsi"/>
                <w:szCs w:val="20"/>
                <w:lang w:val="en-GB" w:eastAsia="en-IN"/>
              </w:rPr>
            </w:pPr>
            <w:r w:rsidRPr="001C2307">
              <w:rPr>
                <w:rFonts w:eastAsia="Times New Roman" w:cstheme="minorHAnsi"/>
                <w:szCs w:val="20"/>
                <w:lang w:val="en-GB" w:eastAsia="en-IN"/>
              </w:rPr>
              <w:t>Managed Identity</w:t>
            </w:r>
          </w:p>
        </w:tc>
        <w:tc>
          <w:tcPr>
            <w:cnfStyle w:val="000000000000" w:firstRow="0" w:lastRow="0" w:firstColumn="0" w:lastColumn="0" w:oddVBand="0" w:evenVBand="0" w:oddHBand="0" w:evenHBand="0" w:firstRowFirstColumn="0" w:firstRowLastColumn="0" w:lastRowFirstColumn="0" w:lastRowLastColumn="0"/>
            <w:tcW w:w="6011" w:type="dxa"/>
            <w:tcMar/>
          </w:tcPr>
          <w:p w:rsidRPr="001C2307" w:rsidR="00DD2E8C" w:rsidP="00DD2E8C" w:rsidRDefault="00DD2E8C" w14:paraId="780EDFAF" w14:textId="77777777">
            <w:pPr>
              <w:textAlignment w:val="baseline"/>
              <w:cnfStyle w:val="000000100000" w:firstRow="0" w:lastRow="0" w:firstColumn="0" w:lastColumn="0" w:oddVBand="0" w:evenVBand="0" w:oddHBand="1" w:evenHBand="0" w:firstRowFirstColumn="0" w:firstRowLastColumn="0" w:lastRowFirstColumn="0" w:lastRowLastColumn="0"/>
              <w:rPr>
                <w:rFonts w:eastAsiaTheme="minorEastAsia" w:cstheme="minorHAnsi"/>
                <w:szCs w:val="20"/>
                <w:lang w:eastAsia="en-IN"/>
              </w:rPr>
            </w:pPr>
            <w:r w:rsidRPr="001C2307">
              <w:rPr>
                <w:rFonts w:eastAsia="Times New Roman" w:cstheme="minorHAnsi"/>
                <w:szCs w:val="20"/>
                <w:lang w:val="en-GB" w:eastAsia="en-IN"/>
              </w:rPr>
              <w:t>&lt;resourcetype&gt;-&lt;location&gt;(weu/neu/uks/ukw/swc)-&lt;environment&gt;(prd/uat/dev/poc/rnd)-&lt;app or service&gt; (alphanumeric 3-15 letters)-&lt;int&gt;​</w:t>
            </w:r>
            <w:r w:rsidRPr="001C2307">
              <w:rPr>
                <w:rFonts w:eastAsia="Times New Roman" w:cstheme="minorHAnsi"/>
                <w:szCs w:val="20"/>
                <w:lang w:eastAsia="en-IN"/>
              </w:rPr>
              <w:t> </w:t>
            </w:r>
            <w:r w:rsidRPr="001C2307">
              <w:rPr>
                <w:rFonts w:eastAsia="Times New Roman" w:cstheme="minorHAnsi"/>
                <w:szCs w:val="20"/>
                <w:lang w:val="en-GB" w:eastAsia="en-IN"/>
              </w:rPr>
              <w:t>(00-99)</w:t>
            </w:r>
          </w:p>
          <w:p w:rsidRPr="001C2307" w:rsidR="00B81A7B" w:rsidP="00DD2E8C" w:rsidRDefault="00DD2E8C" w14:paraId="00E2981C" w14:textId="2D237A68">
            <w:pPr>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Cs w:val="20"/>
                <w:lang w:val="en-GB" w:eastAsia="en-IN"/>
              </w:rPr>
            </w:pPr>
            <w:r w:rsidRPr="001C2307">
              <w:rPr>
                <w:rFonts w:eastAsia="Times New Roman" w:cstheme="minorHAnsi"/>
                <w:szCs w:val="20"/>
                <w:lang w:eastAsia="en-IN"/>
              </w:rPr>
              <w:lastRenderedPageBreak/>
              <w:t>Resource type for application security group is ‘</w:t>
            </w:r>
            <w:r w:rsidRPr="001C2307" w:rsidR="00DE64A2">
              <w:rPr>
                <w:rFonts w:eastAsia="Times New Roman" w:cstheme="minorHAnsi"/>
                <w:szCs w:val="20"/>
                <w:lang w:eastAsia="en-IN"/>
              </w:rPr>
              <w:t>id</w:t>
            </w:r>
          </w:p>
        </w:tc>
        <w:tc>
          <w:tcPr>
            <w:cnfStyle w:val="000000000000" w:firstRow="0" w:lastRow="0" w:firstColumn="0" w:lastColumn="0" w:oddVBand="0" w:evenVBand="0" w:oddHBand="0" w:evenHBand="0" w:firstRowFirstColumn="0" w:firstRowLastColumn="0" w:lastRowFirstColumn="0" w:lastRowLastColumn="0"/>
            <w:tcW w:w="1536" w:type="dxa"/>
            <w:tcMar/>
          </w:tcPr>
          <w:p w:rsidRPr="001C2307" w:rsidR="00B81A7B" w:rsidP="00622F24" w:rsidRDefault="00261D8D" w14:paraId="0FF21BC7" w14:textId="5E9E90C6">
            <w:pPr>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Cs w:val="20"/>
                <w:lang w:val="fr-FR" w:eastAsia="en-IN"/>
              </w:rPr>
            </w:pPr>
            <w:proofErr w:type="gramStart"/>
            <w:r w:rsidRPr="001C2307">
              <w:rPr>
                <w:rFonts w:eastAsia="Times New Roman" w:cstheme="minorHAnsi"/>
                <w:szCs w:val="20"/>
                <w:lang w:val="fr-FR" w:eastAsia="en-IN"/>
              </w:rPr>
              <w:lastRenderedPageBreak/>
              <w:t>m</w:t>
            </w:r>
            <w:r w:rsidRPr="001C2307" w:rsidR="00DE64A2">
              <w:rPr>
                <w:rFonts w:eastAsia="Times New Roman" w:cstheme="minorHAnsi"/>
                <w:szCs w:val="20"/>
                <w:lang w:val="fr-FR" w:eastAsia="en-IN"/>
              </w:rPr>
              <w:t>id</w:t>
            </w:r>
            <w:proofErr w:type="gramEnd"/>
            <w:r w:rsidRPr="001C2307" w:rsidR="00DE64A2">
              <w:rPr>
                <w:rFonts w:eastAsia="Times New Roman" w:cstheme="minorHAnsi"/>
                <w:szCs w:val="20"/>
                <w:lang w:val="fr-FR" w:eastAsia="en-IN"/>
              </w:rPr>
              <w:t>-weu-prd-aks-01</w:t>
            </w:r>
            <w:r w:rsidRPr="001C2307" w:rsidR="00DE64A2">
              <w:rPr>
                <w:rFonts w:eastAsia="Times New Roman" w:cstheme="minorHAnsi"/>
                <w:szCs w:val="20"/>
                <w:lang w:eastAsia="en-IN"/>
              </w:rPr>
              <w:t> </w:t>
            </w:r>
          </w:p>
        </w:tc>
      </w:tr>
      <w:tr w:rsidRPr="001C2307" w:rsidR="00622F24" w:rsidTr="19249070" w14:paraId="11E21D70" w14:textId="77777777">
        <w:trPr>
          <w:trHeight w:val="419"/>
        </w:trPr>
        <w:tc>
          <w:tcPr>
            <w:cnfStyle w:val="001000000000" w:firstRow="0" w:lastRow="0" w:firstColumn="1" w:lastColumn="0" w:oddVBand="0" w:evenVBand="0" w:oddHBand="0" w:evenHBand="0" w:firstRowFirstColumn="0" w:firstRowLastColumn="0" w:lastRowFirstColumn="0" w:lastRowLastColumn="0"/>
            <w:tcW w:w="1469" w:type="dxa"/>
            <w:tcMar/>
            <w:hideMark/>
          </w:tcPr>
          <w:p w:rsidRPr="001C2307" w:rsidR="00622F24" w:rsidP="00622F24" w:rsidRDefault="00622F24" w14:paraId="640166BA" w14:textId="3DB10A05">
            <w:pPr>
              <w:textAlignment w:val="baseline"/>
              <w:rPr>
                <w:rFonts w:eastAsiaTheme="minorEastAsia" w:cstheme="minorHAnsi"/>
                <w:szCs w:val="20"/>
                <w:lang w:eastAsia="en-IN"/>
              </w:rPr>
            </w:pPr>
            <w:r w:rsidRPr="001C2307">
              <w:rPr>
                <w:rFonts w:eastAsia="Times New Roman" w:cstheme="minorHAnsi"/>
                <w:szCs w:val="20"/>
                <w:lang w:val="en-GB" w:eastAsia="en-IN"/>
              </w:rPr>
              <w:t>Application Gateway</w:t>
            </w:r>
            <w:r w:rsidRPr="001C2307">
              <w:rPr>
                <w:rFonts w:eastAsia="Times New Roman" w:cstheme="minorHAnsi"/>
                <w:szCs w:val="20"/>
                <w:lang w:eastAsia="en-IN"/>
              </w:rPr>
              <w:t> </w:t>
            </w:r>
          </w:p>
        </w:tc>
        <w:tc>
          <w:tcPr>
            <w:cnfStyle w:val="000000000000" w:firstRow="0" w:lastRow="0" w:firstColumn="0" w:lastColumn="0" w:oddVBand="0" w:evenVBand="0" w:oddHBand="0" w:evenHBand="0" w:firstRowFirstColumn="0" w:firstRowLastColumn="0" w:lastRowFirstColumn="0" w:lastRowLastColumn="0"/>
            <w:tcW w:w="6011" w:type="dxa"/>
            <w:tcMar/>
            <w:hideMark/>
          </w:tcPr>
          <w:p w:rsidRPr="001C2307" w:rsidR="00622F24" w:rsidP="00622F24" w:rsidRDefault="00622F24" w14:paraId="62E3C5A4" w14:textId="3DB10A05">
            <w:pPr>
              <w:textAlignment w:val="baseline"/>
              <w:cnfStyle w:val="000000000000" w:firstRow="0" w:lastRow="0" w:firstColumn="0" w:lastColumn="0" w:oddVBand="0" w:evenVBand="0" w:oddHBand="0" w:evenHBand="0" w:firstRowFirstColumn="0" w:firstRowLastColumn="0" w:lastRowFirstColumn="0" w:lastRowLastColumn="0"/>
              <w:rPr>
                <w:rFonts w:eastAsiaTheme="minorEastAsia" w:cstheme="minorHAnsi"/>
                <w:szCs w:val="20"/>
                <w:lang w:eastAsia="en-IN"/>
              </w:rPr>
            </w:pPr>
            <w:r w:rsidRPr="001C2307">
              <w:rPr>
                <w:rFonts w:eastAsia="Times New Roman" w:cstheme="minorHAnsi"/>
                <w:szCs w:val="20"/>
                <w:lang w:eastAsia="en-IN"/>
              </w:rPr>
              <w:t>&lt;</w:t>
            </w:r>
            <w:proofErr w:type="spellStart"/>
            <w:r w:rsidRPr="001C2307">
              <w:rPr>
                <w:rFonts w:eastAsia="Times New Roman" w:cstheme="minorHAnsi"/>
                <w:szCs w:val="20"/>
                <w:lang w:eastAsia="en-IN"/>
              </w:rPr>
              <w:t>resourcetype</w:t>
            </w:r>
            <w:proofErr w:type="spellEnd"/>
            <w:r w:rsidRPr="001C2307">
              <w:rPr>
                <w:rFonts w:eastAsia="Times New Roman" w:cstheme="minorHAnsi"/>
                <w:szCs w:val="20"/>
                <w:lang w:eastAsia="en-IN"/>
              </w:rPr>
              <w:t>&gt;-&lt;location&gt;</w:t>
            </w:r>
            <w:r w:rsidRPr="001C2307">
              <w:rPr>
                <w:rFonts w:eastAsia="Times New Roman" w:cstheme="minorHAnsi"/>
                <w:szCs w:val="20"/>
                <w:lang w:val="en-GB" w:eastAsia="en-IN"/>
              </w:rPr>
              <w:t>(</w:t>
            </w:r>
            <w:proofErr w:type="spellStart"/>
            <w:r w:rsidRPr="001C2307">
              <w:rPr>
                <w:rFonts w:eastAsia="Times New Roman" w:cstheme="minorHAnsi"/>
                <w:szCs w:val="20"/>
                <w:lang w:val="en-GB" w:eastAsia="en-IN"/>
              </w:rPr>
              <w:t>weu</w:t>
            </w:r>
            <w:proofErr w:type="spellEnd"/>
            <w:r w:rsidRPr="001C2307">
              <w:rPr>
                <w:rFonts w:eastAsia="Times New Roman" w:cstheme="minorHAnsi"/>
                <w:szCs w:val="20"/>
                <w:lang w:val="en-GB" w:eastAsia="en-IN"/>
              </w:rPr>
              <w:t>/neu/</w:t>
            </w:r>
            <w:proofErr w:type="spellStart"/>
            <w:r w:rsidRPr="001C2307">
              <w:rPr>
                <w:rFonts w:eastAsia="Times New Roman" w:cstheme="minorHAnsi"/>
                <w:szCs w:val="20"/>
                <w:lang w:val="en-GB" w:eastAsia="en-IN"/>
              </w:rPr>
              <w:t>uks</w:t>
            </w:r>
            <w:proofErr w:type="spellEnd"/>
            <w:r w:rsidRPr="001C2307">
              <w:rPr>
                <w:rFonts w:eastAsia="Times New Roman" w:cstheme="minorHAnsi"/>
                <w:szCs w:val="20"/>
                <w:lang w:val="en-GB" w:eastAsia="en-IN"/>
              </w:rPr>
              <w:t>/</w:t>
            </w:r>
            <w:proofErr w:type="spellStart"/>
            <w:r w:rsidRPr="001C2307">
              <w:rPr>
                <w:rFonts w:eastAsia="Times New Roman" w:cstheme="minorHAnsi"/>
                <w:szCs w:val="20"/>
                <w:lang w:val="en-GB" w:eastAsia="en-IN"/>
              </w:rPr>
              <w:t>ukw</w:t>
            </w:r>
            <w:proofErr w:type="spellEnd"/>
            <w:r w:rsidRPr="001C2307">
              <w:rPr>
                <w:rFonts w:eastAsia="Times New Roman" w:cstheme="minorHAnsi"/>
                <w:szCs w:val="20"/>
                <w:lang w:val="en-GB" w:eastAsia="en-IN"/>
              </w:rPr>
              <w:t>/</w:t>
            </w:r>
            <w:proofErr w:type="spellStart"/>
            <w:r w:rsidRPr="001C2307">
              <w:rPr>
                <w:rFonts w:eastAsia="Times New Roman" w:cstheme="minorHAnsi"/>
                <w:szCs w:val="20"/>
                <w:lang w:val="en-GB" w:eastAsia="en-IN"/>
              </w:rPr>
              <w:t>swc</w:t>
            </w:r>
            <w:proofErr w:type="spellEnd"/>
            <w:r w:rsidRPr="001C2307">
              <w:rPr>
                <w:rFonts w:eastAsia="Times New Roman" w:cstheme="minorHAnsi"/>
                <w:szCs w:val="20"/>
                <w:lang w:val="en-GB" w:eastAsia="en-IN"/>
              </w:rPr>
              <w:t>)</w:t>
            </w:r>
            <w:r w:rsidRPr="001C2307">
              <w:rPr>
                <w:rFonts w:eastAsia="Times New Roman" w:cstheme="minorHAnsi"/>
                <w:szCs w:val="20"/>
                <w:lang w:eastAsia="en-IN"/>
              </w:rPr>
              <w:t>-&lt;environment&gt;</w:t>
            </w:r>
            <w:r w:rsidRPr="001C2307">
              <w:rPr>
                <w:rFonts w:eastAsia="Times New Roman" w:cstheme="minorHAnsi"/>
                <w:szCs w:val="20"/>
                <w:lang w:val="en-GB" w:eastAsia="en-IN"/>
              </w:rPr>
              <w:t>(</w:t>
            </w:r>
            <w:proofErr w:type="spellStart"/>
            <w:r w:rsidRPr="001C2307">
              <w:rPr>
                <w:rFonts w:eastAsia="Times New Roman" w:cstheme="minorHAnsi"/>
                <w:szCs w:val="20"/>
                <w:lang w:val="en-GB" w:eastAsia="en-IN"/>
              </w:rPr>
              <w:t>prd</w:t>
            </w:r>
            <w:proofErr w:type="spellEnd"/>
            <w:r w:rsidRPr="001C2307">
              <w:rPr>
                <w:rFonts w:eastAsia="Times New Roman" w:cstheme="minorHAnsi"/>
                <w:szCs w:val="20"/>
                <w:lang w:val="en-GB" w:eastAsia="en-IN"/>
              </w:rPr>
              <w:t>/</w:t>
            </w:r>
            <w:proofErr w:type="spellStart"/>
            <w:r w:rsidRPr="001C2307">
              <w:rPr>
                <w:rFonts w:eastAsia="Times New Roman" w:cstheme="minorHAnsi"/>
                <w:szCs w:val="20"/>
                <w:lang w:val="en-GB" w:eastAsia="en-IN"/>
              </w:rPr>
              <w:t>uat</w:t>
            </w:r>
            <w:proofErr w:type="spellEnd"/>
            <w:r w:rsidRPr="001C2307">
              <w:rPr>
                <w:rFonts w:eastAsia="Times New Roman" w:cstheme="minorHAnsi"/>
                <w:szCs w:val="20"/>
                <w:lang w:val="en-GB" w:eastAsia="en-IN"/>
              </w:rPr>
              <w:t>/dev/</w:t>
            </w:r>
            <w:proofErr w:type="spellStart"/>
            <w:r w:rsidRPr="001C2307">
              <w:rPr>
                <w:rFonts w:eastAsia="Times New Roman" w:cstheme="minorHAnsi"/>
                <w:szCs w:val="20"/>
                <w:lang w:val="en-GB" w:eastAsia="en-IN"/>
              </w:rPr>
              <w:t>poc</w:t>
            </w:r>
            <w:proofErr w:type="spellEnd"/>
            <w:r w:rsidRPr="001C2307">
              <w:rPr>
                <w:rFonts w:eastAsia="Times New Roman" w:cstheme="minorHAnsi"/>
                <w:szCs w:val="20"/>
                <w:lang w:val="en-GB" w:eastAsia="en-IN"/>
              </w:rPr>
              <w:t>/</w:t>
            </w:r>
            <w:proofErr w:type="spellStart"/>
            <w:r w:rsidRPr="001C2307">
              <w:rPr>
                <w:rFonts w:eastAsia="Times New Roman" w:cstheme="minorHAnsi"/>
                <w:szCs w:val="20"/>
                <w:lang w:val="en-GB" w:eastAsia="en-IN"/>
              </w:rPr>
              <w:t>rnd</w:t>
            </w:r>
            <w:proofErr w:type="spellEnd"/>
            <w:r w:rsidRPr="001C2307">
              <w:rPr>
                <w:rFonts w:eastAsia="Times New Roman" w:cstheme="minorHAnsi"/>
                <w:szCs w:val="20"/>
                <w:lang w:val="en-GB" w:eastAsia="en-IN"/>
              </w:rPr>
              <w:t>)</w:t>
            </w:r>
            <w:r w:rsidRPr="001C2307">
              <w:rPr>
                <w:rFonts w:eastAsia="Times New Roman" w:cstheme="minorHAnsi"/>
                <w:szCs w:val="20"/>
                <w:lang w:eastAsia="en-IN"/>
              </w:rPr>
              <w:t>-&lt;</w:t>
            </w:r>
            <w:r w:rsidRPr="001C2307">
              <w:rPr>
                <w:rFonts w:eastAsia="Times New Roman" w:cstheme="minorHAnsi"/>
                <w:szCs w:val="20"/>
                <w:lang w:val="en-GB" w:eastAsia="en-IN"/>
              </w:rPr>
              <w:t>app or service&gt; (alphanumeric 3-15 letters)</w:t>
            </w:r>
            <w:r w:rsidRPr="001C2307">
              <w:rPr>
                <w:rFonts w:eastAsia="Times New Roman" w:cstheme="minorHAnsi"/>
                <w:szCs w:val="20"/>
                <w:lang w:eastAsia="en-IN"/>
              </w:rPr>
              <w:t>-&lt;int&gt;​​ </w:t>
            </w:r>
            <w:r w:rsidRPr="001C2307">
              <w:rPr>
                <w:rFonts w:eastAsia="Times New Roman" w:cstheme="minorHAnsi"/>
                <w:szCs w:val="20"/>
                <w:lang w:val="en-GB" w:eastAsia="en-IN"/>
              </w:rPr>
              <w:t>(00-99)</w:t>
            </w:r>
          </w:p>
          <w:p w:rsidRPr="001C2307" w:rsidR="00622F24" w:rsidP="00622F24" w:rsidRDefault="00622F24" w14:paraId="24CEDA85" w14:textId="3DB10A05">
            <w:pPr>
              <w:textAlignment w:val="baseline"/>
              <w:cnfStyle w:val="000000000000" w:firstRow="0" w:lastRow="0" w:firstColumn="0" w:lastColumn="0" w:oddVBand="0" w:evenVBand="0" w:oddHBand="0" w:evenHBand="0" w:firstRowFirstColumn="0" w:firstRowLastColumn="0" w:lastRowFirstColumn="0" w:lastRowLastColumn="0"/>
              <w:rPr>
                <w:rFonts w:eastAsiaTheme="minorEastAsia" w:cstheme="minorHAnsi"/>
                <w:szCs w:val="20"/>
                <w:lang w:eastAsia="en-IN"/>
              </w:rPr>
            </w:pPr>
            <w:r w:rsidRPr="001C2307">
              <w:rPr>
                <w:rFonts w:eastAsia="Times New Roman" w:cstheme="minorHAnsi"/>
                <w:szCs w:val="20"/>
                <w:lang w:eastAsia="en-IN"/>
              </w:rPr>
              <w:t>Resource type for application gateway is ‘</w:t>
            </w:r>
            <w:proofErr w:type="spellStart"/>
            <w:r w:rsidRPr="001C2307">
              <w:rPr>
                <w:rFonts w:eastAsia="Times New Roman" w:cstheme="minorHAnsi"/>
                <w:szCs w:val="20"/>
                <w:lang w:eastAsia="en-IN"/>
              </w:rPr>
              <w:t>agw</w:t>
            </w:r>
            <w:proofErr w:type="spellEnd"/>
            <w:r w:rsidRPr="001C2307">
              <w:rPr>
                <w:rFonts w:eastAsia="Times New Roman" w:cstheme="minorHAnsi"/>
                <w:szCs w:val="20"/>
                <w:lang w:eastAsia="en-IN"/>
              </w:rPr>
              <w:t>’</w:t>
            </w:r>
          </w:p>
        </w:tc>
        <w:tc>
          <w:tcPr>
            <w:cnfStyle w:val="000000000000" w:firstRow="0" w:lastRow="0" w:firstColumn="0" w:lastColumn="0" w:oddVBand="0" w:evenVBand="0" w:oddHBand="0" w:evenHBand="0" w:firstRowFirstColumn="0" w:firstRowLastColumn="0" w:lastRowFirstColumn="0" w:lastRowLastColumn="0"/>
            <w:tcW w:w="1536" w:type="dxa"/>
            <w:tcMar/>
            <w:hideMark/>
          </w:tcPr>
          <w:p w:rsidRPr="001C2307" w:rsidR="00622F24" w:rsidP="00622F24" w:rsidRDefault="00622F24" w14:paraId="2EA1D7D7" w14:textId="28BF8792">
            <w:pPr>
              <w:textAlignment w:val="baseline"/>
              <w:cnfStyle w:val="000000000000" w:firstRow="0" w:lastRow="0" w:firstColumn="0" w:lastColumn="0" w:oddVBand="0" w:evenVBand="0" w:oddHBand="0" w:evenHBand="0" w:firstRowFirstColumn="0" w:firstRowLastColumn="0" w:lastRowFirstColumn="0" w:lastRowLastColumn="0"/>
              <w:rPr>
                <w:rFonts w:eastAsiaTheme="minorEastAsia" w:cstheme="minorHAnsi"/>
                <w:szCs w:val="20"/>
                <w:lang w:eastAsia="en-IN"/>
              </w:rPr>
            </w:pPr>
            <w:proofErr w:type="gramStart"/>
            <w:r w:rsidRPr="001C2307">
              <w:rPr>
                <w:rFonts w:eastAsia="Times New Roman" w:cstheme="minorHAnsi"/>
                <w:szCs w:val="20"/>
                <w:lang w:val="fr-FR" w:eastAsia="en-IN"/>
              </w:rPr>
              <w:t>agw</w:t>
            </w:r>
            <w:proofErr w:type="gramEnd"/>
            <w:r w:rsidRPr="001C2307">
              <w:rPr>
                <w:rFonts w:eastAsia="Times New Roman" w:cstheme="minorHAnsi"/>
                <w:szCs w:val="20"/>
                <w:lang w:val="fr-FR" w:eastAsia="en-IN"/>
              </w:rPr>
              <w:t>-weu-prd-aks-01</w:t>
            </w:r>
            <w:r w:rsidRPr="001C2307">
              <w:rPr>
                <w:rFonts w:eastAsia="Times New Roman" w:cstheme="minorHAnsi"/>
                <w:szCs w:val="20"/>
                <w:lang w:eastAsia="en-IN"/>
              </w:rPr>
              <w:t> </w:t>
            </w:r>
          </w:p>
        </w:tc>
      </w:tr>
      <w:tr w:rsidRPr="001C2307" w:rsidR="00622F24" w:rsidTr="19249070" w14:paraId="2820E61A" w14:textId="77777777">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469" w:type="dxa"/>
            <w:tcMar/>
          </w:tcPr>
          <w:p w:rsidRPr="001C2307" w:rsidR="00622F24" w:rsidP="00622F24" w:rsidRDefault="00622F24" w14:paraId="25F0FA9B" w14:textId="28BF8792">
            <w:pPr>
              <w:textAlignment w:val="baseline"/>
              <w:rPr>
                <w:rFonts w:eastAsiaTheme="minorEastAsia" w:cstheme="minorHAnsi"/>
                <w:szCs w:val="20"/>
                <w:highlight w:val="yellow"/>
                <w:lang w:val="it-IT" w:eastAsia="en-IN"/>
              </w:rPr>
            </w:pPr>
            <w:r w:rsidRPr="001C2307">
              <w:rPr>
                <w:rFonts w:eastAsia="Times New Roman" w:cstheme="minorHAnsi"/>
                <w:szCs w:val="20"/>
                <w:lang w:val="en-GB" w:eastAsia="en-IN"/>
              </w:rPr>
              <w:t>Azure Monitor Private Link Scope</w:t>
            </w:r>
          </w:p>
        </w:tc>
        <w:tc>
          <w:tcPr>
            <w:cnfStyle w:val="000000000000" w:firstRow="0" w:lastRow="0" w:firstColumn="0" w:lastColumn="0" w:oddVBand="0" w:evenVBand="0" w:oddHBand="0" w:evenHBand="0" w:firstRowFirstColumn="0" w:firstRowLastColumn="0" w:lastRowFirstColumn="0" w:lastRowLastColumn="0"/>
            <w:tcW w:w="6011" w:type="dxa"/>
            <w:tcMar/>
          </w:tcPr>
          <w:p w:rsidRPr="001C2307" w:rsidR="00622F24" w:rsidP="00622F24" w:rsidRDefault="00622F24" w14:paraId="38E1A0E8" w14:textId="28BF8792">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eastAsiaTheme="minorEastAsia" w:cstheme="minorHAnsi"/>
                <w:sz w:val="20"/>
                <w:szCs w:val="20"/>
              </w:rPr>
            </w:pPr>
            <w:r w:rsidRPr="001C2307">
              <w:rPr>
                <w:rFonts w:asciiTheme="minorHAnsi" w:hAnsiTheme="minorHAnsi" w:cstheme="minorHAnsi"/>
                <w:sz w:val="20"/>
                <w:szCs w:val="20"/>
              </w:rPr>
              <w:t>&lt;resource type&gt;- &lt;service name&gt;</w:t>
            </w:r>
            <w:r w:rsidRPr="001C2307">
              <w:rPr>
                <w:rFonts w:asciiTheme="minorHAnsi" w:hAnsiTheme="minorHAnsi" w:cstheme="minorHAnsi"/>
                <w:sz w:val="20"/>
                <w:szCs w:val="20"/>
                <w:lang w:val="en-GB"/>
              </w:rPr>
              <w:t xml:space="preserve"> (alphanumeric 3-15 letters)</w:t>
            </w:r>
            <w:r w:rsidRPr="001C2307">
              <w:rPr>
                <w:rFonts w:asciiTheme="minorHAnsi" w:hAnsiTheme="minorHAnsi" w:cstheme="minorHAnsi"/>
                <w:sz w:val="20"/>
                <w:szCs w:val="20"/>
              </w:rPr>
              <w:t xml:space="preserve"> - </w:t>
            </w:r>
            <w:proofErr w:type="spellStart"/>
            <w:r w:rsidRPr="001C2307">
              <w:rPr>
                <w:rFonts w:asciiTheme="minorHAnsi" w:hAnsiTheme="minorHAnsi" w:cstheme="minorHAnsi"/>
                <w:sz w:val="20"/>
                <w:szCs w:val="20"/>
              </w:rPr>
              <w:t>subscriptionname</w:t>
            </w:r>
            <w:proofErr w:type="spellEnd"/>
            <w:r w:rsidRPr="001C2307">
              <w:rPr>
                <w:rFonts w:asciiTheme="minorHAnsi" w:hAnsiTheme="minorHAnsi" w:cstheme="minorHAnsi"/>
                <w:sz w:val="20"/>
                <w:szCs w:val="20"/>
              </w:rPr>
              <w:t xml:space="preserve"> (name of the subscription)&gt;-&lt; (int)-01(00-99)&gt;</w:t>
            </w:r>
          </w:p>
          <w:p w:rsidRPr="000F2E02" w:rsidR="00622F24" w:rsidP="00622F24" w:rsidRDefault="00622F24" w14:paraId="28CAC2EF" w14:textId="3892D935">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eastAsiaTheme="minorEastAsia" w:cstheme="minorHAnsi"/>
                <w:sz w:val="20"/>
                <w:szCs w:val="20"/>
              </w:rPr>
            </w:pPr>
            <w:r w:rsidRPr="001C2307">
              <w:rPr>
                <w:rFonts w:asciiTheme="minorHAnsi" w:hAnsiTheme="minorHAnsi" w:cstheme="minorHAnsi"/>
                <w:sz w:val="20"/>
                <w:szCs w:val="20"/>
              </w:rPr>
              <w:t>Resource type for resource group is ‘</w:t>
            </w:r>
            <w:proofErr w:type="spellStart"/>
            <w:r w:rsidRPr="001C2307">
              <w:rPr>
                <w:rFonts w:asciiTheme="minorHAnsi" w:hAnsiTheme="minorHAnsi" w:cstheme="minorHAnsi"/>
                <w:sz w:val="20"/>
                <w:szCs w:val="20"/>
              </w:rPr>
              <w:t>ampl</w:t>
            </w:r>
            <w:proofErr w:type="spellEnd"/>
            <w:r w:rsidRPr="001C2307">
              <w:rPr>
                <w:rFonts w:asciiTheme="minorHAnsi" w:hAnsiTheme="minorHAnsi" w:cstheme="minorHAnsi"/>
                <w:sz w:val="20"/>
                <w:szCs w:val="20"/>
              </w:rPr>
              <w:t>’</w:t>
            </w:r>
          </w:p>
        </w:tc>
        <w:tc>
          <w:tcPr>
            <w:cnfStyle w:val="000000000000" w:firstRow="0" w:lastRow="0" w:firstColumn="0" w:lastColumn="0" w:oddVBand="0" w:evenVBand="0" w:oddHBand="0" w:evenHBand="0" w:firstRowFirstColumn="0" w:firstRowLastColumn="0" w:lastRowFirstColumn="0" w:lastRowLastColumn="0"/>
            <w:tcW w:w="1536" w:type="dxa"/>
            <w:tcMar/>
          </w:tcPr>
          <w:p w:rsidRPr="000F2E02" w:rsidR="00622F24" w:rsidP="000F2E02" w:rsidRDefault="00622F24" w14:paraId="05A50E43" w14:textId="74A38544">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eastAsiaTheme="minorEastAsia" w:cstheme="minorHAnsi"/>
                <w:sz w:val="20"/>
                <w:szCs w:val="20"/>
                <w:lang w:val="en-GB"/>
              </w:rPr>
            </w:pPr>
            <w:r w:rsidRPr="001C2307">
              <w:rPr>
                <w:rFonts w:asciiTheme="minorHAnsi" w:hAnsiTheme="minorHAnsi" w:cstheme="minorHAnsi"/>
                <w:sz w:val="20"/>
                <w:szCs w:val="20"/>
              </w:rPr>
              <w:t>ampls-</w:t>
            </w:r>
            <w:r w:rsidRPr="001C2307" w:rsidR="0007663F">
              <w:rPr>
                <w:rFonts w:asciiTheme="minorHAnsi" w:hAnsiTheme="minorHAnsi" w:cstheme="minorHAnsi"/>
                <w:sz w:val="20"/>
                <w:szCs w:val="20"/>
              </w:rPr>
              <w:t>eslz</w:t>
            </w:r>
            <w:r w:rsidRPr="001C2307">
              <w:rPr>
                <w:rFonts w:asciiTheme="minorHAnsi" w:hAnsiTheme="minorHAnsi" w:cstheme="minorHAnsi"/>
                <w:sz w:val="20"/>
                <w:szCs w:val="20"/>
              </w:rPr>
              <w:t>-corp-connectivity-f_oi3-hact-01</w:t>
            </w:r>
          </w:p>
        </w:tc>
      </w:tr>
      <w:tr w:rsidRPr="001C2307" w:rsidR="00622F24" w:rsidTr="19249070" w14:paraId="1B92DF5F" w14:textId="77777777">
        <w:trPr>
          <w:trHeight w:val="419"/>
        </w:trPr>
        <w:tc>
          <w:tcPr>
            <w:cnfStyle w:val="001000000000" w:firstRow="0" w:lastRow="0" w:firstColumn="1" w:lastColumn="0" w:oddVBand="0" w:evenVBand="0" w:oddHBand="0" w:evenHBand="0" w:firstRowFirstColumn="0" w:firstRowLastColumn="0" w:lastRowFirstColumn="0" w:lastRowLastColumn="0"/>
            <w:tcW w:w="1469" w:type="dxa"/>
            <w:tcMar/>
          </w:tcPr>
          <w:p w:rsidRPr="001C2307" w:rsidR="00622F24" w:rsidP="00622F24" w:rsidRDefault="00622F24" w14:paraId="256BDCDA" w14:textId="28BF8792">
            <w:pPr>
              <w:textAlignment w:val="baseline"/>
              <w:rPr>
                <w:rFonts w:eastAsiaTheme="minorEastAsia" w:cstheme="minorHAnsi"/>
                <w:szCs w:val="20"/>
                <w:lang w:val="fr-FR" w:eastAsia="en-IN"/>
              </w:rPr>
            </w:pPr>
            <w:r w:rsidRPr="001C2307">
              <w:rPr>
                <w:rFonts w:eastAsia="Times New Roman" w:cstheme="minorHAnsi"/>
                <w:szCs w:val="20"/>
                <w:lang w:val="fr-FR" w:eastAsia="en-IN"/>
              </w:rPr>
              <w:t>Log Analytics Workspace</w:t>
            </w:r>
          </w:p>
        </w:tc>
        <w:tc>
          <w:tcPr>
            <w:cnfStyle w:val="000000000000" w:firstRow="0" w:lastRow="0" w:firstColumn="0" w:lastColumn="0" w:oddVBand="0" w:evenVBand="0" w:oddHBand="0" w:evenHBand="0" w:firstRowFirstColumn="0" w:firstRowLastColumn="0" w:lastRowFirstColumn="0" w:lastRowLastColumn="0"/>
            <w:tcW w:w="6011" w:type="dxa"/>
            <w:tcMar/>
          </w:tcPr>
          <w:p w:rsidRPr="001C2307" w:rsidR="00622F24" w:rsidP="00622F24" w:rsidRDefault="00622F24" w14:paraId="782ABD5E" w14:textId="6EEC16C2">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HAnsi"/>
                <w:sz w:val="20"/>
                <w:szCs w:val="20"/>
                <w:lang w:val="en-GB"/>
              </w:rPr>
            </w:pPr>
            <w:r w:rsidRPr="001C2307">
              <w:rPr>
                <w:rFonts w:asciiTheme="minorHAnsi" w:hAnsiTheme="minorHAnsi" w:cstheme="minorHAnsi"/>
                <w:sz w:val="20"/>
                <w:szCs w:val="20"/>
                <w:lang w:val="en-GB"/>
              </w:rPr>
              <w:t>&lt;</w:t>
            </w:r>
            <w:proofErr w:type="spellStart"/>
            <w:r w:rsidRPr="001C2307">
              <w:rPr>
                <w:rFonts w:asciiTheme="minorHAnsi" w:hAnsiTheme="minorHAnsi" w:cstheme="minorHAnsi"/>
                <w:sz w:val="20"/>
                <w:szCs w:val="20"/>
                <w:lang w:val="en-GB"/>
              </w:rPr>
              <w:t>resourcetype</w:t>
            </w:r>
            <w:proofErr w:type="spellEnd"/>
            <w:r w:rsidRPr="001C2307">
              <w:rPr>
                <w:rFonts w:asciiTheme="minorHAnsi" w:hAnsiTheme="minorHAnsi" w:cstheme="minorHAnsi"/>
                <w:sz w:val="20"/>
                <w:szCs w:val="20"/>
                <w:lang w:val="en-GB"/>
              </w:rPr>
              <w:t>&gt;-&lt;region(</w:t>
            </w:r>
            <w:proofErr w:type="spellStart"/>
            <w:r w:rsidRPr="001C2307">
              <w:rPr>
                <w:rFonts w:asciiTheme="minorHAnsi" w:hAnsiTheme="minorHAnsi" w:cstheme="minorHAnsi"/>
                <w:sz w:val="20"/>
                <w:szCs w:val="20"/>
                <w:lang w:val="en-GB"/>
              </w:rPr>
              <w:t>weu</w:t>
            </w:r>
            <w:proofErr w:type="spellEnd"/>
            <w:r w:rsidRPr="001C2307">
              <w:rPr>
                <w:rFonts w:asciiTheme="minorHAnsi" w:hAnsiTheme="minorHAnsi" w:cstheme="minorHAnsi"/>
                <w:sz w:val="20"/>
                <w:szCs w:val="20"/>
                <w:lang w:val="en-GB"/>
              </w:rPr>
              <w:t>/neu/</w:t>
            </w:r>
            <w:proofErr w:type="spellStart"/>
            <w:r w:rsidRPr="001C2307">
              <w:rPr>
                <w:rFonts w:asciiTheme="minorHAnsi" w:hAnsiTheme="minorHAnsi" w:cstheme="minorHAnsi"/>
                <w:sz w:val="20"/>
                <w:szCs w:val="20"/>
                <w:lang w:val="en-GB"/>
              </w:rPr>
              <w:t>uks</w:t>
            </w:r>
            <w:proofErr w:type="spellEnd"/>
            <w:r w:rsidRPr="001C2307">
              <w:rPr>
                <w:rFonts w:asciiTheme="minorHAnsi" w:hAnsiTheme="minorHAnsi" w:cstheme="minorHAnsi"/>
                <w:sz w:val="20"/>
                <w:szCs w:val="20"/>
                <w:lang w:val="en-GB"/>
              </w:rPr>
              <w:t>/</w:t>
            </w:r>
            <w:proofErr w:type="spellStart"/>
            <w:r w:rsidRPr="001C2307">
              <w:rPr>
                <w:rFonts w:asciiTheme="minorHAnsi" w:hAnsiTheme="minorHAnsi" w:cstheme="minorHAnsi"/>
                <w:sz w:val="20"/>
                <w:szCs w:val="20"/>
                <w:lang w:val="en-GB"/>
              </w:rPr>
              <w:t>ukw</w:t>
            </w:r>
            <w:proofErr w:type="spellEnd"/>
            <w:r w:rsidRPr="001C2307">
              <w:rPr>
                <w:rFonts w:asciiTheme="minorHAnsi" w:hAnsiTheme="minorHAnsi" w:cstheme="minorHAnsi"/>
                <w:sz w:val="20"/>
                <w:szCs w:val="20"/>
                <w:lang w:val="en-GB"/>
              </w:rPr>
              <w:t>/</w:t>
            </w:r>
            <w:proofErr w:type="spellStart"/>
            <w:r w:rsidRPr="001C2307">
              <w:rPr>
                <w:rFonts w:asciiTheme="minorHAnsi" w:hAnsiTheme="minorHAnsi" w:cstheme="minorHAnsi"/>
                <w:sz w:val="20"/>
                <w:szCs w:val="20"/>
                <w:lang w:val="en-GB"/>
              </w:rPr>
              <w:t>swc</w:t>
            </w:r>
            <w:proofErr w:type="spellEnd"/>
            <w:r w:rsidRPr="001C2307">
              <w:rPr>
                <w:rFonts w:asciiTheme="minorHAnsi" w:hAnsiTheme="minorHAnsi" w:cstheme="minorHAnsi"/>
                <w:sz w:val="20"/>
                <w:szCs w:val="20"/>
                <w:lang w:val="en-GB"/>
              </w:rPr>
              <w:t>)&gt;&lt;</w:t>
            </w:r>
            <w:r w:rsidRPr="001C2307" w:rsidR="00826BA6">
              <w:rPr>
                <w:rFonts w:asciiTheme="minorHAnsi" w:hAnsiTheme="minorHAnsi" w:cstheme="minorHAnsi"/>
                <w:sz w:val="20"/>
                <w:szCs w:val="20"/>
                <w:lang w:val="en-GB"/>
              </w:rPr>
              <w:t>project name</w:t>
            </w:r>
            <w:r w:rsidRPr="001C2307" w:rsidR="007A447D">
              <w:rPr>
                <w:rFonts w:asciiTheme="minorHAnsi" w:hAnsiTheme="minorHAnsi" w:cstheme="minorHAnsi"/>
                <w:sz w:val="20"/>
                <w:szCs w:val="20"/>
                <w:lang w:val="en-GB"/>
              </w:rPr>
              <w:t>/</w:t>
            </w:r>
            <w:proofErr w:type="spellStart"/>
            <w:r w:rsidRPr="001C2307" w:rsidR="007A447D">
              <w:rPr>
                <w:rFonts w:asciiTheme="minorHAnsi" w:hAnsiTheme="minorHAnsi" w:cstheme="minorHAnsi"/>
                <w:sz w:val="20"/>
                <w:szCs w:val="20"/>
                <w:lang w:val="en-GB"/>
              </w:rPr>
              <w:t>subscriptionname</w:t>
            </w:r>
            <w:proofErr w:type="spellEnd"/>
            <w:proofErr w:type="gramStart"/>
            <w:r w:rsidRPr="001C2307">
              <w:rPr>
                <w:rFonts w:asciiTheme="minorHAnsi" w:hAnsiTheme="minorHAnsi" w:cstheme="minorHAnsi"/>
                <w:sz w:val="20"/>
                <w:szCs w:val="20"/>
                <w:lang w:val="en-GB"/>
              </w:rPr>
              <w:t>&gt;</w:t>
            </w:r>
            <w:r w:rsidRPr="001C2307" w:rsidR="00CF7D2C">
              <w:rPr>
                <w:rFonts w:asciiTheme="minorHAnsi" w:hAnsiTheme="minorHAnsi" w:cstheme="minorHAnsi"/>
                <w:sz w:val="20"/>
                <w:szCs w:val="20"/>
                <w:lang w:val="en-GB"/>
              </w:rPr>
              <w:t>(</w:t>
            </w:r>
            <w:proofErr w:type="gramEnd"/>
            <w:r w:rsidRPr="001C2307" w:rsidR="00CF7D2C">
              <w:rPr>
                <w:rFonts w:asciiTheme="minorHAnsi" w:hAnsiTheme="minorHAnsi" w:cstheme="minorHAnsi"/>
                <w:sz w:val="20"/>
                <w:szCs w:val="20"/>
                <w:lang w:val="en-GB"/>
              </w:rPr>
              <w:t xml:space="preserve">alphanumeric </w:t>
            </w:r>
            <w:r w:rsidRPr="001C2307" w:rsidR="005F1576">
              <w:rPr>
                <w:rFonts w:asciiTheme="minorHAnsi" w:hAnsiTheme="minorHAnsi" w:cstheme="minorHAnsi"/>
                <w:sz w:val="20"/>
                <w:szCs w:val="20"/>
                <w:lang w:val="en-GB"/>
              </w:rPr>
              <w:t>3</w:t>
            </w:r>
            <w:r w:rsidRPr="001C2307" w:rsidR="00CF7D2C">
              <w:rPr>
                <w:rFonts w:asciiTheme="minorHAnsi" w:hAnsiTheme="minorHAnsi" w:cstheme="minorHAnsi"/>
                <w:sz w:val="20"/>
                <w:szCs w:val="20"/>
                <w:lang w:val="en-GB"/>
              </w:rPr>
              <w:t>-</w:t>
            </w:r>
            <w:r w:rsidRPr="001C2307" w:rsidR="007A447D">
              <w:rPr>
                <w:rFonts w:asciiTheme="minorHAnsi" w:hAnsiTheme="minorHAnsi" w:cstheme="minorHAnsi"/>
                <w:sz w:val="20"/>
                <w:szCs w:val="20"/>
                <w:lang w:val="en-GB"/>
              </w:rPr>
              <w:t>26</w:t>
            </w:r>
            <w:r w:rsidRPr="001C2307" w:rsidR="00CF7D2C">
              <w:rPr>
                <w:rFonts w:asciiTheme="minorHAnsi" w:hAnsiTheme="minorHAnsi" w:cstheme="minorHAnsi"/>
                <w:sz w:val="20"/>
                <w:szCs w:val="20"/>
                <w:lang w:val="en-GB"/>
              </w:rPr>
              <w:t xml:space="preserve"> letters)</w:t>
            </w:r>
            <w:r w:rsidRPr="001C2307">
              <w:rPr>
                <w:rFonts w:asciiTheme="minorHAnsi" w:hAnsiTheme="minorHAnsi" w:cstheme="minorHAnsi"/>
                <w:sz w:val="20"/>
                <w:szCs w:val="20"/>
                <w:lang w:val="en-GB"/>
              </w:rPr>
              <w:t>-&lt; 01(00-99)&gt;</w:t>
            </w:r>
          </w:p>
          <w:p w:rsidRPr="001C2307" w:rsidR="00A22E7B" w:rsidP="00622F24" w:rsidRDefault="00622F24" w14:paraId="36046259" w14:textId="26843285">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1C2307">
              <w:rPr>
                <w:rFonts w:asciiTheme="minorHAnsi" w:hAnsiTheme="minorHAnsi" w:cstheme="minorHAnsi"/>
                <w:sz w:val="20"/>
                <w:szCs w:val="20"/>
              </w:rPr>
              <w:t xml:space="preserve">Resource type for resource group is </w:t>
            </w:r>
            <w:r w:rsidRPr="001C2307" w:rsidR="008D6633">
              <w:rPr>
                <w:rFonts w:asciiTheme="minorHAnsi" w:hAnsiTheme="minorHAnsi" w:cstheme="minorHAnsi"/>
                <w:sz w:val="20"/>
                <w:szCs w:val="20"/>
              </w:rPr>
              <w:t>‘law’</w:t>
            </w:r>
          </w:p>
        </w:tc>
        <w:tc>
          <w:tcPr>
            <w:cnfStyle w:val="000000000000" w:firstRow="0" w:lastRow="0" w:firstColumn="0" w:lastColumn="0" w:oddVBand="0" w:evenVBand="0" w:oddHBand="0" w:evenHBand="0" w:firstRowFirstColumn="0" w:firstRowLastColumn="0" w:lastRowFirstColumn="0" w:lastRowLastColumn="0"/>
            <w:tcW w:w="1536" w:type="dxa"/>
            <w:tcMar/>
          </w:tcPr>
          <w:p w:rsidRPr="001C2307" w:rsidR="00622F24" w:rsidP="00622F24" w:rsidRDefault="000A1CAE" w14:paraId="613DD14A" w14:textId="1365F6C3">
            <w:pPr>
              <w:textAlignment w:val="baseline"/>
              <w:cnfStyle w:val="000000000000" w:firstRow="0" w:lastRow="0" w:firstColumn="0" w:lastColumn="0" w:oddVBand="0" w:evenVBand="0" w:oddHBand="0" w:evenHBand="0" w:firstRowFirstColumn="0" w:firstRowLastColumn="0" w:lastRowFirstColumn="0" w:lastRowLastColumn="0"/>
              <w:rPr>
                <w:rFonts w:eastAsiaTheme="minorEastAsia" w:cstheme="minorHAnsi"/>
                <w:szCs w:val="20"/>
                <w:lang w:val="en-GB" w:eastAsia="en-IN"/>
              </w:rPr>
            </w:pPr>
            <w:proofErr w:type="gramStart"/>
            <w:r w:rsidRPr="001C2307">
              <w:rPr>
                <w:rFonts w:eastAsia="Times New Roman" w:cstheme="minorHAnsi"/>
                <w:szCs w:val="20"/>
                <w:lang w:val="fr-FR" w:eastAsia="en-IN"/>
              </w:rPr>
              <w:t>law</w:t>
            </w:r>
            <w:proofErr w:type="gramEnd"/>
            <w:r w:rsidRPr="001C2307">
              <w:rPr>
                <w:rFonts w:eastAsia="Times New Roman" w:cstheme="minorHAnsi"/>
                <w:szCs w:val="20"/>
                <w:lang w:val="fr-FR" w:eastAsia="en-IN"/>
              </w:rPr>
              <w:t>-weu-DEV-C-MA3-DTFU081-01</w:t>
            </w:r>
          </w:p>
        </w:tc>
      </w:tr>
      <w:tr w:rsidRPr="001C2307" w:rsidR="008764E7" w:rsidTr="19249070" w14:paraId="6F8D0BDC" w14:textId="77777777">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469" w:type="dxa"/>
            <w:tcMar/>
          </w:tcPr>
          <w:p w:rsidRPr="001C2307" w:rsidR="008764E7" w:rsidP="00622F24" w:rsidRDefault="001D6FEB" w14:paraId="596A876F" w14:textId="45C006E4">
            <w:pPr>
              <w:textAlignment w:val="baseline"/>
              <w:rPr>
                <w:rFonts w:cstheme="minorHAnsi"/>
                <w:color w:val="242424"/>
                <w:szCs w:val="20"/>
                <w:shd w:val="clear" w:color="auto" w:fill="FFFFFF"/>
              </w:rPr>
            </w:pPr>
            <w:r w:rsidRPr="001C2307">
              <w:rPr>
                <w:rFonts w:cstheme="minorHAnsi"/>
                <w:color w:val="242424"/>
                <w:szCs w:val="20"/>
                <w:shd w:val="clear" w:color="auto" w:fill="FFFFFF"/>
              </w:rPr>
              <w:t>Automation Account name</w:t>
            </w:r>
          </w:p>
        </w:tc>
        <w:tc>
          <w:tcPr>
            <w:cnfStyle w:val="000000000000" w:firstRow="0" w:lastRow="0" w:firstColumn="0" w:lastColumn="0" w:oddVBand="0" w:evenVBand="0" w:oddHBand="0" w:evenHBand="0" w:firstRowFirstColumn="0" w:firstRowLastColumn="0" w:lastRowFirstColumn="0" w:lastRowLastColumn="0"/>
            <w:tcW w:w="6011" w:type="dxa"/>
            <w:tcMar/>
          </w:tcPr>
          <w:p w:rsidRPr="001C2307" w:rsidR="008764E7" w:rsidP="00622F24" w:rsidRDefault="00B215EF" w14:paraId="6B22CF06" w14:textId="77777777">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eastAsiaTheme="minorHAnsi" w:cstheme="minorHAnsi"/>
                <w:color w:val="242424"/>
                <w:sz w:val="20"/>
                <w:szCs w:val="20"/>
                <w:shd w:val="clear" w:color="auto" w:fill="FFFFFF"/>
                <w:lang w:eastAsia="en-US"/>
              </w:rPr>
            </w:pPr>
            <w:r w:rsidRPr="001C2307">
              <w:rPr>
                <w:rFonts w:asciiTheme="minorHAnsi" w:hAnsiTheme="minorHAnsi" w:eastAsiaTheme="minorHAnsi" w:cstheme="minorHAnsi"/>
                <w:color w:val="242424"/>
                <w:sz w:val="20"/>
                <w:szCs w:val="20"/>
                <w:shd w:val="clear" w:color="auto" w:fill="FFFFFF"/>
                <w:lang w:eastAsia="en-US"/>
              </w:rPr>
              <w:t>&lt;</w:t>
            </w:r>
            <w:proofErr w:type="spellStart"/>
            <w:r w:rsidRPr="001C2307">
              <w:rPr>
                <w:rFonts w:asciiTheme="minorHAnsi" w:hAnsiTheme="minorHAnsi" w:eastAsiaTheme="minorHAnsi" w:cstheme="minorHAnsi"/>
                <w:color w:val="242424"/>
                <w:sz w:val="20"/>
                <w:szCs w:val="20"/>
                <w:shd w:val="clear" w:color="auto" w:fill="FFFFFF"/>
                <w:lang w:eastAsia="en-US"/>
              </w:rPr>
              <w:t>resourcetype</w:t>
            </w:r>
            <w:proofErr w:type="spellEnd"/>
            <w:r w:rsidRPr="001C2307">
              <w:rPr>
                <w:rFonts w:asciiTheme="minorHAnsi" w:hAnsiTheme="minorHAnsi" w:eastAsiaTheme="minorHAnsi" w:cstheme="minorHAnsi"/>
                <w:color w:val="242424"/>
                <w:sz w:val="20"/>
                <w:szCs w:val="20"/>
                <w:shd w:val="clear" w:color="auto" w:fill="FFFFFF"/>
                <w:lang w:eastAsia="en-US"/>
              </w:rPr>
              <w:t>&gt;</w:t>
            </w:r>
            <w:r w:rsidRPr="001C2307" w:rsidR="00051C81">
              <w:rPr>
                <w:rFonts w:asciiTheme="minorHAnsi" w:hAnsiTheme="minorHAnsi" w:eastAsiaTheme="minorHAnsi" w:cstheme="minorHAnsi"/>
                <w:color w:val="242424"/>
                <w:sz w:val="20"/>
                <w:szCs w:val="20"/>
                <w:shd w:val="clear" w:color="auto" w:fill="FFFFFF"/>
                <w:lang w:eastAsia="en-US"/>
              </w:rPr>
              <w:t>-&lt;</w:t>
            </w:r>
            <w:r w:rsidRPr="001C2307" w:rsidR="000B57EF">
              <w:rPr>
                <w:rFonts w:asciiTheme="minorHAnsi" w:hAnsiTheme="minorHAnsi" w:eastAsiaTheme="minorHAnsi" w:cstheme="minorHAnsi"/>
                <w:color w:val="242424"/>
                <w:sz w:val="20"/>
                <w:szCs w:val="20"/>
                <w:shd w:val="clear" w:color="auto" w:fill="FFFFFF"/>
                <w:lang w:eastAsia="en-US"/>
              </w:rPr>
              <w:t>region(</w:t>
            </w:r>
            <w:proofErr w:type="spellStart"/>
            <w:r w:rsidRPr="001C2307" w:rsidR="000B57EF">
              <w:rPr>
                <w:rFonts w:asciiTheme="minorHAnsi" w:hAnsiTheme="minorHAnsi" w:eastAsiaTheme="minorHAnsi" w:cstheme="minorHAnsi"/>
                <w:color w:val="242424"/>
                <w:sz w:val="20"/>
                <w:szCs w:val="20"/>
                <w:shd w:val="clear" w:color="auto" w:fill="FFFFFF"/>
                <w:lang w:eastAsia="en-US"/>
              </w:rPr>
              <w:t>weu</w:t>
            </w:r>
            <w:proofErr w:type="spellEnd"/>
            <w:r w:rsidRPr="001C2307" w:rsidR="000B57EF">
              <w:rPr>
                <w:rFonts w:asciiTheme="minorHAnsi" w:hAnsiTheme="minorHAnsi" w:eastAsiaTheme="minorHAnsi" w:cstheme="minorHAnsi"/>
                <w:color w:val="242424"/>
                <w:sz w:val="20"/>
                <w:szCs w:val="20"/>
                <w:shd w:val="clear" w:color="auto" w:fill="FFFFFF"/>
                <w:lang w:eastAsia="en-US"/>
              </w:rPr>
              <w:t>/neu/</w:t>
            </w:r>
            <w:proofErr w:type="spellStart"/>
            <w:r w:rsidRPr="001C2307" w:rsidR="000B57EF">
              <w:rPr>
                <w:rFonts w:asciiTheme="minorHAnsi" w:hAnsiTheme="minorHAnsi" w:eastAsiaTheme="minorHAnsi" w:cstheme="minorHAnsi"/>
                <w:color w:val="242424"/>
                <w:sz w:val="20"/>
                <w:szCs w:val="20"/>
                <w:shd w:val="clear" w:color="auto" w:fill="FFFFFF"/>
                <w:lang w:eastAsia="en-US"/>
              </w:rPr>
              <w:t>uks</w:t>
            </w:r>
            <w:proofErr w:type="spellEnd"/>
            <w:r w:rsidRPr="001C2307" w:rsidR="000B57EF">
              <w:rPr>
                <w:rFonts w:asciiTheme="minorHAnsi" w:hAnsiTheme="minorHAnsi" w:eastAsiaTheme="minorHAnsi" w:cstheme="minorHAnsi"/>
                <w:color w:val="242424"/>
                <w:sz w:val="20"/>
                <w:szCs w:val="20"/>
                <w:shd w:val="clear" w:color="auto" w:fill="FFFFFF"/>
                <w:lang w:eastAsia="en-US"/>
              </w:rPr>
              <w:t>/</w:t>
            </w:r>
            <w:proofErr w:type="spellStart"/>
            <w:r w:rsidRPr="001C2307" w:rsidR="000B57EF">
              <w:rPr>
                <w:rFonts w:asciiTheme="minorHAnsi" w:hAnsiTheme="minorHAnsi" w:eastAsiaTheme="minorHAnsi" w:cstheme="minorHAnsi"/>
                <w:color w:val="242424"/>
                <w:sz w:val="20"/>
                <w:szCs w:val="20"/>
                <w:shd w:val="clear" w:color="auto" w:fill="FFFFFF"/>
                <w:lang w:eastAsia="en-US"/>
              </w:rPr>
              <w:t>ukw</w:t>
            </w:r>
            <w:proofErr w:type="spellEnd"/>
            <w:r w:rsidRPr="001C2307" w:rsidR="000B57EF">
              <w:rPr>
                <w:rFonts w:asciiTheme="minorHAnsi" w:hAnsiTheme="minorHAnsi" w:eastAsiaTheme="minorHAnsi" w:cstheme="minorHAnsi"/>
                <w:color w:val="242424"/>
                <w:sz w:val="20"/>
                <w:szCs w:val="20"/>
                <w:shd w:val="clear" w:color="auto" w:fill="FFFFFF"/>
                <w:lang w:eastAsia="en-US"/>
              </w:rPr>
              <w:t>/</w:t>
            </w:r>
            <w:proofErr w:type="spellStart"/>
            <w:r w:rsidRPr="001C2307" w:rsidR="000B57EF">
              <w:rPr>
                <w:rFonts w:asciiTheme="minorHAnsi" w:hAnsiTheme="minorHAnsi" w:eastAsiaTheme="minorHAnsi" w:cstheme="minorHAnsi"/>
                <w:color w:val="242424"/>
                <w:sz w:val="20"/>
                <w:szCs w:val="20"/>
                <w:shd w:val="clear" w:color="auto" w:fill="FFFFFF"/>
                <w:lang w:eastAsia="en-US"/>
              </w:rPr>
              <w:t>swc</w:t>
            </w:r>
            <w:proofErr w:type="spellEnd"/>
            <w:r w:rsidRPr="001C2307" w:rsidR="000B57EF">
              <w:rPr>
                <w:rFonts w:asciiTheme="minorHAnsi" w:hAnsiTheme="minorHAnsi" w:eastAsiaTheme="minorHAnsi" w:cstheme="minorHAnsi"/>
                <w:color w:val="242424"/>
                <w:sz w:val="20"/>
                <w:szCs w:val="20"/>
                <w:shd w:val="clear" w:color="auto" w:fill="FFFFFF"/>
                <w:lang w:eastAsia="en-US"/>
              </w:rPr>
              <w:t>)</w:t>
            </w:r>
            <w:r w:rsidRPr="001C2307" w:rsidR="00051C81">
              <w:rPr>
                <w:rFonts w:asciiTheme="minorHAnsi" w:hAnsiTheme="minorHAnsi" w:eastAsiaTheme="minorHAnsi" w:cstheme="minorHAnsi"/>
                <w:color w:val="242424"/>
                <w:sz w:val="20"/>
                <w:szCs w:val="20"/>
                <w:shd w:val="clear" w:color="auto" w:fill="FFFFFF"/>
                <w:lang w:eastAsia="en-US"/>
              </w:rPr>
              <w:t>&gt;</w:t>
            </w:r>
            <w:r w:rsidRPr="001C2307" w:rsidR="000B57EF">
              <w:rPr>
                <w:rFonts w:asciiTheme="minorHAnsi" w:hAnsiTheme="minorHAnsi" w:eastAsiaTheme="minorHAnsi" w:cstheme="minorHAnsi"/>
                <w:color w:val="242424"/>
                <w:sz w:val="20"/>
                <w:szCs w:val="20"/>
                <w:shd w:val="clear" w:color="auto" w:fill="FFFFFF"/>
                <w:lang w:eastAsia="en-US"/>
              </w:rPr>
              <w:t>-</w:t>
            </w:r>
            <w:r w:rsidRPr="001C2307" w:rsidR="00051C81">
              <w:rPr>
                <w:rFonts w:asciiTheme="minorHAnsi" w:hAnsiTheme="minorHAnsi" w:eastAsiaTheme="minorHAnsi" w:cstheme="minorHAnsi"/>
                <w:color w:val="242424"/>
                <w:sz w:val="20"/>
                <w:szCs w:val="20"/>
                <w:shd w:val="clear" w:color="auto" w:fill="FFFFFF"/>
                <w:lang w:eastAsia="en-US"/>
              </w:rPr>
              <w:t>&lt;p</w:t>
            </w:r>
            <w:r w:rsidRPr="001C2307" w:rsidR="000B57EF">
              <w:rPr>
                <w:rFonts w:asciiTheme="minorHAnsi" w:hAnsiTheme="minorHAnsi" w:eastAsiaTheme="minorHAnsi" w:cstheme="minorHAnsi"/>
                <w:color w:val="242424"/>
                <w:sz w:val="20"/>
                <w:szCs w:val="20"/>
                <w:shd w:val="clear" w:color="auto" w:fill="FFFFFF"/>
                <w:lang w:eastAsia="en-US"/>
              </w:rPr>
              <w:t>roject name</w:t>
            </w:r>
            <w:proofErr w:type="gramStart"/>
            <w:r w:rsidRPr="001C2307" w:rsidR="00051C81">
              <w:rPr>
                <w:rFonts w:asciiTheme="minorHAnsi" w:hAnsiTheme="minorHAnsi" w:eastAsiaTheme="minorHAnsi" w:cstheme="minorHAnsi"/>
                <w:color w:val="242424"/>
                <w:sz w:val="20"/>
                <w:szCs w:val="20"/>
                <w:shd w:val="clear" w:color="auto" w:fill="FFFFFF"/>
                <w:lang w:eastAsia="en-US"/>
              </w:rPr>
              <w:t>&gt;</w:t>
            </w:r>
            <w:r w:rsidRPr="001C2307" w:rsidR="000B57EF">
              <w:rPr>
                <w:rFonts w:asciiTheme="minorHAnsi" w:hAnsiTheme="minorHAnsi" w:eastAsiaTheme="minorHAnsi" w:cstheme="minorHAnsi"/>
                <w:color w:val="242424"/>
                <w:sz w:val="20"/>
                <w:szCs w:val="20"/>
                <w:shd w:val="clear" w:color="auto" w:fill="FFFFFF"/>
                <w:lang w:eastAsia="en-US"/>
              </w:rPr>
              <w:t>(</w:t>
            </w:r>
            <w:proofErr w:type="gramEnd"/>
            <w:r w:rsidRPr="001C2307" w:rsidR="000B57EF">
              <w:rPr>
                <w:rFonts w:asciiTheme="minorHAnsi" w:hAnsiTheme="minorHAnsi" w:eastAsiaTheme="minorHAnsi" w:cstheme="minorHAnsi"/>
                <w:color w:val="242424"/>
                <w:sz w:val="20"/>
                <w:szCs w:val="20"/>
                <w:shd w:val="clear" w:color="auto" w:fill="FFFFFF"/>
                <w:lang w:eastAsia="en-US"/>
              </w:rPr>
              <w:t>0-15 alphanumeric)-01(00-99)</w:t>
            </w:r>
          </w:p>
          <w:p w:rsidRPr="000F2E02" w:rsidR="00C64729" w:rsidP="00622F24" w:rsidRDefault="00C64729" w14:paraId="66DA9F23" w14:textId="1701436C">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eastAsiaTheme="minorEastAsia" w:cstheme="minorHAnsi"/>
                <w:sz w:val="20"/>
                <w:szCs w:val="20"/>
              </w:rPr>
            </w:pPr>
            <w:r w:rsidRPr="001C2307">
              <w:rPr>
                <w:rFonts w:asciiTheme="minorHAnsi" w:hAnsiTheme="minorHAnsi" w:cstheme="minorHAnsi"/>
                <w:sz w:val="20"/>
                <w:szCs w:val="20"/>
              </w:rPr>
              <w:t>Resource type for resource group is ‘aa’</w:t>
            </w:r>
          </w:p>
        </w:tc>
        <w:tc>
          <w:tcPr>
            <w:cnfStyle w:val="000000000000" w:firstRow="0" w:lastRow="0" w:firstColumn="0" w:lastColumn="0" w:oddVBand="0" w:evenVBand="0" w:oddHBand="0" w:evenHBand="0" w:firstRowFirstColumn="0" w:firstRowLastColumn="0" w:lastRowFirstColumn="0" w:lastRowLastColumn="0"/>
            <w:tcW w:w="1536" w:type="dxa"/>
            <w:tcMar/>
          </w:tcPr>
          <w:p w:rsidRPr="001C2307" w:rsidR="008764E7" w:rsidP="00622F24" w:rsidRDefault="00FB1C71" w14:paraId="6C17FE8B" w14:textId="47A1F680">
            <w:pPr>
              <w:cnfStyle w:val="000000100000" w:firstRow="0" w:lastRow="0" w:firstColumn="0" w:lastColumn="0" w:oddVBand="0" w:evenVBand="0" w:oddHBand="1" w:evenHBand="0" w:firstRowFirstColumn="0" w:firstRowLastColumn="0" w:lastRowFirstColumn="0" w:lastRowLastColumn="0"/>
              <w:rPr>
                <w:rFonts w:cstheme="minorHAnsi"/>
                <w:color w:val="242424"/>
                <w:szCs w:val="20"/>
                <w:shd w:val="clear" w:color="auto" w:fill="FFFFFF"/>
              </w:rPr>
            </w:pPr>
            <w:r w:rsidRPr="001C2307">
              <w:rPr>
                <w:rFonts w:cstheme="minorHAnsi"/>
                <w:color w:val="242424"/>
                <w:szCs w:val="20"/>
                <w:shd w:val="clear" w:color="auto" w:fill="FFFFFF"/>
              </w:rPr>
              <w:t>aa-weu-</w:t>
            </w:r>
            <w:r w:rsidRPr="001C2307" w:rsidR="00B215EF">
              <w:rPr>
                <w:rFonts w:cstheme="minorHAnsi"/>
                <w:color w:val="242424"/>
                <w:szCs w:val="20"/>
                <w:shd w:val="clear" w:color="auto" w:fill="FFFFFF"/>
              </w:rPr>
              <w:t>workspace</w:t>
            </w:r>
            <w:r w:rsidRPr="001C2307">
              <w:rPr>
                <w:rFonts w:cstheme="minorHAnsi"/>
                <w:color w:val="242424"/>
                <w:szCs w:val="20"/>
                <w:shd w:val="clear" w:color="auto" w:fill="FFFFFF"/>
              </w:rPr>
              <w:t>-01</w:t>
            </w:r>
          </w:p>
        </w:tc>
      </w:tr>
      <w:tr w:rsidRPr="001C2307" w:rsidR="00622F24" w:rsidTr="19249070" w14:paraId="7F301305" w14:textId="77777777">
        <w:trPr>
          <w:trHeight w:val="419"/>
        </w:trPr>
        <w:tc>
          <w:tcPr>
            <w:cnfStyle w:val="001000000000" w:firstRow="0" w:lastRow="0" w:firstColumn="1" w:lastColumn="0" w:oddVBand="0" w:evenVBand="0" w:oddHBand="0" w:evenHBand="0" w:firstRowFirstColumn="0" w:firstRowLastColumn="0" w:lastRowFirstColumn="0" w:lastRowLastColumn="0"/>
            <w:tcW w:w="1469" w:type="dxa"/>
            <w:tcMar/>
          </w:tcPr>
          <w:p w:rsidRPr="001C2307" w:rsidR="00622F24" w:rsidP="00622F24" w:rsidRDefault="00622F24" w14:paraId="048F525F" w14:textId="28BF8792">
            <w:pPr>
              <w:textAlignment w:val="baseline"/>
              <w:rPr>
                <w:rFonts w:eastAsiaTheme="minorEastAsia" w:cstheme="minorHAnsi"/>
                <w:szCs w:val="20"/>
                <w:lang w:val="en-GB" w:eastAsia="en-IN"/>
              </w:rPr>
            </w:pPr>
            <w:r w:rsidRPr="001C2307">
              <w:rPr>
                <w:rStyle w:val="ui-provider"/>
                <w:rFonts w:cstheme="minorHAnsi"/>
                <w:szCs w:val="20"/>
              </w:rPr>
              <w:t>Alert Rule Name for Applications</w:t>
            </w:r>
          </w:p>
        </w:tc>
        <w:tc>
          <w:tcPr>
            <w:cnfStyle w:val="000000000000" w:firstRow="0" w:lastRow="0" w:firstColumn="0" w:lastColumn="0" w:oddVBand="0" w:evenVBand="0" w:oddHBand="0" w:evenHBand="0" w:firstRowFirstColumn="0" w:firstRowLastColumn="0" w:lastRowFirstColumn="0" w:lastRowLastColumn="0"/>
            <w:tcW w:w="6011" w:type="dxa"/>
            <w:tcMar/>
          </w:tcPr>
          <w:p w:rsidRPr="001C2307" w:rsidR="00622F24" w:rsidP="005C0319" w:rsidRDefault="00622F24" w14:paraId="5CCF5BF1" w14:textId="7B19D65A">
            <w:pP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Cs w:val="20"/>
                <w:lang w:eastAsia="en-IN"/>
              </w:rPr>
            </w:pPr>
            <w:r w:rsidRPr="001C2307">
              <w:rPr>
                <w:rFonts w:eastAsia="Times New Roman" w:cstheme="minorHAnsi"/>
                <w:szCs w:val="20"/>
                <w:lang w:eastAsia="en-IN"/>
              </w:rPr>
              <w:t>&lt;</w:t>
            </w:r>
            <w:proofErr w:type="spellStart"/>
            <w:r w:rsidRPr="001C2307">
              <w:rPr>
                <w:rFonts w:eastAsia="Times New Roman" w:cstheme="minorHAnsi"/>
                <w:szCs w:val="20"/>
                <w:lang w:eastAsia="en-IN"/>
              </w:rPr>
              <w:t>resourcetype</w:t>
            </w:r>
            <w:proofErr w:type="spellEnd"/>
            <w:r w:rsidRPr="001C2307">
              <w:rPr>
                <w:rFonts w:eastAsia="Times New Roman" w:cstheme="minorHAnsi"/>
                <w:szCs w:val="20"/>
                <w:lang w:eastAsia="en-IN"/>
              </w:rPr>
              <w:t>&gt;-&lt;region(</w:t>
            </w:r>
            <w:proofErr w:type="spellStart"/>
            <w:r w:rsidRPr="001C2307">
              <w:rPr>
                <w:rFonts w:eastAsia="Times New Roman" w:cstheme="minorHAnsi"/>
                <w:szCs w:val="20"/>
                <w:lang w:eastAsia="en-IN"/>
              </w:rPr>
              <w:t>weu</w:t>
            </w:r>
            <w:proofErr w:type="spellEnd"/>
            <w:r w:rsidRPr="001C2307">
              <w:rPr>
                <w:rFonts w:eastAsia="Times New Roman" w:cstheme="minorHAnsi"/>
                <w:szCs w:val="20"/>
                <w:lang w:eastAsia="en-IN"/>
              </w:rPr>
              <w:t>/neu/</w:t>
            </w:r>
            <w:proofErr w:type="spellStart"/>
            <w:r w:rsidRPr="001C2307">
              <w:rPr>
                <w:rFonts w:eastAsia="Times New Roman" w:cstheme="minorHAnsi"/>
                <w:szCs w:val="20"/>
                <w:lang w:eastAsia="en-IN"/>
              </w:rPr>
              <w:t>uks</w:t>
            </w:r>
            <w:proofErr w:type="spellEnd"/>
            <w:r w:rsidRPr="001C2307">
              <w:rPr>
                <w:rFonts w:eastAsia="Times New Roman" w:cstheme="minorHAnsi"/>
                <w:szCs w:val="20"/>
                <w:lang w:eastAsia="en-IN"/>
              </w:rPr>
              <w:t>/</w:t>
            </w:r>
            <w:proofErr w:type="spellStart"/>
            <w:r w:rsidRPr="001C2307">
              <w:rPr>
                <w:rFonts w:eastAsia="Times New Roman" w:cstheme="minorHAnsi"/>
                <w:szCs w:val="20"/>
                <w:lang w:eastAsia="en-IN"/>
              </w:rPr>
              <w:t>ukw</w:t>
            </w:r>
            <w:proofErr w:type="spellEnd"/>
            <w:r w:rsidRPr="001C2307">
              <w:rPr>
                <w:rFonts w:eastAsia="Times New Roman" w:cstheme="minorHAnsi"/>
                <w:szCs w:val="20"/>
                <w:lang w:eastAsia="en-IN"/>
              </w:rPr>
              <w:t>/</w:t>
            </w:r>
            <w:proofErr w:type="spellStart"/>
            <w:r w:rsidRPr="001C2307">
              <w:rPr>
                <w:rFonts w:eastAsia="Times New Roman" w:cstheme="minorHAnsi"/>
                <w:szCs w:val="20"/>
                <w:lang w:eastAsia="en-IN"/>
              </w:rPr>
              <w:t>swc</w:t>
            </w:r>
            <w:proofErr w:type="spellEnd"/>
            <w:r w:rsidRPr="001C2307">
              <w:rPr>
                <w:rFonts w:eastAsia="Times New Roman" w:cstheme="minorHAnsi"/>
                <w:szCs w:val="20"/>
                <w:lang w:eastAsia="en-IN"/>
              </w:rPr>
              <w:t>)&gt;</w:t>
            </w:r>
            <w:r w:rsidRPr="001C2307" w:rsidR="0080217C">
              <w:rPr>
                <w:rFonts w:eastAsia="Times New Roman" w:cstheme="minorHAnsi"/>
                <w:szCs w:val="20"/>
                <w:lang w:eastAsia="en-IN"/>
              </w:rPr>
              <w:t>-</w:t>
            </w:r>
            <w:r w:rsidRPr="001C2307">
              <w:rPr>
                <w:rFonts w:eastAsia="Times New Roman" w:cstheme="minorHAnsi"/>
                <w:szCs w:val="20"/>
                <w:lang w:eastAsia="en-IN"/>
              </w:rPr>
              <w:t>&lt;</w:t>
            </w:r>
            <w:proofErr w:type="spellStart"/>
            <w:r w:rsidRPr="001C2307" w:rsidR="00A833FB">
              <w:rPr>
                <w:rFonts w:eastAsia="Times New Roman" w:cstheme="minorHAnsi"/>
                <w:szCs w:val="20"/>
                <w:lang w:eastAsia="en-IN"/>
              </w:rPr>
              <w:t>projectname</w:t>
            </w:r>
            <w:proofErr w:type="spellEnd"/>
            <w:proofErr w:type="gramStart"/>
            <w:r w:rsidRPr="001C2307" w:rsidR="002D3331">
              <w:rPr>
                <w:rFonts w:eastAsia="Times New Roman" w:cstheme="minorHAnsi"/>
                <w:szCs w:val="20"/>
                <w:lang w:eastAsia="en-IN"/>
              </w:rPr>
              <w:t>&gt;</w:t>
            </w:r>
            <w:r w:rsidRPr="001C2307" w:rsidR="006314E1">
              <w:rPr>
                <w:rFonts w:eastAsia="Times New Roman" w:cstheme="minorHAnsi"/>
                <w:szCs w:val="20"/>
                <w:lang w:eastAsia="en-IN"/>
              </w:rPr>
              <w:t>(</w:t>
            </w:r>
            <w:proofErr w:type="gramEnd"/>
            <w:r w:rsidRPr="001C2307" w:rsidR="002D3331">
              <w:rPr>
                <w:rFonts w:eastAsia="Times New Roman" w:cstheme="minorHAnsi"/>
                <w:szCs w:val="20"/>
                <w:lang w:eastAsia="en-IN"/>
              </w:rPr>
              <w:t>0-15 alphanumeric)</w:t>
            </w:r>
            <w:r w:rsidRPr="001C2307">
              <w:rPr>
                <w:rFonts w:eastAsia="Times New Roman" w:cstheme="minorHAnsi"/>
                <w:szCs w:val="20"/>
                <w:lang w:eastAsia="en-IN"/>
              </w:rPr>
              <w:t>&gt;-&lt; 01(00-99)&gt;</w:t>
            </w:r>
            <w:r w:rsidRPr="001C2307" w:rsidR="00BF4AD2">
              <w:rPr>
                <w:rFonts w:eastAsia="Times New Roman" w:cstheme="minorHAnsi"/>
                <w:szCs w:val="20"/>
                <w:lang w:eastAsia="en-IN"/>
              </w:rPr>
              <w:t>-&lt;alert criticality(_c/_w/_i-alert)</w:t>
            </w:r>
          </w:p>
          <w:p w:rsidRPr="001C2307" w:rsidR="00622F24" w:rsidP="005C0319" w:rsidRDefault="00622F24" w14:paraId="1A070DBC" w14:textId="28BF8792">
            <w:pP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Cs w:val="20"/>
                <w:lang w:eastAsia="en-IN"/>
              </w:rPr>
            </w:pPr>
            <w:r w:rsidRPr="001C2307">
              <w:rPr>
                <w:rFonts w:eastAsia="Times New Roman" w:cstheme="minorHAnsi"/>
                <w:szCs w:val="20"/>
                <w:lang w:eastAsia="en-IN"/>
              </w:rPr>
              <w:t>Resource type for resource group is ‘</w:t>
            </w:r>
            <w:proofErr w:type="spellStart"/>
            <w:proofErr w:type="gramStart"/>
            <w:r w:rsidRPr="001C2307">
              <w:rPr>
                <w:rFonts w:eastAsia="Times New Roman" w:cstheme="minorHAnsi"/>
                <w:szCs w:val="20"/>
                <w:lang w:eastAsia="en-IN"/>
              </w:rPr>
              <w:t>altrule</w:t>
            </w:r>
            <w:proofErr w:type="spellEnd"/>
            <w:r w:rsidRPr="001C2307">
              <w:rPr>
                <w:rFonts w:eastAsia="Times New Roman" w:cstheme="minorHAnsi"/>
                <w:szCs w:val="20"/>
                <w:lang w:eastAsia="en-IN"/>
              </w:rPr>
              <w:t>’</w:t>
            </w:r>
            <w:proofErr w:type="gramEnd"/>
          </w:p>
          <w:p w:rsidRPr="001C2307" w:rsidR="00622F24" w:rsidP="005C0319" w:rsidRDefault="00622F24" w14:paraId="0957C12F" w14:textId="4428CB6C">
            <w:pP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Cs w:val="20"/>
                <w:lang w:eastAsia="en-IN"/>
              </w:rPr>
            </w:pPr>
          </w:p>
        </w:tc>
        <w:tc>
          <w:tcPr>
            <w:cnfStyle w:val="000000000000" w:firstRow="0" w:lastRow="0" w:firstColumn="0" w:lastColumn="0" w:oddVBand="0" w:evenVBand="0" w:oddHBand="0" w:evenHBand="0" w:firstRowFirstColumn="0" w:firstRowLastColumn="0" w:lastRowFirstColumn="0" w:lastRowLastColumn="0"/>
            <w:tcW w:w="1536" w:type="dxa"/>
            <w:tcMar/>
          </w:tcPr>
          <w:p w:rsidRPr="001C2307" w:rsidR="00622F24" w:rsidP="005C0319" w:rsidRDefault="00065924" w14:paraId="069AE42C" w14:textId="3555BE95">
            <w:pP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Cs w:val="20"/>
                <w:lang w:eastAsia="en-IN"/>
              </w:rPr>
            </w:pPr>
            <w:r w:rsidRPr="001C2307">
              <w:rPr>
                <w:rFonts w:eastAsia="Times New Roman" w:cstheme="minorHAnsi"/>
                <w:szCs w:val="20"/>
                <w:lang w:eastAsia="en-IN"/>
              </w:rPr>
              <w:t> altrule-weu-logsearch-lbcreateorde</w:t>
            </w:r>
            <w:r w:rsidRPr="001C2307" w:rsidR="008E0129">
              <w:rPr>
                <w:rFonts w:eastAsia="Times New Roman" w:cstheme="minorHAnsi"/>
                <w:szCs w:val="20"/>
                <w:lang w:eastAsia="en-IN"/>
              </w:rPr>
              <w:t>l</w:t>
            </w:r>
            <w:r w:rsidRPr="001C2307">
              <w:rPr>
                <w:rFonts w:eastAsia="Times New Roman" w:cstheme="minorHAnsi"/>
                <w:szCs w:val="20"/>
                <w:lang w:eastAsia="en-IN"/>
              </w:rPr>
              <w:t>-project123_c-alert</w:t>
            </w:r>
          </w:p>
        </w:tc>
      </w:tr>
      <w:tr w:rsidRPr="001C2307" w:rsidR="00622F24" w:rsidTr="19249070" w14:paraId="4AD41E0E" w14:textId="77777777">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469" w:type="dxa"/>
            <w:tcMar/>
          </w:tcPr>
          <w:p w:rsidRPr="001C2307" w:rsidR="00622F24" w:rsidP="00622F24" w:rsidRDefault="00622F24" w14:paraId="18322D11" w14:textId="25148CFD">
            <w:pPr>
              <w:textAlignment w:val="baseline"/>
              <w:rPr>
                <w:rStyle w:val="ui-provider"/>
                <w:rFonts w:eastAsiaTheme="minorEastAsia" w:cstheme="minorHAnsi"/>
                <w:szCs w:val="20"/>
              </w:rPr>
            </w:pPr>
            <w:r w:rsidRPr="001C2307">
              <w:rPr>
                <w:rFonts w:cstheme="minorHAnsi"/>
                <w:color w:val="242424"/>
                <w:szCs w:val="20"/>
                <w:shd w:val="clear" w:color="auto" w:fill="FFFFFF"/>
              </w:rPr>
              <w:t>Action Group Name</w:t>
            </w:r>
          </w:p>
        </w:tc>
        <w:tc>
          <w:tcPr>
            <w:cnfStyle w:val="000000000000" w:firstRow="0" w:lastRow="0" w:firstColumn="0" w:lastColumn="0" w:oddVBand="0" w:evenVBand="0" w:oddHBand="0" w:evenHBand="0" w:firstRowFirstColumn="0" w:firstRowLastColumn="0" w:lastRowFirstColumn="0" w:lastRowLastColumn="0"/>
            <w:tcW w:w="6011" w:type="dxa"/>
            <w:tcMar/>
          </w:tcPr>
          <w:p w:rsidRPr="001C2307" w:rsidR="00622F24" w:rsidP="00622F24" w:rsidRDefault="00622F24" w14:paraId="403E4828" w14:textId="28BF8792">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eastAsiaTheme="minorEastAsia" w:cstheme="minorHAnsi"/>
                <w:sz w:val="20"/>
                <w:szCs w:val="20"/>
                <w:lang w:val="en-GB"/>
              </w:rPr>
            </w:pPr>
            <w:r w:rsidRPr="001C2307">
              <w:rPr>
                <w:rFonts w:asciiTheme="minorHAnsi" w:hAnsiTheme="minorHAnsi" w:cstheme="minorHAnsi"/>
                <w:sz w:val="20"/>
                <w:szCs w:val="20"/>
                <w:lang w:val="en-GB"/>
              </w:rPr>
              <w:t>&lt;</w:t>
            </w:r>
            <w:proofErr w:type="spellStart"/>
            <w:r w:rsidRPr="001C2307">
              <w:rPr>
                <w:rFonts w:asciiTheme="minorHAnsi" w:hAnsiTheme="minorHAnsi" w:cstheme="minorHAnsi"/>
                <w:sz w:val="20"/>
                <w:szCs w:val="20"/>
                <w:lang w:val="en-GB"/>
              </w:rPr>
              <w:t>resourcetype</w:t>
            </w:r>
            <w:proofErr w:type="spellEnd"/>
            <w:r w:rsidRPr="001C2307">
              <w:rPr>
                <w:rFonts w:asciiTheme="minorHAnsi" w:hAnsiTheme="minorHAnsi" w:cstheme="minorHAnsi"/>
                <w:sz w:val="20"/>
                <w:szCs w:val="20"/>
                <w:lang w:val="en-GB"/>
              </w:rPr>
              <w:t>&gt;-&lt;</w:t>
            </w:r>
            <w:proofErr w:type="spellStart"/>
            <w:r w:rsidRPr="001C2307">
              <w:rPr>
                <w:rFonts w:asciiTheme="minorHAnsi" w:hAnsiTheme="minorHAnsi" w:cstheme="minorHAnsi"/>
                <w:sz w:val="20"/>
                <w:szCs w:val="20"/>
                <w:lang w:val="en-GB"/>
              </w:rPr>
              <w:t>teamname</w:t>
            </w:r>
            <w:proofErr w:type="spellEnd"/>
            <w:r w:rsidRPr="001C2307">
              <w:rPr>
                <w:rFonts w:asciiTheme="minorHAnsi" w:hAnsiTheme="minorHAnsi" w:cstheme="minorHAnsi"/>
                <w:sz w:val="20"/>
                <w:szCs w:val="20"/>
                <w:lang w:val="en-GB"/>
              </w:rPr>
              <w:t>(15char)&gt;</w:t>
            </w:r>
            <w:r w:rsidRPr="001C2307" w:rsidR="000410AE">
              <w:rPr>
                <w:rFonts w:asciiTheme="minorHAnsi" w:hAnsiTheme="minorHAnsi" w:cstheme="minorHAnsi"/>
                <w:sz w:val="20"/>
                <w:szCs w:val="20"/>
                <w:lang w:val="en-GB"/>
              </w:rPr>
              <w:t>-</w:t>
            </w:r>
            <w:r w:rsidRPr="001C2307">
              <w:rPr>
                <w:rFonts w:asciiTheme="minorHAnsi" w:hAnsiTheme="minorHAnsi" w:cstheme="minorHAnsi"/>
                <w:sz w:val="20"/>
                <w:szCs w:val="20"/>
                <w:lang w:val="en-GB"/>
              </w:rPr>
              <w:t>&lt;</w:t>
            </w:r>
            <w:proofErr w:type="spellStart"/>
            <w:r w:rsidRPr="001C2307">
              <w:rPr>
                <w:rFonts w:asciiTheme="minorHAnsi" w:hAnsiTheme="minorHAnsi" w:cstheme="minorHAnsi"/>
                <w:sz w:val="20"/>
                <w:szCs w:val="20"/>
                <w:lang w:val="en-GB"/>
              </w:rPr>
              <w:t>subscriptionname</w:t>
            </w:r>
            <w:proofErr w:type="spellEnd"/>
            <w:r w:rsidRPr="001C2307">
              <w:rPr>
                <w:rFonts w:asciiTheme="minorHAnsi" w:hAnsiTheme="minorHAnsi" w:cstheme="minorHAnsi"/>
                <w:sz w:val="20"/>
                <w:szCs w:val="20"/>
                <w:lang w:val="en-GB"/>
              </w:rPr>
              <w:t> (name of the subscription)&gt;-&lt; 01(00-99)&gt;</w:t>
            </w:r>
          </w:p>
          <w:p w:rsidRPr="000F2E02" w:rsidR="00622F24" w:rsidP="00622F24" w:rsidRDefault="00622F24" w14:paraId="57F7968D" w14:textId="6AEEE2DC">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eastAsiaTheme="minorEastAsia" w:cstheme="minorHAnsi"/>
                <w:sz w:val="20"/>
                <w:szCs w:val="20"/>
              </w:rPr>
            </w:pPr>
            <w:r w:rsidRPr="001C2307">
              <w:rPr>
                <w:rFonts w:asciiTheme="minorHAnsi" w:hAnsiTheme="minorHAnsi" w:cstheme="minorHAnsi"/>
                <w:sz w:val="20"/>
                <w:szCs w:val="20"/>
              </w:rPr>
              <w:t>Resource type for resource group is ‘</w:t>
            </w:r>
            <w:proofErr w:type="spellStart"/>
            <w:r w:rsidRPr="001C2307">
              <w:rPr>
                <w:rFonts w:asciiTheme="minorHAnsi" w:hAnsiTheme="minorHAnsi" w:cstheme="minorHAnsi"/>
                <w:sz w:val="20"/>
                <w:szCs w:val="20"/>
              </w:rPr>
              <w:t>actgrp</w:t>
            </w:r>
            <w:proofErr w:type="spellEnd"/>
            <w:r w:rsidRPr="001C2307">
              <w:rPr>
                <w:rFonts w:asciiTheme="minorHAnsi" w:hAnsiTheme="minorHAnsi" w:cstheme="minorHAnsi"/>
                <w:sz w:val="20"/>
                <w:szCs w:val="20"/>
              </w:rPr>
              <w:t>’</w:t>
            </w:r>
          </w:p>
        </w:tc>
        <w:tc>
          <w:tcPr>
            <w:cnfStyle w:val="000000000000" w:firstRow="0" w:lastRow="0" w:firstColumn="0" w:lastColumn="0" w:oddVBand="0" w:evenVBand="0" w:oddHBand="0" w:evenHBand="0" w:firstRowFirstColumn="0" w:firstRowLastColumn="0" w:lastRowFirstColumn="0" w:lastRowLastColumn="0"/>
            <w:tcW w:w="1536" w:type="dxa"/>
            <w:tcMar/>
          </w:tcPr>
          <w:p w:rsidRPr="000F2E02" w:rsidR="00622F24" w:rsidP="000F2E02" w:rsidRDefault="12FCCFE5" w14:paraId="505793F6" w14:textId="403C78B1">
            <w:pPr>
              <w:spacing w:line="259" w:lineRule="auto"/>
              <w:cnfStyle w:val="000000100000" w:firstRow="0" w:lastRow="0" w:firstColumn="0" w:lastColumn="0" w:oddVBand="0" w:evenVBand="0" w:oddHBand="1" w:evenHBand="0" w:firstRowFirstColumn="0" w:firstRowLastColumn="0" w:lastRowFirstColumn="0" w:lastRowLastColumn="0"/>
              <w:rPr>
                <w:rFonts w:eastAsiaTheme="minorEastAsia" w:cstheme="minorHAnsi"/>
                <w:szCs w:val="20"/>
                <w:lang w:eastAsia="en-IN"/>
              </w:rPr>
            </w:pPr>
            <w:r w:rsidRPr="001C2307">
              <w:rPr>
                <w:rFonts w:cstheme="minorHAnsi"/>
                <w:szCs w:val="20"/>
              </w:rPr>
              <w:t>ag-</w:t>
            </w:r>
            <w:proofErr w:type="spellStart"/>
            <w:r w:rsidRPr="001C2307" w:rsidR="0F7BB5AB">
              <w:rPr>
                <w:rFonts w:eastAsia="Times New Roman" w:cstheme="minorHAnsi"/>
                <w:szCs w:val="20"/>
                <w:lang w:eastAsia="en-IN"/>
              </w:rPr>
              <w:t>hactwinteam</w:t>
            </w:r>
            <w:proofErr w:type="spellEnd"/>
            <w:r w:rsidRPr="001C2307" w:rsidR="0F7BB5AB">
              <w:rPr>
                <w:rFonts w:eastAsia="Times New Roman" w:cstheme="minorHAnsi"/>
                <w:szCs w:val="20"/>
                <w:lang w:eastAsia="en-IN"/>
              </w:rPr>
              <w:t>-</w:t>
            </w:r>
            <w:r w:rsidRPr="001C2307" w:rsidR="008F378E">
              <w:rPr>
                <w:rFonts w:eastAsia="Times New Roman" w:cstheme="minorHAnsi"/>
                <w:szCs w:val="20"/>
                <w:lang w:val="en-GB" w:eastAsia="en-IN"/>
              </w:rPr>
              <w:t>eslz</w:t>
            </w:r>
            <w:r w:rsidRPr="001C2307" w:rsidR="0F7BB5AB">
              <w:rPr>
                <w:rFonts w:eastAsia="Times New Roman" w:cstheme="minorHAnsi"/>
                <w:szCs w:val="20"/>
                <w:lang w:val="en-GB" w:eastAsia="en-IN"/>
              </w:rPr>
              <w:t>-corp-dev-c_ma3-dtfu081-01</w:t>
            </w:r>
          </w:p>
        </w:tc>
      </w:tr>
      <w:tr w:rsidRPr="001C2307" w:rsidR="00622F24" w:rsidTr="19249070" w14:paraId="587D0264" w14:textId="77777777">
        <w:trPr>
          <w:trHeight w:val="1192"/>
        </w:trPr>
        <w:tc>
          <w:tcPr>
            <w:cnfStyle w:val="001000000000" w:firstRow="0" w:lastRow="0" w:firstColumn="1" w:lastColumn="0" w:oddVBand="0" w:evenVBand="0" w:oddHBand="0" w:evenHBand="0" w:firstRowFirstColumn="0" w:firstRowLastColumn="0" w:lastRowFirstColumn="0" w:lastRowLastColumn="0"/>
            <w:tcW w:w="1469" w:type="dxa"/>
            <w:tcMar/>
          </w:tcPr>
          <w:p w:rsidRPr="001C2307" w:rsidR="00622F24" w:rsidP="00622F24" w:rsidRDefault="00622F24" w14:paraId="5FC45ACA" w14:textId="1DDDBE2F">
            <w:pPr>
              <w:textAlignment w:val="baseline"/>
              <w:rPr>
                <w:rFonts w:eastAsiaTheme="minorEastAsia" w:cstheme="minorHAnsi"/>
                <w:color w:val="000000"/>
                <w:szCs w:val="20"/>
                <w:bdr w:val="none" w:color="auto" w:sz="0" w:space="0" w:frame="1"/>
                <w:shd w:val="clear" w:color="auto" w:fill="D9E2F3"/>
              </w:rPr>
            </w:pPr>
            <w:r w:rsidRPr="001C2307">
              <w:rPr>
                <w:rStyle w:val="ui-provider"/>
                <w:rFonts w:cstheme="minorHAnsi"/>
                <w:szCs w:val="20"/>
              </w:rPr>
              <w:t>Diagnostics Setting Name</w:t>
            </w:r>
          </w:p>
        </w:tc>
        <w:tc>
          <w:tcPr>
            <w:cnfStyle w:val="000000000000" w:firstRow="0" w:lastRow="0" w:firstColumn="0" w:lastColumn="0" w:oddVBand="0" w:evenVBand="0" w:oddHBand="0" w:evenHBand="0" w:firstRowFirstColumn="0" w:firstRowLastColumn="0" w:lastRowFirstColumn="0" w:lastRowLastColumn="0"/>
            <w:tcW w:w="6011" w:type="dxa"/>
            <w:tcMar/>
          </w:tcPr>
          <w:p w:rsidRPr="001C2307" w:rsidR="00153F6F" w:rsidP="00153F6F" w:rsidRDefault="00153F6F" w14:paraId="49B8E805" w14:textId="05E0654D">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HAnsi"/>
                <w:sz w:val="20"/>
                <w:szCs w:val="20"/>
                <w:lang w:val="en-GB"/>
              </w:rPr>
            </w:pPr>
            <w:r w:rsidRPr="001C2307">
              <w:rPr>
                <w:rFonts w:asciiTheme="minorHAnsi" w:hAnsiTheme="minorHAnsi" w:cstheme="minorHAnsi"/>
                <w:sz w:val="20"/>
                <w:szCs w:val="20"/>
                <w:lang w:val="en-GB"/>
              </w:rPr>
              <w:t>&lt;</w:t>
            </w:r>
            <w:proofErr w:type="spellStart"/>
            <w:r w:rsidRPr="001C2307">
              <w:rPr>
                <w:rFonts w:asciiTheme="minorHAnsi" w:hAnsiTheme="minorHAnsi" w:cstheme="minorHAnsi"/>
                <w:sz w:val="20"/>
                <w:szCs w:val="20"/>
                <w:lang w:val="en-GB"/>
              </w:rPr>
              <w:t>resourcetype</w:t>
            </w:r>
            <w:proofErr w:type="spellEnd"/>
            <w:r w:rsidRPr="001C2307">
              <w:rPr>
                <w:rFonts w:asciiTheme="minorHAnsi" w:hAnsiTheme="minorHAnsi" w:cstheme="minorHAnsi"/>
                <w:sz w:val="20"/>
                <w:szCs w:val="20"/>
                <w:lang w:val="en-GB"/>
              </w:rPr>
              <w:t>&gt;-</w:t>
            </w:r>
            <w:r w:rsidRPr="001C2307" w:rsidR="003F4BDE">
              <w:rPr>
                <w:rFonts w:asciiTheme="minorHAnsi" w:hAnsiTheme="minorHAnsi" w:cstheme="minorHAnsi"/>
                <w:sz w:val="20"/>
                <w:szCs w:val="20"/>
                <w:lang w:val="en-GB"/>
              </w:rPr>
              <w:t>&lt;</w:t>
            </w:r>
            <w:proofErr w:type="spellStart"/>
            <w:r w:rsidRPr="001C2307">
              <w:rPr>
                <w:rFonts w:asciiTheme="minorHAnsi" w:hAnsiTheme="minorHAnsi" w:cstheme="minorHAnsi"/>
                <w:sz w:val="20"/>
                <w:szCs w:val="20"/>
                <w:lang w:val="en-GB"/>
              </w:rPr>
              <w:t>resourcename</w:t>
            </w:r>
            <w:proofErr w:type="spellEnd"/>
            <w:r w:rsidRPr="001C2307">
              <w:rPr>
                <w:rFonts w:asciiTheme="minorHAnsi" w:hAnsiTheme="minorHAnsi" w:cstheme="minorHAnsi"/>
                <w:sz w:val="20"/>
                <w:szCs w:val="20"/>
                <w:lang w:val="en-GB"/>
              </w:rPr>
              <w:t>(10char)&gt;&lt;</w:t>
            </w:r>
            <w:proofErr w:type="spellStart"/>
            <w:r w:rsidRPr="001C2307" w:rsidR="00A15038">
              <w:rPr>
                <w:rFonts w:asciiTheme="minorHAnsi" w:hAnsiTheme="minorHAnsi" w:cstheme="minorHAnsi"/>
                <w:sz w:val="20"/>
                <w:szCs w:val="20"/>
                <w:lang w:val="en-GB"/>
              </w:rPr>
              <w:t>projectname</w:t>
            </w:r>
            <w:proofErr w:type="spellEnd"/>
            <w:r w:rsidRPr="001C2307">
              <w:rPr>
                <w:rFonts w:asciiTheme="minorHAnsi" w:hAnsiTheme="minorHAnsi" w:cstheme="minorHAnsi"/>
                <w:sz w:val="20"/>
                <w:szCs w:val="20"/>
                <w:lang w:val="en-GB"/>
              </w:rPr>
              <w:t> (</w:t>
            </w:r>
            <w:r w:rsidRPr="001C2307" w:rsidR="00A15038">
              <w:rPr>
                <w:rFonts w:asciiTheme="minorHAnsi" w:hAnsiTheme="minorHAnsi" w:cstheme="minorHAnsi"/>
                <w:sz w:val="20"/>
                <w:szCs w:val="20"/>
                <w:lang w:val="en-GB"/>
              </w:rPr>
              <w:t>0-15 alphanumeric</w:t>
            </w:r>
            <w:r w:rsidRPr="001C2307">
              <w:rPr>
                <w:rFonts w:asciiTheme="minorHAnsi" w:hAnsiTheme="minorHAnsi" w:cstheme="minorHAnsi"/>
                <w:sz w:val="20"/>
                <w:szCs w:val="20"/>
                <w:lang w:val="en-GB"/>
              </w:rPr>
              <w:t>)&gt;-&lt; 01(00-99)&gt;</w:t>
            </w:r>
          </w:p>
          <w:p w:rsidRPr="000F2E02" w:rsidR="00622F24" w:rsidP="000F2E02" w:rsidRDefault="00153F6F" w14:paraId="0ADBD0B3" w14:textId="764126CA">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HAnsi"/>
                <w:sz w:val="20"/>
                <w:szCs w:val="20"/>
              </w:rPr>
            </w:pPr>
            <w:r w:rsidRPr="001C2307">
              <w:rPr>
                <w:rFonts w:asciiTheme="minorHAnsi" w:hAnsiTheme="minorHAnsi" w:cstheme="minorHAnsi"/>
                <w:sz w:val="20"/>
                <w:szCs w:val="20"/>
              </w:rPr>
              <w:t>Resource type for resource group is ‘</w:t>
            </w:r>
            <w:proofErr w:type="spellStart"/>
            <w:r w:rsidRPr="001C2307">
              <w:rPr>
                <w:rFonts w:asciiTheme="minorHAnsi" w:hAnsiTheme="minorHAnsi" w:cstheme="minorHAnsi"/>
                <w:sz w:val="20"/>
                <w:szCs w:val="20"/>
              </w:rPr>
              <w:t>diagset</w:t>
            </w:r>
            <w:proofErr w:type="spellEnd"/>
            <w:r w:rsidRPr="001C2307">
              <w:rPr>
                <w:rFonts w:asciiTheme="minorHAnsi" w:hAnsiTheme="minorHAnsi" w:cstheme="minorHAnsi"/>
                <w:sz w:val="20"/>
                <w:szCs w:val="20"/>
              </w:rPr>
              <w:t>’</w:t>
            </w:r>
          </w:p>
        </w:tc>
        <w:tc>
          <w:tcPr>
            <w:cnfStyle w:val="000000000000" w:firstRow="0" w:lastRow="0" w:firstColumn="0" w:lastColumn="0" w:oddVBand="0" w:evenVBand="0" w:oddHBand="0" w:evenHBand="0" w:firstRowFirstColumn="0" w:firstRowLastColumn="0" w:lastRowFirstColumn="0" w:lastRowLastColumn="0"/>
            <w:tcW w:w="1536" w:type="dxa"/>
            <w:tcMar/>
          </w:tcPr>
          <w:p w:rsidRPr="001C2307" w:rsidR="00622F24" w:rsidP="19249070" w:rsidRDefault="00E84EDD" w14:paraId="2DE22A49" w14:textId="36665D9E" w14:noSpellErr="1">
            <w:pPr>
              <w:pStyle w:val="Normal"/>
              <w:bidi w:val="0"/>
              <w:spacing w:before="0" w:beforeAutospacing="off" w:after="0" w:afterAutospacing="off" w:line="259" w:lineRule="auto"/>
              <w:ind w:left="0" w:right="0"/>
              <w:jc w:val="left"/>
              <w:rPr>
                <w:rFonts w:cs="Calibri" w:cstheme="minorAscii"/>
                <w:lang w:val="fr-FR"/>
              </w:rPr>
            </w:pPr>
            <w:r w:rsidRPr="19249070" w:rsidR="00E84EDD">
              <w:rPr>
                <w:rFonts w:cs="Calibri" w:cstheme="minorAscii"/>
                <w:lang w:val="en-GB"/>
              </w:rPr>
              <w:t> diagset-logicapp-project123-01</w:t>
            </w:r>
          </w:p>
        </w:tc>
      </w:tr>
      <w:tr w:rsidRPr="001C2307" w:rsidR="004D58AF" w:rsidTr="19249070" w14:paraId="51AF5435" w14:textId="77777777">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469" w:type="dxa"/>
            <w:tcMar/>
          </w:tcPr>
          <w:p w:rsidRPr="001C2307" w:rsidR="004D58AF" w:rsidP="00622F24" w:rsidRDefault="00153F6F" w14:paraId="37473AA7" w14:textId="4B8B0163">
            <w:pPr>
              <w:textAlignment w:val="baseline"/>
              <w:rPr>
                <w:rFonts w:cstheme="minorHAnsi"/>
                <w:color w:val="242424"/>
                <w:szCs w:val="20"/>
                <w:shd w:val="clear" w:color="auto" w:fill="FFFFFF"/>
              </w:rPr>
            </w:pPr>
            <w:r w:rsidRPr="001C2307">
              <w:rPr>
                <w:rFonts w:cstheme="minorHAnsi"/>
                <w:color w:val="242424"/>
                <w:szCs w:val="20"/>
                <w:shd w:val="clear" w:color="auto" w:fill="FFFFFF"/>
              </w:rPr>
              <w:t>Logic App</w:t>
            </w:r>
          </w:p>
        </w:tc>
        <w:tc>
          <w:tcPr>
            <w:cnfStyle w:val="000000000000" w:firstRow="0" w:lastRow="0" w:firstColumn="0" w:lastColumn="0" w:oddVBand="0" w:evenVBand="0" w:oddHBand="0" w:evenHBand="0" w:firstRowFirstColumn="0" w:firstRowLastColumn="0" w:lastRowFirstColumn="0" w:lastRowLastColumn="0"/>
            <w:tcW w:w="6011" w:type="dxa"/>
            <w:tcMar/>
          </w:tcPr>
          <w:p w:rsidRPr="001C2307" w:rsidR="00044DF5" w:rsidP="00044DF5" w:rsidRDefault="00044DF5" w14:paraId="3EACD2A1" w14:textId="77777777">
            <w:pPr>
              <w:textAlignment w:val="baseline"/>
              <w:cnfStyle w:val="000000100000" w:firstRow="0" w:lastRow="0" w:firstColumn="0" w:lastColumn="0" w:oddVBand="0" w:evenVBand="0" w:oddHBand="1" w:evenHBand="0" w:firstRowFirstColumn="0" w:firstRowLastColumn="0" w:lastRowFirstColumn="0" w:lastRowLastColumn="0"/>
              <w:rPr>
                <w:rFonts w:eastAsiaTheme="minorEastAsia" w:cstheme="minorHAnsi"/>
                <w:szCs w:val="20"/>
                <w:lang w:eastAsia="en-IN"/>
              </w:rPr>
            </w:pPr>
            <w:r w:rsidRPr="001C2307">
              <w:rPr>
                <w:rFonts w:eastAsia="Times New Roman" w:cstheme="minorHAnsi"/>
                <w:szCs w:val="20"/>
                <w:lang w:val="en-GB" w:eastAsia="en-IN"/>
              </w:rPr>
              <w:t>&lt;resourcetype&gt;-&lt;location&gt;(weu/neu/uks/ukw/swc)-&lt;environment&gt;(prd/uat/dev/poc/rnd)-&lt;app or service&gt; (alphanumeric 3-15 letters)-&lt;int&gt;​ (00-99)</w:t>
            </w:r>
          </w:p>
          <w:p w:rsidRPr="000F2E02" w:rsidR="004D58AF" w:rsidP="00622F24" w:rsidRDefault="00153F6F" w14:paraId="42A1EACA" w14:textId="3C7A05F3">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eastAsiaTheme="minorEastAsia" w:cstheme="minorHAnsi"/>
                <w:sz w:val="20"/>
                <w:szCs w:val="20"/>
              </w:rPr>
            </w:pPr>
            <w:r w:rsidRPr="001C2307">
              <w:rPr>
                <w:rFonts w:asciiTheme="minorHAnsi" w:hAnsiTheme="minorHAnsi" w:cstheme="minorHAnsi"/>
                <w:sz w:val="20"/>
                <w:szCs w:val="20"/>
              </w:rPr>
              <w:t>Resource type for resource group is ‘logic’</w:t>
            </w:r>
          </w:p>
        </w:tc>
        <w:tc>
          <w:tcPr>
            <w:cnfStyle w:val="000000000000" w:firstRow="0" w:lastRow="0" w:firstColumn="0" w:lastColumn="0" w:oddVBand="0" w:evenVBand="0" w:oddHBand="0" w:evenHBand="0" w:firstRowFirstColumn="0" w:firstRowLastColumn="0" w:lastRowFirstColumn="0" w:lastRowLastColumn="0"/>
            <w:tcW w:w="1536" w:type="dxa"/>
            <w:tcMar/>
          </w:tcPr>
          <w:p w:rsidRPr="000F2E02" w:rsidR="004D58AF" w:rsidP="19249070" w:rsidRDefault="00982F92" w14:noSpellErr="1" w14:paraId="705FF49F" w14:textId="4A30D7A0">
            <w:pPr>
              <w:pStyle w:val="Normal"/>
              <w:bidi w:val="0"/>
              <w:spacing w:before="0" w:beforeAutospacing="off" w:after="0" w:afterAutospacing="off" w:line="259" w:lineRule="auto"/>
              <w:ind w:left="0" w:right="0"/>
              <w:jc w:val="left"/>
              <w:rPr>
                <w:rFonts w:cs="Calibri" w:cstheme="minorAscii"/>
                <w:lang w:val="en-GB"/>
              </w:rPr>
            </w:pPr>
            <w:bookmarkStart w:name="_Toc134575355" w:id="23"/>
            <w:r w:rsidRPr="19249070" w:rsidR="00982F92">
              <w:rPr>
                <w:rFonts w:cs="Calibri" w:cstheme="minorAscii"/>
                <w:lang w:val="en-GB"/>
              </w:rPr>
              <w:t>logic-weu-dev-opswks</w:t>
            </w:r>
            <w:r w:rsidRPr="19249070" w:rsidR="00D4271A">
              <w:rPr>
                <w:rFonts w:cs="Calibri" w:cstheme="minorAscii"/>
                <w:lang w:val="en-GB"/>
              </w:rPr>
              <w:t>eslz</w:t>
            </w:r>
            <w:r w:rsidRPr="19249070" w:rsidR="00982F92">
              <w:rPr>
                <w:rFonts w:cs="Calibri" w:cstheme="minorAscii"/>
                <w:lang w:val="en-GB"/>
              </w:rPr>
              <w:t>2-01</w:t>
            </w:r>
            <w:bookmarkEnd w:id="23"/>
          </w:p>
          <w:p w:rsidRPr="000F2E02" w:rsidR="004D58AF" w:rsidP="19249070" w:rsidRDefault="00982F92" w14:paraId="58B92438" w14:textId="6A548B51">
            <w:pPr>
              <w:pStyle w:val="Normal"/>
              <w:bidi w:val="0"/>
              <w:spacing w:before="0" w:beforeAutospacing="off" w:after="0" w:afterAutospacing="off" w:line="259" w:lineRule="auto"/>
              <w:ind w:left="0" w:right="0"/>
              <w:jc w:val="left"/>
              <w:rPr>
                <w:rFonts w:cs="Calibri" w:cstheme="minorAscii"/>
                <w:lang w:val="en-GB"/>
              </w:rPr>
            </w:pPr>
          </w:p>
        </w:tc>
      </w:tr>
    </w:tbl>
    <w:p w:rsidR="00195EF9" w:rsidP="001C2307" w:rsidRDefault="001C2307" w14:paraId="254238F7" w14:textId="339E3AAB">
      <w:pPr>
        <w:pStyle w:val="Caption"/>
        <w:jc w:val="center"/>
        <w:rPr>
          <w:rFonts w:eastAsiaTheme="minorEastAsia"/>
          <w:lang w:eastAsia="en-IN"/>
        </w:rPr>
      </w:pPr>
      <w:r>
        <w:t xml:space="preserve">Table </w:t>
      </w:r>
      <w:r>
        <w:fldChar w:fldCharType="begin"/>
      </w:r>
      <w:r>
        <w:instrText xml:space="preserve"> SEQ Table \* ARABIC </w:instrText>
      </w:r>
      <w:r>
        <w:fldChar w:fldCharType="separate"/>
      </w:r>
      <w:r w:rsidR="003E2DB1">
        <w:rPr>
          <w:noProof/>
        </w:rPr>
        <w:t>5</w:t>
      </w:r>
      <w:r>
        <w:fldChar w:fldCharType="end"/>
      </w:r>
      <w:r>
        <w:t>: Naming conventions</w:t>
      </w:r>
    </w:p>
    <w:p w:rsidRPr="001C2307" w:rsidR="00D33D2E" w:rsidP="00195EF9" w:rsidRDefault="00D33D2E" w14:paraId="18FDFBC3" w14:textId="44C3B2D3">
      <w:pPr>
        <w:spacing w:after="0" w:line="240" w:lineRule="auto"/>
        <w:textAlignment w:val="baseline"/>
        <w:rPr>
          <w:rFonts w:eastAsiaTheme="minorEastAsia" w:cstheme="minorHAnsi"/>
          <w:szCs w:val="20"/>
          <w:lang w:eastAsia="en-IN"/>
        </w:rPr>
      </w:pPr>
      <w:r w:rsidRPr="001C2307">
        <w:rPr>
          <w:rFonts w:cstheme="minorHAnsi"/>
          <w:color w:val="000000"/>
          <w:szCs w:val="20"/>
          <w:shd w:val="clear" w:color="auto" w:fill="FFFFFF"/>
        </w:rPr>
        <w:t>Here are the most common naming components to keep in mind when coming up with a naming convention:</w:t>
      </w:r>
    </w:p>
    <w:p w:rsidRPr="00F01C17" w:rsidR="007D0CCB" w:rsidP="00195EF9" w:rsidRDefault="00195EF9" w14:paraId="535124A1" w14:textId="56ACDA4A">
      <w:pPr>
        <w:spacing w:after="0" w:line="240" w:lineRule="auto"/>
        <w:textAlignment w:val="baseline"/>
        <w:rPr>
          <w:rFonts w:eastAsiaTheme="minorEastAsia"/>
          <w:lang w:eastAsia="en-IN"/>
        </w:rPr>
      </w:pPr>
      <w:r w:rsidRPr="00F01C17">
        <w:rPr>
          <w:rFonts w:ascii="Calibri" w:hAnsi="Calibri" w:eastAsia="Times New Roman" w:cs="Calibri"/>
          <w:lang w:eastAsia="en-IN"/>
        </w:rPr>
        <w:t> </w:t>
      </w:r>
    </w:p>
    <w:tbl>
      <w:tblPr>
        <w:tblStyle w:val="GridTable1Light-Accent3"/>
        <w:tblW w:w="8875" w:type="dxa"/>
        <w:tblLook w:val="04A0" w:firstRow="1" w:lastRow="0" w:firstColumn="1" w:lastColumn="0" w:noHBand="0" w:noVBand="1"/>
      </w:tblPr>
      <w:tblGrid>
        <w:gridCol w:w="1805"/>
        <w:gridCol w:w="7070"/>
      </w:tblGrid>
      <w:tr w:rsidRPr="001C2307" w:rsidR="007D0CCB" w:rsidTr="3EB97EB2" w14:paraId="5278B4F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1C2307" w:rsidR="007D0CCB" w:rsidRDefault="007D0CCB" w14:paraId="6AF72182" w14:textId="56ACDA4A">
            <w:pPr>
              <w:rPr>
                <w:rFonts w:eastAsiaTheme="minorEastAsia"/>
                <w:color w:val="161616"/>
                <w:szCs w:val="20"/>
              </w:rPr>
            </w:pPr>
            <w:r w:rsidRPr="001C2307">
              <w:rPr>
                <w:color w:val="161616"/>
                <w:szCs w:val="20"/>
              </w:rPr>
              <w:t>Naming component</w:t>
            </w:r>
          </w:p>
        </w:tc>
        <w:tc>
          <w:tcPr>
            <w:tcW w:w="0" w:type="auto"/>
            <w:hideMark/>
          </w:tcPr>
          <w:p w:rsidRPr="001C2307" w:rsidR="007D0CCB" w:rsidRDefault="007D0CCB" w14:paraId="25CD5D15" w14:textId="56ACDA4A">
            <w:pPr>
              <w:cnfStyle w:val="100000000000" w:firstRow="1" w:lastRow="0" w:firstColumn="0" w:lastColumn="0" w:oddVBand="0" w:evenVBand="0" w:oddHBand="0" w:evenHBand="0" w:firstRowFirstColumn="0" w:firstRowLastColumn="0" w:lastRowFirstColumn="0" w:lastRowLastColumn="0"/>
              <w:rPr>
                <w:rFonts w:eastAsiaTheme="minorEastAsia"/>
                <w:color w:val="161616"/>
                <w:szCs w:val="20"/>
              </w:rPr>
            </w:pPr>
            <w:r w:rsidRPr="001C2307">
              <w:rPr>
                <w:color w:val="161616"/>
                <w:szCs w:val="20"/>
              </w:rPr>
              <w:t>Description</w:t>
            </w:r>
          </w:p>
        </w:tc>
      </w:tr>
      <w:tr w:rsidRPr="001C2307" w:rsidR="007D0CCB" w:rsidTr="3EB97EB2" w14:paraId="508D714D" w14:textId="77777777">
        <w:tc>
          <w:tcPr>
            <w:cnfStyle w:val="001000000000" w:firstRow="0" w:lastRow="0" w:firstColumn="1" w:lastColumn="0" w:oddVBand="0" w:evenVBand="0" w:oddHBand="0" w:evenHBand="0" w:firstRowFirstColumn="0" w:firstRowLastColumn="0" w:lastRowFirstColumn="0" w:lastRowLastColumn="0"/>
            <w:tcW w:w="0" w:type="auto"/>
            <w:hideMark/>
          </w:tcPr>
          <w:p w:rsidRPr="001C2307" w:rsidR="007D0CCB" w:rsidRDefault="007D0CCB" w14:paraId="7BC416E3" w14:textId="56ACDA4A">
            <w:pPr>
              <w:rPr>
                <w:rFonts w:eastAsiaTheme="minorEastAsia"/>
                <w:b w:val="0"/>
                <w:color w:val="161616"/>
                <w:szCs w:val="20"/>
              </w:rPr>
            </w:pPr>
            <w:r w:rsidRPr="001C2307">
              <w:rPr>
                <w:rStyle w:val="Strong"/>
                <w:color w:val="161616"/>
                <w:szCs w:val="20"/>
              </w:rPr>
              <w:t>Resource type</w:t>
            </w:r>
          </w:p>
        </w:tc>
        <w:tc>
          <w:tcPr>
            <w:tcW w:w="0" w:type="auto"/>
            <w:hideMark/>
          </w:tcPr>
          <w:p w:rsidRPr="001C2307" w:rsidR="007D0CCB" w:rsidRDefault="007D0CCB" w14:paraId="2CAEFF86" w14:textId="56ACDA4A">
            <w:pPr>
              <w:cnfStyle w:val="000000000000" w:firstRow="0" w:lastRow="0" w:firstColumn="0" w:lastColumn="0" w:oddVBand="0" w:evenVBand="0" w:oddHBand="0" w:evenHBand="0" w:firstRowFirstColumn="0" w:firstRowLastColumn="0" w:lastRowFirstColumn="0" w:lastRowLastColumn="0"/>
              <w:rPr>
                <w:rFonts w:eastAsiaTheme="minorEastAsia"/>
                <w:color w:val="161616"/>
                <w:szCs w:val="20"/>
              </w:rPr>
            </w:pPr>
            <w:r w:rsidRPr="001C2307">
              <w:rPr>
                <w:color w:val="161616"/>
                <w:szCs w:val="20"/>
              </w:rPr>
              <w:t xml:space="preserve">An abbreviation that represents the type of Azure resource or asset. This component is often used as a prefix or suffix in the </w:t>
            </w:r>
            <w:r w:rsidRPr="001C2307" w:rsidR="00604FA0">
              <w:rPr>
                <w:color w:val="161616"/>
                <w:szCs w:val="20"/>
              </w:rPr>
              <w:t>name.</w:t>
            </w:r>
            <w:r w:rsidRPr="001C2307">
              <w:rPr>
                <w:szCs w:val="20"/>
              </w:rPr>
              <w:br/>
            </w:r>
            <w:r w:rsidRPr="001C2307">
              <w:rPr>
                <w:color w:val="161616"/>
                <w:szCs w:val="20"/>
              </w:rPr>
              <w:t>Examples: </w:t>
            </w:r>
            <w:proofErr w:type="spellStart"/>
            <w:r w:rsidRPr="001C2307">
              <w:rPr>
                <w:rStyle w:val="HTMLCode"/>
                <w:rFonts w:asciiTheme="minorHAnsi" w:hAnsiTheme="minorHAnsi" w:eastAsiaTheme="minorEastAsia" w:cstheme="minorBidi"/>
                <w:color w:val="161616"/>
              </w:rPr>
              <w:t>rg</w:t>
            </w:r>
            <w:proofErr w:type="spellEnd"/>
            <w:r w:rsidRPr="001C2307">
              <w:rPr>
                <w:color w:val="161616"/>
                <w:szCs w:val="20"/>
              </w:rPr>
              <w:t>, </w:t>
            </w:r>
            <w:proofErr w:type="spellStart"/>
            <w:r w:rsidRPr="001C2307">
              <w:rPr>
                <w:rStyle w:val="HTMLCode"/>
                <w:rFonts w:asciiTheme="minorHAnsi" w:hAnsiTheme="minorHAnsi" w:eastAsiaTheme="minorEastAsia" w:cstheme="minorBidi"/>
                <w:color w:val="161616"/>
              </w:rPr>
              <w:t>vm</w:t>
            </w:r>
            <w:proofErr w:type="spellEnd"/>
            <w:r w:rsidRPr="001C2307" w:rsidR="00796184">
              <w:rPr>
                <w:rStyle w:val="HTMLCode"/>
                <w:rFonts w:asciiTheme="minorHAnsi" w:hAnsiTheme="minorHAnsi" w:eastAsiaTheme="minorEastAsia" w:cstheme="minorBidi"/>
                <w:color w:val="161616"/>
              </w:rPr>
              <w:t xml:space="preserve">, </w:t>
            </w:r>
            <w:proofErr w:type="spellStart"/>
            <w:r w:rsidRPr="001C2307" w:rsidR="00796184">
              <w:rPr>
                <w:rFonts w:eastAsia="Times New Roman"/>
                <w:szCs w:val="20"/>
                <w:lang w:val="fr-FR" w:eastAsia="en-IN"/>
              </w:rPr>
              <w:t>nsg</w:t>
            </w:r>
            <w:proofErr w:type="spellEnd"/>
          </w:p>
        </w:tc>
      </w:tr>
      <w:tr w:rsidRPr="001C2307" w:rsidR="007D0CCB" w:rsidTr="3EB97EB2" w14:paraId="69208BD1" w14:textId="77777777">
        <w:tc>
          <w:tcPr>
            <w:cnfStyle w:val="001000000000" w:firstRow="0" w:lastRow="0" w:firstColumn="1" w:lastColumn="0" w:oddVBand="0" w:evenVBand="0" w:oddHBand="0" w:evenHBand="0" w:firstRowFirstColumn="0" w:firstRowLastColumn="0" w:lastRowFirstColumn="0" w:lastRowLastColumn="0"/>
            <w:tcW w:w="0" w:type="auto"/>
            <w:hideMark/>
          </w:tcPr>
          <w:p w:rsidRPr="001C2307" w:rsidR="007D0CCB" w:rsidRDefault="007D0CCB" w14:paraId="226ADE9D" w14:textId="56ACDA4A">
            <w:pPr>
              <w:rPr>
                <w:rFonts w:eastAsiaTheme="minorEastAsia"/>
                <w:color w:val="161616"/>
                <w:szCs w:val="20"/>
              </w:rPr>
            </w:pPr>
            <w:r w:rsidRPr="001C2307">
              <w:rPr>
                <w:rStyle w:val="Strong"/>
                <w:color w:val="161616"/>
                <w:szCs w:val="20"/>
              </w:rPr>
              <w:t>Application or service name</w:t>
            </w:r>
          </w:p>
        </w:tc>
        <w:tc>
          <w:tcPr>
            <w:tcW w:w="0" w:type="auto"/>
            <w:hideMark/>
          </w:tcPr>
          <w:p w:rsidRPr="001C2307" w:rsidR="007D0CCB" w:rsidRDefault="007D0CCB" w14:paraId="78EAF75C" w14:textId="56ACDA4A">
            <w:pPr>
              <w:cnfStyle w:val="000000000000" w:firstRow="0" w:lastRow="0" w:firstColumn="0" w:lastColumn="0" w:oddVBand="0" w:evenVBand="0" w:oddHBand="0" w:evenHBand="0" w:firstRowFirstColumn="0" w:firstRowLastColumn="0" w:lastRowFirstColumn="0" w:lastRowLastColumn="0"/>
              <w:rPr>
                <w:rFonts w:eastAsiaTheme="minorEastAsia"/>
                <w:color w:val="161616"/>
                <w:szCs w:val="20"/>
              </w:rPr>
            </w:pPr>
            <w:r w:rsidRPr="001C2307">
              <w:rPr>
                <w:color w:val="161616"/>
                <w:szCs w:val="20"/>
              </w:rPr>
              <w:t>Name of the application, workload, or service that the resource is a part of.</w:t>
            </w:r>
            <w:r w:rsidRPr="001C2307">
              <w:rPr>
                <w:szCs w:val="20"/>
              </w:rPr>
              <w:br/>
            </w:r>
            <w:r w:rsidRPr="001C2307">
              <w:rPr>
                <w:color w:val="161616"/>
                <w:szCs w:val="20"/>
              </w:rPr>
              <w:t>Examples: </w:t>
            </w:r>
            <w:proofErr w:type="spellStart"/>
            <w:r w:rsidRPr="001C2307" w:rsidR="00366620">
              <w:rPr>
                <w:rStyle w:val="HTMLCode"/>
                <w:rFonts w:asciiTheme="minorHAnsi" w:hAnsiTheme="minorHAnsi" w:eastAsiaTheme="minorEastAsia" w:cstheme="minorBidi"/>
              </w:rPr>
              <w:t>aks</w:t>
            </w:r>
            <w:proofErr w:type="spellEnd"/>
            <w:r w:rsidRPr="001C2307" w:rsidR="00366620">
              <w:rPr>
                <w:rStyle w:val="HTMLCode"/>
                <w:rFonts w:asciiTheme="minorHAnsi" w:hAnsiTheme="minorHAnsi" w:eastAsiaTheme="minorEastAsia" w:cstheme="minorBidi"/>
              </w:rPr>
              <w:t>,</w:t>
            </w:r>
            <w:r w:rsidRPr="001C2307" w:rsidR="00736784">
              <w:rPr>
                <w:rStyle w:val="HTMLCode"/>
                <w:rFonts w:asciiTheme="minorHAnsi" w:hAnsiTheme="minorHAnsi" w:eastAsiaTheme="minorEastAsia" w:cstheme="minorBidi"/>
              </w:rPr>
              <w:t xml:space="preserve"> </w:t>
            </w:r>
            <w:r w:rsidRPr="001C2307" w:rsidR="00B426CB">
              <w:rPr>
                <w:rStyle w:val="HTMLCode"/>
                <w:rFonts w:asciiTheme="minorHAnsi" w:hAnsiTheme="minorHAnsi" w:eastAsiaTheme="minorEastAsia" w:cstheme="minorBidi"/>
              </w:rPr>
              <w:t>core</w:t>
            </w:r>
          </w:p>
        </w:tc>
      </w:tr>
      <w:tr w:rsidRPr="001C2307" w:rsidR="007D0CCB" w:rsidTr="3EB97EB2" w14:paraId="46315015" w14:textId="77777777">
        <w:tc>
          <w:tcPr>
            <w:cnfStyle w:val="001000000000" w:firstRow="0" w:lastRow="0" w:firstColumn="1" w:lastColumn="0" w:oddVBand="0" w:evenVBand="0" w:oddHBand="0" w:evenHBand="0" w:firstRowFirstColumn="0" w:firstRowLastColumn="0" w:lastRowFirstColumn="0" w:lastRowLastColumn="0"/>
            <w:tcW w:w="0" w:type="auto"/>
            <w:hideMark/>
          </w:tcPr>
          <w:p w:rsidRPr="001C2307" w:rsidR="007D0CCB" w:rsidRDefault="007D0CCB" w14:paraId="20A0B375" w14:textId="56ACDA4A">
            <w:pPr>
              <w:rPr>
                <w:rFonts w:eastAsiaTheme="minorEastAsia"/>
                <w:color w:val="161616"/>
                <w:szCs w:val="20"/>
              </w:rPr>
            </w:pPr>
            <w:r w:rsidRPr="001C2307">
              <w:rPr>
                <w:rStyle w:val="Strong"/>
                <w:color w:val="161616"/>
                <w:szCs w:val="20"/>
              </w:rPr>
              <w:t xml:space="preserve">Subscription </w:t>
            </w:r>
            <w:r w:rsidRPr="001C2307" w:rsidR="00345517">
              <w:rPr>
                <w:rStyle w:val="Strong"/>
                <w:color w:val="161616"/>
                <w:szCs w:val="20"/>
              </w:rPr>
              <w:t>Name</w:t>
            </w:r>
          </w:p>
        </w:tc>
        <w:tc>
          <w:tcPr>
            <w:tcW w:w="0" w:type="auto"/>
            <w:hideMark/>
          </w:tcPr>
          <w:p w:rsidRPr="001C2307" w:rsidR="007D0CCB" w:rsidRDefault="007D0CCB" w14:paraId="501163DF" w14:textId="56ACDA4A">
            <w:pPr>
              <w:cnfStyle w:val="000000000000" w:firstRow="0" w:lastRow="0" w:firstColumn="0" w:lastColumn="0" w:oddVBand="0" w:evenVBand="0" w:oddHBand="0" w:evenHBand="0" w:firstRowFirstColumn="0" w:firstRowLastColumn="0" w:lastRowFirstColumn="0" w:lastRowLastColumn="0"/>
              <w:rPr>
                <w:rFonts w:eastAsiaTheme="minorEastAsia"/>
                <w:color w:val="161616"/>
                <w:szCs w:val="20"/>
              </w:rPr>
            </w:pPr>
            <w:r w:rsidRPr="001C2307">
              <w:rPr>
                <w:color w:val="161616"/>
                <w:szCs w:val="20"/>
              </w:rPr>
              <w:t>Summary description of the purpose of the subscription that contains the resource. Often broken down by environment or specific workloads.</w:t>
            </w:r>
            <w:r w:rsidRPr="001C2307">
              <w:rPr>
                <w:szCs w:val="20"/>
              </w:rPr>
              <w:br/>
            </w:r>
            <w:r w:rsidRPr="001C2307">
              <w:rPr>
                <w:color w:val="161616"/>
                <w:szCs w:val="20"/>
              </w:rPr>
              <w:t>Examples: </w:t>
            </w:r>
            <w:r w:rsidRPr="001C2307">
              <w:rPr>
                <w:rStyle w:val="HTMLCode"/>
                <w:rFonts w:asciiTheme="minorHAnsi" w:hAnsiTheme="minorHAnsi" w:eastAsiaTheme="minorEastAsia" w:cstheme="minorBidi"/>
                <w:color w:val="161616"/>
              </w:rPr>
              <w:t>prod</w:t>
            </w:r>
            <w:r w:rsidRPr="001C2307">
              <w:rPr>
                <w:color w:val="161616"/>
                <w:szCs w:val="20"/>
              </w:rPr>
              <w:t>, </w:t>
            </w:r>
            <w:proofErr w:type="spellStart"/>
            <w:proofErr w:type="gramStart"/>
            <w:r w:rsidRPr="001C2307">
              <w:rPr>
                <w:rStyle w:val="HTMLCode"/>
                <w:rFonts w:asciiTheme="minorHAnsi" w:hAnsiTheme="minorHAnsi" w:eastAsiaTheme="minorEastAsia" w:cstheme="minorBidi"/>
                <w:color w:val="161616"/>
              </w:rPr>
              <w:t>shared</w:t>
            </w:r>
            <w:r w:rsidRPr="001C2307" w:rsidR="00066B9D">
              <w:rPr>
                <w:rStyle w:val="HTMLCode"/>
                <w:rFonts w:asciiTheme="minorHAnsi" w:hAnsiTheme="minorHAnsi" w:eastAsiaTheme="minorEastAsia" w:cstheme="minorBidi"/>
                <w:color w:val="161616"/>
              </w:rPr>
              <w:t>,Hact</w:t>
            </w:r>
            <w:proofErr w:type="spellEnd"/>
            <w:proofErr w:type="gramEnd"/>
          </w:p>
        </w:tc>
      </w:tr>
      <w:tr w:rsidRPr="001C2307" w:rsidR="007D0CCB" w:rsidTr="3EB97EB2" w14:paraId="33104DAE" w14:textId="77777777">
        <w:tc>
          <w:tcPr>
            <w:cnfStyle w:val="001000000000" w:firstRow="0" w:lastRow="0" w:firstColumn="1" w:lastColumn="0" w:oddVBand="0" w:evenVBand="0" w:oddHBand="0" w:evenHBand="0" w:firstRowFirstColumn="0" w:firstRowLastColumn="0" w:lastRowFirstColumn="0" w:lastRowLastColumn="0"/>
            <w:tcW w:w="0" w:type="auto"/>
            <w:hideMark/>
          </w:tcPr>
          <w:p w:rsidRPr="001C2307" w:rsidR="007D0CCB" w:rsidRDefault="007D0CCB" w14:paraId="6CDA08F2" w14:textId="56ACDA4A">
            <w:pPr>
              <w:rPr>
                <w:rFonts w:eastAsiaTheme="minorEastAsia"/>
                <w:color w:val="161616"/>
                <w:szCs w:val="20"/>
              </w:rPr>
            </w:pPr>
            <w:r w:rsidRPr="001C2307">
              <w:rPr>
                <w:rStyle w:val="Strong"/>
                <w:color w:val="161616"/>
                <w:szCs w:val="20"/>
              </w:rPr>
              <w:t>Environment</w:t>
            </w:r>
          </w:p>
        </w:tc>
        <w:tc>
          <w:tcPr>
            <w:tcW w:w="0" w:type="auto"/>
            <w:hideMark/>
          </w:tcPr>
          <w:p w:rsidRPr="001C2307" w:rsidR="007D0CCB" w:rsidP="3EB97EB2" w:rsidRDefault="51BB57C4" w14:paraId="03962B85" w14:textId="56ACDA4A">
            <w:pPr>
              <w:cnfStyle w:val="000000000000" w:firstRow="0" w:lastRow="0" w:firstColumn="0" w:lastColumn="0" w:oddVBand="0" w:evenVBand="0" w:oddHBand="0" w:evenHBand="0" w:firstRowFirstColumn="0" w:firstRowLastColumn="0" w:lastRowFirstColumn="0" w:lastRowLastColumn="0"/>
              <w:rPr>
                <w:rStyle w:val="HTMLCode"/>
                <w:rFonts w:asciiTheme="minorHAnsi" w:hAnsiTheme="minorHAnsi" w:eastAsiaTheme="minorEastAsia" w:cstheme="minorBidi"/>
                <w:strike/>
                <w:color w:val="161616"/>
                <w:highlight w:val="yellow"/>
              </w:rPr>
            </w:pPr>
            <w:r w:rsidRPr="001C2307">
              <w:rPr>
                <w:color w:val="161616"/>
                <w:szCs w:val="20"/>
              </w:rPr>
              <w:t>The stage of the development lifecycle for the workload that the resource supports.</w:t>
            </w:r>
            <w:r w:rsidRPr="001C2307" w:rsidR="007D0CCB">
              <w:rPr>
                <w:szCs w:val="20"/>
              </w:rPr>
              <w:br/>
            </w:r>
            <w:r w:rsidRPr="001C2307">
              <w:rPr>
                <w:color w:val="161616"/>
                <w:szCs w:val="20"/>
              </w:rPr>
              <w:t>Examples: </w:t>
            </w:r>
            <w:r w:rsidRPr="001C2307">
              <w:rPr>
                <w:rStyle w:val="HTMLCode"/>
                <w:rFonts w:asciiTheme="minorHAnsi" w:hAnsiTheme="minorHAnsi" w:eastAsiaTheme="minorEastAsia" w:cstheme="minorBidi"/>
                <w:color w:val="161616"/>
              </w:rPr>
              <w:t>prod</w:t>
            </w:r>
            <w:r w:rsidRPr="001C2307">
              <w:rPr>
                <w:color w:val="161616"/>
                <w:szCs w:val="20"/>
              </w:rPr>
              <w:t>, </w:t>
            </w:r>
            <w:proofErr w:type="spellStart"/>
            <w:r w:rsidRPr="001C2307" w:rsidR="76177688">
              <w:rPr>
                <w:color w:val="161616"/>
                <w:szCs w:val="20"/>
              </w:rPr>
              <w:t>u</w:t>
            </w:r>
            <w:r w:rsidRPr="001C2307" w:rsidR="76177688">
              <w:rPr>
                <w:szCs w:val="20"/>
              </w:rPr>
              <w:t>at</w:t>
            </w:r>
            <w:proofErr w:type="spellEnd"/>
            <w:r w:rsidRPr="001C2307" w:rsidR="76177688">
              <w:rPr>
                <w:szCs w:val="20"/>
              </w:rPr>
              <w:t xml:space="preserve">, </w:t>
            </w:r>
            <w:r w:rsidRPr="001C2307">
              <w:rPr>
                <w:rStyle w:val="HTMLCode"/>
                <w:rFonts w:asciiTheme="minorHAnsi" w:hAnsiTheme="minorHAnsi" w:eastAsiaTheme="minorEastAsia" w:cstheme="minorBidi"/>
                <w:color w:val="161616"/>
              </w:rPr>
              <w:t>dev</w:t>
            </w:r>
            <w:r w:rsidRPr="001C2307">
              <w:rPr>
                <w:color w:val="161616"/>
                <w:szCs w:val="20"/>
              </w:rPr>
              <w:t>,</w:t>
            </w:r>
            <w:r w:rsidRPr="001C2307" w:rsidR="76177688">
              <w:rPr>
                <w:color w:val="161616"/>
                <w:szCs w:val="20"/>
              </w:rPr>
              <w:t xml:space="preserve"> </w:t>
            </w:r>
            <w:proofErr w:type="spellStart"/>
            <w:r w:rsidRPr="001C2307" w:rsidR="76177688">
              <w:rPr>
                <w:color w:val="161616"/>
                <w:szCs w:val="20"/>
              </w:rPr>
              <w:t>poc</w:t>
            </w:r>
            <w:proofErr w:type="spellEnd"/>
          </w:p>
        </w:tc>
      </w:tr>
      <w:tr w:rsidRPr="001C2307" w:rsidR="008178FE" w:rsidTr="3EB97EB2" w14:paraId="49779800" w14:textId="77777777">
        <w:tc>
          <w:tcPr>
            <w:cnfStyle w:val="001000000000" w:firstRow="0" w:lastRow="0" w:firstColumn="1" w:lastColumn="0" w:oddVBand="0" w:evenVBand="0" w:oddHBand="0" w:evenHBand="0" w:firstRowFirstColumn="0" w:firstRowLastColumn="0" w:lastRowFirstColumn="0" w:lastRowLastColumn="0"/>
            <w:tcW w:w="0" w:type="auto"/>
          </w:tcPr>
          <w:p w:rsidRPr="001C2307" w:rsidR="008178FE" w:rsidRDefault="00B11A04" w14:paraId="10D6024E" w14:textId="049A2D03">
            <w:pPr>
              <w:rPr>
                <w:rStyle w:val="Strong"/>
                <w:rFonts w:eastAsiaTheme="minorEastAsia"/>
                <w:color w:val="161616"/>
                <w:szCs w:val="20"/>
              </w:rPr>
            </w:pPr>
            <w:r w:rsidRPr="001C2307">
              <w:rPr>
                <w:rStyle w:val="Strong"/>
                <w:color w:val="161616"/>
                <w:szCs w:val="20"/>
              </w:rPr>
              <w:lastRenderedPageBreak/>
              <w:t>int</w:t>
            </w:r>
          </w:p>
        </w:tc>
        <w:tc>
          <w:tcPr>
            <w:tcW w:w="0" w:type="auto"/>
          </w:tcPr>
          <w:p w:rsidRPr="001C2307" w:rsidR="00B11A04" w:rsidRDefault="00B11A04" w14:paraId="39E39B0A" w14:textId="77777777">
            <w:pPr>
              <w:cnfStyle w:val="000000000000" w:firstRow="0" w:lastRow="0" w:firstColumn="0" w:lastColumn="0" w:oddVBand="0" w:evenVBand="0" w:oddHBand="0" w:evenHBand="0" w:firstRowFirstColumn="0" w:firstRowLastColumn="0" w:lastRowFirstColumn="0" w:lastRowLastColumn="0"/>
              <w:rPr>
                <w:rFonts w:eastAsiaTheme="minorEastAsia"/>
                <w:color w:val="000000"/>
                <w:szCs w:val="20"/>
                <w:shd w:val="clear" w:color="auto" w:fill="FFFFFF"/>
              </w:rPr>
            </w:pPr>
            <w:r w:rsidRPr="001C2307">
              <w:rPr>
                <w:color w:val="000000"/>
                <w:szCs w:val="20"/>
                <w:shd w:val="clear" w:color="auto" w:fill="FFFFFF"/>
              </w:rPr>
              <w:t xml:space="preserve">A number or letter indicating uniqueness when you have multiple instances of this resources for the same workload. </w:t>
            </w:r>
          </w:p>
          <w:p w:rsidRPr="001C2307" w:rsidR="008178FE" w:rsidRDefault="00B11A04" w14:paraId="7D232CB8" w14:textId="2D97CD7D">
            <w:pPr>
              <w:cnfStyle w:val="000000000000" w:firstRow="0" w:lastRow="0" w:firstColumn="0" w:lastColumn="0" w:oddVBand="0" w:evenVBand="0" w:oddHBand="0" w:evenHBand="0" w:firstRowFirstColumn="0" w:firstRowLastColumn="0" w:lastRowFirstColumn="0" w:lastRowLastColumn="0"/>
              <w:rPr>
                <w:rFonts w:eastAsiaTheme="minorEastAsia"/>
                <w:color w:val="161616"/>
                <w:szCs w:val="20"/>
              </w:rPr>
            </w:pPr>
            <w:r w:rsidRPr="001C2307">
              <w:rPr>
                <w:color w:val="000000"/>
                <w:szCs w:val="20"/>
                <w:shd w:val="clear" w:color="auto" w:fill="FFFFFF"/>
              </w:rPr>
              <w:t>Such as 0</w:t>
            </w:r>
            <w:r w:rsidRPr="001C2307">
              <w:rPr>
                <w:rStyle w:val="HTMLCode"/>
                <w:rFonts w:asciiTheme="minorHAnsi" w:hAnsiTheme="minorHAnsi" w:eastAsiaTheme="minorEastAsia" w:cstheme="minorBidi"/>
                <w:color w:val="000000"/>
                <w:bdr w:val="none" w:color="auto" w:sz="0" w:space="0" w:frame="1"/>
                <w:shd w:val="clear" w:color="auto" w:fill="EEEEEE"/>
              </w:rPr>
              <w:t>01</w:t>
            </w:r>
            <w:r w:rsidRPr="001C2307">
              <w:rPr>
                <w:color w:val="000000"/>
                <w:szCs w:val="20"/>
                <w:shd w:val="clear" w:color="auto" w:fill="FFFFFF"/>
              </w:rPr>
              <w:t>.</w:t>
            </w:r>
          </w:p>
        </w:tc>
      </w:tr>
      <w:tr w:rsidRPr="001C2307" w:rsidR="007D0CCB" w:rsidTr="3EB97EB2" w14:paraId="2AB3FA71" w14:textId="77777777">
        <w:tc>
          <w:tcPr>
            <w:cnfStyle w:val="001000000000" w:firstRow="0" w:lastRow="0" w:firstColumn="1" w:lastColumn="0" w:oddVBand="0" w:evenVBand="0" w:oddHBand="0" w:evenHBand="0" w:firstRowFirstColumn="0" w:firstRowLastColumn="0" w:lastRowFirstColumn="0" w:lastRowLastColumn="0"/>
            <w:tcW w:w="0" w:type="auto"/>
            <w:hideMark/>
          </w:tcPr>
          <w:p w:rsidRPr="001C2307" w:rsidR="007D0CCB" w:rsidRDefault="006D3B89" w14:paraId="1380E72D" w14:textId="049A2D03">
            <w:pPr>
              <w:rPr>
                <w:rFonts w:eastAsiaTheme="minorEastAsia"/>
                <w:color w:val="161616"/>
                <w:szCs w:val="20"/>
              </w:rPr>
            </w:pPr>
            <w:r w:rsidRPr="001C2307">
              <w:rPr>
                <w:b w:val="0"/>
                <w:color w:val="161616"/>
                <w:szCs w:val="20"/>
              </w:rPr>
              <w:t>L</w:t>
            </w:r>
            <w:r w:rsidRPr="001C2307">
              <w:rPr>
                <w:b w:val="0"/>
                <w:szCs w:val="20"/>
              </w:rPr>
              <w:t>ocation</w:t>
            </w:r>
          </w:p>
        </w:tc>
        <w:tc>
          <w:tcPr>
            <w:tcW w:w="0" w:type="auto"/>
            <w:hideMark/>
          </w:tcPr>
          <w:p w:rsidRPr="001C2307" w:rsidR="007D0CCB" w:rsidRDefault="007D0CCB" w14:paraId="53317074" w14:textId="35F31DC0">
            <w:pPr>
              <w:cnfStyle w:val="000000000000" w:firstRow="0" w:lastRow="0" w:firstColumn="0" w:lastColumn="0" w:oddVBand="0" w:evenVBand="0" w:oddHBand="0" w:evenHBand="0" w:firstRowFirstColumn="0" w:firstRowLastColumn="0" w:lastRowFirstColumn="0" w:lastRowLastColumn="0"/>
              <w:rPr>
                <w:rFonts w:eastAsiaTheme="minorEastAsia"/>
                <w:color w:val="161616"/>
                <w:szCs w:val="20"/>
              </w:rPr>
            </w:pPr>
            <w:r w:rsidRPr="001C2307">
              <w:rPr>
                <w:color w:val="161616"/>
                <w:szCs w:val="20"/>
              </w:rPr>
              <w:t>The Azure region where the resource is deployed.</w:t>
            </w:r>
            <w:r w:rsidRPr="001C2307">
              <w:rPr>
                <w:rFonts w:cstheme="minorHAnsi"/>
                <w:color w:val="161616"/>
                <w:szCs w:val="20"/>
              </w:rPr>
              <w:br/>
            </w:r>
            <w:r w:rsidRPr="001C2307">
              <w:rPr>
                <w:color w:val="161616"/>
                <w:szCs w:val="20"/>
              </w:rPr>
              <w:t>Examples: </w:t>
            </w:r>
            <w:proofErr w:type="spellStart"/>
            <w:r w:rsidRPr="001C2307" w:rsidR="003C1E9F">
              <w:rPr>
                <w:rFonts w:ascii="Calibri" w:hAnsi="Calibri" w:cs="Calibri"/>
                <w:color w:val="000000"/>
                <w:szCs w:val="20"/>
                <w:shd w:val="clear" w:color="auto" w:fill="FFFFFF"/>
              </w:rPr>
              <w:t>weu</w:t>
            </w:r>
            <w:proofErr w:type="spellEnd"/>
            <w:r w:rsidRPr="001C2307" w:rsidR="003C1E9F">
              <w:rPr>
                <w:rFonts w:ascii="Calibri" w:hAnsi="Calibri" w:cs="Calibri"/>
                <w:color w:val="000000"/>
                <w:szCs w:val="20"/>
                <w:shd w:val="clear" w:color="auto" w:fill="FFFFFF"/>
              </w:rPr>
              <w:t>/neu/</w:t>
            </w:r>
            <w:proofErr w:type="spellStart"/>
            <w:r w:rsidRPr="001C2307" w:rsidR="003C1E9F">
              <w:rPr>
                <w:rFonts w:ascii="Calibri" w:hAnsi="Calibri" w:cs="Calibri"/>
                <w:color w:val="000000"/>
                <w:szCs w:val="20"/>
                <w:shd w:val="clear" w:color="auto" w:fill="FFFFFF"/>
              </w:rPr>
              <w:t>uks</w:t>
            </w:r>
            <w:proofErr w:type="spellEnd"/>
            <w:r w:rsidRPr="001C2307" w:rsidR="003C1E9F">
              <w:rPr>
                <w:rFonts w:ascii="Calibri" w:hAnsi="Calibri" w:cs="Calibri"/>
                <w:color w:val="000000"/>
                <w:szCs w:val="20"/>
                <w:shd w:val="clear" w:color="auto" w:fill="FFFFFF"/>
              </w:rPr>
              <w:t>/</w:t>
            </w:r>
            <w:proofErr w:type="spellStart"/>
            <w:r w:rsidRPr="001C2307" w:rsidR="003C1E9F">
              <w:rPr>
                <w:rFonts w:ascii="Calibri" w:hAnsi="Calibri" w:cs="Calibri"/>
                <w:color w:val="000000"/>
                <w:szCs w:val="20"/>
                <w:shd w:val="clear" w:color="auto" w:fill="FFFFFF"/>
              </w:rPr>
              <w:t>uk</w:t>
            </w:r>
            <w:r w:rsidRPr="001C2307" w:rsidR="002A269A">
              <w:rPr>
                <w:rFonts w:ascii="Calibri" w:hAnsi="Calibri" w:cs="Calibri"/>
                <w:color w:val="000000"/>
                <w:szCs w:val="20"/>
                <w:shd w:val="clear" w:color="auto" w:fill="FFFFFF"/>
              </w:rPr>
              <w:t>n</w:t>
            </w:r>
            <w:proofErr w:type="spellEnd"/>
            <w:r w:rsidRPr="001C2307" w:rsidR="003C1E9F">
              <w:rPr>
                <w:rFonts w:ascii="Calibri" w:hAnsi="Calibri" w:cs="Calibri"/>
                <w:color w:val="000000"/>
                <w:szCs w:val="20"/>
                <w:shd w:val="clear" w:color="auto" w:fill="FFFFFF"/>
              </w:rPr>
              <w:t>/</w:t>
            </w:r>
            <w:proofErr w:type="spellStart"/>
            <w:r w:rsidRPr="001C2307" w:rsidR="00710B80">
              <w:rPr>
                <w:rFonts w:ascii="Calibri" w:hAnsi="Calibri" w:cs="Calibri"/>
                <w:color w:val="000000"/>
                <w:szCs w:val="20"/>
                <w:shd w:val="clear" w:color="auto" w:fill="FFFFFF"/>
              </w:rPr>
              <w:t>sws</w:t>
            </w:r>
            <w:proofErr w:type="spellEnd"/>
            <w:r w:rsidRPr="001C2307" w:rsidR="00D75B9C">
              <w:rPr>
                <w:rFonts w:ascii="Calibri" w:hAnsi="Calibri" w:cs="Calibri"/>
                <w:color w:val="000000"/>
                <w:szCs w:val="20"/>
                <w:shd w:val="clear" w:color="auto" w:fill="FFFFFF"/>
              </w:rPr>
              <w:t>/</w:t>
            </w:r>
            <w:proofErr w:type="spellStart"/>
            <w:r w:rsidRPr="001C2307" w:rsidR="00D75B9C">
              <w:rPr>
                <w:rFonts w:ascii="Calibri" w:hAnsi="Calibri" w:cs="Calibri"/>
                <w:color w:val="000000"/>
                <w:szCs w:val="20"/>
                <w:shd w:val="clear" w:color="auto" w:fill="FFFFFF"/>
              </w:rPr>
              <w:t>swc</w:t>
            </w:r>
            <w:proofErr w:type="spellEnd"/>
          </w:p>
        </w:tc>
      </w:tr>
    </w:tbl>
    <w:p w:rsidRPr="00041A78" w:rsidR="00195EF9" w:rsidP="001C2307" w:rsidRDefault="001C2307" w14:paraId="49A715CC" w14:textId="5702745D">
      <w:pPr>
        <w:pStyle w:val="Caption"/>
        <w:jc w:val="center"/>
        <w:rPr>
          <w:rFonts w:eastAsiaTheme="minorEastAsia"/>
          <w:lang w:eastAsia="en-IN"/>
        </w:rPr>
      </w:pPr>
      <w:r>
        <w:t xml:space="preserve">Table </w:t>
      </w:r>
      <w:r>
        <w:fldChar w:fldCharType="begin"/>
      </w:r>
      <w:r>
        <w:instrText xml:space="preserve"> SEQ Table \* ARABIC </w:instrText>
      </w:r>
      <w:r>
        <w:fldChar w:fldCharType="separate"/>
      </w:r>
      <w:r w:rsidR="003E2DB1">
        <w:rPr>
          <w:noProof/>
        </w:rPr>
        <w:t>6</w:t>
      </w:r>
      <w:r>
        <w:fldChar w:fldCharType="end"/>
      </w:r>
      <w:r>
        <w:t>: Naming abbreviations</w:t>
      </w:r>
    </w:p>
    <w:p w:rsidRPr="00041A78" w:rsidR="00195EF9" w:rsidP="00E61468" w:rsidRDefault="00195EF9" w14:paraId="1DB79D8C" w14:textId="533DEE58">
      <w:pPr>
        <w:spacing w:after="0" w:line="240" w:lineRule="auto"/>
        <w:textAlignment w:val="baseline"/>
        <w:rPr>
          <w:rFonts w:eastAsiaTheme="minorEastAsia"/>
          <w:lang w:eastAsia="en-IN"/>
        </w:rPr>
      </w:pPr>
    </w:p>
    <w:p w:rsidR="00BC29DC" w:rsidP="00BC29DC" w:rsidRDefault="00BC29DC" w14:paraId="235418FA" w14:textId="63839093">
      <w:pPr>
        <w:pStyle w:val="Heading2"/>
        <w:numPr>
          <w:ilvl w:val="1"/>
          <w:numId w:val="27"/>
        </w:numPr>
        <w:rPr>
          <w:rFonts w:eastAsia="Times New Roman"/>
          <w:lang w:val="en-GB" w:eastAsia="en-IN"/>
        </w:rPr>
      </w:pPr>
      <w:bookmarkStart w:name="_Toc108056271" w:id="24"/>
      <w:bookmarkStart w:name="_Toc134575356" w:id="25"/>
      <w:r>
        <w:rPr>
          <w:rFonts w:eastAsia="Times New Roman"/>
          <w:lang w:val="en-GB" w:eastAsia="en-IN"/>
        </w:rPr>
        <w:t>Policies</w:t>
      </w:r>
      <w:bookmarkEnd w:id="25"/>
    </w:p>
    <w:p w:rsidRPr="00BC29DC" w:rsidR="00BC29DC" w:rsidP="00BC29DC" w:rsidRDefault="00BC29DC" w14:paraId="3EADB1EE" w14:textId="567CF4A5">
      <w:pPr>
        <w:spacing w:after="120" w:line="240" w:lineRule="auto"/>
        <w:ind w:left="720"/>
        <w:rPr>
          <w:rFonts w:eastAsiaTheme="minorEastAsia"/>
          <w:szCs w:val="20"/>
          <w:lang w:val="en-IE"/>
        </w:rPr>
      </w:pPr>
      <w:r w:rsidRPr="00BC29DC">
        <w:rPr>
          <w:szCs w:val="20"/>
        </w:rPr>
        <w:t xml:space="preserve">Policies are handles by multiple </w:t>
      </w:r>
      <w:r w:rsidRPr="00BC29DC" w:rsidR="00137675">
        <w:rPr>
          <w:szCs w:val="20"/>
        </w:rPr>
        <w:t>departments.</w:t>
      </w:r>
    </w:p>
    <w:p w:rsidRPr="00BC29DC" w:rsidR="00BC29DC" w:rsidP="00BC29DC" w:rsidRDefault="00BC29DC" w14:paraId="288FD054" w14:textId="77777777">
      <w:pPr>
        <w:spacing w:after="120" w:line="240" w:lineRule="auto"/>
        <w:ind w:left="720"/>
        <w:rPr>
          <w:rFonts w:eastAsiaTheme="minorEastAsia"/>
          <w:szCs w:val="20"/>
          <w:lang w:val="en-IE"/>
        </w:rPr>
      </w:pPr>
      <w:r w:rsidRPr="00BC29DC">
        <w:rPr>
          <w:szCs w:val="20"/>
        </w:rPr>
        <w:t>To identify policies handled by Governance team, all the policies are created with prefix ‘</w:t>
      </w:r>
      <w:proofErr w:type="gramStart"/>
      <w:r w:rsidRPr="00BC29DC">
        <w:rPr>
          <w:szCs w:val="20"/>
        </w:rPr>
        <w:t>gov’</w:t>
      </w:r>
      <w:proofErr w:type="gramEnd"/>
    </w:p>
    <w:tbl>
      <w:tblPr>
        <w:tblStyle w:val="TableGrid"/>
        <w:tblW w:w="0" w:type="auto"/>
        <w:jc w:val="center"/>
        <w:tblLook w:val="04A0" w:firstRow="1" w:lastRow="0" w:firstColumn="1" w:lastColumn="0" w:noHBand="0" w:noVBand="1"/>
      </w:tblPr>
      <w:tblGrid>
        <w:gridCol w:w="2394"/>
        <w:gridCol w:w="5902"/>
      </w:tblGrid>
      <w:tr w:rsidRPr="00BC29DC" w:rsidR="00BC29DC" w:rsidTr="000F2E02" w14:paraId="70176777" w14:textId="77777777">
        <w:trPr>
          <w:jc w:val="center"/>
        </w:trPr>
        <w:tc>
          <w:tcPr>
            <w:tcW w:w="2394" w:type="dxa"/>
          </w:tcPr>
          <w:p w:rsidRPr="00BC29DC" w:rsidR="00BC29DC" w:rsidP="003C1D89" w:rsidRDefault="00BC29DC" w14:paraId="3037EA54" w14:textId="77777777">
            <w:pPr>
              <w:spacing w:after="120"/>
              <w:rPr>
                <w:rFonts w:eastAsiaTheme="minorEastAsia"/>
                <w:szCs w:val="20"/>
                <w:lang w:val="en-IE"/>
              </w:rPr>
            </w:pPr>
            <w:r w:rsidRPr="00BC29DC">
              <w:rPr>
                <w:szCs w:val="20"/>
                <w:lang w:val="en-IE"/>
              </w:rPr>
              <w:t>Prefix</w:t>
            </w:r>
          </w:p>
        </w:tc>
        <w:tc>
          <w:tcPr>
            <w:tcW w:w="5902" w:type="dxa"/>
          </w:tcPr>
          <w:p w:rsidRPr="00BC29DC" w:rsidR="00BC29DC" w:rsidP="003C1D89" w:rsidRDefault="00BC29DC" w14:paraId="6C255AC0" w14:textId="77777777">
            <w:pPr>
              <w:spacing w:after="120"/>
              <w:rPr>
                <w:rFonts w:eastAsiaTheme="minorEastAsia"/>
                <w:szCs w:val="20"/>
                <w:lang w:val="en-IE"/>
              </w:rPr>
            </w:pPr>
            <w:r w:rsidRPr="00BC29DC">
              <w:rPr>
                <w:szCs w:val="20"/>
                <w:lang w:val="en-IE"/>
              </w:rPr>
              <w:t>gov</w:t>
            </w:r>
          </w:p>
        </w:tc>
      </w:tr>
      <w:tr w:rsidRPr="00BC29DC" w:rsidR="00BC29DC" w:rsidTr="000F2E02" w14:paraId="43299085" w14:textId="77777777">
        <w:trPr>
          <w:jc w:val="center"/>
        </w:trPr>
        <w:tc>
          <w:tcPr>
            <w:tcW w:w="2394" w:type="dxa"/>
          </w:tcPr>
          <w:p w:rsidRPr="00BC29DC" w:rsidR="00BC29DC" w:rsidP="003C1D89" w:rsidRDefault="00BC29DC" w14:paraId="4CE939D7" w14:textId="77777777">
            <w:pPr>
              <w:spacing w:after="120"/>
              <w:rPr>
                <w:rFonts w:eastAsiaTheme="minorEastAsia"/>
                <w:szCs w:val="20"/>
                <w:lang w:val="en-IE"/>
              </w:rPr>
            </w:pPr>
            <w:r w:rsidRPr="00BC29DC">
              <w:rPr>
                <w:szCs w:val="20"/>
                <w:lang w:val="en-IE"/>
              </w:rPr>
              <w:t>Type of policy</w:t>
            </w:r>
          </w:p>
        </w:tc>
        <w:tc>
          <w:tcPr>
            <w:tcW w:w="5902" w:type="dxa"/>
          </w:tcPr>
          <w:p w:rsidRPr="00BC29DC" w:rsidR="00BC29DC" w:rsidP="003C1D89" w:rsidRDefault="00BC29DC" w14:paraId="2A5CBF74" w14:textId="77777777">
            <w:pPr>
              <w:spacing w:after="120"/>
              <w:rPr>
                <w:rFonts w:eastAsiaTheme="minorEastAsia"/>
                <w:szCs w:val="20"/>
                <w:lang w:val="en-IE"/>
              </w:rPr>
            </w:pPr>
            <w:r w:rsidRPr="00BC29DC">
              <w:rPr>
                <w:szCs w:val="20"/>
                <w:lang w:val="en-IE"/>
              </w:rPr>
              <w:t>Built In or Custom</w:t>
            </w:r>
          </w:p>
        </w:tc>
      </w:tr>
      <w:tr w:rsidRPr="00BC29DC" w:rsidR="00BC29DC" w:rsidTr="000F2E02" w14:paraId="50260695" w14:textId="77777777">
        <w:trPr>
          <w:jc w:val="center"/>
        </w:trPr>
        <w:tc>
          <w:tcPr>
            <w:tcW w:w="2394" w:type="dxa"/>
          </w:tcPr>
          <w:p w:rsidRPr="00BC29DC" w:rsidR="00BC29DC" w:rsidP="003C1D89" w:rsidRDefault="00BC29DC" w14:paraId="2C9A0DD1" w14:textId="77777777">
            <w:pPr>
              <w:spacing w:after="120"/>
              <w:rPr>
                <w:rFonts w:eastAsiaTheme="minorEastAsia"/>
                <w:szCs w:val="20"/>
                <w:lang w:val="en-IE"/>
              </w:rPr>
            </w:pPr>
            <w:r w:rsidRPr="00BC29DC">
              <w:rPr>
                <w:szCs w:val="20"/>
                <w:lang w:val="en-IE"/>
              </w:rPr>
              <w:t>Definition or Assignment</w:t>
            </w:r>
          </w:p>
        </w:tc>
        <w:tc>
          <w:tcPr>
            <w:tcW w:w="5902" w:type="dxa"/>
          </w:tcPr>
          <w:p w:rsidRPr="00BC29DC" w:rsidR="00BC29DC" w:rsidP="003C1D89" w:rsidRDefault="00BC29DC" w14:paraId="2D10DA0D" w14:textId="77777777">
            <w:pPr>
              <w:pStyle w:val="ListParagraph"/>
              <w:numPr>
                <w:ilvl w:val="0"/>
                <w:numId w:val="17"/>
              </w:numPr>
              <w:spacing w:after="120"/>
              <w:rPr>
                <w:rFonts w:eastAsiaTheme="minorEastAsia"/>
                <w:szCs w:val="20"/>
                <w:lang w:val="en-IE"/>
              </w:rPr>
            </w:pPr>
            <w:r w:rsidRPr="00BC29DC">
              <w:rPr>
                <w:szCs w:val="20"/>
                <w:lang w:val="en-IE"/>
              </w:rPr>
              <w:t>Policy definition- gov policy</w:t>
            </w:r>
          </w:p>
          <w:p w:rsidRPr="00BC29DC" w:rsidR="00BC29DC" w:rsidP="003C1D89" w:rsidRDefault="00BC29DC" w14:paraId="7A89F75E" w14:textId="77777777">
            <w:pPr>
              <w:pStyle w:val="ListParagraph"/>
              <w:numPr>
                <w:ilvl w:val="0"/>
                <w:numId w:val="17"/>
              </w:numPr>
              <w:spacing w:after="120"/>
              <w:rPr>
                <w:rFonts w:eastAsiaTheme="minorEastAsia"/>
                <w:szCs w:val="20"/>
                <w:lang w:val="en-IE"/>
              </w:rPr>
            </w:pPr>
            <w:r w:rsidRPr="00BC29DC">
              <w:rPr>
                <w:szCs w:val="20"/>
                <w:lang w:val="en-IE"/>
              </w:rPr>
              <w:t>Policy initiative – gov initiative</w:t>
            </w:r>
          </w:p>
          <w:p w:rsidRPr="00BC29DC" w:rsidR="00BC29DC" w:rsidP="003C1D89" w:rsidRDefault="00BC29DC" w14:paraId="19E3B867" w14:textId="77777777">
            <w:pPr>
              <w:pStyle w:val="ListParagraph"/>
              <w:numPr>
                <w:ilvl w:val="0"/>
                <w:numId w:val="17"/>
              </w:numPr>
              <w:spacing w:after="120"/>
              <w:rPr>
                <w:rFonts w:eastAsiaTheme="minorEastAsia"/>
                <w:szCs w:val="20"/>
                <w:lang w:val="en-IE"/>
              </w:rPr>
            </w:pPr>
            <w:r w:rsidRPr="00BC29DC">
              <w:rPr>
                <w:szCs w:val="20"/>
                <w:lang w:val="en-IE"/>
              </w:rPr>
              <w:t xml:space="preserve">Policy Assignment – gov </w:t>
            </w:r>
            <w:proofErr w:type="spellStart"/>
            <w:r w:rsidRPr="00BC29DC">
              <w:rPr>
                <w:szCs w:val="20"/>
                <w:lang w:val="en-IE"/>
              </w:rPr>
              <w:t>initiative_assign</w:t>
            </w:r>
            <w:proofErr w:type="spellEnd"/>
            <w:r w:rsidRPr="00BC29DC">
              <w:rPr>
                <w:szCs w:val="20"/>
                <w:lang w:val="en-IE"/>
              </w:rPr>
              <w:t>_</w:t>
            </w:r>
          </w:p>
        </w:tc>
      </w:tr>
    </w:tbl>
    <w:p w:rsidRPr="00BC29DC" w:rsidR="00BC29DC" w:rsidP="003E2DB1" w:rsidRDefault="003E2DB1" w14:paraId="046C02A2" w14:textId="0B91B420">
      <w:pPr>
        <w:pStyle w:val="Caption"/>
        <w:jc w:val="center"/>
        <w:rPr>
          <w:lang w:val="en-GB" w:eastAsia="en-IN"/>
        </w:rPr>
      </w:pPr>
      <w:r>
        <w:t xml:space="preserve">Table </w:t>
      </w:r>
      <w:r>
        <w:fldChar w:fldCharType="begin"/>
      </w:r>
      <w:r>
        <w:instrText xml:space="preserve"> SEQ Table \* ARABIC </w:instrText>
      </w:r>
      <w:r>
        <w:fldChar w:fldCharType="separate"/>
      </w:r>
      <w:r>
        <w:rPr>
          <w:noProof/>
        </w:rPr>
        <w:t>7</w:t>
      </w:r>
      <w:r>
        <w:fldChar w:fldCharType="end"/>
      </w:r>
      <w:r>
        <w:t xml:space="preserve">: Policy naming </w:t>
      </w:r>
      <w:r w:rsidR="00137675">
        <w:t>convention.</w:t>
      </w:r>
    </w:p>
    <w:p w:rsidR="003E2DB1" w:rsidP="003E2DB1" w:rsidRDefault="003E2DB1" w14:paraId="4E81C886" w14:textId="58187573">
      <w:pPr>
        <w:pStyle w:val="Heading1"/>
        <w:numPr>
          <w:ilvl w:val="0"/>
          <w:numId w:val="27"/>
        </w:numPr>
        <w:rPr>
          <w:rFonts w:ascii="Calibri" w:hAnsi="Calibri" w:eastAsia="Times New Roman" w:cs="Calibri"/>
          <w:lang w:eastAsia="en-IN"/>
        </w:rPr>
      </w:pPr>
      <w:bookmarkStart w:name="_Toc108056272" w:id="26"/>
      <w:bookmarkStart w:name="_Toc134575357" w:id="27"/>
      <w:bookmarkEnd w:id="24"/>
      <w:r w:rsidRPr="003E2DB1">
        <w:rPr>
          <w:rFonts w:ascii="Calibri" w:hAnsi="Calibri" w:eastAsia="Times New Roman" w:cs="Calibri"/>
          <w:lang w:eastAsia="en-IN"/>
        </w:rPr>
        <w:t>Tags</w:t>
      </w:r>
      <w:bookmarkEnd w:id="27"/>
    </w:p>
    <w:p w:rsidRPr="003E2DB1" w:rsidR="003E2DB1" w:rsidP="003E2DB1" w:rsidRDefault="003E2DB1" w14:paraId="003A537C" w14:textId="60055258">
      <w:pPr>
        <w:rPr>
          <w:lang w:eastAsia="en-IN"/>
        </w:rPr>
      </w:pPr>
      <w:r w:rsidRPr="003E2DB1">
        <w:rPr>
          <w:lang w:eastAsia="en-IN"/>
        </w:rPr>
        <w:t xml:space="preserve">Resource Manager provides a tagging feature that enables </w:t>
      </w:r>
      <w:proofErr w:type="spellStart"/>
      <w:r w:rsidR="00374A4A">
        <w:rPr>
          <w:lang w:eastAsia="en-IN"/>
        </w:rPr>
        <w:t>Uniper</w:t>
      </w:r>
      <w:proofErr w:type="spellEnd"/>
      <w:r w:rsidRPr="003E2DB1">
        <w:rPr>
          <w:lang w:eastAsia="en-IN"/>
        </w:rPr>
        <w:t xml:space="preserve"> to categorize resources as per the requirements for managing or billing.</w:t>
      </w:r>
      <w:r w:rsidRPr="00374A4A" w:rsidR="00374A4A">
        <w:t xml:space="preserve"> </w:t>
      </w:r>
      <w:r w:rsidRPr="00374A4A" w:rsidR="00374A4A">
        <w:rPr>
          <w:lang w:eastAsia="en-IN"/>
        </w:rPr>
        <w:t xml:space="preserve">The practice of tagging resources allows resources to be logically organised into categories which can later be used for billing, reporting, maintenance, and automation purposes. Tagging is essential to maintaining resource consistency and implementing an effective organisation taxonomy. All tag names and values will be lower-case, for standardization </w:t>
      </w:r>
      <w:proofErr w:type="gramStart"/>
      <w:r w:rsidRPr="00374A4A" w:rsidR="00374A4A">
        <w:rPr>
          <w:lang w:eastAsia="en-IN"/>
        </w:rPr>
        <w:t>purposes</w:t>
      </w:r>
      <w:proofErr w:type="gramEnd"/>
    </w:p>
    <w:p w:rsidR="003E2DB1" w:rsidP="003E2DB1" w:rsidRDefault="003E2DB1" w14:paraId="1F3652D6" w14:textId="663FAF2B">
      <w:pPr>
        <w:pStyle w:val="Heading2"/>
        <w:numPr>
          <w:ilvl w:val="1"/>
          <w:numId w:val="27"/>
        </w:numPr>
      </w:pPr>
      <w:bookmarkStart w:name="_Toc134575358" w:id="28"/>
      <w:r>
        <w:t>Mandatory Tags</w:t>
      </w:r>
      <w:bookmarkEnd w:id="28"/>
    </w:p>
    <w:p w:rsidR="003E2DB1" w:rsidP="003E2DB1" w:rsidRDefault="003E2DB1" w14:paraId="342DDC90" w14:textId="2FD5814F">
      <w:r w:rsidRPr="003E2DB1">
        <w:t xml:space="preserve">Mandatory tag policy present and inherited through resource </w:t>
      </w:r>
      <w:r w:rsidRPr="003E2DB1" w:rsidR="00374A4A">
        <w:t>groups.</w:t>
      </w:r>
    </w:p>
    <w:tbl>
      <w:tblPr>
        <w:tblW w:w="8760" w:type="dxa"/>
        <w:tblLook w:val="04A0" w:firstRow="1" w:lastRow="0" w:firstColumn="1" w:lastColumn="0" w:noHBand="0" w:noVBand="1"/>
      </w:tblPr>
      <w:tblGrid>
        <w:gridCol w:w="1723"/>
        <w:gridCol w:w="1569"/>
        <w:gridCol w:w="5600"/>
      </w:tblGrid>
      <w:tr w:rsidRPr="003E2DB1" w:rsidR="003E2DB1" w:rsidTr="003E2DB1" w14:paraId="0B1C128B" w14:textId="77777777">
        <w:trPr>
          <w:trHeight w:val="300"/>
        </w:trPr>
        <w:tc>
          <w:tcPr>
            <w:tcW w:w="1660" w:type="dxa"/>
            <w:tcBorders>
              <w:top w:val="single" w:color="4472C4" w:sz="8" w:space="0"/>
              <w:left w:val="single" w:color="4472C4" w:sz="8" w:space="0"/>
              <w:bottom w:val="single" w:color="4472C4" w:sz="8" w:space="0"/>
              <w:right w:val="nil"/>
            </w:tcBorders>
            <w:shd w:val="clear" w:color="000000" w:fill="4472C4"/>
            <w:noWrap/>
            <w:vAlign w:val="center"/>
            <w:hideMark/>
          </w:tcPr>
          <w:p w:rsidRPr="003E2DB1" w:rsidR="003E2DB1" w:rsidP="003E2DB1" w:rsidRDefault="003E2DB1" w14:paraId="13D7A1CD" w14:textId="77777777">
            <w:pPr>
              <w:spacing w:after="0" w:line="240" w:lineRule="auto"/>
              <w:jc w:val="center"/>
              <w:rPr>
                <w:rFonts w:eastAsia="Times New Roman" w:cstheme="minorHAnsi"/>
                <w:b/>
                <w:bCs/>
                <w:color w:val="FFFFFF"/>
                <w:szCs w:val="20"/>
                <w:lang w:val="en-US"/>
              </w:rPr>
            </w:pPr>
            <w:r w:rsidRPr="003E2DB1">
              <w:rPr>
                <w:rFonts w:eastAsia="Times New Roman" w:cstheme="minorHAnsi"/>
                <w:b/>
                <w:bCs/>
                <w:color w:val="FFFFFF"/>
                <w:szCs w:val="20"/>
                <w:lang w:val="en-GB"/>
              </w:rPr>
              <w:t>Tag</w:t>
            </w:r>
            <w:r w:rsidRPr="003E2DB1">
              <w:rPr>
                <w:rFonts w:eastAsia="Times New Roman" w:cstheme="minorHAnsi"/>
                <w:color w:val="000000"/>
                <w:szCs w:val="20"/>
                <w:lang w:val="en-GB"/>
              </w:rPr>
              <w:t> </w:t>
            </w:r>
          </w:p>
        </w:tc>
        <w:tc>
          <w:tcPr>
            <w:tcW w:w="1500" w:type="dxa"/>
            <w:tcBorders>
              <w:top w:val="single" w:color="4472C4" w:sz="8" w:space="0"/>
              <w:left w:val="nil"/>
              <w:bottom w:val="single" w:color="4472C4" w:sz="8" w:space="0"/>
              <w:right w:val="nil"/>
            </w:tcBorders>
            <w:shd w:val="clear" w:color="000000" w:fill="4472C4"/>
            <w:noWrap/>
            <w:vAlign w:val="center"/>
            <w:hideMark/>
          </w:tcPr>
          <w:p w:rsidRPr="003E2DB1" w:rsidR="003E2DB1" w:rsidP="003E2DB1" w:rsidRDefault="003E2DB1" w14:paraId="5266E38E" w14:textId="77777777">
            <w:pPr>
              <w:spacing w:after="0" w:line="240" w:lineRule="auto"/>
              <w:jc w:val="center"/>
              <w:rPr>
                <w:rFonts w:eastAsia="Times New Roman" w:cstheme="minorHAnsi"/>
                <w:b/>
                <w:bCs/>
                <w:color w:val="FFFFFF"/>
                <w:szCs w:val="20"/>
                <w:lang w:val="en-US"/>
              </w:rPr>
            </w:pPr>
            <w:r w:rsidRPr="003E2DB1">
              <w:rPr>
                <w:rFonts w:eastAsia="Times New Roman" w:cstheme="minorHAnsi"/>
                <w:b/>
                <w:bCs/>
                <w:color w:val="FFFFFF"/>
                <w:szCs w:val="20"/>
                <w:lang w:val="en-GB"/>
              </w:rPr>
              <w:t>Scope</w:t>
            </w:r>
            <w:r w:rsidRPr="003E2DB1">
              <w:rPr>
                <w:rFonts w:eastAsia="Times New Roman" w:cstheme="minorHAnsi"/>
                <w:color w:val="000000"/>
                <w:szCs w:val="20"/>
                <w:lang w:val="en-GB"/>
              </w:rPr>
              <w:t> </w:t>
            </w:r>
          </w:p>
        </w:tc>
        <w:tc>
          <w:tcPr>
            <w:tcW w:w="5600" w:type="dxa"/>
            <w:tcBorders>
              <w:top w:val="single" w:color="4472C4" w:sz="8" w:space="0"/>
              <w:left w:val="nil"/>
              <w:bottom w:val="single" w:color="4472C4" w:sz="8" w:space="0"/>
              <w:right w:val="single" w:color="4472C4" w:sz="8" w:space="0"/>
            </w:tcBorders>
            <w:shd w:val="clear" w:color="000000" w:fill="4472C4"/>
            <w:noWrap/>
            <w:vAlign w:val="center"/>
            <w:hideMark/>
          </w:tcPr>
          <w:p w:rsidRPr="003E2DB1" w:rsidR="003E2DB1" w:rsidP="003E2DB1" w:rsidRDefault="003E2DB1" w14:paraId="50348D43" w14:textId="77777777">
            <w:pPr>
              <w:spacing w:after="0" w:line="240" w:lineRule="auto"/>
              <w:jc w:val="center"/>
              <w:rPr>
                <w:rFonts w:eastAsia="Times New Roman" w:cstheme="minorHAnsi"/>
                <w:b/>
                <w:bCs/>
                <w:color w:val="FFFFFF"/>
                <w:szCs w:val="20"/>
                <w:lang w:val="en-US"/>
              </w:rPr>
            </w:pPr>
            <w:r w:rsidRPr="003E2DB1">
              <w:rPr>
                <w:rFonts w:eastAsia="Times New Roman" w:cstheme="minorHAnsi"/>
                <w:b/>
                <w:bCs/>
                <w:color w:val="FFFFFF"/>
                <w:szCs w:val="20"/>
                <w:lang w:val="en-GB"/>
              </w:rPr>
              <w:t>Purpose</w:t>
            </w:r>
            <w:r w:rsidRPr="003E2DB1">
              <w:rPr>
                <w:rFonts w:eastAsia="Times New Roman" w:cstheme="minorHAnsi"/>
                <w:color w:val="000000"/>
                <w:szCs w:val="20"/>
                <w:lang w:val="en-GB"/>
              </w:rPr>
              <w:t> </w:t>
            </w:r>
          </w:p>
        </w:tc>
      </w:tr>
      <w:tr w:rsidRPr="003E2DB1" w:rsidR="003E2DB1" w:rsidTr="003E2DB1" w14:paraId="618E2CDA" w14:textId="77777777">
        <w:trPr>
          <w:trHeight w:val="300"/>
        </w:trPr>
        <w:tc>
          <w:tcPr>
            <w:tcW w:w="1660" w:type="dxa"/>
            <w:tcBorders>
              <w:top w:val="nil"/>
              <w:left w:val="single" w:color="auto" w:sz="8" w:space="0"/>
              <w:bottom w:val="single" w:color="auto" w:sz="8" w:space="0"/>
              <w:right w:val="single" w:color="auto" w:sz="8" w:space="0"/>
            </w:tcBorders>
            <w:shd w:val="clear" w:color="auto" w:fill="auto"/>
            <w:noWrap/>
            <w:vAlign w:val="center"/>
            <w:hideMark/>
          </w:tcPr>
          <w:p w:rsidRPr="003E2DB1" w:rsidR="003E2DB1" w:rsidP="003E2DB1" w:rsidRDefault="003E2DB1" w14:paraId="4F0011BF" w14:textId="77777777">
            <w:pPr>
              <w:spacing w:after="0" w:line="240" w:lineRule="auto"/>
              <w:rPr>
                <w:rFonts w:eastAsia="Times New Roman" w:cstheme="minorHAnsi"/>
                <w:color w:val="000000"/>
                <w:szCs w:val="20"/>
                <w:lang w:val="en-US"/>
              </w:rPr>
            </w:pPr>
            <w:proofErr w:type="spellStart"/>
            <w:r w:rsidRPr="003E2DB1">
              <w:rPr>
                <w:rFonts w:eastAsia="Times New Roman" w:cstheme="minorHAnsi"/>
                <w:color w:val="000000"/>
                <w:szCs w:val="20"/>
                <w:lang w:val="en-GB"/>
              </w:rPr>
              <w:t>Owner_Email</w:t>
            </w:r>
            <w:proofErr w:type="spellEnd"/>
            <w:r w:rsidRPr="003E2DB1">
              <w:rPr>
                <w:rFonts w:eastAsia="Times New Roman" w:cstheme="minorHAnsi"/>
                <w:color w:val="000000"/>
                <w:szCs w:val="20"/>
                <w:lang w:val="en-GB"/>
              </w:rPr>
              <w:t> </w:t>
            </w:r>
          </w:p>
        </w:tc>
        <w:tc>
          <w:tcPr>
            <w:tcW w:w="1500" w:type="dxa"/>
            <w:tcBorders>
              <w:top w:val="nil"/>
              <w:left w:val="nil"/>
              <w:bottom w:val="single" w:color="auto" w:sz="8" w:space="0"/>
              <w:right w:val="single" w:color="auto" w:sz="8" w:space="0"/>
            </w:tcBorders>
            <w:shd w:val="clear" w:color="auto" w:fill="auto"/>
            <w:noWrap/>
            <w:vAlign w:val="center"/>
            <w:hideMark/>
          </w:tcPr>
          <w:p w:rsidRPr="003E2DB1" w:rsidR="003E2DB1" w:rsidP="003E2DB1" w:rsidRDefault="003E2DB1" w14:paraId="50B5AF84" w14:textId="77777777">
            <w:pPr>
              <w:spacing w:after="0" w:line="240" w:lineRule="auto"/>
              <w:rPr>
                <w:rFonts w:eastAsia="Times New Roman" w:cstheme="minorHAnsi"/>
                <w:color w:val="000000"/>
                <w:szCs w:val="20"/>
                <w:lang w:val="en-US"/>
              </w:rPr>
            </w:pPr>
            <w:r w:rsidRPr="003E2DB1">
              <w:rPr>
                <w:rFonts w:eastAsia="Times New Roman" w:cstheme="minorHAnsi"/>
                <w:color w:val="000000"/>
                <w:szCs w:val="20"/>
                <w:lang w:val="en-GB"/>
              </w:rPr>
              <w:t>Resource Group </w:t>
            </w:r>
          </w:p>
        </w:tc>
        <w:tc>
          <w:tcPr>
            <w:tcW w:w="5600" w:type="dxa"/>
            <w:tcBorders>
              <w:top w:val="nil"/>
              <w:left w:val="nil"/>
              <w:bottom w:val="single" w:color="auto" w:sz="8" w:space="0"/>
              <w:right w:val="single" w:color="auto" w:sz="8" w:space="0"/>
            </w:tcBorders>
            <w:shd w:val="clear" w:color="auto" w:fill="auto"/>
            <w:noWrap/>
            <w:vAlign w:val="center"/>
            <w:hideMark/>
          </w:tcPr>
          <w:p w:rsidRPr="003E2DB1" w:rsidR="003E2DB1" w:rsidP="003E2DB1" w:rsidRDefault="003E2DB1" w14:paraId="651B40B4" w14:textId="77777777">
            <w:pPr>
              <w:spacing w:after="0" w:line="240" w:lineRule="auto"/>
              <w:rPr>
                <w:rFonts w:eastAsia="Times New Roman" w:cstheme="minorHAnsi"/>
                <w:color w:val="000000"/>
                <w:szCs w:val="20"/>
                <w:lang w:val="en-US"/>
              </w:rPr>
            </w:pPr>
            <w:r w:rsidRPr="003E2DB1">
              <w:rPr>
                <w:rFonts w:eastAsia="Times New Roman" w:cstheme="minorHAnsi"/>
                <w:color w:val="000000"/>
                <w:szCs w:val="20"/>
                <w:lang w:val="en-GB"/>
              </w:rPr>
              <w:t>The owner of the service – commonly used as a point of contact </w:t>
            </w:r>
          </w:p>
        </w:tc>
      </w:tr>
      <w:tr w:rsidRPr="003E2DB1" w:rsidR="003E2DB1" w:rsidTr="003E2DB1" w14:paraId="56CE7710" w14:textId="77777777">
        <w:trPr>
          <w:trHeight w:val="300"/>
        </w:trPr>
        <w:tc>
          <w:tcPr>
            <w:tcW w:w="1660" w:type="dxa"/>
            <w:tcBorders>
              <w:top w:val="nil"/>
              <w:left w:val="single" w:color="auto" w:sz="8" w:space="0"/>
              <w:bottom w:val="single" w:color="auto" w:sz="8" w:space="0"/>
              <w:right w:val="single" w:color="auto" w:sz="8" w:space="0"/>
            </w:tcBorders>
            <w:shd w:val="clear" w:color="auto" w:fill="auto"/>
            <w:noWrap/>
            <w:vAlign w:val="center"/>
            <w:hideMark/>
          </w:tcPr>
          <w:p w:rsidRPr="003E2DB1" w:rsidR="003E2DB1" w:rsidP="003E2DB1" w:rsidRDefault="003E2DB1" w14:paraId="265BA3E1" w14:textId="77777777">
            <w:pPr>
              <w:spacing w:after="0" w:line="240" w:lineRule="auto"/>
              <w:rPr>
                <w:rFonts w:eastAsia="Times New Roman" w:cstheme="minorHAnsi"/>
                <w:color w:val="000000"/>
                <w:szCs w:val="20"/>
                <w:lang w:val="en-US"/>
              </w:rPr>
            </w:pPr>
            <w:proofErr w:type="spellStart"/>
            <w:r w:rsidRPr="003E2DB1">
              <w:rPr>
                <w:rFonts w:eastAsia="Times New Roman" w:cstheme="minorHAnsi"/>
                <w:color w:val="000000"/>
                <w:szCs w:val="20"/>
                <w:lang w:val="en-GB"/>
              </w:rPr>
              <w:t>eam_id</w:t>
            </w:r>
            <w:proofErr w:type="spellEnd"/>
            <w:r w:rsidRPr="003E2DB1">
              <w:rPr>
                <w:rFonts w:eastAsia="Times New Roman" w:cstheme="minorHAnsi"/>
                <w:color w:val="000000"/>
                <w:szCs w:val="20"/>
                <w:lang w:val="en-GB"/>
              </w:rPr>
              <w:t> </w:t>
            </w:r>
          </w:p>
        </w:tc>
        <w:tc>
          <w:tcPr>
            <w:tcW w:w="1500" w:type="dxa"/>
            <w:tcBorders>
              <w:top w:val="nil"/>
              <w:left w:val="nil"/>
              <w:bottom w:val="single" w:color="auto" w:sz="8" w:space="0"/>
              <w:right w:val="single" w:color="auto" w:sz="8" w:space="0"/>
            </w:tcBorders>
            <w:shd w:val="clear" w:color="auto" w:fill="auto"/>
            <w:noWrap/>
            <w:vAlign w:val="center"/>
            <w:hideMark/>
          </w:tcPr>
          <w:p w:rsidRPr="003E2DB1" w:rsidR="003E2DB1" w:rsidP="003E2DB1" w:rsidRDefault="003E2DB1" w14:paraId="24AAABCF" w14:textId="77777777">
            <w:pPr>
              <w:spacing w:after="0" w:line="240" w:lineRule="auto"/>
              <w:rPr>
                <w:rFonts w:eastAsia="Times New Roman" w:cstheme="minorHAnsi"/>
                <w:color w:val="000000"/>
                <w:szCs w:val="20"/>
                <w:lang w:val="en-US"/>
              </w:rPr>
            </w:pPr>
            <w:r w:rsidRPr="003E2DB1">
              <w:rPr>
                <w:rFonts w:eastAsia="Times New Roman" w:cstheme="minorHAnsi"/>
                <w:color w:val="000000"/>
                <w:szCs w:val="20"/>
                <w:lang w:val="en-GB"/>
              </w:rPr>
              <w:t>Resource Group </w:t>
            </w:r>
          </w:p>
        </w:tc>
        <w:tc>
          <w:tcPr>
            <w:tcW w:w="5600" w:type="dxa"/>
            <w:tcBorders>
              <w:top w:val="nil"/>
              <w:left w:val="nil"/>
              <w:bottom w:val="single" w:color="auto" w:sz="8" w:space="0"/>
              <w:right w:val="single" w:color="auto" w:sz="8" w:space="0"/>
            </w:tcBorders>
            <w:shd w:val="clear" w:color="auto" w:fill="auto"/>
            <w:noWrap/>
            <w:vAlign w:val="center"/>
            <w:hideMark/>
          </w:tcPr>
          <w:p w:rsidRPr="003E2DB1" w:rsidR="003E2DB1" w:rsidP="003E2DB1" w:rsidRDefault="003E2DB1" w14:paraId="428DD919" w14:textId="77777777">
            <w:pPr>
              <w:spacing w:after="0" w:line="240" w:lineRule="auto"/>
              <w:rPr>
                <w:rFonts w:eastAsia="Times New Roman" w:cstheme="minorHAnsi"/>
                <w:color w:val="000000"/>
                <w:szCs w:val="20"/>
                <w:lang w:val="en-US"/>
              </w:rPr>
            </w:pPr>
            <w:r w:rsidRPr="003E2DB1">
              <w:rPr>
                <w:rFonts w:eastAsia="Times New Roman" w:cstheme="minorHAnsi"/>
                <w:color w:val="000000"/>
                <w:szCs w:val="20"/>
                <w:lang w:val="en-GB"/>
              </w:rPr>
              <w:t>EAM ID from SNOW Enterprise Application Management </w:t>
            </w:r>
          </w:p>
        </w:tc>
      </w:tr>
      <w:tr w:rsidRPr="003E2DB1" w:rsidR="003E2DB1" w:rsidTr="003E2DB1" w14:paraId="093CA364" w14:textId="77777777">
        <w:trPr>
          <w:trHeight w:val="300"/>
        </w:trPr>
        <w:tc>
          <w:tcPr>
            <w:tcW w:w="1660" w:type="dxa"/>
            <w:tcBorders>
              <w:top w:val="nil"/>
              <w:left w:val="single" w:color="auto" w:sz="8" w:space="0"/>
              <w:bottom w:val="single" w:color="auto" w:sz="8" w:space="0"/>
              <w:right w:val="single" w:color="auto" w:sz="8" w:space="0"/>
            </w:tcBorders>
            <w:shd w:val="clear" w:color="auto" w:fill="auto"/>
            <w:noWrap/>
            <w:vAlign w:val="center"/>
            <w:hideMark/>
          </w:tcPr>
          <w:p w:rsidRPr="003E2DB1" w:rsidR="003E2DB1" w:rsidP="003E2DB1" w:rsidRDefault="003E2DB1" w14:paraId="49BA78A1" w14:textId="77777777">
            <w:pPr>
              <w:spacing w:after="0" w:line="240" w:lineRule="auto"/>
              <w:rPr>
                <w:rFonts w:eastAsia="Times New Roman" w:cstheme="minorHAnsi"/>
                <w:color w:val="000000"/>
                <w:szCs w:val="20"/>
                <w:lang w:val="en-US"/>
              </w:rPr>
            </w:pPr>
            <w:proofErr w:type="spellStart"/>
            <w:r w:rsidRPr="003E2DB1">
              <w:rPr>
                <w:rFonts w:eastAsia="Times New Roman" w:cstheme="minorHAnsi"/>
                <w:color w:val="000000"/>
                <w:szCs w:val="20"/>
                <w:lang w:val="en-GB"/>
              </w:rPr>
              <w:t>bu_id</w:t>
            </w:r>
            <w:proofErr w:type="spellEnd"/>
            <w:r w:rsidRPr="003E2DB1">
              <w:rPr>
                <w:rFonts w:eastAsia="Times New Roman" w:cstheme="minorHAnsi"/>
                <w:color w:val="000000"/>
                <w:szCs w:val="20"/>
                <w:lang w:val="en-GB"/>
              </w:rPr>
              <w:t> </w:t>
            </w:r>
          </w:p>
        </w:tc>
        <w:tc>
          <w:tcPr>
            <w:tcW w:w="1500" w:type="dxa"/>
            <w:tcBorders>
              <w:top w:val="nil"/>
              <w:left w:val="nil"/>
              <w:bottom w:val="single" w:color="auto" w:sz="8" w:space="0"/>
              <w:right w:val="single" w:color="auto" w:sz="8" w:space="0"/>
            </w:tcBorders>
            <w:shd w:val="clear" w:color="auto" w:fill="auto"/>
            <w:noWrap/>
            <w:vAlign w:val="center"/>
            <w:hideMark/>
          </w:tcPr>
          <w:p w:rsidRPr="003E2DB1" w:rsidR="003E2DB1" w:rsidP="003E2DB1" w:rsidRDefault="003E2DB1" w14:paraId="11B28DD6" w14:textId="77777777">
            <w:pPr>
              <w:spacing w:after="0" w:line="240" w:lineRule="auto"/>
              <w:rPr>
                <w:rFonts w:eastAsia="Times New Roman" w:cstheme="minorHAnsi"/>
                <w:color w:val="000000"/>
                <w:szCs w:val="20"/>
                <w:lang w:val="en-US"/>
              </w:rPr>
            </w:pPr>
            <w:r w:rsidRPr="003E2DB1">
              <w:rPr>
                <w:rFonts w:eastAsia="Times New Roman" w:cstheme="minorHAnsi"/>
                <w:color w:val="000000"/>
                <w:szCs w:val="20"/>
                <w:lang w:val="en-GB"/>
              </w:rPr>
              <w:t>Resource Group </w:t>
            </w:r>
          </w:p>
        </w:tc>
        <w:tc>
          <w:tcPr>
            <w:tcW w:w="5600" w:type="dxa"/>
            <w:tcBorders>
              <w:top w:val="nil"/>
              <w:left w:val="nil"/>
              <w:bottom w:val="single" w:color="auto" w:sz="8" w:space="0"/>
              <w:right w:val="single" w:color="auto" w:sz="8" w:space="0"/>
            </w:tcBorders>
            <w:shd w:val="clear" w:color="auto" w:fill="auto"/>
            <w:noWrap/>
            <w:vAlign w:val="center"/>
            <w:hideMark/>
          </w:tcPr>
          <w:p w:rsidRPr="003E2DB1" w:rsidR="003E2DB1" w:rsidP="003E2DB1" w:rsidRDefault="003E2DB1" w14:paraId="09F7F9F3" w14:textId="77777777">
            <w:pPr>
              <w:spacing w:after="0" w:line="240" w:lineRule="auto"/>
              <w:rPr>
                <w:rFonts w:eastAsia="Times New Roman" w:cstheme="minorHAnsi"/>
                <w:color w:val="000000"/>
                <w:szCs w:val="20"/>
                <w:lang w:val="en-US"/>
              </w:rPr>
            </w:pPr>
            <w:r w:rsidRPr="003E2DB1">
              <w:rPr>
                <w:rFonts w:eastAsia="Times New Roman" w:cstheme="minorHAnsi"/>
                <w:color w:val="000000"/>
                <w:szCs w:val="20"/>
                <w:lang w:val="en-GB"/>
              </w:rPr>
              <w:t>Business Unit ID. Identify the cost centre for billing purposes </w:t>
            </w:r>
          </w:p>
        </w:tc>
      </w:tr>
      <w:tr w:rsidRPr="003E2DB1" w:rsidR="003E2DB1" w:rsidTr="003E2DB1" w14:paraId="19F1690E" w14:textId="77777777">
        <w:trPr>
          <w:trHeight w:val="300"/>
        </w:trPr>
        <w:tc>
          <w:tcPr>
            <w:tcW w:w="1660" w:type="dxa"/>
            <w:tcBorders>
              <w:top w:val="nil"/>
              <w:left w:val="single" w:color="auto" w:sz="8" w:space="0"/>
              <w:bottom w:val="single" w:color="auto" w:sz="8" w:space="0"/>
              <w:right w:val="single" w:color="auto" w:sz="8" w:space="0"/>
            </w:tcBorders>
            <w:shd w:val="clear" w:color="auto" w:fill="auto"/>
            <w:noWrap/>
            <w:vAlign w:val="center"/>
            <w:hideMark/>
          </w:tcPr>
          <w:p w:rsidRPr="003E2DB1" w:rsidR="003E2DB1" w:rsidP="003E2DB1" w:rsidRDefault="003E2DB1" w14:paraId="7654EB12" w14:textId="77777777">
            <w:pPr>
              <w:spacing w:after="0" w:line="240" w:lineRule="auto"/>
              <w:rPr>
                <w:rFonts w:eastAsia="Times New Roman" w:cstheme="minorHAnsi"/>
                <w:color w:val="000000"/>
                <w:szCs w:val="20"/>
                <w:lang w:val="en-US"/>
              </w:rPr>
            </w:pPr>
            <w:proofErr w:type="spellStart"/>
            <w:r w:rsidRPr="003E2DB1">
              <w:rPr>
                <w:rFonts w:eastAsia="Times New Roman" w:cstheme="minorHAnsi"/>
                <w:color w:val="000000"/>
                <w:szCs w:val="20"/>
                <w:lang w:val="en-GB"/>
              </w:rPr>
              <w:t>application_name</w:t>
            </w:r>
            <w:proofErr w:type="spellEnd"/>
            <w:r w:rsidRPr="003E2DB1">
              <w:rPr>
                <w:rFonts w:eastAsia="Times New Roman" w:cstheme="minorHAnsi"/>
                <w:color w:val="000000"/>
                <w:szCs w:val="20"/>
                <w:lang w:val="en-GB"/>
              </w:rPr>
              <w:t> </w:t>
            </w:r>
          </w:p>
        </w:tc>
        <w:tc>
          <w:tcPr>
            <w:tcW w:w="1500" w:type="dxa"/>
            <w:tcBorders>
              <w:top w:val="nil"/>
              <w:left w:val="nil"/>
              <w:bottom w:val="single" w:color="auto" w:sz="8" w:space="0"/>
              <w:right w:val="single" w:color="auto" w:sz="8" w:space="0"/>
            </w:tcBorders>
            <w:shd w:val="clear" w:color="auto" w:fill="auto"/>
            <w:noWrap/>
            <w:vAlign w:val="center"/>
            <w:hideMark/>
          </w:tcPr>
          <w:p w:rsidRPr="003E2DB1" w:rsidR="003E2DB1" w:rsidP="003E2DB1" w:rsidRDefault="003E2DB1" w14:paraId="32CB1723" w14:textId="77777777">
            <w:pPr>
              <w:spacing w:after="0" w:line="240" w:lineRule="auto"/>
              <w:rPr>
                <w:rFonts w:eastAsia="Times New Roman" w:cstheme="minorHAnsi"/>
                <w:color w:val="000000"/>
                <w:szCs w:val="20"/>
                <w:lang w:val="en-US"/>
              </w:rPr>
            </w:pPr>
            <w:r w:rsidRPr="003E2DB1">
              <w:rPr>
                <w:rFonts w:eastAsia="Times New Roman" w:cstheme="minorHAnsi"/>
                <w:color w:val="000000"/>
                <w:szCs w:val="20"/>
                <w:lang w:val="en-GB"/>
              </w:rPr>
              <w:t>Resource Group </w:t>
            </w:r>
          </w:p>
        </w:tc>
        <w:tc>
          <w:tcPr>
            <w:tcW w:w="5600" w:type="dxa"/>
            <w:tcBorders>
              <w:top w:val="nil"/>
              <w:left w:val="nil"/>
              <w:bottom w:val="single" w:color="auto" w:sz="8" w:space="0"/>
              <w:right w:val="single" w:color="auto" w:sz="8" w:space="0"/>
            </w:tcBorders>
            <w:shd w:val="clear" w:color="auto" w:fill="auto"/>
            <w:noWrap/>
            <w:vAlign w:val="center"/>
            <w:hideMark/>
          </w:tcPr>
          <w:p w:rsidRPr="003E2DB1" w:rsidR="003E2DB1" w:rsidP="003E2DB1" w:rsidRDefault="003E2DB1" w14:paraId="34436E76" w14:textId="77777777">
            <w:pPr>
              <w:spacing w:after="0" w:line="240" w:lineRule="auto"/>
              <w:rPr>
                <w:rFonts w:eastAsia="Times New Roman" w:cstheme="minorHAnsi"/>
                <w:color w:val="000000"/>
                <w:szCs w:val="20"/>
                <w:lang w:val="en-US"/>
              </w:rPr>
            </w:pPr>
            <w:r w:rsidRPr="003E2DB1">
              <w:rPr>
                <w:rFonts w:eastAsia="Times New Roman" w:cstheme="minorHAnsi"/>
                <w:color w:val="000000"/>
                <w:szCs w:val="20"/>
                <w:lang w:val="en-GB"/>
              </w:rPr>
              <w:t>Identify the Project / Application name </w:t>
            </w:r>
          </w:p>
        </w:tc>
      </w:tr>
      <w:tr w:rsidRPr="003E2DB1" w:rsidR="003E2DB1" w:rsidTr="003E2DB1" w14:paraId="260471D4" w14:textId="77777777">
        <w:trPr>
          <w:trHeight w:val="300"/>
        </w:trPr>
        <w:tc>
          <w:tcPr>
            <w:tcW w:w="1660" w:type="dxa"/>
            <w:tcBorders>
              <w:top w:val="nil"/>
              <w:left w:val="single" w:color="auto" w:sz="8" w:space="0"/>
              <w:bottom w:val="single" w:color="auto" w:sz="8" w:space="0"/>
              <w:right w:val="single" w:color="auto" w:sz="8" w:space="0"/>
            </w:tcBorders>
            <w:shd w:val="clear" w:color="auto" w:fill="auto"/>
            <w:noWrap/>
            <w:vAlign w:val="center"/>
            <w:hideMark/>
          </w:tcPr>
          <w:p w:rsidRPr="003E2DB1" w:rsidR="003E2DB1" w:rsidP="003E2DB1" w:rsidRDefault="003E2DB1" w14:paraId="5D57FCCD" w14:textId="77777777">
            <w:pPr>
              <w:spacing w:after="0" w:line="240" w:lineRule="auto"/>
              <w:rPr>
                <w:rFonts w:eastAsia="Times New Roman" w:cstheme="minorHAnsi"/>
                <w:color w:val="000000"/>
                <w:szCs w:val="20"/>
                <w:lang w:val="en-US"/>
              </w:rPr>
            </w:pPr>
            <w:r w:rsidRPr="003E2DB1">
              <w:rPr>
                <w:rFonts w:eastAsia="Times New Roman" w:cstheme="minorHAnsi"/>
                <w:color w:val="000000"/>
                <w:szCs w:val="20"/>
                <w:lang w:val="en-GB"/>
              </w:rPr>
              <w:t>environment </w:t>
            </w:r>
          </w:p>
        </w:tc>
        <w:tc>
          <w:tcPr>
            <w:tcW w:w="1500" w:type="dxa"/>
            <w:tcBorders>
              <w:top w:val="nil"/>
              <w:left w:val="nil"/>
              <w:bottom w:val="single" w:color="auto" w:sz="8" w:space="0"/>
              <w:right w:val="single" w:color="auto" w:sz="8" w:space="0"/>
            </w:tcBorders>
            <w:shd w:val="clear" w:color="auto" w:fill="auto"/>
            <w:noWrap/>
            <w:vAlign w:val="center"/>
            <w:hideMark/>
          </w:tcPr>
          <w:p w:rsidRPr="003E2DB1" w:rsidR="003E2DB1" w:rsidP="003E2DB1" w:rsidRDefault="003E2DB1" w14:paraId="138A1F97" w14:textId="77777777">
            <w:pPr>
              <w:spacing w:after="0" w:line="240" w:lineRule="auto"/>
              <w:rPr>
                <w:rFonts w:eastAsia="Times New Roman" w:cstheme="minorHAnsi"/>
                <w:color w:val="000000"/>
                <w:szCs w:val="20"/>
                <w:lang w:val="en-US"/>
              </w:rPr>
            </w:pPr>
            <w:r w:rsidRPr="003E2DB1">
              <w:rPr>
                <w:rFonts w:eastAsia="Times New Roman" w:cstheme="minorHAnsi"/>
                <w:color w:val="000000"/>
                <w:szCs w:val="20"/>
                <w:lang w:val="en-GB"/>
              </w:rPr>
              <w:t>Resource Group </w:t>
            </w:r>
          </w:p>
        </w:tc>
        <w:tc>
          <w:tcPr>
            <w:tcW w:w="5600" w:type="dxa"/>
            <w:tcBorders>
              <w:top w:val="nil"/>
              <w:left w:val="nil"/>
              <w:bottom w:val="single" w:color="auto" w:sz="8" w:space="0"/>
              <w:right w:val="single" w:color="auto" w:sz="8" w:space="0"/>
            </w:tcBorders>
            <w:shd w:val="clear" w:color="auto" w:fill="auto"/>
            <w:noWrap/>
            <w:vAlign w:val="center"/>
            <w:hideMark/>
          </w:tcPr>
          <w:p w:rsidRPr="003E2DB1" w:rsidR="003E2DB1" w:rsidP="003E2DB1" w:rsidRDefault="003E2DB1" w14:paraId="34EA9289" w14:textId="77777777">
            <w:pPr>
              <w:spacing w:after="0" w:line="240" w:lineRule="auto"/>
              <w:rPr>
                <w:rFonts w:eastAsia="Times New Roman" w:cstheme="minorHAnsi"/>
                <w:color w:val="000000"/>
                <w:szCs w:val="20"/>
                <w:lang w:val="en-US"/>
              </w:rPr>
            </w:pPr>
            <w:r w:rsidRPr="003E2DB1">
              <w:rPr>
                <w:rFonts w:eastAsia="Times New Roman" w:cstheme="minorHAnsi"/>
                <w:color w:val="000000"/>
                <w:szCs w:val="20"/>
                <w:lang w:val="en-GB"/>
              </w:rPr>
              <w:t>The environment of an application. </w:t>
            </w:r>
          </w:p>
        </w:tc>
      </w:tr>
      <w:tr w:rsidRPr="003E2DB1" w:rsidR="003E2DB1" w:rsidTr="003E2DB1" w14:paraId="78E1C0AE" w14:textId="77777777">
        <w:trPr>
          <w:trHeight w:val="300"/>
        </w:trPr>
        <w:tc>
          <w:tcPr>
            <w:tcW w:w="1660" w:type="dxa"/>
            <w:tcBorders>
              <w:top w:val="nil"/>
              <w:left w:val="single" w:color="auto" w:sz="8" w:space="0"/>
              <w:bottom w:val="single" w:color="auto" w:sz="8" w:space="0"/>
              <w:right w:val="single" w:color="auto" w:sz="8" w:space="0"/>
            </w:tcBorders>
            <w:shd w:val="clear" w:color="auto" w:fill="auto"/>
            <w:noWrap/>
            <w:vAlign w:val="center"/>
            <w:hideMark/>
          </w:tcPr>
          <w:p w:rsidRPr="003E2DB1" w:rsidR="003E2DB1" w:rsidP="003E2DB1" w:rsidRDefault="003E2DB1" w14:paraId="138FA69D" w14:textId="77777777">
            <w:pPr>
              <w:spacing w:after="0" w:line="240" w:lineRule="auto"/>
              <w:rPr>
                <w:rFonts w:eastAsia="Times New Roman" w:cstheme="minorHAnsi"/>
                <w:color w:val="000000"/>
                <w:szCs w:val="20"/>
                <w:lang w:val="en-US"/>
              </w:rPr>
            </w:pPr>
            <w:proofErr w:type="spellStart"/>
            <w:r w:rsidRPr="003E2DB1">
              <w:rPr>
                <w:rFonts w:eastAsia="Times New Roman" w:cstheme="minorHAnsi"/>
                <w:color w:val="000000"/>
                <w:szCs w:val="20"/>
                <w:lang w:val="en-GB"/>
              </w:rPr>
              <w:t>lob_parent</w:t>
            </w:r>
            <w:proofErr w:type="spellEnd"/>
            <w:r w:rsidRPr="003E2DB1">
              <w:rPr>
                <w:rFonts w:eastAsia="Times New Roman" w:cstheme="minorHAnsi"/>
                <w:color w:val="000000"/>
                <w:szCs w:val="20"/>
                <w:lang w:val="en-GB"/>
              </w:rPr>
              <w:t> </w:t>
            </w:r>
          </w:p>
        </w:tc>
        <w:tc>
          <w:tcPr>
            <w:tcW w:w="1500" w:type="dxa"/>
            <w:tcBorders>
              <w:top w:val="nil"/>
              <w:left w:val="nil"/>
              <w:bottom w:val="single" w:color="auto" w:sz="8" w:space="0"/>
              <w:right w:val="single" w:color="auto" w:sz="8" w:space="0"/>
            </w:tcBorders>
            <w:shd w:val="clear" w:color="auto" w:fill="auto"/>
            <w:noWrap/>
            <w:vAlign w:val="center"/>
            <w:hideMark/>
          </w:tcPr>
          <w:p w:rsidRPr="003E2DB1" w:rsidR="003E2DB1" w:rsidP="003E2DB1" w:rsidRDefault="003E2DB1" w14:paraId="08F78B49" w14:textId="77777777">
            <w:pPr>
              <w:spacing w:after="0" w:line="240" w:lineRule="auto"/>
              <w:rPr>
                <w:rFonts w:eastAsia="Times New Roman" w:cstheme="minorHAnsi"/>
                <w:color w:val="000000"/>
                <w:szCs w:val="20"/>
                <w:lang w:val="en-US"/>
              </w:rPr>
            </w:pPr>
            <w:r w:rsidRPr="003E2DB1">
              <w:rPr>
                <w:rFonts w:eastAsia="Times New Roman" w:cstheme="minorHAnsi"/>
                <w:color w:val="000000"/>
                <w:szCs w:val="20"/>
                <w:lang w:val="en-GB"/>
              </w:rPr>
              <w:t>Resource Group </w:t>
            </w:r>
          </w:p>
        </w:tc>
        <w:tc>
          <w:tcPr>
            <w:tcW w:w="5600" w:type="dxa"/>
            <w:tcBorders>
              <w:top w:val="nil"/>
              <w:left w:val="nil"/>
              <w:bottom w:val="single" w:color="auto" w:sz="8" w:space="0"/>
              <w:right w:val="single" w:color="auto" w:sz="8" w:space="0"/>
            </w:tcBorders>
            <w:shd w:val="clear" w:color="auto" w:fill="auto"/>
            <w:noWrap/>
            <w:vAlign w:val="center"/>
            <w:hideMark/>
          </w:tcPr>
          <w:p w:rsidRPr="003E2DB1" w:rsidR="003E2DB1" w:rsidP="003E2DB1" w:rsidRDefault="003E2DB1" w14:paraId="1BA7367B" w14:textId="77777777">
            <w:pPr>
              <w:spacing w:after="0" w:line="240" w:lineRule="auto"/>
              <w:rPr>
                <w:rFonts w:eastAsia="Times New Roman" w:cstheme="minorHAnsi"/>
                <w:color w:val="000000"/>
                <w:szCs w:val="20"/>
                <w:lang w:val="en-US"/>
              </w:rPr>
            </w:pPr>
            <w:r w:rsidRPr="003E2DB1">
              <w:rPr>
                <w:rFonts w:eastAsia="Times New Roman" w:cstheme="minorHAnsi"/>
                <w:color w:val="000000"/>
                <w:szCs w:val="20"/>
                <w:lang w:val="en-GB"/>
              </w:rPr>
              <w:t>Line of Business Parent </w:t>
            </w:r>
          </w:p>
        </w:tc>
      </w:tr>
      <w:tr w:rsidRPr="003E2DB1" w:rsidR="003E2DB1" w:rsidTr="003E2DB1" w14:paraId="333EFCA5" w14:textId="77777777">
        <w:trPr>
          <w:trHeight w:val="300"/>
        </w:trPr>
        <w:tc>
          <w:tcPr>
            <w:tcW w:w="1660" w:type="dxa"/>
            <w:tcBorders>
              <w:top w:val="nil"/>
              <w:left w:val="single" w:color="auto" w:sz="8" w:space="0"/>
              <w:bottom w:val="single" w:color="auto" w:sz="8" w:space="0"/>
              <w:right w:val="single" w:color="auto" w:sz="8" w:space="0"/>
            </w:tcBorders>
            <w:shd w:val="clear" w:color="auto" w:fill="auto"/>
            <w:noWrap/>
            <w:vAlign w:val="center"/>
            <w:hideMark/>
          </w:tcPr>
          <w:p w:rsidRPr="003E2DB1" w:rsidR="003E2DB1" w:rsidP="003E2DB1" w:rsidRDefault="003E2DB1" w14:paraId="07A9D5AA" w14:textId="77777777">
            <w:pPr>
              <w:spacing w:after="0" w:line="240" w:lineRule="auto"/>
              <w:rPr>
                <w:rFonts w:eastAsia="Times New Roman" w:cstheme="minorHAnsi"/>
                <w:color w:val="000000"/>
                <w:szCs w:val="20"/>
                <w:lang w:val="en-US"/>
              </w:rPr>
            </w:pPr>
            <w:proofErr w:type="spellStart"/>
            <w:r w:rsidRPr="003E2DB1">
              <w:rPr>
                <w:rFonts w:eastAsia="Times New Roman" w:cstheme="minorHAnsi"/>
                <w:color w:val="000000"/>
                <w:szCs w:val="20"/>
                <w:lang w:val="en-GB"/>
              </w:rPr>
              <w:t>created_date</w:t>
            </w:r>
            <w:proofErr w:type="spellEnd"/>
            <w:r w:rsidRPr="003E2DB1">
              <w:rPr>
                <w:rFonts w:eastAsia="Times New Roman" w:cstheme="minorHAnsi"/>
                <w:color w:val="000000"/>
                <w:szCs w:val="20"/>
                <w:lang w:val="en-GB"/>
              </w:rPr>
              <w:t> </w:t>
            </w:r>
          </w:p>
        </w:tc>
        <w:tc>
          <w:tcPr>
            <w:tcW w:w="1500" w:type="dxa"/>
            <w:tcBorders>
              <w:top w:val="nil"/>
              <w:left w:val="nil"/>
              <w:bottom w:val="single" w:color="auto" w:sz="8" w:space="0"/>
              <w:right w:val="single" w:color="auto" w:sz="8" w:space="0"/>
            </w:tcBorders>
            <w:shd w:val="clear" w:color="auto" w:fill="auto"/>
            <w:noWrap/>
            <w:vAlign w:val="center"/>
            <w:hideMark/>
          </w:tcPr>
          <w:p w:rsidRPr="003E2DB1" w:rsidR="003E2DB1" w:rsidP="003E2DB1" w:rsidRDefault="003E2DB1" w14:paraId="19769761" w14:textId="77777777">
            <w:pPr>
              <w:spacing w:after="0" w:line="240" w:lineRule="auto"/>
              <w:rPr>
                <w:rFonts w:eastAsia="Times New Roman" w:cstheme="minorHAnsi"/>
                <w:color w:val="000000"/>
                <w:szCs w:val="20"/>
                <w:lang w:val="en-US"/>
              </w:rPr>
            </w:pPr>
            <w:r w:rsidRPr="003E2DB1">
              <w:rPr>
                <w:rFonts w:eastAsia="Times New Roman" w:cstheme="minorHAnsi"/>
                <w:color w:val="000000"/>
                <w:szCs w:val="20"/>
                <w:lang w:val="en-GB"/>
              </w:rPr>
              <w:t>Resource Group </w:t>
            </w:r>
          </w:p>
        </w:tc>
        <w:tc>
          <w:tcPr>
            <w:tcW w:w="5600" w:type="dxa"/>
            <w:tcBorders>
              <w:top w:val="nil"/>
              <w:left w:val="nil"/>
              <w:bottom w:val="single" w:color="auto" w:sz="8" w:space="0"/>
              <w:right w:val="single" w:color="auto" w:sz="8" w:space="0"/>
            </w:tcBorders>
            <w:shd w:val="clear" w:color="auto" w:fill="auto"/>
            <w:noWrap/>
            <w:vAlign w:val="center"/>
            <w:hideMark/>
          </w:tcPr>
          <w:p w:rsidRPr="003E2DB1" w:rsidR="003E2DB1" w:rsidP="003E2DB1" w:rsidRDefault="003E2DB1" w14:paraId="759A15B0" w14:textId="77777777">
            <w:pPr>
              <w:spacing w:after="0" w:line="240" w:lineRule="auto"/>
              <w:rPr>
                <w:rFonts w:eastAsia="Times New Roman" w:cstheme="minorHAnsi"/>
                <w:color w:val="000000"/>
                <w:szCs w:val="20"/>
                <w:lang w:val="en-US"/>
              </w:rPr>
            </w:pPr>
            <w:r w:rsidRPr="003E2DB1">
              <w:rPr>
                <w:rFonts w:eastAsia="Times New Roman" w:cstheme="minorHAnsi"/>
                <w:color w:val="000000"/>
                <w:szCs w:val="20"/>
                <w:lang w:val="en-GB"/>
              </w:rPr>
              <w:t>Creation date of resource  </w:t>
            </w:r>
          </w:p>
        </w:tc>
      </w:tr>
      <w:tr w:rsidRPr="003E2DB1" w:rsidR="003E2DB1" w:rsidTr="003E2DB1" w14:paraId="5C538F26" w14:textId="77777777">
        <w:trPr>
          <w:trHeight w:val="300"/>
        </w:trPr>
        <w:tc>
          <w:tcPr>
            <w:tcW w:w="1660" w:type="dxa"/>
            <w:tcBorders>
              <w:top w:val="nil"/>
              <w:left w:val="single" w:color="auto" w:sz="8" w:space="0"/>
              <w:bottom w:val="single" w:color="auto" w:sz="8" w:space="0"/>
              <w:right w:val="single" w:color="auto" w:sz="8" w:space="0"/>
            </w:tcBorders>
            <w:shd w:val="clear" w:color="auto" w:fill="auto"/>
            <w:noWrap/>
            <w:vAlign w:val="center"/>
            <w:hideMark/>
          </w:tcPr>
          <w:p w:rsidRPr="003E2DB1" w:rsidR="003E2DB1" w:rsidP="003E2DB1" w:rsidRDefault="003E2DB1" w14:paraId="126F1B96" w14:textId="77777777">
            <w:pPr>
              <w:spacing w:after="0" w:line="240" w:lineRule="auto"/>
              <w:rPr>
                <w:rFonts w:eastAsia="Times New Roman" w:cstheme="minorHAnsi"/>
                <w:color w:val="000000"/>
                <w:szCs w:val="20"/>
                <w:lang w:val="en-US"/>
              </w:rPr>
            </w:pPr>
            <w:proofErr w:type="spellStart"/>
            <w:r w:rsidRPr="003E2DB1">
              <w:rPr>
                <w:rFonts w:eastAsia="Times New Roman" w:cstheme="minorHAnsi"/>
                <w:color w:val="000000"/>
                <w:szCs w:val="20"/>
                <w:lang w:val="en-GB"/>
              </w:rPr>
              <w:t>ic_relevancy</w:t>
            </w:r>
            <w:proofErr w:type="spellEnd"/>
            <w:r w:rsidRPr="003E2DB1">
              <w:rPr>
                <w:rFonts w:eastAsia="Times New Roman" w:cstheme="minorHAnsi"/>
                <w:color w:val="000000"/>
                <w:szCs w:val="20"/>
                <w:lang w:val="en-GB"/>
              </w:rPr>
              <w:t> </w:t>
            </w:r>
          </w:p>
        </w:tc>
        <w:tc>
          <w:tcPr>
            <w:tcW w:w="1500" w:type="dxa"/>
            <w:tcBorders>
              <w:top w:val="nil"/>
              <w:left w:val="nil"/>
              <w:bottom w:val="single" w:color="auto" w:sz="8" w:space="0"/>
              <w:right w:val="single" w:color="auto" w:sz="8" w:space="0"/>
            </w:tcBorders>
            <w:shd w:val="clear" w:color="auto" w:fill="auto"/>
            <w:noWrap/>
            <w:vAlign w:val="center"/>
            <w:hideMark/>
          </w:tcPr>
          <w:p w:rsidRPr="003E2DB1" w:rsidR="003E2DB1" w:rsidP="003E2DB1" w:rsidRDefault="003E2DB1" w14:paraId="4B821492" w14:textId="77777777">
            <w:pPr>
              <w:spacing w:after="0" w:line="240" w:lineRule="auto"/>
              <w:rPr>
                <w:rFonts w:eastAsia="Times New Roman" w:cstheme="minorHAnsi"/>
                <w:color w:val="000000"/>
                <w:szCs w:val="20"/>
                <w:lang w:val="en-US"/>
              </w:rPr>
            </w:pPr>
            <w:r w:rsidRPr="003E2DB1">
              <w:rPr>
                <w:rFonts w:eastAsia="Times New Roman" w:cstheme="minorHAnsi"/>
                <w:color w:val="000000"/>
                <w:szCs w:val="20"/>
                <w:lang w:val="en-GB"/>
              </w:rPr>
              <w:t>Resource Group </w:t>
            </w:r>
          </w:p>
        </w:tc>
        <w:tc>
          <w:tcPr>
            <w:tcW w:w="5600" w:type="dxa"/>
            <w:tcBorders>
              <w:top w:val="nil"/>
              <w:left w:val="nil"/>
              <w:bottom w:val="single" w:color="auto" w:sz="8" w:space="0"/>
              <w:right w:val="single" w:color="auto" w:sz="8" w:space="0"/>
            </w:tcBorders>
            <w:shd w:val="clear" w:color="auto" w:fill="auto"/>
            <w:noWrap/>
            <w:vAlign w:val="center"/>
            <w:hideMark/>
          </w:tcPr>
          <w:p w:rsidRPr="003E2DB1" w:rsidR="003E2DB1" w:rsidP="003E2DB1" w:rsidRDefault="003E2DB1" w14:paraId="585BFF07" w14:textId="77777777">
            <w:pPr>
              <w:spacing w:after="0" w:line="240" w:lineRule="auto"/>
              <w:rPr>
                <w:rFonts w:eastAsia="Times New Roman" w:cstheme="minorHAnsi"/>
                <w:color w:val="000000"/>
                <w:szCs w:val="20"/>
                <w:lang w:val="en-US"/>
              </w:rPr>
            </w:pPr>
            <w:r w:rsidRPr="003E2DB1">
              <w:rPr>
                <w:rFonts w:eastAsia="Times New Roman" w:cstheme="minorHAnsi"/>
                <w:color w:val="000000"/>
                <w:szCs w:val="20"/>
                <w:lang w:val="en-GB"/>
              </w:rPr>
              <w:t>Is the application relevant for Internal Controls. </w:t>
            </w:r>
          </w:p>
        </w:tc>
      </w:tr>
    </w:tbl>
    <w:p w:rsidRPr="003E2DB1" w:rsidR="003E2DB1" w:rsidP="003E2DB1" w:rsidRDefault="003E2DB1" w14:paraId="0A6A7AF0" w14:textId="5D146C4B">
      <w:pPr>
        <w:pStyle w:val="Caption"/>
        <w:jc w:val="center"/>
      </w:pPr>
      <w:r>
        <w:t xml:space="preserve">Table </w:t>
      </w:r>
      <w:r>
        <w:fldChar w:fldCharType="begin"/>
      </w:r>
      <w:r>
        <w:instrText xml:space="preserve"> SEQ Table \* ARABIC </w:instrText>
      </w:r>
      <w:r>
        <w:fldChar w:fldCharType="separate"/>
      </w:r>
      <w:r>
        <w:rPr>
          <w:noProof/>
        </w:rPr>
        <w:t>8</w:t>
      </w:r>
      <w:r>
        <w:fldChar w:fldCharType="end"/>
      </w:r>
      <w:r>
        <w:t>: Mandatory tags</w:t>
      </w:r>
    </w:p>
    <w:p w:rsidR="003E2DB1" w:rsidP="003E2DB1" w:rsidRDefault="003E2DB1" w14:paraId="3167C01D" w14:textId="3D2A1BBF">
      <w:pPr>
        <w:pStyle w:val="Heading2"/>
        <w:numPr>
          <w:ilvl w:val="1"/>
          <w:numId w:val="27"/>
        </w:numPr>
      </w:pPr>
      <w:bookmarkStart w:name="_Toc134575359" w:id="29"/>
      <w:r>
        <w:t>Subscription level tags</w:t>
      </w:r>
      <w:bookmarkEnd w:id="29"/>
    </w:p>
    <w:p w:rsidR="003E2DB1" w:rsidP="003E2DB1" w:rsidRDefault="00250365" w14:paraId="72631FB7" w14:textId="352EABBF">
      <w:r>
        <w:t>Subscriptions are provisioned through automation and the below tags shall be stamped at subscription level as part of subscription vending process.</w:t>
      </w:r>
    </w:p>
    <w:tbl>
      <w:tblPr>
        <w:tblW w:w="8760" w:type="dxa"/>
        <w:tblLook w:val="04A0" w:firstRow="1" w:lastRow="0" w:firstColumn="1" w:lastColumn="0" w:noHBand="0" w:noVBand="1"/>
      </w:tblPr>
      <w:tblGrid>
        <w:gridCol w:w="1660"/>
        <w:gridCol w:w="1569"/>
        <w:gridCol w:w="5600"/>
      </w:tblGrid>
      <w:tr w:rsidRPr="003E2DB1" w:rsidR="003E2DB1" w:rsidTr="003E2DB1" w14:paraId="031531C4" w14:textId="77777777">
        <w:trPr>
          <w:trHeight w:val="300"/>
        </w:trPr>
        <w:tc>
          <w:tcPr>
            <w:tcW w:w="1660" w:type="dxa"/>
            <w:tcBorders>
              <w:top w:val="single" w:color="4472C4" w:sz="8" w:space="0"/>
              <w:left w:val="single" w:color="4472C4" w:sz="8" w:space="0"/>
              <w:bottom w:val="single" w:color="4472C4" w:sz="8" w:space="0"/>
              <w:right w:val="nil"/>
            </w:tcBorders>
            <w:shd w:val="clear" w:color="000000" w:fill="4472C4"/>
            <w:noWrap/>
            <w:vAlign w:val="center"/>
            <w:hideMark/>
          </w:tcPr>
          <w:p w:rsidRPr="003E2DB1" w:rsidR="003E2DB1" w:rsidP="003E2DB1" w:rsidRDefault="003E2DB1" w14:paraId="77E16644" w14:textId="77777777">
            <w:pPr>
              <w:spacing w:after="0" w:line="240" w:lineRule="auto"/>
              <w:jc w:val="center"/>
              <w:rPr>
                <w:rFonts w:ascii="Calibri" w:hAnsi="Calibri" w:eastAsia="Times New Roman" w:cs="Calibri"/>
                <w:b/>
                <w:bCs/>
                <w:color w:val="FFFFFF"/>
                <w:szCs w:val="20"/>
                <w:lang w:val="en-US"/>
              </w:rPr>
            </w:pPr>
            <w:r w:rsidRPr="003E2DB1">
              <w:rPr>
                <w:rFonts w:ascii="Calibri" w:hAnsi="Calibri" w:eastAsia="Times New Roman" w:cs="Calibri"/>
                <w:b/>
                <w:bCs/>
                <w:color w:val="FFFFFF"/>
                <w:szCs w:val="20"/>
                <w:lang w:val="en-GB"/>
              </w:rPr>
              <w:t>Tag</w:t>
            </w:r>
            <w:r w:rsidRPr="003E2DB1">
              <w:rPr>
                <w:rFonts w:ascii="Calibri" w:hAnsi="Calibri" w:eastAsia="Times New Roman" w:cs="Calibri"/>
                <w:color w:val="000000"/>
                <w:szCs w:val="20"/>
                <w:lang w:val="en-GB"/>
              </w:rPr>
              <w:t> </w:t>
            </w:r>
          </w:p>
        </w:tc>
        <w:tc>
          <w:tcPr>
            <w:tcW w:w="1500" w:type="dxa"/>
            <w:tcBorders>
              <w:top w:val="single" w:color="4472C4" w:sz="8" w:space="0"/>
              <w:left w:val="nil"/>
              <w:bottom w:val="single" w:color="4472C4" w:sz="8" w:space="0"/>
              <w:right w:val="nil"/>
            </w:tcBorders>
            <w:shd w:val="clear" w:color="000000" w:fill="4472C4"/>
            <w:noWrap/>
            <w:vAlign w:val="center"/>
            <w:hideMark/>
          </w:tcPr>
          <w:p w:rsidRPr="003E2DB1" w:rsidR="003E2DB1" w:rsidP="003E2DB1" w:rsidRDefault="003E2DB1" w14:paraId="1D1D47D3" w14:textId="77777777">
            <w:pPr>
              <w:spacing w:after="0" w:line="240" w:lineRule="auto"/>
              <w:jc w:val="center"/>
              <w:rPr>
                <w:rFonts w:ascii="Calibri" w:hAnsi="Calibri" w:eastAsia="Times New Roman" w:cs="Calibri"/>
                <w:b/>
                <w:bCs/>
                <w:color w:val="FFFFFF"/>
                <w:szCs w:val="20"/>
                <w:lang w:val="en-US"/>
              </w:rPr>
            </w:pPr>
            <w:r w:rsidRPr="003E2DB1">
              <w:rPr>
                <w:rFonts w:ascii="Calibri" w:hAnsi="Calibri" w:eastAsia="Times New Roman" w:cs="Calibri"/>
                <w:b/>
                <w:bCs/>
                <w:color w:val="FFFFFF"/>
                <w:szCs w:val="20"/>
                <w:lang w:val="en-GB"/>
              </w:rPr>
              <w:t>Scope</w:t>
            </w:r>
            <w:r w:rsidRPr="003E2DB1">
              <w:rPr>
                <w:rFonts w:ascii="Calibri" w:hAnsi="Calibri" w:eastAsia="Times New Roman" w:cs="Calibri"/>
                <w:color w:val="000000"/>
                <w:szCs w:val="20"/>
                <w:lang w:val="en-GB"/>
              </w:rPr>
              <w:t> </w:t>
            </w:r>
          </w:p>
        </w:tc>
        <w:tc>
          <w:tcPr>
            <w:tcW w:w="5600" w:type="dxa"/>
            <w:tcBorders>
              <w:top w:val="single" w:color="4472C4" w:sz="8" w:space="0"/>
              <w:left w:val="nil"/>
              <w:bottom w:val="single" w:color="4472C4" w:sz="8" w:space="0"/>
              <w:right w:val="single" w:color="4472C4" w:sz="8" w:space="0"/>
            </w:tcBorders>
            <w:shd w:val="clear" w:color="000000" w:fill="4472C4"/>
            <w:noWrap/>
            <w:vAlign w:val="center"/>
            <w:hideMark/>
          </w:tcPr>
          <w:p w:rsidRPr="003E2DB1" w:rsidR="003E2DB1" w:rsidP="003E2DB1" w:rsidRDefault="003E2DB1" w14:paraId="07592CB8" w14:textId="77777777">
            <w:pPr>
              <w:spacing w:after="0" w:line="240" w:lineRule="auto"/>
              <w:jc w:val="center"/>
              <w:rPr>
                <w:rFonts w:ascii="Calibri" w:hAnsi="Calibri" w:eastAsia="Times New Roman" w:cs="Calibri"/>
                <w:b/>
                <w:bCs/>
                <w:color w:val="FFFFFF"/>
                <w:szCs w:val="20"/>
                <w:lang w:val="en-US"/>
              </w:rPr>
            </w:pPr>
            <w:r w:rsidRPr="003E2DB1">
              <w:rPr>
                <w:rFonts w:ascii="Calibri" w:hAnsi="Calibri" w:eastAsia="Times New Roman" w:cs="Calibri"/>
                <w:b/>
                <w:bCs/>
                <w:color w:val="FFFFFF"/>
                <w:szCs w:val="20"/>
                <w:lang w:val="en-GB"/>
              </w:rPr>
              <w:t>Purpose</w:t>
            </w:r>
            <w:r w:rsidRPr="003E2DB1">
              <w:rPr>
                <w:rFonts w:ascii="Calibri" w:hAnsi="Calibri" w:eastAsia="Times New Roman" w:cs="Calibri"/>
                <w:color w:val="000000"/>
                <w:szCs w:val="20"/>
                <w:lang w:val="en-GB"/>
              </w:rPr>
              <w:t> </w:t>
            </w:r>
          </w:p>
        </w:tc>
      </w:tr>
      <w:tr w:rsidRPr="003E2DB1" w:rsidR="003E2DB1" w:rsidTr="003E2DB1" w14:paraId="2036FD65" w14:textId="77777777">
        <w:trPr>
          <w:trHeight w:val="300"/>
        </w:trPr>
        <w:tc>
          <w:tcPr>
            <w:tcW w:w="1660" w:type="dxa"/>
            <w:tcBorders>
              <w:top w:val="nil"/>
              <w:left w:val="single" w:color="auto" w:sz="8" w:space="0"/>
              <w:bottom w:val="single" w:color="auto" w:sz="8" w:space="0"/>
              <w:right w:val="single" w:color="auto" w:sz="8" w:space="0"/>
            </w:tcBorders>
            <w:shd w:val="clear" w:color="auto" w:fill="auto"/>
            <w:noWrap/>
            <w:vAlign w:val="center"/>
            <w:hideMark/>
          </w:tcPr>
          <w:p w:rsidRPr="003E2DB1" w:rsidR="003E2DB1" w:rsidP="003E2DB1" w:rsidRDefault="003E2DB1" w14:paraId="5F22D20A" w14:textId="77777777">
            <w:pPr>
              <w:spacing w:after="0" w:line="240" w:lineRule="auto"/>
              <w:rPr>
                <w:rFonts w:ascii="Calibri" w:hAnsi="Calibri" w:eastAsia="Times New Roman" w:cs="Calibri"/>
                <w:color w:val="000000"/>
                <w:szCs w:val="20"/>
                <w:lang w:val="en-US"/>
              </w:rPr>
            </w:pPr>
            <w:proofErr w:type="spellStart"/>
            <w:r w:rsidRPr="003E2DB1">
              <w:rPr>
                <w:rFonts w:ascii="Calibri" w:hAnsi="Calibri" w:eastAsia="Times New Roman" w:cs="Calibri"/>
                <w:color w:val="000000"/>
                <w:szCs w:val="20"/>
                <w:lang w:val="en-GB"/>
              </w:rPr>
              <w:t>Owner_Email</w:t>
            </w:r>
            <w:proofErr w:type="spellEnd"/>
            <w:r w:rsidRPr="003E2DB1">
              <w:rPr>
                <w:rFonts w:ascii="Calibri" w:hAnsi="Calibri" w:eastAsia="Times New Roman" w:cs="Calibri"/>
                <w:color w:val="000000"/>
                <w:szCs w:val="20"/>
                <w:lang w:val="en-GB"/>
              </w:rPr>
              <w:t> </w:t>
            </w:r>
          </w:p>
        </w:tc>
        <w:tc>
          <w:tcPr>
            <w:tcW w:w="1500" w:type="dxa"/>
            <w:tcBorders>
              <w:top w:val="nil"/>
              <w:left w:val="nil"/>
              <w:bottom w:val="single" w:color="auto" w:sz="8" w:space="0"/>
              <w:right w:val="single" w:color="auto" w:sz="8" w:space="0"/>
            </w:tcBorders>
            <w:shd w:val="clear" w:color="auto" w:fill="auto"/>
            <w:noWrap/>
            <w:vAlign w:val="center"/>
            <w:hideMark/>
          </w:tcPr>
          <w:p w:rsidRPr="003E2DB1" w:rsidR="003E2DB1" w:rsidP="003E2DB1" w:rsidRDefault="003E2DB1" w14:paraId="55E0BF6C" w14:textId="77777777">
            <w:pPr>
              <w:spacing w:after="0" w:line="240" w:lineRule="auto"/>
              <w:rPr>
                <w:rFonts w:ascii="Calibri" w:hAnsi="Calibri" w:eastAsia="Times New Roman" w:cs="Calibri"/>
                <w:color w:val="000000"/>
                <w:szCs w:val="20"/>
                <w:lang w:val="en-US"/>
              </w:rPr>
            </w:pPr>
            <w:r w:rsidRPr="003E2DB1">
              <w:rPr>
                <w:rFonts w:ascii="Calibri" w:hAnsi="Calibri" w:eastAsia="Times New Roman" w:cs="Calibri"/>
                <w:color w:val="000000"/>
                <w:szCs w:val="20"/>
                <w:lang w:val="en-GB"/>
              </w:rPr>
              <w:t>Resource Group </w:t>
            </w:r>
          </w:p>
        </w:tc>
        <w:tc>
          <w:tcPr>
            <w:tcW w:w="5600" w:type="dxa"/>
            <w:tcBorders>
              <w:top w:val="nil"/>
              <w:left w:val="nil"/>
              <w:bottom w:val="single" w:color="auto" w:sz="8" w:space="0"/>
              <w:right w:val="single" w:color="auto" w:sz="8" w:space="0"/>
            </w:tcBorders>
            <w:shd w:val="clear" w:color="auto" w:fill="auto"/>
            <w:noWrap/>
            <w:vAlign w:val="center"/>
            <w:hideMark/>
          </w:tcPr>
          <w:p w:rsidRPr="003E2DB1" w:rsidR="003E2DB1" w:rsidP="003E2DB1" w:rsidRDefault="003E2DB1" w14:paraId="2A1C7165" w14:textId="77777777">
            <w:pPr>
              <w:spacing w:after="0" w:line="240" w:lineRule="auto"/>
              <w:rPr>
                <w:rFonts w:ascii="Calibri" w:hAnsi="Calibri" w:eastAsia="Times New Roman" w:cs="Calibri"/>
                <w:color w:val="000000"/>
                <w:szCs w:val="20"/>
                <w:lang w:val="en-US"/>
              </w:rPr>
            </w:pPr>
            <w:r w:rsidRPr="003E2DB1">
              <w:rPr>
                <w:rFonts w:ascii="Calibri" w:hAnsi="Calibri" w:eastAsia="Times New Roman" w:cs="Calibri"/>
                <w:color w:val="000000"/>
                <w:szCs w:val="20"/>
                <w:lang w:val="en-GB"/>
              </w:rPr>
              <w:t>The owner of the service – commonly used as a point of contact </w:t>
            </w:r>
          </w:p>
        </w:tc>
      </w:tr>
      <w:tr w:rsidRPr="003E2DB1" w:rsidR="003E2DB1" w:rsidTr="003E2DB1" w14:paraId="155364D3" w14:textId="77777777">
        <w:trPr>
          <w:trHeight w:val="300"/>
        </w:trPr>
        <w:tc>
          <w:tcPr>
            <w:tcW w:w="1660" w:type="dxa"/>
            <w:tcBorders>
              <w:top w:val="nil"/>
              <w:left w:val="single" w:color="auto" w:sz="8" w:space="0"/>
              <w:bottom w:val="single" w:color="auto" w:sz="8" w:space="0"/>
              <w:right w:val="single" w:color="auto" w:sz="8" w:space="0"/>
            </w:tcBorders>
            <w:shd w:val="clear" w:color="auto" w:fill="auto"/>
            <w:noWrap/>
            <w:vAlign w:val="center"/>
            <w:hideMark/>
          </w:tcPr>
          <w:p w:rsidRPr="003E2DB1" w:rsidR="003E2DB1" w:rsidP="003E2DB1" w:rsidRDefault="003E2DB1" w14:paraId="78A3CD07" w14:textId="77777777">
            <w:pPr>
              <w:spacing w:after="0" w:line="240" w:lineRule="auto"/>
              <w:rPr>
                <w:rFonts w:ascii="Calibri" w:hAnsi="Calibri" w:eastAsia="Times New Roman" w:cs="Calibri"/>
                <w:color w:val="000000"/>
                <w:szCs w:val="20"/>
                <w:lang w:val="en-US"/>
              </w:rPr>
            </w:pPr>
            <w:proofErr w:type="spellStart"/>
            <w:r w:rsidRPr="003E2DB1">
              <w:rPr>
                <w:rFonts w:ascii="Calibri" w:hAnsi="Calibri" w:eastAsia="Times New Roman" w:cs="Calibri"/>
                <w:color w:val="000000"/>
                <w:szCs w:val="20"/>
                <w:lang w:val="en-GB"/>
              </w:rPr>
              <w:t>bu_id</w:t>
            </w:r>
            <w:proofErr w:type="spellEnd"/>
            <w:r w:rsidRPr="003E2DB1">
              <w:rPr>
                <w:rFonts w:ascii="Calibri" w:hAnsi="Calibri" w:eastAsia="Times New Roman" w:cs="Calibri"/>
                <w:color w:val="000000"/>
                <w:szCs w:val="20"/>
                <w:lang w:val="en-GB"/>
              </w:rPr>
              <w:t> </w:t>
            </w:r>
          </w:p>
        </w:tc>
        <w:tc>
          <w:tcPr>
            <w:tcW w:w="1500" w:type="dxa"/>
            <w:tcBorders>
              <w:top w:val="nil"/>
              <w:left w:val="nil"/>
              <w:bottom w:val="single" w:color="auto" w:sz="8" w:space="0"/>
              <w:right w:val="single" w:color="auto" w:sz="8" w:space="0"/>
            </w:tcBorders>
            <w:shd w:val="clear" w:color="auto" w:fill="auto"/>
            <w:noWrap/>
            <w:vAlign w:val="center"/>
            <w:hideMark/>
          </w:tcPr>
          <w:p w:rsidRPr="003E2DB1" w:rsidR="003E2DB1" w:rsidP="003E2DB1" w:rsidRDefault="003E2DB1" w14:paraId="3EFD6E5E" w14:textId="77777777">
            <w:pPr>
              <w:spacing w:after="0" w:line="240" w:lineRule="auto"/>
              <w:rPr>
                <w:rFonts w:ascii="Calibri" w:hAnsi="Calibri" w:eastAsia="Times New Roman" w:cs="Calibri"/>
                <w:color w:val="000000"/>
                <w:szCs w:val="20"/>
                <w:lang w:val="en-US"/>
              </w:rPr>
            </w:pPr>
            <w:r w:rsidRPr="003E2DB1">
              <w:rPr>
                <w:rFonts w:ascii="Calibri" w:hAnsi="Calibri" w:eastAsia="Times New Roman" w:cs="Calibri"/>
                <w:color w:val="000000"/>
                <w:szCs w:val="20"/>
                <w:lang w:val="en-GB"/>
              </w:rPr>
              <w:t>Resource Group </w:t>
            </w:r>
          </w:p>
        </w:tc>
        <w:tc>
          <w:tcPr>
            <w:tcW w:w="5600" w:type="dxa"/>
            <w:tcBorders>
              <w:top w:val="nil"/>
              <w:left w:val="nil"/>
              <w:bottom w:val="single" w:color="auto" w:sz="8" w:space="0"/>
              <w:right w:val="single" w:color="auto" w:sz="8" w:space="0"/>
            </w:tcBorders>
            <w:shd w:val="clear" w:color="auto" w:fill="auto"/>
            <w:noWrap/>
            <w:vAlign w:val="center"/>
            <w:hideMark/>
          </w:tcPr>
          <w:p w:rsidRPr="003E2DB1" w:rsidR="003E2DB1" w:rsidP="003E2DB1" w:rsidRDefault="003E2DB1" w14:paraId="1B7FEA7C" w14:textId="77777777">
            <w:pPr>
              <w:spacing w:after="0" w:line="240" w:lineRule="auto"/>
              <w:rPr>
                <w:rFonts w:ascii="Calibri" w:hAnsi="Calibri" w:eastAsia="Times New Roman" w:cs="Calibri"/>
                <w:color w:val="000000"/>
                <w:szCs w:val="20"/>
                <w:lang w:val="en-US"/>
              </w:rPr>
            </w:pPr>
            <w:r w:rsidRPr="003E2DB1">
              <w:rPr>
                <w:rFonts w:ascii="Calibri" w:hAnsi="Calibri" w:eastAsia="Times New Roman" w:cs="Calibri"/>
                <w:color w:val="000000"/>
                <w:szCs w:val="20"/>
                <w:lang w:val="en-GB"/>
              </w:rPr>
              <w:t>Business Unit ID. Identify the cost centre for billing purposes </w:t>
            </w:r>
          </w:p>
        </w:tc>
      </w:tr>
      <w:tr w:rsidRPr="003E2DB1" w:rsidR="003E2DB1" w:rsidTr="003E2DB1" w14:paraId="46975AB0" w14:textId="77777777">
        <w:trPr>
          <w:trHeight w:val="300"/>
        </w:trPr>
        <w:tc>
          <w:tcPr>
            <w:tcW w:w="1660" w:type="dxa"/>
            <w:tcBorders>
              <w:top w:val="nil"/>
              <w:left w:val="single" w:color="auto" w:sz="8" w:space="0"/>
              <w:bottom w:val="single" w:color="auto" w:sz="8" w:space="0"/>
              <w:right w:val="single" w:color="auto" w:sz="8" w:space="0"/>
            </w:tcBorders>
            <w:shd w:val="clear" w:color="auto" w:fill="auto"/>
            <w:noWrap/>
            <w:vAlign w:val="center"/>
            <w:hideMark/>
          </w:tcPr>
          <w:p w:rsidRPr="003E2DB1" w:rsidR="003E2DB1" w:rsidP="003E2DB1" w:rsidRDefault="003E2DB1" w14:paraId="3B4FBAF5" w14:textId="77777777">
            <w:pPr>
              <w:spacing w:after="0" w:line="240" w:lineRule="auto"/>
              <w:rPr>
                <w:rFonts w:ascii="Calibri" w:hAnsi="Calibri" w:eastAsia="Times New Roman" w:cs="Calibri"/>
                <w:color w:val="000000"/>
                <w:szCs w:val="20"/>
                <w:lang w:val="en-US"/>
              </w:rPr>
            </w:pPr>
            <w:proofErr w:type="spellStart"/>
            <w:r w:rsidRPr="003E2DB1">
              <w:rPr>
                <w:rFonts w:ascii="Calibri" w:hAnsi="Calibri" w:eastAsia="Times New Roman" w:cs="Calibri"/>
                <w:color w:val="000000"/>
                <w:szCs w:val="20"/>
                <w:lang w:val="en-GB"/>
              </w:rPr>
              <w:t>created_date</w:t>
            </w:r>
            <w:proofErr w:type="spellEnd"/>
            <w:r w:rsidRPr="003E2DB1">
              <w:rPr>
                <w:rFonts w:ascii="Calibri" w:hAnsi="Calibri" w:eastAsia="Times New Roman" w:cs="Calibri"/>
                <w:color w:val="000000"/>
                <w:szCs w:val="20"/>
                <w:lang w:val="en-GB"/>
              </w:rPr>
              <w:t> </w:t>
            </w:r>
          </w:p>
        </w:tc>
        <w:tc>
          <w:tcPr>
            <w:tcW w:w="1500" w:type="dxa"/>
            <w:tcBorders>
              <w:top w:val="nil"/>
              <w:left w:val="nil"/>
              <w:bottom w:val="single" w:color="auto" w:sz="8" w:space="0"/>
              <w:right w:val="single" w:color="auto" w:sz="8" w:space="0"/>
            </w:tcBorders>
            <w:shd w:val="clear" w:color="auto" w:fill="auto"/>
            <w:noWrap/>
            <w:vAlign w:val="center"/>
            <w:hideMark/>
          </w:tcPr>
          <w:p w:rsidRPr="003E2DB1" w:rsidR="003E2DB1" w:rsidP="003E2DB1" w:rsidRDefault="003E2DB1" w14:paraId="7CC42DB4" w14:textId="77777777">
            <w:pPr>
              <w:spacing w:after="0" w:line="240" w:lineRule="auto"/>
              <w:rPr>
                <w:rFonts w:ascii="Calibri" w:hAnsi="Calibri" w:eastAsia="Times New Roman" w:cs="Calibri"/>
                <w:color w:val="000000"/>
                <w:szCs w:val="20"/>
                <w:lang w:val="en-US"/>
              </w:rPr>
            </w:pPr>
            <w:r w:rsidRPr="003E2DB1">
              <w:rPr>
                <w:rFonts w:ascii="Calibri" w:hAnsi="Calibri" w:eastAsia="Times New Roman" w:cs="Calibri"/>
                <w:color w:val="000000"/>
                <w:szCs w:val="20"/>
                <w:lang w:val="en-GB"/>
              </w:rPr>
              <w:t>Resource Group </w:t>
            </w:r>
          </w:p>
        </w:tc>
        <w:tc>
          <w:tcPr>
            <w:tcW w:w="5600" w:type="dxa"/>
            <w:tcBorders>
              <w:top w:val="nil"/>
              <w:left w:val="nil"/>
              <w:bottom w:val="single" w:color="auto" w:sz="8" w:space="0"/>
              <w:right w:val="single" w:color="auto" w:sz="8" w:space="0"/>
            </w:tcBorders>
            <w:shd w:val="clear" w:color="auto" w:fill="auto"/>
            <w:noWrap/>
            <w:vAlign w:val="center"/>
            <w:hideMark/>
          </w:tcPr>
          <w:p w:rsidRPr="003E2DB1" w:rsidR="003E2DB1" w:rsidP="003E2DB1" w:rsidRDefault="003E2DB1" w14:paraId="0D1A5764" w14:textId="77777777">
            <w:pPr>
              <w:spacing w:after="0" w:line="240" w:lineRule="auto"/>
              <w:rPr>
                <w:rFonts w:ascii="Calibri" w:hAnsi="Calibri" w:eastAsia="Times New Roman" w:cs="Calibri"/>
                <w:color w:val="000000"/>
                <w:szCs w:val="20"/>
                <w:lang w:val="en-US"/>
              </w:rPr>
            </w:pPr>
            <w:r w:rsidRPr="003E2DB1">
              <w:rPr>
                <w:rFonts w:ascii="Calibri" w:hAnsi="Calibri" w:eastAsia="Times New Roman" w:cs="Calibri"/>
                <w:color w:val="000000"/>
                <w:szCs w:val="20"/>
                <w:lang w:val="en-GB"/>
              </w:rPr>
              <w:t>Creation date of resource  </w:t>
            </w:r>
          </w:p>
        </w:tc>
      </w:tr>
    </w:tbl>
    <w:p w:rsidRPr="003E2DB1" w:rsidR="003E2DB1" w:rsidP="003E2DB1" w:rsidRDefault="003E2DB1" w14:paraId="7F1B6BA5" w14:textId="670C70AB">
      <w:pPr>
        <w:pStyle w:val="Caption"/>
        <w:jc w:val="center"/>
      </w:pPr>
      <w:r>
        <w:t xml:space="preserve">Table </w:t>
      </w:r>
      <w:r>
        <w:fldChar w:fldCharType="begin"/>
      </w:r>
      <w:r>
        <w:instrText xml:space="preserve"> SEQ Table \* ARABIC </w:instrText>
      </w:r>
      <w:r>
        <w:fldChar w:fldCharType="separate"/>
      </w:r>
      <w:r>
        <w:rPr>
          <w:noProof/>
        </w:rPr>
        <w:t>9</w:t>
      </w:r>
      <w:r>
        <w:fldChar w:fldCharType="end"/>
      </w:r>
      <w:r>
        <w:t>: Mandatory tags at subscriptions</w:t>
      </w:r>
    </w:p>
    <w:p w:rsidR="003E2DB1" w:rsidP="003E2DB1" w:rsidRDefault="003E2DB1" w14:paraId="1377423C" w14:textId="605C3683">
      <w:pPr>
        <w:pStyle w:val="Heading2"/>
        <w:numPr>
          <w:ilvl w:val="1"/>
          <w:numId w:val="27"/>
        </w:numPr>
      </w:pPr>
      <w:bookmarkStart w:name="_Toc134575360" w:id="30"/>
      <w:r>
        <w:lastRenderedPageBreak/>
        <w:t>Resource group level tags</w:t>
      </w:r>
      <w:bookmarkEnd w:id="30"/>
    </w:p>
    <w:p w:rsidRPr="00374A4A" w:rsidR="00374A4A" w:rsidP="00374A4A" w:rsidRDefault="00374A4A" w14:paraId="478AEC8B" w14:textId="54F2CCBA">
      <w:proofErr w:type="spellStart"/>
      <w:r>
        <w:t>Uniper</w:t>
      </w:r>
      <w:proofErr w:type="spellEnd"/>
      <w:r w:rsidRPr="00374A4A">
        <w:t xml:space="preserve"> have enforced the </w:t>
      </w:r>
      <w:r>
        <w:t xml:space="preserve">mandatory </w:t>
      </w:r>
      <w:r w:rsidRPr="00374A4A">
        <w:t>tags for the resource group.</w:t>
      </w:r>
      <w:r>
        <w:t xml:space="preserve"> The policy is set to inherit the RG level tags to the resources underneath.</w:t>
      </w:r>
    </w:p>
    <w:p w:rsidR="00621D6E" w:rsidP="00374A4A" w:rsidRDefault="00621D6E" w14:paraId="48189587" w14:textId="27202174">
      <w:pPr>
        <w:pStyle w:val="Heading1"/>
        <w:numPr>
          <w:ilvl w:val="0"/>
          <w:numId w:val="27"/>
        </w:numPr>
      </w:pPr>
      <w:bookmarkStart w:name="_Toc134575361" w:id="31"/>
      <w:r>
        <w:t xml:space="preserve">Azure </w:t>
      </w:r>
      <w:r w:rsidR="00244693">
        <w:t xml:space="preserve">baseline </w:t>
      </w:r>
      <w:r>
        <w:t>polic</w:t>
      </w:r>
      <w:bookmarkEnd w:id="26"/>
      <w:r w:rsidR="00602B3B">
        <w:t>y categories</w:t>
      </w:r>
      <w:bookmarkEnd w:id="31"/>
    </w:p>
    <w:p w:rsidRPr="00716A9B" w:rsidR="00716A9B" w:rsidP="00716A9B" w:rsidRDefault="00841B02" w14:paraId="6477E4EC" w14:textId="2763E453">
      <w:r>
        <w:t>Azure policies are scoped and defined based on categories. The below list of categories the baseline policies are placed.</w:t>
      </w:r>
    </w:p>
    <w:p w:rsidR="00716A9B" w:rsidP="00716A9B" w:rsidRDefault="00716A9B" w14:paraId="2F3E0ADA" w14:textId="77777777">
      <w:pPr>
        <w:pStyle w:val="Heading2"/>
        <w:numPr>
          <w:ilvl w:val="1"/>
          <w:numId w:val="27"/>
        </w:numPr>
      </w:pPr>
      <w:bookmarkStart w:name="_Toc134575362" w:id="32"/>
      <w:r>
        <w:t>Compute</w:t>
      </w:r>
      <w:bookmarkEnd w:id="32"/>
    </w:p>
    <w:p w:rsidR="00716A9B" w:rsidP="00716A9B" w:rsidRDefault="00716A9B" w14:paraId="7A331F2A" w14:textId="77777777"/>
    <w:tbl>
      <w:tblPr>
        <w:tblW w:w="9986" w:type="dxa"/>
        <w:tblLook w:val="04A0" w:firstRow="1" w:lastRow="0" w:firstColumn="1" w:lastColumn="0" w:noHBand="0" w:noVBand="1"/>
      </w:tblPr>
      <w:tblGrid>
        <w:gridCol w:w="4106"/>
        <w:gridCol w:w="5880"/>
      </w:tblGrid>
      <w:tr w:rsidRPr="00400ED1" w:rsidR="00716A9B" w:rsidTr="00F45781" w14:paraId="6DCD015B" w14:textId="77777777">
        <w:trPr>
          <w:trHeight w:val="310"/>
        </w:trPr>
        <w:tc>
          <w:tcPr>
            <w:tcW w:w="4106" w:type="dxa"/>
            <w:tcBorders>
              <w:top w:val="single" w:color="4472C4" w:sz="8" w:space="0"/>
              <w:left w:val="nil"/>
              <w:bottom w:val="single" w:color="4472C4" w:sz="8" w:space="0"/>
              <w:right w:val="single" w:color="4472C4" w:sz="8" w:space="0"/>
            </w:tcBorders>
            <w:shd w:val="clear" w:color="000000" w:fill="4472C4"/>
            <w:vAlign w:val="center"/>
            <w:hideMark/>
          </w:tcPr>
          <w:p w:rsidRPr="00400ED1" w:rsidR="00716A9B" w:rsidP="00F45781" w:rsidRDefault="00716A9B" w14:paraId="163F8386" w14:textId="77777777">
            <w:pPr>
              <w:spacing w:after="0" w:line="240" w:lineRule="auto"/>
              <w:rPr>
                <w:rFonts w:ascii="Calibri" w:hAnsi="Calibri" w:eastAsia="Times New Roman" w:cs="Calibri"/>
                <w:b/>
                <w:bCs/>
                <w:color w:val="FFFFFF"/>
                <w:szCs w:val="20"/>
                <w:lang w:val="en-US"/>
              </w:rPr>
            </w:pPr>
            <w:r w:rsidRPr="00400ED1">
              <w:rPr>
                <w:rFonts w:ascii="Calibri" w:hAnsi="Calibri" w:eastAsia="Times New Roman" w:cs="Calibri"/>
                <w:b/>
                <w:bCs/>
                <w:color w:val="FFFFFF" w:themeColor="background1"/>
                <w:szCs w:val="20"/>
              </w:rPr>
              <w:t>Compute Policy</w:t>
            </w:r>
          </w:p>
        </w:tc>
        <w:tc>
          <w:tcPr>
            <w:tcW w:w="5880" w:type="dxa"/>
            <w:tcBorders>
              <w:top w:val="single" w:color="4472C4" w:sz="8" w:space="0"/>
              <w:left w:val="nil"/>
              <w:bottom w:val="single" w:color="4472C4" w:sz="8" w:space="0"/>
              <w:right w:val="single" w:color="4472C4" w:sz="8" w:space="0"/>
            </w:tcBorders>
            <w:shd w:val="clear" w:color="000000" w:fill="4472C4"/>
            <w:vAlign w:val="center"/>
            <w:hideMark/>
          </w:tcPr>
          <w:p w:rsidRPr="00400ED1" w:rsidR="00716A9B" w:rsidP="00F45781" w:rsidRDefault="00716A9B" w14:paraId="1DA5697F" w14:textId="77777777">
            <w:pPr>
              <w:spacing w:after="0" w:line="240" w:lineRule="auto"/>
              <w:rPr>
                <w:rFonts w:ascii="Calibri" w:hAnsi="Calibri" w:eastAsia="Times New Roman" w:cs="Calibri"/>
                <w:b/>
                <w:bCs/>
                <w:color w:val="FFFFFF"/>
                <w:szCs w:val="20"/>
                <w:lang w:val="en-US"/>
              </w:rPr>
            </w:pPr>
            <w:r w:rsidRPr="00400ED1">
              <w:rPr>
                <w:rFonts w:ascii="Calibri" w:hAnsi="Calibri" w:eastAsia="Times New Roman" w:cs="Calibri"/>
                <w:b/>
                <w:bCs/>
                <w:color w:val="FFFFFF"/>
                <w:szCs w:val="20"/>
              </w:rPr>
              <w:t>Description</w:t>
            </w:r>
          </w:p>
        </w:tc>
      </w:tr>
      <w:tr w:rsidRPr="00400ED1" w:rsidR="00716A9B" w:rsidTr="00F45781" w14:paraId="29570F39" w14:textId="77777777">
        <w:trPr>
          <w:trHeight w:val="1293"/>
        </w:trPr>
        <w:tc>
          <w:tcPr>
            <w:tcW w:w="4106" w:type="dxa"/>
            <w:tcBorders>
              <w:top w:val="nil"/>
              <w:left w:val="single" w:color="8EAADB" w:sz="8" w:space="0"/>
              <w:bottom w:val="single" w:color="8EAADB" w:sz="8" w:space="0"/>
              <w:right w:val="single" w:color="8EAADB" w:sz="8" w:space="0"/>
            </w:tcBorders>
            <w:shd w:val="clear" w:color="000000" w:fill="D9E2F3"/>
            <w:vAlign w:val="center"/>
            <w:hideMark/>
          </w:tcPr>
          <w:p w:rsidRPr="00400ED1" w:rsidR="00716A9B" w:rsidP="00F45781" w:rsidRDefault="00716A9B" w14:paraId="6CB9E030" w14:textId="77777777">
            <w:pPr>
              <w:spacing w:after="0" w:line="240" w:lineRule="auto"/>
              <w:rPr>
                <w:rFonts w:eastAsia="Times New Roman" w:cstheme="minorHAnsi"/>
                <w:color w:val="000000"/>
                <w:szCs w:val="20"/>
                <w:lang w:val="en-US"/>
              </w:rPr>
            </w:pPr>
            <w:r w:rsidRPr="00400ED1">
              <w:rPr>
                <w:rFonts w:eastAsia="Times New Roman" w:cstheme="minorHAnsi"/>
                <w:color w:val="000000"/>
                <w:szCs w:val="20"/>
                <w:lang w:val="en-GB"/>
              </w:rPr>
              <w:t xml:space="preserve">gov policy not allowed resource </w:t>
            </w:r>
            <w:proofErr w:type="spellStart"/>
            <w:r w:rsidRPr="00400ED1">
              <w:rPr>
                <w:rFonts w:eastAsia="Times New Roman" w:cstheme="minorHAnsi"/>
                <w:color w:val="000000"/>
                <w:szCs w:val="20"/>
                <w:lang w:val="en-GB"/>
              </w:rPr>
              <w:t>types_deny</w:t>
            </w:r>
            <w:proofErr w:type="spellEnd"/>
          </w:p>
        </w:tc>
        <w:tc>
          <w:tcPr>
            <w:tcW w:w="5880" w:type="dxa"/>
            <w:tcBorders>
              <w:top w:val="nil"/>
              <w:left w:val="nil"/>
              <w:bottom w:val="single" w:color="8EAADB" w:sz="8" w:space="0"/>
              <w:right w:val="single" w:color="8EAADB" w:sz="8" w:space="0"/>
            </w:tcBorders>
            <w:shd w:val="clear" w:color="000000" w:fill="D9E2F3"/>
            <w:vAlign w:val="center"/>
            <w:hideMark/>
          </w:tcPr>
          <w:p w:rsidRPr="00400ED1" w:rsidR="00716A9B" w:rsidP="00F45781" w:rsidRDefault="00716A9B" w14:paraId="31DA9370" w14:textId="77777777">
            <w:pPr>
              <w:spacing w:after="0" w:line="240" w:lineRule="auto"/>
              <w:rPr>
                <w:rFonts w:eastAsia="Times New Roman" w:cstheme="minorHAnsi"/>
                <w:color w:val="000000"/>
                <w:szCs w:val="20"/>
                <w:lang w:val="en-US"/>
              </w:rPr>
            </w:pPr>
            <w:r w:rsidRPr="00400ED1">
              <w:rPr>
                <w:rFonts w:eastAsia="Times New Roman" w:cstheme="minorHAnsi"/>
                <w:color w:val="000000"/>
                <w:szCs w:val="20"/>
                <w:lang w:val="en-GB"/>
              </w:rPr>
              <w:t>Restrict which resource types can be deployed in your environment. Limiting resource types can reduce the complexity and attack surface of your environment while also helping to manage costs. Compliance results are only shown for non-compliant resources.</w:t>
            </w:r>
          </w:p>
        </w:tc>
      </w:tr>
      <w:tr w:rsidRPr="00400ED1" w:rsidR="00716A9B" w:rsidTr="00F45781" w14:paraId="4D3EB2A6" w14:textId="77777777">
        <w:trPr>
          <w:trHeight w:val="652"/>
        </w:trPr>
        <w:tc>
          <w:tcPr>
            <w:tcW w:w="4106" w:type="dxa"/>
            <w:tcBorders>
              <w:top w:val="nil"/>
              <w:left w:val="single" w:color="8EAADB" w:sz="8" w:space="0"/>
              <w:bottom w:val="single" w:color="8EAADB" w:sz="8" w:space="0"/>
              <w:right w:val="single" w:color="8EAADB" w:sz="8" w:space="0"/>
            </w:tcBorders>
            <w:shd w:val="clear" w:color="auto" w:fill="auto"/>
            <w:vAlign w:val="center"/>
            <w:hideMark/>
          </w:tcPr>
          <w:p w:rsidRPr="00400ED1" w:rsidR="00716A9B" w:rsidP="00F45781" w:rsidRDefault="00716A9B" w14:paraId="0BEFC7E4" w14:textId="77777777">
            <w:pPr>
              <w:spacing w:after="0" w:line="240" w:lineRule="auto"/>
              <w:rPr>
                <w:rFonts w:eastAsia="Times New Roman" w:cstheme="minorHAnsi"/>
                <w:color w:val="000000"/>
                <w:szCs w:val="20"/>
                <w:lang w:val="en-US"/>
              </w:rPr>
            </w:pPr>
            <w:r w:rsidRPr="00400ED1">
              <w:rPr>
                <w:rFonts w:eastAsia="Times New Roman" w:cstheme="minorHAnsi"/>
                <w:color w:val="000000"/>
                <w:szCs w:val="20"/>
                <w:lang w:val="en-GB"/>
              </w:rPr>
              <w:t xml:space="preserve">gov policy allowed virtual machine size </w:t>
            </w:r>
            <w:proofErr w:type="spellStart"/>
            <w:r w:rsidRPr="00400ED1">
              <w:rPr>
                <w:rFonts w:eastAsia="Times New Roman" w:cstheme="minorHAnsi"/>
                <w:color w:val="000000"/>
                <w:szCs w:val="20"/>
                <w:lang w:val="en-GB"/>
              </w:rPr>
              <w:t>skus_deny</w:t>
            </w:r>
            <w:proofErr w:type="spellEnd"/>
          </w:p>
        </w:tc>
        <w:tc>
          <w:tcPr>
            <w:tcW w:w="5880" w:type="dxa"/>
            <w:tcBorders>
              <w:top w:val="nil"/>
              <w:left w:val="nil"/>
              <w:bottom w:val="single" w:color="8EAADB" w:sz="8" w:space="0"/>
              <w:right w:val="single" w:color="8EAADB" w:sz="8" w:space="0"/>
            </w:tcBorders>
            <w:shd w:val="clear" w:color="auto" w:fill="auto"/>
            <w:vAlign w:val="center"/>
            <w:hideMark/>
          </w:tcPr>
          <w:p w:rsidRPr="00400ED1" w:rsidR="00716A9B" w:rsidP="00F45781" w:rsidRDefault="00716A9B" w14:paraId="08D42290" w14:textId="77777777">
            <w:pPr>
              <w:spacing w:after="0" w:line="240" w:lineRule="auto"/>
              <w:rPr>
                <w:rFonts w:eastAsia="Times New Roman" w:cstheme="minorHAnsi"/>
                <w:color w:val="000000"/>
                <w:szCs w:val="20"/>
                <w:lang w:val="en-US"/>
              </w:rPr>
            </w:pPr>
            <w:r w:rsidRPr="00400ED1">
              <w:rPr>
                <w:rFonts w:eastAsia="Times New Roman" w:cstheme="minorHAnsi"/>
                <w:color w:val="000000"/>
                <w:szCs w:val="20"/>
                <w:lang w:val="en-GB"/>
              </w:rPr>
              <w:t>This policy enables you to specify a set of virtual machine size SKUs that your organization can deploy.</w:t>
            </w:r>
          </w:p>
        </w:tc>
      </w:tr>
      <w:tr w:rsidRPr="00400ED1" w:rsidR="00716A9B" w:rsidTr="00F45781" w14:paraId="7E5CB250" w14:textId="77777777">
        <w:trPr>
          <w:trHeight w:val="2577"/>
        </w:trPr>
        <w:tc>
          <w:tcPr>
            <w:tcW w:w="4106" w:type="dxa"/>
            <w:tcBorders>
              <w:top w:val="nil"/>
              <w:left w:val="single" w:color="8EAADB" w:sz="8" w:space="0"/>
              <w:bottom w:val="single" w:color="8EAADB" w:sz="8" w:space="0"/>
              <w:right w:val="single" w:color="8EAADB" w:sz="8" w:space="0"/>
            </w:tcBorders>
            <w:shd w:val="clear" w:color="000000" w:fill="D9E2F3"/>
            <w:vAlign w:val="center"/>
            <w:hideMark/>
          </w:tcPr>
          <w:p w:rsidRPr="00400ED1" w:rsidR="00716A9B" w:rsidP="00F45781" w:rsidRDefault="00716A9B" w14:paraId="795856F4" w14:textId="77777777">
            <w:pPr>
              <w:spacing w:after="0" w:line="240" w:lineRule="auto"/>
              <w:rPr>
                <w:rFonts w:eastAsia="Times New Roman" w:cstheme="minorHAnsi"/>
                <w:color w:val="000000"/>
                <w:szCs w:val="20"/>
                <w:lang w:val="en-US"/>
              </w:rPr>
            </w:pPr>
            <w:r w:rsidRPr="00400ED1">
              <w:rPr>
                <w:rFonts w:eastAsia="Times New Roman" w:cstheme="minorHAnsi"/>
                <w:color w:val="000000"/>
                <w:szCs w:val="20"/>
                <w:lang w:val="en-GB"/>
              </w:rPr>
              <w:t xml:space="preserve">gov policy virtual machines and virtual machine scale sets should have encryption at host </w:t>
            </w:r>
            <w:proofErr w:type="spellStart"/>
            <w:r w:rsidRPr="00400ED1">
              <w:rPr>
                <w:rFonts w:eastAsia="Times New Roman" w:cstheme="minorHAnsi"/>
                <w:color w:val="000000"/>
                <w:szCs w:val="20"/>
                <w:lang w:val="en-GB"/>
              </w:rPr>
              <w:t>enabled_deny</w:t>
            </w:r>
            <w:proofErr w:type="spellEnd"/>
          </w:p>
        </w:tc>
        <w:tc>
          <w:tcPr>
            <w:tcW w:w="5880" w:type="dxa"/>
            <w:tcBorders>
              <w:top w:val="nil"/>
              <w:left w:val="nil"/>
              <w:bottom w:val="single" w:color="8EAADB" w:sz="8" w:space="0"/>
              <w:right w:val="single" w:color="8EAADB" w:sz="8" w:space="0"/>
            </w:tcBorders>
            <w:shd w:val="clear" w:color="000000" w:fill="D9E2F3"/>
            <w:vAlign w:val="center"/>
            <w:hideMark/>
          </w:tcPr>
          <w:p w:rsidRPr="00400ED1" w:rsidR="00716A9B" w:rsidP="00F45781" w:rsidRDefault="00716A9B" w14:paraId="4D0CC7E0" w14:textId="77777777">
            <w:pPr>
              <w:spacing w:after="0" w:line="240" w:lineRule="auto"/>
              <w:rPr>
                <w:rFonts w:eastAsia="Times New Roman" w:cstheme="minorHAnsi"/>
                <w:color w:val="000000"/>
                <w:szCs w:val="20"/>
                <w:lang w:val="en-US"/>
              </w:rPr>
            </w:pPr>
            <w:r w:rsidRPr="00400ED1">
              <w:rPr>
                <w:rFonts w:eastAsia="Times New Roman" w:cstheme="minorHAnsi"/>
                <w:color w:val="000000"/>
                <w:szCs w:val="20"/>
                <w:lang w:val="en-GB"/>
              </w:rPr>
              <w:t>Use encryption at host to get end-to-end encryption for your virtual machine and virtual machine scale set data. Encryption at host enables encryption at rest for your temporary disk and OS/data disk caches. Temporary and ephemeral OS disks are encrypted with platform-managed keys when encryption at host is enabled. OS/data disk caches are encrypted at rest with either customer-managed or platform-managed key, depending on the encryption type selected on the disk. Learn more at https://aka.ms/vm-hbe.</w:t>
            </w:r>
          </w:p>
        </w:tc>
      </w:tr>
      <w:tr w:rsidRPr="00400ED1" w:rsidR="00716A9B" w:rsidTr="00F45781" w14:paraId="543237DF" w14:textId="77777777">
        <w:trPr>
          <w:trHeight w:val="652"/>
        </w:trPr>
        <w:tc>
          <w:tcPr>
            <w:tcW w:w="4106" w:type="dxa"/>
            <w:tcBorders>
              <w:top w:val="nil"/>
              <w:left w:val="single" w:color="8EAADB" w:sz="8" w:space="0"/>
              <w:bottom w:val="single" w:color="8EAADB" w:sz="8" w:space="0"/>
              <w:right w:val="single" w:color="8EAADB" w:sz="8" w:space="0"/>
            </w:tcBorders>
            <w:shd w:val="clear" w:color="auto" w:fill="auto"/>
            <w:vAlign w:val="center"/>
            <w:hideMark/>
          </w:tcPr>
          <w:p w:rsidRPr="00400ED1" w:rsidR="00716A9B" w:rsidP="00F45781" w:rsidRDefault="00716A9B" w14:paraId="4531B461" w14:textId="77777777">
            <w:pPr>
              <w:spacing w:after="0" w:line="240" w:lineRule="auto"/>
              <w:rPr>
                <w:rFonts w:eastAsia="Times New Roman" w:cstheme="minorHAnsi"/>
                <w:color w:val="000000"/>
                <w:szCs w:val="20"/>
                <w:lang w:val="en-US"/>
              </w:rPr>
            </w:pPr>
            <w:r w:rsidRPr="00400ED1">
              <w:rPr>
                <w:rFonts w:eastAsia="Times New Roman" w:cstheme="minorHAnsi"/>
                <w:color w:val="000000"/>
                <w:szCs w:val="20"/>
                <w:lang w:val="en-GB"/>
              </w:rPr>
              <w:t xml:space="preserve">gov policy only approved </w:t>
            </w:r>
            <w:proofErr w:type="spellStart"/>
            <w:r w:rsidRPr="00400ED1">
              <w:rPr>
                <w:rFonts w:eastAsia="Times New Roman" w:cstheme="minorHAnsi"/>
                <w:color w:val="000000"/>
                <w:szCs w:val="20"/>
                <w:lang w:val="en-GB"/>
              </w:rPr>
              <w:t>vm</w:t>
            </w:r>
            <w:proofErr w:type="spellEnd"/>
            <w:r w:rsidRPr="00400ED1">
              <w:rPr>
                <w:rFonts w:eastAsia="Times New Roman" w:cstheme="minorHAnsi"/>
                <w:color w:val="000000"/>
                <w:szCs w:val="20"/>
                <w:lang w:val="en-GB"/>
              </w:rPr>
              <w:t xml:space="preserve"> extensions should be </w:t>
            </w:r>
            <w:proofErr w:type="spellStart"/>
            <w:r w:rsidRPr="00400ED1">
              <w:rPr>
                <w:rFonts w:eastAsia="Times New Roman" w:cstheme="minorHAnsi"/>
                <w:color w:val="000000"/>
                <w:szCs w:val="20"/>
                <w:lang w:val="en-GB"/>
              </w:rPr>
              <w:t>installed_deny</w:t>
            </w:r>
            <w:proofErr w:type="spellEnd"/>
          </w:p>
        </w:tc>
        <w:tc>
          <w:tcPr>
            <w:tcW w:w="5880" w:type="dxa"/>
            <w:tcBorders>
              <w:top w:val="nil"/>
              <w:left w:val="nil"/>
              <w:bottom w:val="single" w:color="8EAADB" w:sz="8" w:space="0"/>
              <w:right w:val="single" w:color="8EAADB" w:sz="8" w:space="0"/>
            </w:tcBorders>
            <w:shd w:val="clear" w:color="auto" w:fill="auto"/>
            <w:vAlign w:val="center"/>
            <w:hideMark/>
          </w:tcPr>
          <w:p w:rsidRPr="00400ED1" w:rsidR="00716A9B" w:rsidP="00F45781" w:rsidRDefault="00716A9B" w14:paraId="1EE1B6E5" w14:textId="77777777">
            <w:pPr>
              <w:spacing w:after="0" w:line="240" w:lineRule="auto"/>
              <w:rPr>
                <w:rFonts w:eastAsia="Times New Roman" w:cstheme="minorHAnsi"/>
                <w:color w:val="000000"/>
                <w:szCs w:val="20"/>
                <w:lang w:val="en-US"/>
              </w:rPr>
            </w:pPr>
            <w:r w:rsidRPr="00400ED1">
              <w:rPr>
                <w:rFonts w:eastAsia="Times New Roman" w:cstheme="minorHAnsi"/>
                <w:color w:val="000000"/>
                <w:szCs w:val="20"/>
                <w:lang w:val="en-GB"/>
              </w:rPr>
              <w:t>This policy governs the virtual machine extensions that are not approved.</w:t>
            </w:r>
          </w:p>
        </w:tc>
      </w:tr>
      <w:tr w:rsidRPr="00400ED1" w:rsidR="00716A9B" w:rsidTr="00F45781" w14:paraId="628B2A52" w14:textId="77777777">
        <w:trPr>
          <w:trHeight w:val="2577"/>
        </w:trPr>
        <w:tc>
          <w:tcPr>
            <w:tcW w:w="4106" w:type="dxa"/>
            <w:tcBorders>
              <w:top w:val="nil"/>
              <w:left w:val="single" w:color="8EAADB" w:sz="8" w:space="0"/>
              <w:bottom w:val="single" w:color="8EAADB" w:sz="8" w:space="0"/>
              <w:right w:val="single" w:color="8EAADB" w:sz="8" w:space="0"/>
            </w:tcBorders>
            <w:shd w:val="clear" w:color="000000" w:fill="D9E2F3"/>
            <w:vAlign w:val="center"/>
            <w:hideMark/>
          </w:tcPr>
          <w:p w:rsidRPr="00400ED1" w:rsidR="00716A9B" w:rsidP="00F45781" w:rsidRDefault="00716A9B" w14:paraId="25964732" w14:textId="77777777">
            <w:pPr>
              <w:spacing w:after="0" w:line="240" w:lineRule="auto"/>
              <w:rPr>
                <w:rFonts w:eastAsia="Times New Roman" w:cstheme="minorHAnsi"/>
                <w:color w:val="000000"/>
                <w:szCs w:val="20"/>
                <w:lang w:val="en-US"/>
              </w:rPr>
            </w:pPr>
            <w:r w:rsidRPr="00400ED1">
              <w:rPr>
                <w:rFonts w:eastAsia="Times New Roman" w:cstheme="minorHAnsi"/>
                <w:color w:val="000000"/>
                <w:szCs w:val="20"/>
                <w:lang w:val="en-GB"/>
              </w:rPr>
              <w:t xml:space="preserve">gov policy azure backup should be enabled for virtual </w:t>
            </w:r>
            <w:proofErr w:type="spellStart"/>
            <w:r w:rsidRPr="00400ED1">
              <w:rPr>
                <w:rFonts w:eastAsia="Times New Roman" w:cstheme="minorHAnsi"/>
                <w:color w:val="000000"/>
                <w:szCs w:val="20"/>
                <w:lang w:val="en-GB"/>
              </w:rPr>
              <w:t>machines_deployifnotexists</w:t>
            </w:r>
            <w:proofErr w:type="spellEnd"/>
          </w:p>
        </w:tc>
        <w:tc>
          <w:tcPr>
            <w:tcW w:w="5880" w:type="dxa"/>
            <w:tcBorders>
              <w:top w:val="nil"/>
              <w:left w:val="nil"/>
              <w:bottom w:val="single" w:color="8EAADB" w:sz="8" w:space="0"/>
              <w:right w:val="single" w:color="8EAADB" w:sz="8" w:space="0"/>
            </w:tcBorders>
            <w:shd w:val="clear" w:color="000000" w:fill="D9E2F3"/>
            <w:vAlign w:val="center"/>
            <w:hideMark/>
          </w:tcPr>
          <w:p w:rsidRPr="00400ED1" w:rsidR="00716A9B" w:rsidP="00F45781" w:rsidRDefault="00716A9B" w14:paraId="11361332" w14:textId="77777777">
            <w:pPr>
              <w:spacing w:after="0" w:line="240" w:lineRule="auto"/>
              <w:rPr>
                <w:rFonts w:eastAsia="Times New Roman" w:cstheme="minorHAnsi"/>
                <w:color w:val="000000"/>
                <w:szCs w:val="20"/>
                <w:lang w:val="en-US"/>
              </w:rPr>
            </w:pPr>
            <w:r w:rsidRPr="00400ED1">
              <w:rPr>
                <w:rFonts w:eastAsia="Times New Roman" w:cstheme="minorHAnsi"/>
                <w:color w:val="000000"/>
                <w:szCs w:val="20"/>
                <w:lang w:val="en-GB"/>
              </w:rPr>
              <w:t xml:space="preserve">Enforce </w:t>
            </w:r>
            <w:proofErr w:type="gramStart"/>
            <w:r w:rsidRPr="00400ED1">
              <w:rPr>
                <w:rFonts w:eastAsia="Times New Roman" w:cstheme="minorHAnsi"/>
                <w:color w:val="000000"/>
                <w:szCs w:val="20"/>
                <w:lang w:val="en-GB"/>
              </w:rPr>
              <w:t>backup</w:t>
            </w:r>
            <w:proofErr w:type="gramEnd"/>
            <w:r w:rsidRPr="00400ED1">
              <w:rPr>
                <w:rFonts w:eastAsia="Times New Roman" w:cstheme="minorHAnsi"/>
                <w:color w:val="000000"/>
                <w:szCs w:val="20"/>
                <w:lang w:val="en-GB"/>
              </w:rPr>
              <w:t xml:space="preserve"> for all virtual machines by deploying a recovery services vault in the same location and resource group as the virtual machine. Doing this is useful when different application teams in your organization are allocated separate resource groups and need to manage their own backups and restores. You can optionally exclude virtual machines containing a specified tag to control the scope of assignment. See https://aka.ms/AzureVMAppCentricBackupExcludeTag.</w:t>
            </w:r>
          </w:p>
        </w:tc>
      </w:tr>
    </w:tbl>
    <w:p w:rsidRPr="007420C8" w:rsidR="00716A9B" w:rsidP="00716A9B" w:rsidRDefault="00716A9B" w14:paraId="0FE37EBB" w14:textId="77777777"/>
    <w:p w:rsidR="00250365" w:rsidP="00250365" w:rsidRDefault="00250365" w14:paraId="5A7F9168" w14:textId="736FC73B">
      <w:pPr>
        <w:pStyle w:val="Heading2"/>
        <w:numPr>
          <w:ilvl w:val="1"/>
          <w:numId w:val="27"/>
        </w:numPr>
      </w:pPr>
      <w:bookmarkStart w:name="_Toc134575363" w:id="33"/>
      <w:r>
        <w:t>G</w:t>
      </w:r>
      <w:r w:rsidR="00716A9B">
        <w:t>eneral</w:t>
      </w:r>
      <w:bookmarkEnd w:id="33"/>
    </w:p>
    <w:p w:rsidRPr="00716A9B" w:rsidR="00716A9B" w:rsidP="00716A9B" w:rsidRDefault="00716A9B" w14:paraId="4DCFC573" w14:textId="77777777"/>
    <w:tbl>
      <w:tblPr>
        <w:tblW w:w="9401" w:type="dxa"/>
        <w:tblLook w:val="04A0" w:firstRow="1" w:lastRow="0" w:firstColumn="1" w:lastColumn="0" w:noHBand="0" w:noVBand="1"/>
      </w:tblPr>
      <w:tblGrid>
        <w:gridCol w:w="4877"/>
        <w:gridCol w:w="4524"/>
      </w:tblGrid>
      <w:tr w:rsidRPr="00716A9B" w:rsidR="00716A9B" w:rsidTr="00716A9B" w14:paraId="52CAEDC6" w14:textId="77777777">
        <w:trPr>
          <w:trHeight w:val="335"/>
        </w:trPr>
        <w:tc>
          <w:tcPr>
            <w:tcW w:w="4877" w:type="dxa"/>
            <w:tcBorders>
              <w:top w:val="single" w:color="auto" w:sz="4" w:space="0"/>
              <w:left w:val="single" w:color="auto" w:sz="4" w:space="0"/>
              <w:bottom w:val="single" w:color="auto" w:sz="4" w:space="0"/>
              <w:right w:val="single" w:color="auto" w:sz="4" w:space="0"/>
            </w:tcBorders>
            <w:shd w:val="clear" w:color="000000" w:fill="4472C4"/>
            <w:noWrap/>
            <w:vAlign w:val="center"/>
            <w:hideMark/>
          </w:tcPr>
          <w:p w:rsidRPr="00716A9B" w:rsidR="00716A9B" w:rsidP="00716A9B" w:rsidRDefault="00716A9B" w14:paraId="1F4D5DAE" w14:textId="77777777">
            <w:pPr>
              <w:spacing w:after="0" w:line="240" w:lineRule="auto"/>
              <w:rPr>
                <w:rFonts w:ascii="Calibri" w:hAnsi="Calibri" w:eastAsia="Times New Roman" w:cs="Calibri"/>
                <w:color w:val="FFFFFF"/>
                <w:szCs w:val="20"/>
                <w:lang w:val="en-US"/>
              </w:rPr>
            </w:pPr>
            <w:r w:rsidRPr="00716A9B">
              <w:rPr>
                <w:rFonts w:ascii="Calibri" w:hAnsi="Calibri" w:eastAsia="Times New Roman" w:cs="Calibri"/>
                <w:color w:val="FFFFFF"/>
                <w:szCs w:val="20"/>
                <w:lang w:val="en-GB"/>
              </w:rPr>
              <w:t>Tags</w:t>
            </w:r>
          </w:p>
        </w:tc>
        <w:tc>
          <w:tcPr>
            <w:tcW w:w="4524" w:type="dxa"/>
            <w:tcBorders>
              <w:top w:val="single" w:color="auto" w:sz="4" w:space="0"/>
              <w:left w:val="nil"/>
              <w:bottom w:val="single" w:color="auto" w:sz="4" w:space="0"/>
              <w:right w:val="single" w:color="auto" w:sz="4" w:space="0"/>
            </w:tcBorders>
            <w:shd w:val="clear" w:color="000000" w:fill="4472C4"/>
            <w:noWrap/>
            <w:vAlign w:val="center"/>
            <w:hideMark/>
          </w:tcPr>
          <w:p w:rsidRPr="00716A9B" w:rsidR="00716A9B" w:rsidP="00716A9B" w:rsidRDefault="00716A9B" w14:paraId="760FAF74" w14:textId="77777777">
            <w:pPr>
              <w:spacing w:after="0" w:line="240" w:lineRule="auto"/>
              <w:rPr>
                <w:rFonts w:ascii="Calibri" w:hAnsi="Calibri" w:eastAsia="Times New Roman" w:cs="Calibri"/>
                <w:color w:val="FFFFFF"/>
                <w:szCs w:val="20"/>
                <w:lang w:val="en-US"/>
              </w:rPr>
            </w:pPr>
            <w:r w:rsidRPr="00716A9B">
              <w:rPr>
                <w:rFonts w:ascii="Calibri" w:hAnsi="Calibri" w:eastAsia="Times New Roman" w:cs="Calibri"/>
                <w:color w:val="FFFFFF"/>
                <w:szCs w:val="20"/>
                <w:lang w:val="en-GB"/>
              </w:rPr>
              <w:t>Description</w:t>
            </w:r>
            <w:r w:rsidRPr="00716A9B">
              <w:rPr>
                <w:rFonts w:ascii="Calibri" w:hAnsi="Calibri" w:eastAsia="Times New Roman" w:cs="Calibri"/>
                <w:b/>
                <w:bCs/>
                <w:color w:val="FFFFFF"/>
                <w:szCs w:val="20"/>
                <w:lang w:val="en-GB"/>
              </w:rPr>
              <w:t> </w:t>
            </w:r>
          </w:p>
        </w:tc>
      </w:tr>
      <w:tr w:rsidRPr="00716A9B" w:rsidR="00716A9B" w:rsidTr="00716A9B" w14:paraId="6AC9F59E" w14:textId="77777777">
        <w:trPr>
          <w:trHeight w:val="1076"/>
        </w:trPr>
        <w:tc>
          <w:tcPr>
            <w:tcW w:w="4877" w:type="dxa"/>
            <w:tcBorders>
              <w:top w:val="nil"/>
              <w:left w:val="single" w:color="000000" w:sz="4" w:space="0"/>
              <w:bottom w:val="nil"/>
              <w:right w:val="single" w:color="8EAADB" w:sz="8" w:space="0"/>
            </w:tcBorders>
            <w:shd w:val="clear" w:color="000000" w:fill="D9E2F3"/>
            <w:noWrap/>
            <w:vAlign w:val="center"/>
            <w:hideMark/>
          </w:tcPr>
          <w:p w:rsidRPr="00716A9B" w:rsidR="00716A9B" w:rsidP="00716A9B" w:rsidRDefault="00716A9B" w14:paraId="4E10AFDA" w14:textId="77777777">
            <w:pPr>
              <w:spacing w:after="0" w:line="240" w:lineRule="auto"/>
              <w:rPr>
                <w:rFonts w:eastAsia="Times New Roman" w:cstheme="minorHAnsi"/>
                <w:color w:val="000000"/>
                <w:szCs w:val="20"/>
                <w:lang w:val="en-US"/>
              </w:rPr>
            </w:pPr>
            <w:r w:rsidRPr="00716A9B">
              <w:rPr>
                <w:rFonts w:eastAsia="Times New Roman" w:cstheme="minorHAnsi"/>
                <w:color w:val="000000"/>
                <w:szCs w:val="20"/>
                <w:lang w:val="en-GB"/>
              </w:rPr>
              <w:t xml:space="preserve">Enable Monitoring in Azure Security </w:t>
            </w:r>
            <w:proofErr w:type="spellStart"/>
            <w:r w:rsidRPr="00716A9B">
              <w:rPr>
                <w:rFonts w:eastAsia="Times New Roman" w:cstheme="minorHAnsi"/>
                <w:color w:val="000000"/>
                <w:szCs w:val="20"/>
                <w:lang w:val="en-GB"/>
              </w:rPr>
              <w:t>Center</w:t>
            </w:r>
            <w:proofErr w:type="spellEnd"/>
            <w:r w:rsidRPr="00716A9B">
              <w:rPr>
                <w:rFonts w:eastAsia="Times New Roman" w:cstheme="minorHAnsi"/>
                <w:color w:val="000000"/>
                <w:szCs w:val="20"/>
                <w:lang w:val="en-GB"/>
              </w:rPr>
              <w:t> </w:t>
            </w:r>
          </w:p>
        </w:tc>
        <w:tc>
          <w:tcPr>
            <w:tcW w:w="4524" w:type="dxa"/>
            <w:tcBorders>
              <w:top w:val="nil"/>
              <w:left w:val="nil"/>
              <w:bottom w:val="nil"/>
              <w:right w:val="single" w:color="000000" w:sz="4" w:space="0"/>
            </w:tcBorders>
            <w:shd w:val="clear" w:color="000000" w:fill="D9E2F3"/>
            <w:vAlign w:val="center"/>
            <w:hideMark/>
          </w:tcPr>
          <w:p w:rsidRPr="00716A9B" w:rsidR="00716A9B" w:rsidP="00716A9B" w:rsidRDefault="00716A9B" w14:paraId="71371FC0" w14:textId="77777777">
            <w:pPr>
              <w:spacing w:after="0" w:line="240" w:lineRule="auto"/>
              <w:rPr>
                <w:rFonts w:eastAsia="Times New Roman" w:cstheme="minorHAnsi"/>
                <w:color w:val="000000"/>
                <w:szCs w:val="20"/>
                <w:lang w:val="en-US"/>
              </w:rPr>
            </w:pPr>
            <w:r w:rsidRPr="00716A9B">
              <w:rPr>
                <w:rFonts w:eastAsia="Times New Roman" w:cstheme="minorHAnsi"/>
                <w:color w:val="000000"/>
                <w:szCs w:val="20"/>
                <w:lang w:val="en-GB"/>
              </w:rPr>
              <w:t>Monitor all the available security recommendations in Azure Security Centre. This is the default policy for Azure Security Centre. This is a built-in policy. </w:t>
            </w:r>
          </w:p>
        </w:tc>
      </w:tr>
      <w:tr w:rsidRPr="00716A9B" w:rsidR="00716A9B" w:rsidTr="00716A9B" w14:paraId="2F9A7DD1" w14:textId="77777777">
        <w:trPr>
          <w:trHeight w:val="729"/>
        </w:trPr>
        <w:tc>
          <w:tcPr>
            <w:tcW w:w="4877" w:type="dxa"/>
            <w:tcBorders>
              <w:top w:val="nil"/>
              <w:left w:val="single" w:color="000000" w:sz="4" w:space="0"/>
              <w:bottom w:val="single" w:color="8EAADB" w:sz="8" w:space="0"/>
              <w:right w:val="single" w:color="8EAADB" w:sz="8" w:space="0"/>
            </w:tcBorders>
            <w:shd w:val="clear" w:color="auto" w:fill="auto"/>
            <w:noWrap/>
            <w:vAlign w:val="center"/>
            <w:hideMark/>
          </w:tcPr>
          <w:p w:rsidRPr="00716A9B" w:rsidR="00716A9B" w:rsidP="00716A9B" w:rsidRDefault="00716A9B" w14:paraId="60E0ABC0" w14:textId="77777777">
            <w:pPr>
              <w:spacing w:after="0" w:line="240" w:lineRule="auto"/>
              <w:rPr>
                <w:rFonts w:eastAsia="Times New Roman" w:cstheme="minorHAnsi"/>
                <w:color w:val="000000"/>
                <w:szCs w:val="20"/>
                <w:lang w:val="en-US"/>
              </w:rPr>
            </w:pPr>
            <w:r w:rsidRPr="00716A9B">
              <w:rPr>
                <w:rFonts w:eastAsia="Times New Roman" w:cstheme="minorHAnsi"/>
                <w:color w:val="000000"/>
                <w:szCs w:val="20"/>
                <w:lang w:val="en-GB"/>
              </w:rPr>
              <w:lastRenderedPageBreak/>
              <w:t>Transparent Data Encryption on SQL databases should be enabled​ </w:t>
            </w:r>
          </w:p>
        </w:tc>
        <w:tc>
          <w:tcPr>
            <w:tcW w:w="4524" w:type="dxa"/>
            <w:tcBorders>
              <w:top w:val="nil"/>
              <w:left w:val="nil"/>
              <w:bottom w:val="single" w:color="8EAADB" w:sz="8" w:space="0"/>
              <w:right w:val="single" w:color="000000" w:sz="4" w:space="0"/>
            </w:tcBorders>
            <w:shd w:val="clear" w:color="auto" w:fill="auto"/>
            <w:vAlign w:val="center"/>
            <w:hideMark/>
          </w:tcPr>
          <w:p w:rsidRPr="00716A9B" w:rsidR="00716A9B" w:rsidP="00716A9B" w:rsidRDefault="00716A9B" w14:paraId="2629E09C" w14:textId="77777777">
            <w:pPr>
              <w:spacing w:after="0" w:line="240" w:lineRule="auto"/>
              <w:rPr>
                <w:rFonts w:eastAsia="Times New Roman" w:cstheme="minorHAnsi"/>
                <w:color w:val="000000"/>
                <w:szCs w:val="20"/>
                <w:lang w:val="en-US"/>
              </w:rPr>
            </w:pPr>
            <w:r w:rsidRPr="00716A9B">
              <w:rPr>
                <w:rFonts w:eastAsia="Times New Roman" w:cstheme="minorHAnsi"/>
                <w:color w:val="000000"/>
                <w:szCs w:val="20"/>
                <w:lang w:val="en-GB"/>
              </w:rPr>
              <w:t>Audit transparent data encryption status for SQL databases. This is a built-in audit policy. </w:t>
            </w:r>
          </w:p>
        </w:tc>
      </w:tr>
      <w:tr w:rsidRPr="00716A9B" w:rsidR="00716A9B" w:rsidTr="00716A9B" w14:paraId="1BB59A80" w14:textId="77777777">
        <w:trPr>
          <w:trHeight w:val="1088"/>
        </w:trPr>
        <w:tc>
          <w:tcPr>
            <w:tcW w:w="4877" w:type="dxa"/>
            <w:tcBorders>
              <w:top w:val="single" w:color="000000" w:sz="4" w:space="0"/>
              <w:left w:val="single" w:color="000000" w:sz="4" w:space="0"/>
              <w:bottom w:val="nil"/>
              <w:right w:val="single" w:color="8EAADB" w:sz="8" w:space="0"/>
            </w:tcBorders>
            <w:shd w:val="clear" w:color="000000" w:fill="D9E2F3"/>
            <w:noWrap/>
            <w:vAlign w:val="center"/>
            <w:hideMark/>
          </w:tcPr>
          <w:p w:rsidRPr="00716A9B" w:rsidR="00716A9B" w:rsidP="00716A9B" w:rsidRDefault="00716A9B" w14:paraId="54D976CB" w14:textId="77777777">
            <w:pPr>
              <w:spacing w:after="0" w:line="240" w:lineRule="auto"/>
              <w:rPr>
                <w:rFonts w:eastAsia="Times New Roman" w:cstheme="minorHAnsi"/>
                <w:color w:val="000000"/>
                <w:szCs w:val="20"/>
                <w:lang w:val="en-US"/>
              </w:rPr>
            </w:pPr>
            <w:r w:rsidRPr="00716A9B">
              <w:rPr>
                <w:rFonts w:eastAsia="Times New Roman" w:cstheme="minorHAnsi"/>
                <w:color w:val="000000"/>
                <w:szCs w:val="20"/>
                <w:lang w:val="en-GB"/>
              </w:rPr>
              <w:t>API App should only be accessible over HTTPS​ </w:t>
            </w:r>
          </w:p>
        </w:tc>
        <w:tc>
          <w:tcPr>
            <w:tcW w:w="4524" w:type="dxa"/>
            <w:tcBorders>
              <w:top w:val="nil"/>
              <w:left w:val="nil"/>
              <w:bottom w:val="single" w:color="8EAADB" w:sz="8" w:space="0"/>
              <w:right w:val="single" w:color="000000" w:sz="4" w:space="0"/>
            </w:tcBorders>
            <w:shd w:val="clear" w:color="000000" w:fill="D9E2F3"/>
            <w:vAlign w:val="center"/>
            <w:hideMark/>
          </w:tcPr>
          <w:p w:rsidRPr="00716A9B" w:rsidR="00716A9B" w:rsidP="00716A9B" w:rsidRDefault="00716A9B" w14:paraId="35AF289B" w14:textId="77777777">
            <w:pPr>
              <w:spacing w:after="0" w:line="240" w:lineRule="auto"/>
              <w:rPr>
                <w:rFonts w:eastAsia="Times New Roman" w:cstheme="minorHAnsi"/>
                <w:color w:val="000000"/>
                <w:szCs w:val="20"/>
                <w:lang w:val="en-US"/>
              </w:rPr>
            </w:pPr>
            <w:r w:rsidRPr="00716A9B">
              <w:rPr>
                <w:rFonts w:eastAsia="Times New Roman" w:cstheme="minorHAnsi"/>
                <w:color w:val="000000"/>
                <w:szCs w:val="20"/>
                <w:lang w:val="en-GB"/>
              </w:rPr>
              <w:t>Use of HTTPS ensures server/service authentication and protects data in transit from network layer eavesdropping attacks. ​ This is a built-in policy. </w:t>
            </w:r>
          </w:p>
        </w:tc>
      </w:tr>
      <w:tr w:rsidRPr="00716A9B" w:rsidR="00716A9B" w:rsidTr="00716A9B" w14:paraId="757A13E1" w14:textId="77777777">
        <w:trPr>
          <w:trHeight w:val="729"/>
        </w:trPr>
        <w:tc>
          <w:tcPr>
            <w:tcW w:w="4877" w:type="dxa"/>
            <w:tcBorders>
              <w:top w:val="nil"/>
              <w:left w:val="single" w:color="000000" w:sz="4" w:space="0"/>
              <w:bottom w:val="single" w:color="8EAADB" w:sz="8" w:space="0"/>
              <w:right w:val="single" w:color="8EAADB" w:sz="8" w:space="0"/>
            </w:tcBorders>
            <w:shd w:val="clear" w:color="auto" w:fill="auto"/>
            <w:noWrap/>
            <w:vAlign w:val="center"/>
            <w:hideMark/>
          </w:tcPr>
          <w:p w:rsidRPr="00716A9B" w:rsidR="00716A9B" w:rsidP="00716A9B" w:rsidRDefault="00716A9B" w14:paraId="20F4F253" w14:textId="77777777">
            <w:pPr>
              <w:spacing w:after="0" w:line="240" w:lineRule="auto"/>
              <w:rPr>
                <w:rFonts w:eastAsia="Times New Roman" w:cstheme="minorHAnsi"/>
                <w:color w:val="000000"/>
                <w:szCs w:val="20"/>
                <w:lang w:val="en-US"/>
              </w:rPr>
            </w:pPr>
            <w:r w:rsidRPr="00716A9B">
              <w:rPr>
                <w:rFonts w:eastAsia="Times New Roman" w:cstheme="minorHAnsi"/>
                <w:color w:val="000000"/>
                <w:szCs w:val="20"/>
                <w:lang w:val="en-GB"/>
              </w:rPr>
              <w:t>Enforce HTTPS for Storage Connection​ </w:t>
            </w:r>
          </w:p>
        </w:tc>
        <w:tc>
          <w:tcPr>
            <w:tcW w:w="4524" w:type="dxa"/>
            <w:tcBorders>
              <w:top w:val="nil"/>
              <w:left w:val="nil"/>
              <w:bottom w:val="single" w:color="8EAADB" w:sz="8" w:space="0"/>
              <w:right w:val="single" w:color="000000" w:sz="4" w:space="0"/>
            </w:tcBorders>
            <w:shd w:val="clear" w:color="000000" w:fill="D9E2F3"/>
            <w:vAlign w:val="center"/>
            <w:hideMark/>
          </w:tcPr>
          <w:p w:rsidRPr="00716A9B" w:rsidR="00716A9B" w:rsidP="00716A9B" w:rsidRDefault="00716A9B" w14:paraId="70011B1D" w14:textId="77777777">
            <w:pPr>
              <w:spacing w:after="0" w:line="240" w:lineRule="auto"/>
              <w:rPr>
                <w:rFonts w:eastAsia="Times New Roman" w:cstheme="minorHAnsi"/>
                <w:color w:val="000000"/>
                <w:szCs w:val="20"/>
                <w:lang w:val="en-US"/>
              </w:rPr>
            </w:pPr>
            <w:r w:rsidRPr="00716A9B">
              <w:rPr>
                <w:rFonts w:eastAsia="Times New Roman" w:cstheme="minorHAnsi"/>
                <w:color w:val="000000"/>
                <w:szCs w:val="20"/>
                <w:lang w:val="en-GB"/>
              </w:rPr>
              <w:t>This policy requires storage accounts to use HTTPS traffic. This is a custom policy. </w:t>
            </w:r>
          </w:p>
        </w:tc>
      </w:tr>
      <w:tr w:rsidRPr="00716A9B" w:rsidR="00716A9B" w:rsidTr="00716A9B" w14:paraId="1FF35836" w14:textId="77777777">
        <w:trPr>
          <w:trHeight w:val="1076"/>
        </w:trPr>
        <w:tc>
          <w:tcPr>
            <w:tcW w:w="4877" w:type="dxa"/>
            <w:tcBorders>
              <w:top w:val="single" w:color="000000" w:sz="4" w:space="0"/>
              <w:left w:val="single" w:color="000000" w:sz="4" w:space="0"/>
              <w:bottom w:val="nil"/>
              <w:right w:val="single" w:color="8EAADB" w:sz="8" w:space="0"/>
            </w:tcBorders>
            <w:shd w:val="clear" w:color="000000" w:fill="D9E2F3"/>
            <w:noWrap/>
            <w:vAlign w:val="center"/>
            <w:hideMark/>
          </w:tcPr>
          <w:p w:rsidRPr="00716A9B" w:rsidR="00716A9B" w:rsidP="00716A9B" w:rsidRDefault="00716A9B" w14:paraId="675991C0" w14:textId="77777777">
            <w:pPr>
              <w:spacing w:after="0" w:line="240" w:lineRule="auto"/>
              <w:rPr>
                <w:rFonts w:eastAsia="Times New Roman" w:cstheme="minorHAnsi"/>
                <w:color w:val="000000"/>
                <w:szCs w:val="20"/>
                <w:lang w:val="en-US"/>
              </w:rPr>
            </w:pPr>
            <w:r w:rsidRPr="00716A9B">
              <w:rPr>
                <w:rFonts w:eastAsia="Times New Roman" w:cstheme="minorHAnsi"/>
                <w:color w:val="000000"/>
                <w:szCs w:val="20"/>
                <w:lang w:val="en-GB"/>
              </w:rPr>
              <w:t>Audit for storage account file and blob encryption </w:t>
            </w:r>
          </w:p>
        </w:tc>
        <w:tc>
          <w:tcPr>
            <w:tcW w:w="4524" w:type="dxa"/>
            <w:tcBorders>
              <w:top w:val="nil"/>
              <w:left w:val="nil"/>
              <w:bottom w:val="single" w:color="000000" w:sz="4" w:space="0"/>
              <w:right w:val="single" w:color="000000" w:sz="4" w:space="0"/>
            </w:tcBorders>
            <w:shd w:val="clear" w:color="auto" w:fill="auto"/>
            <w:vAlign w:val="center"/>
            <w:hideMark/>
          </w:tcPr>
          <w:p w:rsidRPr="00716A9B" w:rsidR="00716A9B" w:rsidP="00716A9B" w:rsidRDefault="00716A9B" w14:paraId="72396C0E" w14:textId="77777777">
            <w:pPr>
              <w:spacing w:after="0" w:line="240" w:lineRule="auto"/>
              <w:rPr>
                <w:rFonts w:eastAsia="Times New Roman" w:cstheme="minorHAnsi"/>
                <w:color w:val="000000"/>
                <w:szCs w:val="20"/>
                <w:lang w:val="en-US"/>
              </w:rPr>
            </w:pPr>
            <w:r w:rsidRPr="00716A9B">
              <w:rPr>
                <w:rFonts w:eastAsia="Times New Roman" w:cstheme="minorHAnsi"/>
                <w:color w:val="000000"/>
                <w:szCs w:val="20"/>
                <w:lang w:val="en-GB"/>
              </w:rPr>
              <w:t>This policy audits if file and blob encryption is enabled for storage accounts. This is a custom policy. </w:t>
            </w:r>
          </w:p>
        </w:tc>
      </w:tr>
    </w:tbl>
    <w:p w:rsidRPr="00716A9B" w:rsidR="00716A9B" w:rsidP="00716A9B" w:rsidRDefault="00716A9B" w14:paraId="46FAD8CD" w14:textId="77777777"/>
    <w:p w:rsidR="00250365" w:rsidP="00250365" w:rsidRDefault="00250365" w14:paraId="0F62A55C" w14:textId="200219B0">
      <w:pPr>
        <w:pStyle w:val="Heading2"/>
        <w:numPr>
          <w:ilvl w:val="1"/>
          <w:numId w:val="27"/>
        </w:numPr>
      </w:pPr>
      <w:bookmarkStart w:name="_Toc134575364" w:id="34"/>
      <w:r>
        <w:t>Security</w:t>
      </w:r>
      <w:bookmarkEnd w:id="34"/>
      <w:r>
        <w:t xml:space="preserve"> </w:t>
      </w:r>
    </w:p>
    <w:p w:rsidR="00602B3B" w:rsidP="00602B3B" w:rsidRDefault="00602B3B" w14:paraId="49D3D464" w14:textId="77777777"/>
    <w:tbl>
      <w:tblPr>
        <w:tblW w:w="9411" w:type="dxa"/>
        <w:tblCellMar>
          <w:top w:w="15" w:type="dxa"/>
        </w:tblCellMar>
        <w:tblLook w:val="04A0" w:firstRow="1" w:lastRow="0" w:firstColumn="1" w:lastColumn="0" w:noHBand="0" w:noVBand="1"/>
      </w:tblPr>
      <w:tblGrid>
        <w:gridCol w:w="5015"/>
        <w:gridCol w:w="4237"/>
        <w:gridCol w:w="222"/>
      </w:tblGrid>
      <w:tr w:rsidRPr="00494401" w:rsidR="00494401" w:rsidTr="00494401" w14:paraId="6A0F9DC6" w14:textId="77777777">
        <w:trPr>
          <w:gridAfter w:val="1"/>
          <w:wAfter w:w="159" w:type="dxa"/>
          <w:trHeight w:val="311"/>
        </w:trPr>
        <w:tc>
          <w:tcPr>
            <w:tcW w:w="5015" w:type="dxa"/>
            <w:tcBorders>
              <w:top w:val="single" w:color="4472C4" w:sz="8" w:space="0"/>
              <w:left w:val="single" w:color="4472C4" w:sz="8" w:space="0"/>
              <w:bottom w:val="single" w:color="4472C4" w:sz="8" w:space="0"/>
              <w:right w:val="nil"/>
            </w:tcBorders>
            <w:shd w:val="clear" w:color="000000" w:fill="4472C4"/>
            <w:noWrap/>
            <w:vAlign w:val="center"/>
            <w:hideMark/>
          </w:tcPr>
          <w:p w:rsidRPr="00494401" w:rsidR="00494401" w:rsidP="00494401" w:rsidRDefault="00494401" w14:paraId="0DBD874A" w14:textId="77777777">
            <w:pPr>
              <w:spacing w:after="0" w:line="240" w:lineRule="auto"/>
              <w:rPr>
                <w:rFonts w:ascii="Calibri" w:hAnsi="Calibri" w:eastAsia="Times New Roman" w:cs="Calibri"/>
                <w:b/>
                <w:bCs/>
                <w:color w:val="FFFFFF"/>
                <w:szCs w:val="20"/>
                <w:lang w:val="en-US"/>
              </w:rPr>
            </w:pPr>
            <w:r w:rsidRPr="00494401">
              <w:rPr>
                <w:rFonts w:ascii="Calibri" w:hAnsi="Calibri" w:eastAsia="Times New Roman" w:cs="Calibri"/>
                <w:b/>
                <w:bCs/>
                <w:color w:val="FFFFFF" w:themeColor="background1"/>
                <w:szCs w:val="20"/>
              </w:rPr>
              <w:t>Security Compliance</w:t>
            </w:r>
          </w:p>
        </w:tc>
        <w:tc>
          <w:tcPr>
            <w:tcW w:w="4237" w:type="dxa"/>
            <w:tcBorders>
              <w:top w:val="single" w:color="4472C4" w:sz="8" w:space="0"/>
              <w:left w:val="nil"/>
              <w:bottom w:val="single" w:color="4472C4" w:sz="8" w:space="0"/>
              <w:right w:val="single" w:color="4472C4" w:sz="8" w:space="0"/>
            </w:tcBorders>
            <w:shd w:val="clear" w:color="000000" w:fill="4472C4"/>
            <w:noWrap/>
            <w:vAlign w:val="center"/>
            <w:hideMark/>
          </w:tcPr>
          <w:p w:rsidRPr="00494401" w:rsidR="00494401" w:rsidP="00494401" w:rsidRDefault="00494401" w14:paraId="3AFBD463" w14:textId="77777777">
            <w:pPr>
              <w:spacing w:after="0" w:line="240" w:lineRule="auto"/>
              <w:rPr>
                <w:rFonts w:ascii="Calibri" w:hAnsi="Calibri" w:eastAsia="Times New Roman" w:cs="Calibri"/>
                <w:b/>
                <w:bCs/>
                <w:color w:val="FFFFFF"/>
                <w:szCs w:val="20"/>
                <w:lang w:val="en-US"/>
              </w:rPr>
            </w:pPr>
            <w:r w:rsidRPr="00494401">
              <w:rPr>
                <w:rFonts w:ascii="Calibri" w:hAnsi="Calibri" w:eastAsia="Times New Roman" w:cs="Calibri"/>
                <w:b/>
                <w:bCs/>
                <w:color w:val="FFFFFF"/>
                <w:szCs w:val="20"/>
              </w:rPr>
              <w:t>Description</w:t>
            </w:r>
          </w:p>
        </w:tc>
      </w:tr>
      <w:tr w:rsidRPr="00494401" w:rsidR="00494401" w:rsidTr="00494401" w14:paraId="3E1A9316" w14:textId="77777777">
        <w:trPr>
          <w:gridAfter w:val="1"/>
          <w:wAfter w:w="159" w:type="dxa"/>
          <w:trHeight w:val="550"/>
        </w:trPr>
        <w:tc>
          <w:tcPr>
            <w:tcW w:w="5015" w:type="dxa"/>
            <w:tcBorders>
              <w:top w:val="nil"/>
              <w:left w:val="single" w:color="8EAADB" w:sz="8" w:space="0"/>
              <w:bottom w:val="single" w:color="8EAADB" w:sz="8" w:space="0"/>
              <w:right w:val="single" w:color="8EAADB" w:sz="8" w:space="0"/>
            </w:tcBorders>
            <w:shd w:val="clear" w:color="000000" w:fill="D9E2F3"/>
            <w:vAlign w:val="center"/>
            <w:hideMark/>
          </w:tcPr>
          <w:p w:rsidRPr="00494401" w:rsidR="00494401" w:rsidP="00494401" w:rsidRDefault="00494401" w14:paraId="74249D87" w14:textId="77777777">
            <w:pPr>
              <w:spacing w:after="0" w:line="240" w:lineRule="auto"/>
              <w:rPr>
                <w:rFonts w:ascii="Calibri" w:hAnsi="Calibri" w:eastAsia="Times New Roman" w:cs="Calibri"/>
                <w:color w:val="000000"/>
                <w:szCs w:val="20"/>
                <w:lang w:val="en-US"/>
              </w:rPr>
            </w:pPr>
            <w:r w:rsidRPr="00494401">
              <w:rPr>
                <w:rFonts w:ascii="Calibri" w:hAnsi="Calibri" w:eastAsia="Times New Roman" w:cs="Calibri"/>
                <w:color w:val="000000"/>
                <w:szCs w:val="20"/>
                <w:lang w:val="en-GB"/>
              </w:rPr>
              <w:t xml:space="preserve">gov policy Guest accounts with write permissions on Azure resources should be </w:t>
            </w:r>
            <w:proofErr w:type="spellStart"/>
            <w:r w:rsidRPr="00494401">
              <w:rPr>
                <w:rFonts w:ascii="Calibri" w:hAnsi="Calibri" w:eastAsia="Times New Roman" w:cs="Calibri"/>
                <w:color w:val="000000"/>
                <w:szCs w:val="20"/>
                <w:lang w:val="en-GB"/>
              </w:rPr>
              <w:t>removed_disabled</w:t>
            </w:r>
            <w:proofErr w:type="spellEnd"/>
          </w:p>
        </w:tc>
        <w:tc>
          <w:tcPr>
            <w:tcW w:w="4237" w:type="dxa"/>
            <w:tcBorders>
              <w:top w:val="nil"/>
              <w:left w:val="nil"/>
              <w:bottom w:val="single" w:color="8EAADB" w:sz="8" w:space="0"/>
              <w:right w:val="single" w:color="8EAADB" w:sz="8" w:space="0"/>
            </w:tcBorders>
            <w:shd w:val="clear" w:color="000000" w:fill="D9E2F3"/>
            <w:vAlign w:val="center"/>
            <w:hideMark/>
          </w:tcPr>
          <w:p w:rsidRPr="00494401" w:rsidR="00494401" w:rsidP="00494401" w:rsidRDefault="00494401" w14:paraId="3BBC33C3" w14:textId="77777777">
            <w:pPr>
              <w:spacing w:after="0" w:line="240" w:lineRule="auto"/>
              <w:rPr>
                <w:rFonts w:ascii="Calibri" w:hAnsi="Calibri" w:eastAsia="Times New Roman" w:cs="Calibri"/>
                <w:color w:val="000000"/>
                <w:szCs w:val="20"/>
                <w:lang w:val="en-US"/>
              </w:rPr>
            </w:pPr>
            <w:r w:rsidRPr="00494401">
              <w:rPr>
                <w:rFonts w:ascii="Calibri" w:hAnsi="Calibri" w:eastAsia="Times New Roman" w:cs="Calibri"/>
                <w:color w:val="000000"/>
                <w:szCs w:val="20"/>
                <w:lang w:val="en-GB"/>
              </w:rPr>
              <w:t>External accounts with write privileges should be removed from your subscription to prevent unmonitored access.</w:t>
            </w:r>
          </w:p>
        </w:tc>
      </w:tr>
      <w:tr w:rsidRPr="00494401" w:rsidR="00494401" w:rsidTr="00494401" w14:paraId="04F09A29" w14:textId="77777777">
        <w:trPr>
          <w:gridAfter w:val="1"/>
          <w:wAfter w:w="159" w:type="dxa"/>
          <w:trHeight w:val="550"/>
        </w:trPr>
        <w:tc>
          <w:tcPr>
            <w:tcW w:w="5015" w:type="dxa"/>
            <w:tcBorders>
              <w:top w:val="nil"/>
              <w:left w:val="single" w:color="8EAADB" w:sz="8" w:space="0"/>
              <w:bottom w:val="single" w:color="8EAADB" w:sz="8" w:space="0"/>
              <w:right w:val="single" w:color="8EAADB" w:sz="8" w:space="0"/>
            </w:tcBorders>
            <w:shd w:val="clear" w:color="auto" w:fill="auto"/>
            <w:vAlign w:val="center"/>
            <w:hideMark/>
          </w:tcPr>
          <w:p w:rsidRPr="00494401" w:rsidR="00494401" w:rsidP="00494401" w:rsidRDefault="00494401" w14:paraId="1C898544" w14:textId="77777777">
            <w:pPr>
              <w:spacing w:after="0" w:line="240" w:lineRule="auto"/>
              <w:rPr>
                <w:rFonts w:ascii="Calibri" w:hAnsi="Calibri" w:eastAsia="Times New Roman" w:cs="Calibri"/>
                <w:color w:val="000000"/>
                <w:szCs w:val="20"/>
                <w:lang w:val="en-US"/>
              </w:rPr>
            </w:pPr>
            <w:r w:rsidRPr="00494401">
              <w:rPr>
                <w:rFonts w:ascii="Calibri" w:hAnsi="Calibri" w:eastAsia="Times New Roman" w:cs="Calibri"/>
                <w:color w:val="000000"/>
                <w:szCs w:val="20"/>
                <w:lang w:val="en-GB"/>
              </w:rPr>
              <w:t xml:space="preserve">gov policy Guest accounts with owner permissions on Azure resources should be </w:t>
            </w:r>
            <w:proofErr w:type="spellStart"/>
            <w:r w:rsidRPr="00494401">
              <w:rPr>
                <w:rFonts w:ascii="Calibri" w:hAnsi="Calibri" w:eastAsia="Times New Roman" w:cs="Calibri"/>
                <w:color w:val="000000"/>
                <w:szCs w:val="20"/>
                <w:lang w:val="en-GB"/>
              </w:rPr>
              <w:t>removed_disabled</w:t>
            </w:r>
            <w:proofErr w:type="spellEnd"/>
          </w:p>
        </w:tc>
        <w:tc>
          <w:tcPr>
            <w:tcW w:w="4237" w:type="dxa"/>
            <w:tcBorders>
              <w:top w:val="nil"/>
              <w:left w:val="nil"/>
              <w:bottom w:val="single" w:color="8EAADB" w:sz="8" w:space="0"/>
              <w:right w:val="single" w:color="8EAADB" w:sz="8" w:space="0"/>
            </w:tcBorders>
            <w:shd w:val="clear" w:color="auto" w:fill="auto"/>
            <w:vAlign w:val="center"/>
            <w:hideMark/>
          </w:tcPr>
          <w:p w:rsidRPr="00494401" w:rsidR="00494401" w:rsidP="00494401" w:rsidRDefault="00494401" w14:paraId="62CA461C" w14:textId="77777777">
            <w:pPr>
              <w:spacing w:after="0" w:line="240" w:lineRule="auto"/>
              <w:rPr>
                <w:rFonts w:ascii="Calibri" w:hAnsi="Calibri" w:eastAsia="Times New Roman" w:cs="Calibri"/>
                <w:color w:val="000000"/>
                <w:szCs w:val="20"/>
                <w:lang w:val="en-US"/>
              </w:rPr>
            </w:pPr>
            <w:r w:rsidRPr="00494401">
              <w:rPr>
                <w:rFonts w:ascii="Calibri" w:hAnsi="Calibri" w:eastAsia="Times New Roman" w:cs="Calibri"/>
                <w:color w:val="000000"/>
                <w:szCs w:val="20"/>
                <w:lang w:val="en-GB"/>
              </w:rPr>
              <w:t>External accounts with owner permissions should be removed from your subscription to prevent unmonitored access.</w:t>
            </w:r>
          </w:p>
        </w:tc>
      </w:tr>
      <w:tr w:rsidRPr="00494401" w:rsidR="00494401" w:rsidTr="00494401" w14:paraId="098D5CA6" w14:textId="77777777">
        <w:trPr>
          <w:gridAfter w:val="1"/>
          <w:wAfter w:w="159" w:type="dxa"/>
          <w:trHeight w:val="550"/>
        </w:trPr>
        <w:tc>
          <w:tcPr>
            <w:tcW w:w="5015" w:type="dxa"/>
            <w:tcBorders>
              <w:top w:val="nil"/>
              <w:left w:val="single" w:color="8EAADB" w:sz="8" w:space="0"/>
              <w:bottom w:val="single" w:color="8EAADB" w:sz="8" w:space="0"/>
              <w:right w:val="single" w:color="8EAADB" w:sz="8" w:space="0"/>
            </w:tcBorders>
            <w:shd w:val="clear" w:color="000000" w:fill="D9E2F3"/>
            <w:vAlign w:val="center"/>
            <w:hideMark/>
          </w:tcPr>
          <w:p w:rsidRPr="00494401" w:rsidR="00494401" w:rsidP="00494401" w:rsidRDefault="00494401" w14:paraId="1D56BF49" w14:textId="77777777">
            <w:pPr>
              <w:spacing w:after="0" w:line="240" w:lineRule="auto"/>
              <w:rPr>
                <w:rFonts w:ascii="Calibri" w:hAnsi="Calibri" w:eastAsia="Times New Roman" w:cs="Calibri"/>
                <w:color w:val="000000"/>
                <w:szCs w:val="20"/>
                <w:lang w:val="en-US"/>
              </w:rPr>
            </w:pPr>
            <w:r w:rsidRPr="00494401">
              <w:rPr>
                <w:rFonts w:ascii="Calibri" w:hAnsi="Calibri" w:eastAsia="Times New Roman" w:cs="Calibri"/>
                <w:color w:val="000000"/>
                <w:szCs w:val="20"/>
                <w:lang w:val="en-GB"/>
              </w:rPr>
              <w:t xml:space="preserve">gov policy </w:t>
            </w:r>
            <w:proofErr w:type="spellStart"/>
            <w:r w:rsidRPr="00494401">
              <w:rPr>
                <w:rFonts w:ascii="Calibri" w:hAnsi="Calibri" w:eastAsia="Times New Roman" w:cs="Calibri"/>
                <w:color w:val="000000"/>
                <w:szCs w:val="20"/>
                <w:lang w:val="en-GB"/>
              </w:rPr>
              <w:t>dbformysql</w:t>
            </w:r>
            <w:proofErr w:type="spellEnd"/>
            <w:r w:rsidRPr="00494401">
              <w:rPr>
                <w:rFonts w:ascii="Calibri" w:hAnsi="Calibri" w:eastAsia="Times New Roman" w:cs="Calibri"/>
                <w:color w:val="000000"/>
                <w:szCs w:val="20"/>
                <w:lang w:val="en-GB"/>
              </w:rPr>
              <w:t xml:space="preserve"> security </w:t>
            </w:r>
            <w:proofErr w:type="spellStart"/>
            <w:r w:rsidRPr="00494401">
              <w:rPr>
                <w:rFonts w:ascii="Calibri" w:hAnsi="Calibri" w:eastAsia="Times New Roman" w:cs="Calibri"/>
                <w:color w:val="000000"/>
                <w:szCs w:val="20"/>
                <w:lang w:val="en-GB"/>
              </w:rPr>
              <w:t>mintlsversion</w:t>
            </w:r>
            <w:proofErr w:type="spellEnd"/>
            <w:r w:rsidRPr="00494401">
              <w:rPr>
                <w:rFonts w:ascii="Calibri" w:hAnsi="Calibri" w:eastAsia="Times New Roman" w:cs="Calibri"/>
                <w:color w:val="000000"/>
                <w:szCs w:val="20"/>
                <w:lang w:val="en-GB"/>
              </w:rPr>
              <w:t xml:space="preserve"> 1.2_deny</w:t>
            </w:r>
          </w:p>
        </w:tc>
        <w:tc>
          <w:tcPr>
            <w:tcW w:w="4237" w:type="dxa"/>
            <w:tcBorders>
              <w:top w:val="nil"/>
              <w:left w:val="nil"/>
              <w:bottom w:val="single" w:color="8EAADB" w:sz="8" w:space="0"/>
              <w:right w:val="single" w:color="8EAADB" w:sz="8" w:space="0"/>
            </w:tcBorders>
            <w:shd w:val="clear" w:color="000000" w:fill="D9E2F3"/>
            <w:vAlign w:val="center"/>
            <w:hideMark/>
          </w:tcPr>
          <w:p w:rsidRPr="00494401" w:rsidR="00494401" w:rsidP="00494401" w:rsidRDefault="00494401" w14:paraId="23F50353" w14:textId="77777777">
            <w:pPr>
              <w:spacing w:after="0" w:line="240" w:lineRule="auto"/>
              <w:rPr>
                <w:rFonts w:ascii="Calibri" w:hAnsi="Calibri" w:eastAsia="Times New Roman" w:cs="Calibri"/>
                <w:color w:val="000000"/>
                <w:szCs w:val="20"/>
                <w:lang w:val="en-US"/>
              </w:rPr>
            </w:pPr>
            <w:r w:rsidRPr="00494401">
              <w:rPr>
                <w:rFonts w:ascii="Calibri" w:hAnsi="Calibri" w:eastAsia="Times New Roman" w:cs="Calibri"/>
                <w:color w:val="000000"/>
                <w:szCs w:val="20"/>
                <w:lang w:val="en-GB"/>
              </w:rPr>
              <w:t xml:space="preserve">This policy ensures that the affected resource should enforce TLS 1.2 for </w:t>
            </w:r>
            <w:proofErr w:type="spellStart"/>
            <w:r w:rsidRPr="00494401">
              <w:rPr>
                <w:rFonts w:ascii="Calibri" w:hAnsi="Calibri" w:eastAsia="Times New Roman" w:cs="Calibri"/>
                <w:color w:val="000000"/>
                <w:szCs w:val="20"/>
                <w:lang w:val="en-GB"/>
              </w:rPr>
              <w:t>DBforMySQL</w:t>
            </w:r>
            <w:proofErr w:type="spellEnd"/>
            <w:r w:rsidRPr="00494401">
              <w:rPr>
                <w:rFonts w:ascii="Calibri" w:hAnsi="Calibri" w:eastAsia="Times New Roman" w:cs="Calibri"/>
                <w:color w:val="000000"/>
                <w:szCs w:val="20"/>
                <w:lang w:val="en-GB"/>
              </w:rPr>
              <w:t>-connections</w:t>
            </w:r>
          </w:p>
        </w:tc>
      </w:tr>
      <w:tr w:rsidRPr="00494401" w:rsidR="00494401" w:rsidTr="00494401" w14:paraId="13C664CE" w14:textId="77777777">
        <w:trPr>
          <w:gridAfter w:val="1"/>
          <w:wAfter w:w="159" w:type="dxa"/>
          <w:trHeight w:val="550"/>
        </w:trPr>
        <w:tc>
          <w:tcPr>
            <w:tcW w:w="5015" w:type="dxa"/>
            <w:tcBorders>
              <w:top w:val="nil"/>
              <w:left w:val="single" w:color="8EAADB" w:sz="8" w:space="0"/>
              <w:bottom w:val="single" w:color="8EAADB" w:sz="8" w:space="0"/>
              <w:right w:val="single" w:color="8EAADB" w:sz="8" w:space="0"/>
            </w:tcBorders>
            <w:shd w:val="clear" w:color="auto" w:fill="auto"/>
            <w:vAlign w:val="center"/>
            <w:hideMark/>
          </w:tcPr>
          <w:p w:rsidRPr="00494401" w:rsidR="00494401" w:rsidP="00494401" w:rsidRDefault="00494401" w14:paraId="0F280973" w14:textId="77777777">
            <w:pPr>
              <w:spacing w:after="0" w:line="240" w:lineRule="auto"/>
              <w:rPr>
                <w:rFonts w:ascii="Calibri" w:hAnsi="Calibri" w:eastAsia="Times New Roman" w:cs="Calibri"/>
                <w:color w:val="000000"/>
                <w:szCs w:val="20"/>
                <w:lang w:val="en-US"/>
              </w:rPr>
            </w:pPr>
            <w:r w:rsidRPr="00494401">
              <w:rPr>
                <w:rFonts w:ascii="Calibri" w:hAnsi="Calibri" w:eastAsia="Times New Roman" w:cs="Calibri"/>
                <w:color w:val="000000"/>
                <w:szCs w:val="20"/>
                <w:lang w:val="en-GB"/>
              </w:rPr>
              <w:t xml:space="preserve">gov policy </w:t>
            </w:r>
            <w:proofErr w:type="spellStart"/>
            <w:r w:rsidRPr="00494401">
              <w:rPr>
                <w:rFonts w:ascii="Calibri" w:hAnsi="Calibri" w:eastAsia="Times New Roman" w:cs="Calibri"/>
                <w:color w:val="000000"/>
                <w:szCs w:val="20"/>
                <w:lang w:val="en-GB"/>
              </w:rPr>
              <w:t>postgresql</w:t>
            </w:r>
            <w:proofErr w:type="spellEnd"/>
            <w:r w:rsidRPr="00494401">
              <w:rPr>
                <w:rFonts w:ascii="Calibri" w:hAnsi="Calibri" w:eastAsia="Times New Roman" w:cs="Calibri"/>
                <w:color w:val="000000"/>
                <w:szCs w:val="20"/>
                <w:lang w:val="en-GB"/>
              </w:rPr>
              <w:t xml:space="preserve"> security </w:t>
            </w:r>
            <w:proofErr w:type="spellStart"/>
            <w:r w:rsidRPr="00494401">
              <w:rPr>
                <w:rFonts w:ascii="Calibri" w:hAnsi="Calibri" w:eastAsia="Times New Roman" w:cs="Calibri"/>
                <w:color w:val="000000"/>
                <w:szCs w:val="20"/>
                <w:lang w:val="en-GB"/>
              </w:rPr>
              <w:t>mintlsversion</w:t>
            </w:r>
            <w:proofErr w:type="spellEnd"/>
            <w:r w:rsidRPr="00494401">
              <w:rPr>
                <w:rFonts w:ascii="Calibri" w:hAnsi="Calibri" w:eastAsia="Times New Roman" w:cs="Calibri"/>
                <w:color w:val="000000"/>
                <w:szCs w:val="20"/>
                <w:lang w:val="en-GB"/>
              </w:rPr>
              <w:t xml:space="preserve"> 1.2_deny</w:t>
            </w:r>
          </w:p>
        </w:tc>
        <w:tc>
          <w:tcPr>
            <w:tcW w:w="4237" w:type="dxa"/>
            <w:tcBorders>
              <w:top w:val="nil"/>
              <w:left w:val="nil"/>
              <w:bottom w:val="single" w:color="8EAADB" w:sz="8" w:space="0"/>
              <w:right w:val="single" w:color="8EAADB" w:sz="8" w:space="0"/>
            </w:tcBorders>
            <w:shd w:val="clear" w:color="auto" w:fill="auto"/>
            <w:vAlign w:val="center"/>
            <w:hideMark/>
          </w:tcPr>
          <w:p w:rsidRPr="00494401" w:rsidR="00494401" w:rsidP="00494401" w:rsidRDefault="00494401" w14:paraId="0DFF3CA6" w14:textId="77777777">
            <w:pPr>
              <w:spacing w:after="0" w:line="240" w:lineRule="auto"/>
              <w:rPr>
                <w:rFonts w:ascii="Calibri" w:hAnsi="Calibri" w:eastAsia="Times New Roman" w:cs="Calibri"/>
                <w:color w:val="000000"/>
                <w:szCs w:val="20"/>
                <w:lang w:val="en-US"/>
              </w:rPr>
            </w:pPr>
            <w:r w:rsidRPr="00494401">
              <w:rPr>
                <w:rFonts w:ascii="Calibri" w:hAnsi="Calibri" w:eastAsia="Times New Roman" w:cs="Calibri"/>
                <w:color w:val="000000"/>
                <w:szCs w:val="20"/>
                <w:lang w:val="en-GB"/>
              </w:rPr>
              <w:t>This policy ensures that affected resource should enforce TLS 1.2 for PostgreSQL-connections</w:t>
            </w:r>
          </w:p>
        </w:tc>
      </w:tr>
      <w:tr w:rsidRPr="00494401" w:rsidR="00494401" w:rsidTr="00494401" w14:paraId="62B25817" w14:textId="77777777">
        <w:trPr>
          <w:gridAfter w:val="1"/>
          <w:wAfter w:w="159" w:type="dxa"/>
          <w:trHeight w:val="550"/>
        </w:trPr>
        <w:tc>
          <w:tcPr>
            <w:tcW w:w="5015" w:type="dxa"/>
            <w:tcBorders>
              <w:top w:val="nil"/>
              <w:left w:val="single" w:color="8EAADB" w:sz="8" w:space="0"/>
              <w:bottom w:val="single" w:color="8EAADB" w:sz="8" w:space="0"/>
              <w:right w:val="single" w:color="8EAADB" w:sz="8" w:space="0"/>
            </w:tcBorders>
            <w:shd w:val="clear" w:color="000000" w:fill="D9E2F3"/>
            <w:vAlign w:val="center"/>
            <w:hideMark/>
          </w:tcPr>
          <w:p w:rsidRPr="00494401" w:rsidR="00494401" w:rsidP="00494401" w:rsidRDefault="00494401" w14:paraId="3D15E4AA" w14:textId="77777777">
            <w:pPr>
              <w:spacing w:after="0" w:line="240" w:lineRule="auto"/>
              <w:rPr>
                <w:rFonts w:ascii="Calibri" w:hAnsi="Calibri" w:eastAsia="Times New Roman" w:cs="Calibri"/>
                <w:color w:val="000000"/>
                <w:szCs w:val="20"/>
                <w:lang w:val="en-US"/>
              </w:rPr>
            </w:pPr>
            <w:r w:rsidRPr="00494401">
              <w:rPr>
                <w:rFonts w:ascii="Calibri" w:hAnsi="Calibri" w:eastAsia="Times New Roman" w:cs="Calibri"/>
                <w:color w:val="000000"/>
                <w:szCs w:val="20"/>
                <w:lang w:val="en-GB"/>
              </w:rPr>
              <w:t xml:space="preserve">gov policy storage security </w:t>
            </w:r>
            <w:proofErr w:type="spellStart"/>
            <w:r w:rsidRPr="00494401">
              <w:rPr>
                <w:rFonts w:ascii="Calibri" w:hAnsi="Calibri" w:eastAsia="Times New Roman" w:cs="Calibri"/>
                <w:color w:val="000000"/>
                <w:szCs w:val="20"/>
                <w:lang w:val="en-GB"/>
              </w:rPr>
              <w:t>mintlsversion</w:t>
            </w:r>
            <w:proofErr w:type="spellEnd"/>
            <w:r w:rsidRPr="00494401">
              <w:rPr>
                <w:rFonts w:ascii="Calibri" w:hAnsi="Calibri" w:eastAsia="Times New Roman" w:cs="Calibri"/>
                <w:color w:val="000000"/>
                <w:szCs w:val="20"/>
                <w:lang w:val="en-GB"/>
              </w:rPr>
              <w:t xml:space="preserve"> 1.2_deny</w:t>
            </w:r>
          </w:p>
        </w:tc>
        <w:tc>
          <w:tcPr>
            <w:tcW w:w="4237" w:type="dxa"/>
            <w:tcBorders>
              <w:top w:val="nil"/>
              <w:left w:val="nil"/>
              <w:bottom w:val="single" w:color="8EAADB" w:sz="8" w:space="0"/>
              <w:right w:val="single" w:color="8EAADB" w:sz="8" w:space="0"/>
            </w:tcBorders>
            <w:shd w:val="clear" w:color="000000" w:fill="D9E2F3"/>
            <w:vAlign w:val="center"/>
            <w:hideMark/>
          </w:tcPr>
          <w:p w:rsidRPr="00494401" w:rsidR="00494401" w:rsidP="00494401" w:rsidRDefault="00494401" w14:paraId="0BF21F95" w14:textId="77777777">
            <w:pPr>
              <w:spacing w:after="0" w:line="240" w:lineRule="auto"/>
              <w:rPr>
                <w:rFonts w:ascii="Calibri" w:hAnsi="Calibri" w:eastAsia="Times New Roman" w:cs="Calibri"/>
                <w:color w:val="000000"/>
                <w:szCs w:val="20"/>
                <w:lang w:val="en-US"/>
              </w:rPr>
            </w:pPr>
            <w:r w:rsidRPr="00494401">
              <w:rPr>
                <w:rFonts w:ascii="Calibri" w:hAnsi="Calibri" w:eastAsia="Times New Roman" w:cs="Calibri"/>
                <w:color w:val="000000"/>
                <w:szCs w:val="20"/>
                <w:lang w:val="en-GB"/>
              </w:rPr>
              <w:t>This policy ensures that affected resource should enforce TLS Version 1.2 on all the Storage Accounts</w:t>
            </w:r>
          </w:p>
        </w:tc>
      </w:tr>
      <w:tr w:rsidRPr="00494401" w:rsidR="00494401" w:rsidTr="00494401" w14:paraId="215B2D34" w14:textId="77777777">
        <w:trPr>
          <w:gridAfter w:val="1"/>
          <w:wAfter w:w="159" w:type="dxa"/>
          <w:trHeight w:val="1361"/>
        </w:trPr>
        <w:tc>
          <w:tcPr>
            <w:tcW w:w="5015" w:type="dxa"/>
            <w:tcBorders>
              <w:top w:val="nil"/>
              <w:left w:val="single" w:color="8EAADB" w:sz="8" w:space="0"/>
              <w:bottom w:val="single" w:color="8EAADB" w:sz="8" w:space="0"/>
              <w:right w:val="single" w:color="8EAADB" w:sz="8" w:space="0"/>
            </w:tcBorders>
            <w:shd w:val="clear" w:color="auto" w:fill="auto"/>
            <w:vAlign w:val="center"/>
            <w:hideMark/>
          </w:tcPr>
          <w:p w:rsidRPr="00494401" w:rsidR="00494401" w:rsidP="00494401" w:rsidRDefault="00494401" w14:paraId="6EEA56B3" w14:textId="77777777">
            <w:pPr>
              <w:spacing w:after="0" w:line="240" w:lineRule="auto"/>
              <w:rPr>
                <w:rFonts w:ascii="Calibri" w:hAnsi="Calibri" w:eastAsia="Times New Roman" w:cs="Calibri"/>
                <w:color w:val="000000"/>
                <w:szCs w:val="20"/>
                <w:lang w:val="en-US"/>
              </w:rPr>
            </w:pPr>
            <w:r w:rsidRPr="00494401">
              <w:rPr>
                <w:rFonts w:ascii="Calibri" w:hAnsi="Calibri" w:eastAsia="Times New Roman" w:cs="Calibri"/>
                <w:color w:val="000000"/>
                <w:szCs w:val="20"/>
                <w:lang w:val="en-GB"/>
              </w:rPr>
              <w:t xml:space="preserve">gov policy web sites security </w:t>
            </w:r>
            <w:proofErr w:type="spellStart"/>
            <w:r w:rsidRPr="00494401">
              <w:rPr>
                <w:rFonts w:ascii="Calibri" w:hAnsi="Calibri" w:eastAsia="Times New Roman" w:cs="Calibri"/>
                <w:color w:val="000000"/>
                <w:szCs w:val="20"/>
                <w:lang w:val="en-GB"/>
              </w:rPr>
              <w:t>mintlsversion</w:t>
            </w:r>
            <w:proofErr w:type="spellEnd"/>
            <w:r w:rsidRPr="00494401">
              <w:rPr>
                <w:rFonts w:ascii="Calibri" w:hAnsi="Calibri" w:eastAsia="Times New Roman" w:cs="Calibri"/>
                <w:color w:val="000000"/>
                <w:szCs w:val="20"/>
                <w:lang w:val="en-GB"/>
              </w:rPr>
              <w:t xml:space="preserve"> 1.2_deployifnotexists</w:t>
            </w:r>
          </w:p>
        </w:tc>
        <w:tc>
          <w:tcPr>
            <w:tcW w:w="4237" w:type="dxa"/>
            <w:tcBorders>
              <w:top w:val="nil"/>
              <w:left w:val="nil"/>
              <w:bottom w:val="single" w:color="8EAADB" w:sz="8" w:space="0"/>
              <w:right w:val="single" w:color="8EAADB" w:sz="8" w:space="0"/>
            </w:tcBorders>
            <w:shd w:val="clear" w:color="auto" w:fill="auto"/>
            <w:vAlign w:val="center"/>
            <w:hideMark/>
          </w:tcPr>
          <w:p w:rsidRPr="00494401" w:rsidR="00494401" w:rsidP="00494401" w:rsidRDefault="00494401" w14:paraId="2F0D03E5" w14:textId="77777777">
            <w:pPr>
              <w:spacing w:after="0" w:line="240" w:lineRule="auto"/>
              <w:rPr>
                <w:rFonts w:ascii="Calibri" w:hAnsi="Calibri" w:eastAsia="Times New Roman" w:cs="Calibri"/>
                <w:color w:val="000000"/>
                <w:szCs w:val="20"/>
                <w:lang w:val="en-US"/>
              </w:rPr>
            </w:pPr>
            <w:r w:rsidRPr="00494401">
              <w:rPr>
                <w:rFonts w:ascii="Calibri" w:hAnsi="Calibri" w:eastAsia="Times New Roman" w:cs="Calibri"/>
                <w:color w:val="000000"/>
                <w:szCs w:val="20"/>
                <w:lang w:val="en-GB"/>
              </w:rPr>
              <w:t>Periodically, newer versions are released for TLS either due to security flaws, include additional functionality, and enhance speed. Upgrade to the latest TLS version for App Service apps to take advantage of security fixes, if any, and/or new functionalities of the latest version.</w:t>
            </w:r>
          </w:p>
        </w:tc>
      </w:tr>
      <w:tr w:rsidRPr="00494401" w:rsidR="00494401" w:rsidTr="00494401" w14:paraId="0044AD64" w14:textId="77777777">
        <w:trPr>
          <w:gridAfter w:val="1"/>
          <w:wAfter w:w="159" w:type="dxa"/>
          <w:trHeight w:val="1361"/>
        </w:trPr>
        <w:tc>
          <w:tcPr>
            <w:tcW w:w="5015" w:type="dxa"/>
            <w:tcBorders>
              <w:top w:val="nil"/>
              <w:left w:val="single" w:color="8EAADB" w:sz="8" w:space="0"/>
              <w:bottom w:val="single" w:color="8EAADB" w:sz="8" w:space="0"/>
              <w:right w:val="single" w:color="8EAADB" w:sz="8" w:space="0"/>
            </w:tcBorders>
            <w:shd w:val="clear" w:color="000000" w:fill="D9E2F3"/>
            <w:vAlign w:val="center"/>
            <w:hideMark/>
          </w:tcPr>
          <w:p w:rsidRPr="00494401" w:rsidR="00494401" w:rsidP="00494401" w:rsidRDefault="00494401" w14:paraId="41E1E288" w14:textId="77777777">
            <w:pPr>
              <w:spacing w:after="0" w:line="240" w:lineRule="auto"/>
              <w:rPr>
                <w:rFonts w:ascii="Calibri" w:hAnsi="Calibri" w:eastAsia="Times New Roman" w:cs="Calibri"/>
                <w:color w:val="000000"/>
                <w:szCs w:val="20"/>
                <w:lang w:val="en-US"/>
              </w:rPr>
            </w:pPr>
            <w:r w:rsidRPr="00494401">
              <w:rPr>
                <w:rFonts w:ascii="Calibri" w:hAnsi="Calibri" w:eastAsia="Times New Roman" w:cs="Calibri"/>
                <w:color w:val="000000"/>
                <w:szCs w:val="20"/>
                <w:lang w:val="en-GB"/>
              </w:rPr>
              <w:t xml:space="preserve">gov policy </w:t>
            </w:r>
            <w:proofErr w:type="spellStart"/>
            <w:r w:rsidRPr="00494401">
              <w:rPr>
                <w:rFonts w:ascii="Calibri" w:hAnsi="Calibri" w:eastAsia="Times New Roman" w:cs="Calibri"/>
                <w:color w:val="000000"/>
                <w:szCs w:val="20"/>
                <w:lang w:val="en-GB"/>
              </w:rPr>
              <w:t>sql</w:t>
            </w:r>
            <w:proofErr w:type="spellEnd"/>
            <w:r w:rsidRPr="00494401">
              <w:rPr>
                <w:rFonts w:ascii="Calibri" w:hAnsi="Calibri" w:eastAsia="Times New Roman" w:cs="Calibri"/>
                <w:color w:val="000000"/>
                <w:szCs w:val="20"/>
                <w:lang w:val="en-GB"/>
              </w:rPr>
              <w:t xml:space="preserve"> security </w:t>
            </w:r>
            <w:proofErr w:type="spellStart"/>
            <w:r w:rsidRPr="00494401">
              <w:rPr>
                <w:rFonts w:ascii="Calibri" w:hAnsi="Calibri" w:eastAsia="Times New Roman" w:cs="Calibri"/>
                <w:color w:val="000000"/>
                <w:szCs w:val="20"/>
                <w:lang w:val="en-GB"/>
              </w:rPr>
              <w:t>mintlsversion</w:t>
            </w:r>
            <w:proofErr w:type="spellEnd"/>
            <w:r w:rsidRPr="00494401">
              <w:rPr>
                <w:rFonts w:ascii="Calibri" w:hAnsi="Calibri" w:eastAsia="Times New Roman" w:cs="Calibri"/>
                <w:color w:val="000000"/>
                <w:szCs w:val="20"/>
                <w:lang w:val="en-GB"/>
              </w:rPr>
              <w:t xml:space="preserve"> 1.2_deny</w:t>
            </w:r>
          </w:p>
        </w:tc>
        <w:tc>
          <w:tcPr>
            <w:tcW w:w="4237" w:type="dxa"/>
            <w:tcBorders>
              <w:top w:val="nil"/>
              <w:left w:val="nil"/>
              <w:bottom w:val="single" w:color="8EAADB" w:sz="8" w:space="0"/>
              <w:right w:val="single" w:color="8EAADB" w:sz="8" w:space="0"/>
            </w:tcBorders>
            <w:shd w:val="clear" w:color="000000" w:fill="D9E2F3"/>
            <w:vAlign w:val="center"/>
            <w:hideMark/>
          </w:tcPr>
          <w:p w:rsidRPr="00494401" w:rsidR="00494401" w:rsidP="00494401" w:rsidRDefault="00494401" w14:paraId="11BC4F8E" w14:textId="77777777">
            <w:pPr>
              <w:spacing w:after="0" w:line="240" w:lineRule="auto"/>
              <w:rPr>
                <w:rFonts w:ascii="Calibri" w:hAnsi="Calibri" w:eastAsia="Times New Roman" w:cs="Calibri"/>
                <w:color w:val="000000"/>
                <w:szCs w:val="20"/>
                <w:lang w:val="en-US"/>
              </w:rPr>
            </w:pPr>
            <w:r w:rsidRPr="00494401">
              <w:rPr>
                <w:rFonts w:ascii="Calibri" w:hAnsi="Calibri" w:eastAsia="Times New Roman" w:cs="Calibri"/>
                <w:color w:val="000000"/>
                <w:szCs w:val="20"/>
                <w:lang w:val="en-GB"/>
              </w:rPr>
              <w:t>This policy ensures that the setting TLS version to 1.2 or newer improves security by ensuring your Azure SQL Database can only be accessed from clients using TLS 1.2 or newer. Using versions of TLS less than 1.2 is not recommended since they have well documented security vulnerabilities.</w:t>
            </w:r>
          </w:p>
        </w:tc>
      </w:tr>
      <w:tr w:rsidRPr="00494401" w:rsidR="00494401" w:rsidTr="00494401" w14:paraId="19025E7A" w14:textId="77777777">
        <w:trPr>
          <w:gridAfter w:val="1"/>
          <w:wAfter w:w="159" w:type="dxa"/>
          <w:trHeight w:val="424"/>
        </w:trPr>
        <w:tc>
          <w:tcPr>
            <w:tcW w:w="5015" w:type="dxa"/>
            <w:vMerge w:val="restart"/>
            <w:tcBorders>
              <w:top w:val="nil"/>
              <w:left w:val="single" w:color="8EAADB" w:sz="8" w:space="0"/>
              <w:bottom w:val="single" w:color="8EAADB" w:sz="8" w:space="0"/>
              <w:right w:val="single" w:color="8EAADB" w:sz="8" w:space="0"/>
            </w:tcBorders>
            <w:shd w:val="clear" w:color="auto" w:fill="auto"/>
            <w:vAlign w:val="center"/>
            <w:hideMark/>
          </w:tcPr>
          <w:p w:rsidRPr="00494401" w:rsidR="00494401" w:rsidP="00494401" w:rsidRDefault="00494401" w14:paraId="65BC8EA5" w14:textId="77777777">
            <w:pPr>
              <w:spacing w:after="0" w:line="240" w:lineRule="auto"/>
              <w:rPr>
                <w:rFonts w:ascii="Calibri" w:hAnsi="Calibri" w:eastAsia="Times New Roman" w:cs="Calibri"/>
                <w:color w:val="000000"/>
                <w:szCs w:val="20"/>
                <w:lang w:val="en-US"/>
              </w:rPr>
            </w:pPr>
            <w:r w:rsidRPr="00494401">
              <w:rPr>
                <w:rFonts w:ascii="Calibri" w:hAnsi="Calibri" w:eastAsia="Times New Roman" w:cs="Calibri"/>
                <w:color w:val="000000"/>
                <w:szCs w:val="20"/>
                <w:lang w:val="en-GB"/>
              </w:rPr>
              <w:t>gov initiative Deploy Microsoft Defender for Cloud configuration</w:t>
            </w:r>
          </w:p>
        </w:tc>
        <w:tc>
          <w:tcPr>
            <w:tcW w:w="4237" w:type="dxa"/>
            <w:vMerge w:val="restart"/>
            <w:tcBorders>
              <w:top w:val="nil"/>
              <w:left w:val="single" w:color="8EAADB" w:sz="8" w:space="0"/>
              <w:bottom w:val="single" w:color="8EAADB" w:sz="8" w:space="0"/>
              <w:right w:val="single" w:color="8EAADB" w:sz="8" w:space="0"/>
            </w:tcBorders>
            <w:shd w:val="clear" w:color="auto" w:fill="auto"/>
            <w:vAlign w:val="center"/>
            <w:hideMark/>
          </w:tcPr>
          <w:p w:rsidRPr="00494401" w:rsidR="00494401" w:rsidP="00494401" w:rsidRDefault="00494401" w14:paraId="0DB94E6D" w14:textId="77777777">
            <w:pPr>
              <w:spacing w:after="0" w:line="240" w:lineRule="auto"/>
              <w:rPr>
                <w:rFonts w:ascii="Calibri" w:hAnsi="Calibri" w:eastAsia="Times New Roman" w:cs="Calibri"/>
                <w:color w:val="000000"/>
                <w:szCs w:val="20"/>
                <w:lang w:val="en-US"/>
              </w:rPr>
            </w:pPr>
            <w:r w:rsidRPr="00494401">
              <w:rPr>
                <w:rFonts w:ascii="Calibri" w:hAnsi="Calibri" w:eastAsia="Times New Roman" w:cs="Calibri"/>
                <w:color w:val="000000"/>
                <w:szCs w:val="20"/>
                <w:lang w:val="en-GB"/>
              </w:rPr>
              <w:t>This initiative is consisting of all the policies which are related to Microsoft Defender for cloud configuration.</w:t>
            </w:r>
          </w:p>
        </w:tc>
      </w:tr>
      <w:tr w:rsidRPr="00494401" w:rsidR="00494401" w:rsidTr="00494401" w14:paraId="7E5DD741" w14:textId="77777777">
        <w:trPr>
          <w:trHeight w:val="311"/>
        </w:trPr>
        <w:tc>
          <w:tcPr>
            <w:tcW w:w="5015" w:type="dxa"/>
            <w:vMerge/>
            <w:tcBorders>
              <w:top w:val="nil"/>
              <w:left w:val="single" w:color="8EAADB" w:sz="8" w:space="0"/>
              <w:bottom w:val="single" w:color="8EAADB" w:sz="8" w:space="0"/>
              <w:right w:val="single" w:color="8EAADB" w:sz="8" w:space="0"/>
            </w:tcBorders>
            <w:vAlign w:val="center"/>
            <w:hideMark/>
          </w:tcPr>
          <w:p w:rsidRPr="00494401" w:rsidR="00494401" w:rsidP="00494401" w:rsidRDefault="00494401" w14:paraId="0AEF2E9D" w14:textId="77777777">
            <w:pPr>
              <w:spacing w:after="0" w:line="240" w:lineRule="auto"/>
              <w:rPr>
                <w:rFonts w:ascii="Calibri" w:hAnsi="Calibri" w:eastAsia="Times New Roman" w:cs="Calibri"/>
                <w:color w:val="000000"/>
                <w:szCs w:val="20"/>
                <w:lang w:val="en-US"/>
              </w:rPr>
            </w:pPr>
          </w:p>
        </w:tc>
        <w:tc>
          <w:tcPr>
            <w:tcW w:w="4237" w:type="dxa"/>
            <w:vMerge/>
            <w:tcBorders>
              <w:top w:val="nil"/>
              <w:left w:val="single" w:color="8EAADB" w:sz="8" w:space="0"/>
              <w:bottom w:val="single" w:color="8EAADB" w:sz="8" w:space="0"/>
              <w:right w:val="single" w:color="8EAADB" w:sz="8" w:space="0"/>
            </w:tcBorders>
            <w:vAlign w:val="center"/>
            <w:hideMark/>
          </w:tcPr>
          <w:p w:rsidRPr="00494401" w:rsidR="00494401" w:rsidP="00494401" w:rsidRDefault="00494401" w14:paraId="14DBEAAB" w14:textId="77777777">
            <w:pPr>
              <w:spacing w:after="0" w:line="240" w:lineRule="auto"/>
              <w:rPr>
                <w:rFonts w:ascii="Calibri" w:hAnsi="Calibri" w:eastAsia="Times New Roman" w:cs="Calibri"/>
                <w:color w:val="000000"/>
                <w:szCs w:val="20"/>
                <w:lang w:val="en-US"/>
              </w:rPr>
            </w:pPr>
          </w:p>
        </w:tc>
        <w:tc>
          <w:tcPr>
            <w:tcW w:w="159" w:type="dxa"/>
            <w:tcBorders>
              <w:top w:val="nil"/>
              <w:left w:val="nil"/>
              <w:bottom w:val="nil"/>
              <w:right w:val="nil"/>
            </w:tcBorders>
            <w:shd w:val="clear" w:color="auto" w:fill="auto"/>
            <w:noWrap/>
            <w:vAlign w:val="bottom"/>
            <w:hideMark/>
          </w:tcPr>
          <w:p w:rsidRPr="00494401" w:rsidR="00494401" w:rsidP="00494401" w:rsidRDefault="00494401" w14:paraId="53C66D59" w14:textId="77777777">
            <w:pPr>
              <w:spacing w:after="0" w:line="240" w:lineRule="auto"/>
              <w:rPr>
                <w:rFonts w:ascii="Calibri" w:hAnsi="Calibri" w:eastAsia="Times New Roman" w:cs="Calibri"/>
                <w:color w:val="000000"/>
                <w:szCs w:val="20"/>
                <w:lang w:val="en-US"/>
              </w:rPr>
            </w:pPr>
          </w:p>
        </w:tc>
      </w:tr>
    </w:tbl>
    <w:p w:rsidRPr="00602B3B" w:rsidR="00602B3B" w:rsidP="00602B3B" w:rsidRDefault="00602B3B" w14:paraId="1FF130F4" w14:textId="77777777"/>
    <w:p w:rsidR="007420C8" w:rsidP="007420C8" w:rsidRDefault="007420C8" w14:paraId="43CD1E97" w14:textId="59B61769">
      <w:pPr>
        <w:pStyle w:val="Heading2"/>
        <w:numPr>
          <w:ilvl w:val="1"/>
          <w:numId w:val="27"/>
        </w:numPr>
      </w:pPr>
      <w:bookmarkStart w:name="_Toc134575365" w:id="35"/>
      <w:r>
        <w:t>Allowed Locations</w:t>
      </w:r>
      <w:bookmarkEnd w:id="35"/>
    </w:p>
    <w:p w:rsidRPr="00494401" w:rsidR="00494401" w:rsidP="00494401" w:rsidRDefault="00494401" w14:paraId="496636C6" w14:textId="77777777"/>
    <w:tbl>
      <w:tblPr>
        <w:tblW w:w="9521" w:type="dxa"/>
        <w:tblCellMar>
          <w:top w:w="15" w:type="dxa"/>
        </w:tblCellMar>
        <w:tblLook w:val="04A0" w:firstRow="1" w:lastRow="0" w:firstColumn="1" w:lastColumn="0" w:noHBand="0" w:noVBand="1"/>
      </w:tblPr>
      <w:tblGrid>
        <w:gridCol w:w="1296"/>
        <w:gridCol w:w="7993"/>
        <w:gridCol w:w="232"/>
      </w:tblGrid>
      <w:tr w:rsidRPr="00602B3B" w:rsidR="00602B3B" w:rsidTr="00494401" w14:paraId="601FC314" w14:textId="77777777">
        <w:trPr>
          <w:gridAfter w:val="1"/>
          <w:wAfter w:w="232" w:type="dxa"/>
          <w:trHeight w:val="330"/>
        </w:trPr>
        <w:tc>
          <w:tcPr>
            <w:tcW w:w="1296" w:type="dxa"/>
            <w:tcBorders>
              <w:top w:val="single" w:color="auto" w:sz="4" w:space="0"/>
              <w:left w:val="single" w:color="auto" w:sz="4" w:space="0"/>
              <w:bottom w:val="single" w:color="auto" w:sz="4" w:space="0"/>
              <w:right w:val="single" w:color="auto" w:sz="4" w:space="0"/>
            </w:tcBorders>
            <w:shd w:val="clear" w:color="000000" w:fill="4472C4"/>
            <w:noWrap/>
            <w:vAlign w:val="center"/>
            <w:hideMark/>
          </w:tcPr>
          <w:p w:rsidRPr="00602B3B" w:rsidR="00602B3B" w:rsidP="00602B3B" w:rsidRDefault="00494401" w14:paraId="0C3CE733" w14:textId="34AF8798">
            <w:pPr>
              <w:spacing w:after="0" w:line="240" w:lineRule="auto"/>
              <w:rPr>
                <w:rFonts w:ascii="Calibri" w:hAnsi="Calibri" w:eastAsia="Times New Roman" w:cs="Calibri"/>
                <w:color w:val="FFFFFF"/>
                <w:szCs w:val="20"/>
                <w:lang w:val="en-US"/>
              </w:rPr>
            </w:pPr>
            <w:r>
              <w:rPr>
                <w:rFonts w:ascii="Calibri" w:hAnsi="Calibri" w:eastAsia="Times New Roman" w:cs="Calibri"/>
                <w:color w:val="FFFFFF"/>
                <w:szCs w:val="20"/>
                <w:lang w:val="en-US"/>
              </w:rPr>
              <w:lastRenderedPageBreak/>
              <w:t>Allowed locations</w:t>
            </w:r>
          </w:p>
        </w:tc>
        <w:tc>
          <w:tcPr>
            <w:tcW w:w="7993" w:type="dxa"/>
            <w:tcBorders>
              <w:top w:val="single" w:color="auto" w:sz="4" w:space="0"/>
              <w:left w:val="nil"/>
              <w:bottom w:val="single" w:color="auto" w:sz="4" w:space="0"/>
              <w:right w:val="single" w:color="auto" w:sz="4" w:space="0"/>
            </w:tcBorders>
            <w:shd w:val="clear" w:color="000000" w:fill="4472C4"/>
            <w:noWrap/>
            <w:vAlign w:val="center"/>
            <w:hideMark/>
          </w:tcPr>
          <w:p w:rsidRPr="00602B3B" w:rsidR="00602B3B" w:rsidP="00602B3B" w:rsidRDefault="00602B3B" w14:paraId="177E3764" w14:textId="77777777">
            <w:pPr>
              <w:spacing w:after="0" w:line="240" w:lineRule="auto"/>
              <w:rPr>
                <w:rFonts w:ascii="Calibri" w:hAnsi="Calibri" w:eastAsia="Times New Roman" w:cs="Calibri"/>
                <w:color w:val="FFFFFF"/>
                <w:szCs w:val="20"/>
                <w:lang w:val="en-US"/>
              </w:rPr>
            </w:pPr>
            <w:r w:rsidRPr="00602B3B">
              <w:rPr>
                <w:rFonts w:ascii="Calibri" w:hAnsi="Calibri" w:eastAsia="Times New Roman" w:cs="Calibri"/>
                <w:color w:val="FFFFFF"/>
                <w:szCs w:val="20"/>
                <w:lang w:val="en-GB"/>
              </w:rPr>
              <w:t>Description</w:t>
            </w:r>
            <w:r w:rsidRPr="00602B3B">
              <w:rPr>
                <w:rFonts w:ascii="Calibri" w:hAnsi="Calibri" w:eastAsia="Times New Roman" w:cs="Calibri"/>
                <w:b/>
                <w:bCs/>
                <w:color w:val="FFFFFF"/>
                <w:szCs w:val="20"/>
                <w:lang w:val="en-GB"/>
              </w:rPr>
              <w:t> </w:t>
            </w:r>
          </w:p>
        </w:tc>
      </w:tr>
      <w:tr w:rsidRPr="00602B3B" w:rsidR="00602B3B" w:rsidTr="00494401" w14:paraId="109C0353" w14:textId="77777777">
        <w:trPr>
          <w:gridAfter w:val="1"/>
          <w:wAfter w:w="232" w:type="dxa"/>
          <w:trHeight w:val="465"/>
        </w:trPr>
        <w:tc>
          <w:tcPr>
            <w:tcW w:w="1296" w:type="dxa"/>
            <w:vMerge w:val="restart"/>
            <w:tcBorders>
              <w:top w:val="nil"/>
              <w:left w:val="single" w:color="auto" w:sz="4" w:space="0"/>
              <w:bottom w:val="single" w:color="auto" w:sz="4" w:space="0"/>
              <w:right w:val="single" w:color="auto" w:sz="4" w:space="0"/>
            </w:tcBorders>
            <w:shd w:val="clear" w:color="000000" w:fill="D9E2F3"/>
            <w:noWrap/>
            <w:vAlign w:val="center"/>
            <w:hideMark/>
          </w:tcPr>
          <w:p w:rsidRPr="00602B3B" w:rsidR="00602B3B" w:rsidP="00494401" w:rsidRDefault="00602B3B" w14:paraId="3D8BC89B" w14:textId="77777777">
            <w:pPr>
              <w:spacing w:after="0" w:line="240" w:lineRule="auto"/>
              <w:rPr>
                <w:rFonts w:eastAsia="Times New Roman" w:cstheme="minorHAnsi"/>
                <w:color w:val="000000"/>
                <w:szCs w:val="20"/>
                <w:lang w:val="en-US"/>
              </w:rPr>
            </w:pPr>
            <w:r w:rsidRPr="00602B3B">
              <w:rPr>
                <w:rFonts w:eastAsia="Times New Roman" w:cstheme="minorHAnsi"/>
                <w:color w:val="000000"/>
                <w:szCs w:val="20"/>
                <w:lang w:val="en-GB"/>
              </w:rPr>
              <w:t>Regions Restriction </w:t>
            </w:r>
          </w:p>
        </w:tc>
        <w:tc>
          <w:tcPr>
            <w:tcW w:w="7993" w:type="dxa"/>
            <w:vMerge w:val="restart"/>
            <w:tcBorders>
              <w:top w:val="nil"/>
              <w:left w:val="single" w:color="auto" w:sz="4" w:space="0"/>
              <w:bottom w:val="single" w:color="auto" w:sz="4" w:space="0"/>
              <w:right w:val="single" w:color="auto" w:sz="4" w:space="0"/>
            </w:tcBorders>
            <w:shd w:val="clear" w:color="000000" w:fill="D9E2F3"/>
            <w:vAlign w:val="center"/>
            <w:hideMark/>
          </w:tcPr>
          <w:p w:rsidRPr="00602B3B" w:rsidR="00602B3B" w:rsidP="00602B3B" w:rsidRDefault="00602B3B" w14:paraId="369BC331" w14:textId="77777777">
            <w:pPr>
              <w:spacing w:after="0" w:line="240" w:lineRule="auto"/>
              <w:rPr>
                <w:rFonts w:eastAsia="Times New Roman" w:cstheme="minorHAnsi"/>
                <w:color w:val="000000"/>
                <w:szCs w:val="20"/>
                <w:lang w:val="en-US"/>
              </w:rPr>
            </w:pPr>
            <w:r w:rsidRPr="00602B3B">
              <w:rPr>
                <w:rFonts w:eastAsia="Times New Roman" w:cstheme="minorHAnsi"/>
                <w:color w:val="000000"/>
                <w:szCs w:val="20"/>
                <w:lang w:val="en-US"/>
              </w:rPr>
              <w:t>This policy enables clients to restrict the locations when deploying resources. Used to enforce geo-compliance requirements. </w:t>
            </w:r>
            <w:r w:rsidRPr="00602B3B">
              <w:rPr>
                <w:rFonts w:eastAsia="Times New Roman" w:cstheme="minorHAnsi"/>
                <w:color w:val="000000"/>
                <w:szCs w:val="20"/>
                <w:lang w:val="en-US"/>
              </w:rPr>
              <w:br/>
            </w:r>
            <w:r w:rsidRPr="00602B3B">
              <w:rPr>
                <w:rFonts w:eastAsia="Times New Roman" w:cstheme="minorHAnsi"/>
                <w:color w:val="000000"/>
                <w:szCs w:val="20"/>
                <w:lang w:val="en-US"/>
              </w:rPr>
              <w:t> </w:t>
            </w:r>
            <w:r w:rsidRPr="00602B3B">
              <w:rPr>
                <w:rFonts w:eastAsia="Times New Roman" w:cstheme="minorHAnsi"/>
                <w:color w:val="000000"/>
                <w:szCs w:val="20"/>
                <w:lang w:val="en-US"/>
              </w:rPr>
              <w:br/>
            </w:r>
            <w:r w:rsidRPr="00602B3B">
              <w:rPr>
                <w:rFonts w:eastAsia="Times New Roman" w:cstheme="minorHAnsi"/>
                <w:color w:val="000000"/>
                <w:szCs w:val="20"/>
                <w:lang w:val="en-US"/>
              </w:rPr>
              <w:t>West Europe </w:t>
            </w:r>
            <w:r w:rsidRPr="00602B3B">
              <w:rPr>
                <w:rFonts w:eastAsia="Times New Roman" w:cstheme="minorHAnsi"/>
                <w:color w:val="000000"/>
                <w:szCs w:val="20"/>
                <w:lang w:val="en-US"/>
              </w:rPr>
              <w:br/>
            </w:r>
            <w:r w:rsidRPr="00602B3B">
              <w:rPr>
                <w:rFonts w:eastAsia="Times New Roman" w:cstheme="minorHAnsi"/>
                <w:color w:val="000000"/>
                <w:szCs w:val="20"/>
                <w:lang w:val="en-US"/>
              </w:rPr>
              <w:t>North Europe </w:t>
            </w:r>
            <w:r w:rsidRPr="00602B3B">
              <w:rPr>
                <w:rFonts w:eastAsia="Times New Roman" w:cstheme="minorHAnsi"/>
                <w:color w:val="000000"/>
                <w:szCs w:val="20"/>
                <w:lang w:val="en-US"/>
              </w:rPr>
              <w:br/>
            </w:r>
            <w:r w:rsidRPr="00602B3B">
              <w:rPr>
                <w:rFonts w:eastAsia="Times New Roman" w:cstheme="minorHAnsi"/>
                <w:color w:val="000000"/>
                <w:szCs w:val="20"/>
                <w:lang w:val="en-US"/>
              </w:rPr>
              <w:t>UK South </w:t>
            </w:r>
            <w:r w:rsidRPr="00602B3B">
              <w:rPr>
                <w:rFonts w:eastAsia="Times New Roman" w:cstheme="minorHAnsi"/>
                <w:color w:val="000000"/>
                <w:szCs w:val="20"/>
                <w:lang w:val="en-US"/>
              </w:rPr>
              <w:br/>
            </w:r>
            <w:r w:rsidRPr="00602B3B">
              <w:rPr>
                <w:rFonts w:eastAsia="Times New Roman" w:cstheme="minorHAnsi"/>
                <w:color w:val="000000"/>
                <w:szCs w:val="20"/>
                <w:lang w:val="en-US"/>
              </w:rPr>
              <w:t>UK North </w:t>
            </w:r>
            <w:r w:rsidRPr="00602B3B">
              <w:rPr>
                <w:rFonts w:eastAsia="Times New Roman" w:cstheme="minorHAnsi"/>
                <w:color w:val="000000"/>
                <w:szCs w:val="20"/>
                <w:lang w:val="en-US"/>
              </w:rPr>
              <w:br/>
            </w:r>
            <w:r w:rsidRPr="00602B3B">
              <w:rPr>
                <w:rFonts w:eastAsia="Times New Roman" w:cstheme="minorHAnsi"/>
                <w:color w:val="000000"/>
                <w:szCs w:val="20"/>
                <w:lang w:val="en-US"/>
              </w:rPr>
              <w:t>Sweden Central </w:t>
            </w:r>
            <w:r w:rsidRPr="00602B3B">
              <w:rPr>
                <w:rFonts w:eastAsia="Times New Roman" w:cstheme="minorHAnsi"/>
                <w:color w:val="000000"/>
                <w:szCs w:val="20"/>
                <w:lang w:val="en-US"/>
              </w:rPr>
              <w:br/>
            </w:r>
            <w:r w:rsidRPr="00602B3B">
              <w:rPr>
                <w:rFonts w:eastAsia="Times New Roman" w:cstheme="minorHAnsi"/>
                <w:color w:val="000000"/>
                <w:szCs w:val="20"/>
                <w:lang w:val="en-US"/>
              </w:rPr>
              <w:t>Sweden South </w:t>
            </w:r>
            <w:r w:rsidRPr="00602B3B">
              <w:rPr>
                <w:rFonts w:eastAsia="Times New Roman" w:cstheme="minorHAnsi"/>
                <w:color w:val="000000"/>
                <w:szCs w:val="20"/>
                <w:lang w:val="en-US"/>
              </w:rPr>
              <w:br/>
            </w:r>
            <w:r w:rsidRPr="00602B3B">
              <w:rPr>
                <w:rFonts w:eastAsia="Times New Roman" w:cstheme="minorHAnsi"/>
                <w:color w:val="000000"/>
                <w:szCs w:val="20"/>
                <w:lang w:val="en-US"/>
              </w:rPr>
              <w:t>Global (for any global services) </w:t>
            </w:r>
          </w:p>
        </w:tc>
      </w:tr>
      <w:tr w:rsidRPr="00602B3B" w:rsidR="00602B3B" w:rsidTr="00494401" w14:paraId="67159D63" w14:textId="77777777">
        <w:trPr>
          <w:trHeight w:val="330"/>
        </w:trPr>
        <w:tc>
          <w:tcPr>
            <w:tcW w:w="1296" w:type="dxa"/>
            <w:vMerge/>
            <w:tcBorders>
              <w:top w:val="nil"/>
              <w:left w:val="single" w:color="auto" w:sz="4" w:space="0"/>
              <w:bottom w:val="single" w:color="auto" w:sz="4" w:space="0"/>
              <w:right w:val="single" w:color="auto" w:sz="4" w:space="0"/>
            </w:tcBorders>
            <w:vAlign w:val="center"/>
            <w:hideMark/>
          </w:tcPr>
          <w:p w:rsidRPr="00602B3B" w:rsidR="00602B3B" w:rsidP="00602B3B" w:rsidRDefault="00602B3B" w14:paraId="4C38366F" w14:textId="77777777">
            <w:pPr>
              <w:spacing w:after="0" w:line="240" w:lineRule="auto"/>
              <w:rPr>
                <w:rFonts w:ascii="Calibri" w:hAnsi="Calibri" w:eastAsia="Times New Roman" w:cs="Calibri"/>
                <w:b/>
                <w:bCs/>
                <w:color w:val="000000"/>
                <w:szCs w:val="20"/>
                <w:lang w:val="en-US"/>
              </w:rPr>
            </w:pPr>
          </w:p>
        </w:tc>
        <w:tc>
          <w:tcPr>
            <w:tcW w:w="7993" w:type="dxa"/>
            <w:vMerge/>
            <w:tcBorders>
              <w:top w:val="nil"/>
              <w:left w:val="single" w:color="auto" w:sz="4" w:space="0"/>
              <w:bottom w:val="single" w:color="auto" w:sz="4" w:space="0"/>
              <w:right w:val="single" w:color="auto" w:sz="4" w:space="0"/>
            </w:tcBorders>
            <w:vAlign w:val="center"/>
            <w:hideMark/>
          </w:tcPr>
          <w:p w:rsidRPr="00602B3B" w:rsidR="00602B3B" w:rsidP="00602B3B" w:rsidRDefault="00602B3B" w14:paraId="238D0B68" w14:textId="77777777">
            <w:pPr>
              <w:spacing w:after="0" w:line="240" w:lineRule="auto"/>
              <w:rPr>
                <w:rFonts w:ascii="Calibri" w:hAnsi="Calibri" w:eastAsia="Times New Roman" w:cs="Calibri"/>
                <w:color w:val="000000"/>
                <w:szCs w:val="20"/>
                <w:lang w:val="en-US"/>
              </w:rPr>
            </w:pPr>
          </w:p>
        </w:tc>
        <w:tc>
          <w:tcPr>
            <w:tcW w:w="232" w:type="dxa"/>
            <w:tcBorders>
              <w:top w:val="nil"/>
              <w:left w:val="nil"/>
              <w:bottom w:val="nil"/>
              <w:right w:val="nil"/>
            </w:tcBorders>
            <w:shd w:val="clear" w:color="auto" w:fill="auto"/>
            <w:noWrap/>
            <w:vAlign w:val="bottom"/>
            <w:hideMark/>
          </w:tcPr>
          <w:p w:rsidRPr="00602B3B" w:rsidR="00602B3B" w:rsidP="00602B3B" w:rsidRDefault="00602B3B" w14:paraId="74FB4867" w14:textId="77777777">
            <w:pPr>
              <w:spacing w:after="0" w:line="240" w:lineRule="auto"/>
              <w:rPr>
                <w:rFonts w:ascii="Calibri" w:hAnsi="Calibri" w:eastAsia="Times New Roman" w:cs="Calibri"/>
                <w:color w:val="000000"/>
                <w:szCs w:val="20"/>
                <w:lang w:val="en-US"/>
              </w:rPr>
            </w:pPr>
          </w:p>
        </w:tc>
      </w:tr>
      <w:tr w:rsidRPr="00602B3B" w:rsidR="00602B3B" w:rsidTr="00494401" w14:paraId="22B6D7EC" w14:textId="77777777">
        <w:trPr>
          <w:trHeight w:val="330"/>
        </w:trPr>
        <w:tc>
          <w:tcPr>
            <w:tcW w:w="1296" w:type="dxa"/>
            <w:vMerge/>
            <w:tcBorders>
              <w:top w:val="nil"/>
              <w:left w:val="single" w:color="auto" w:sz="4" w:space="0"/>
              <w:bottom w:val="single" w:color="auto" w:sz="4" w:space="0"/>
              <w:right w:val="single" w:color="auto" w:sz="4" w:space="0"/>
            </w:tcBorders>
            <w:vAlign w:val="center"/>
            <w:hideMark/>
          </w:tcPr>
          <w:p w:rsidRPr="00602B3B" w:rsidR="00602B3B" w:rsidP="00602B3B" w:rsidRDefault="00602B3B" w14:paraId="4343D67A" w14:textId="77777777">
            <w:pPr>
              <w:spacing w:after="0" w:line="240" w:lineRule="auto"/>
              <w:rPr>
                <w:rFonts w:ascii="Calibri" w:hAnsi="Calibri" w:eastAsia="Times New Roman" w:cs="Calibri"/>
                <w:b/>
                <w:bCs/>
                <w:color w:val="000000"/>
                <w:szCs w:val="20"/>
                <w:lang w:val="en-US"/>
              </w:rPr>
            </w:pPr>
          </w:p>
        </w:tc>
        <w:tc>
          <w:tcPr>
            <w:tcW w:w="7993" w:type="dxa"/>
            <w:vMerge/>
            <w:tcBorders>
              <w:top w:val="nil"/>
              <w:left w:val="single" w:color="auto" w:sz="4" w:space="0"/>
              <w:bottom w:val="single" w:color="auto" w:sz="4" w:space="0"/>
              <w:right w:val="single" w:color="auto" w:sz="4" w:space="0"/>
            </w:tcBorders>
            <w:vAlign w:val="center"/>
            <w:hideMark/>
          </w:tcPr>
          <w:p w:rsidRPr="00602B3B" w:rsidR="00602B3B" w:rsidP="00602B3B" w:rsidRDefault="00602B3B" w14:paraId="1C87D54C" w14:textId="77777777">
            <w:pPr>
              <w:spacing w:after="0" w:line="240" w:lineRule="auto"/>
              <w:rPr>
                <w:rFonts w:ascii="Calibri" w:hAnsi="Calibri" w:eastAsia="Times New Roman" w:cs="Calibri"/>
                <w:color w:val="000000"/>
                <w:szCs w:val="20"/>
                <w:lang w:val="en-US"/>
              </w:rPr>
            </w:pPr>
          </w:p>
        </w:tc>
        <w:tc>
          <w:tcPr>
            <w:tcW w:w="232" w:type="dxa"/>
            <w:tcBorders>
              <w:top w:val="nil"/>
              <w:left w:val="nil"/>
              <w:bottom w:val="nil"/>
              <w:right w:val="nil"/>
            </w:tcBorders>
            <w:shd w:val="clear" w:color="auto" w:fill="auto"/>
            <w:noWrap/>
            <w:vAlign w:val="bottom"/>
            <w:hideMark/>
          </w:tcPr>
          <w:p w:rsidRPr="00602B3B" w:rsidR="00602B3B" w:rsidP="00602B3B" w:rsidRDefault="00602B3B" w14:paraId="220E8952" w14:textId="77777777">
            <w:pPr>
              <w:spacing w:after="0" w:line="240" w:lineRule="auto"/>
              <w:rPr>
                <w:rFonts w:ascii="Times New Roman" w:hAnsi="Times New Roman" w:eastAsia="Times New Roman" w:cs="Times New Roman"/>
                <w:szCs w:val="20"/>
                <w:lang w:val="en-US"/>
              </w:rPr>
            </w:pPr>
          </w:p>
        </w:tc>
      </w:tr>
      <w:tr w:rsidRPr="00602B3B" w:rsidR="00602B3B" w:rsidTr="00494401" w14:paraId="45C565DA" w14:textId="77777777">
        <w:trPr>
          <w:trHeight w:val="330"/>
        </w:trPr>
        <w:tc>
          <w:tcPr>
            <w:tcW w:w="1296" w:type="dxa"/>
            <w:vMerge/>
            <w:tcBorders>
              <w:top w:val="nil"/>
              <w:left w:val="single" w:color="auto" w:sz="4" w:space="0"/>
              <w:bottom w:val="single" w:color="auto" w:sz="4" w:space="0"/>
              <w:right w:val="single" w:color="auto" w:sz="4" w:space="0"/>
            </w:tcBorders>
            <w:vAlign w:val="center"/>
            <w:hideMark/>
          </w:tcPr>
          <w:p w:rsidRPr="00602B3B" w:rsidR="00602B3B" w:rsidP="00602B3B" w:rsidRDefault="00602B3B" w14:paraId="5B863700" w14:textId="77777777">
            <w:pPr>
              <w:spacing w:after="0" w:line="240" w:lineRule="auto"/>
              <w:rPr>
                <w:rFonts w:ascii="Calibri" w:hAnsi="Calibri" w:eastAsia="Times New Roman" w:cs="Calibri"/>
                <w:b/>
                <w:bCs/>
                <w:color w:val="000000"/>
                <w:szCs w:val="20"/>
                <w:lang w:val="en-US"/>
              </w:rPr>
            </w:pPr>
          </w:p>
        </w:tc>
        <w:tc>
          <w:tcPr>
            <w:tcW w:w="7993" w:type="dxa"/>
            <w:vMerge/>
            <w:tcBorders>
              <w:top w:val="nil"/>
              <w:left w:val="single" w:color="auto" w:sz="4" w:space="0"/>
              <w:bottom w:val="single" w:color="auto" w:sz="4" w:space="0"/>
              <w:right w:val="single" w:color="auto" w:sz="4" w:space="0"/>
            </w:tcBorders>
            <w:vAlign w:val="center"/>
            <w:hideMark/>
          </w:tcPr>
          <w:p w:rsidRPr="00602B3B" w:rsidR="00602B3B" w:rsidP="00602B3B" w:rsidRDefault="00602B3B" w14:paraId="46F8D2AA" w14:textId="77777777">
            <w:pPr>
              <w:spacing w:after="0" w:line="240" w:lineRule="auto"/>
              <w:rPr>
                <w:rFonts w:ascii="Calibri" w:hAnsi="Calibri" w:eastAsia="Times New Roman" w:cs="Calibri"/>
                <w:color w:val="000000"/>
                <w:szCs w:val="20"/>
                <w:lang w:val="en-US"/>
              </w:rPr>
            </w:pPr>
          </w:p>
        </w:tc>
        <w:tc>
          <w:tcPr>
            <w:tcW w:w="232" w:type="dxa"/>
            <w:tcBorders>
              <w:top w:val="nil"/>
              <w:left w:val="nil"/>
              <w:bottom w:val="nil"/>
              <w:right w:val="nil"/>
            </w:tcBorders>
            <w:shd w:val="clear" w:color="auto" w:fill="auto"/>
            <w:noWrap/>
            <w:vAlign w:val="bottom"/>
            <w:hideMark/>
          </w:tcPr>
          <w:p w:rsidRPr="00602B3B" w:rsidR="00602B3B" w:rsidP="00602B3B" w:rsidRDefault="00602B3B" w14:paraId="52B6B187" w14:textId="77777777">
            <w:pPr>
              <w:spacing w:after="0" w:line="240" w:lineRule="auto"/>
              <w:rPr>
                <w:rFonts w:ascii="Times New Roman" w:hAnsi="Times New Roman" w:eastAsia="Times New Roman" w:cs="Times New Roman"/>
                <w:szCs w:val="20"/>
                <w:lang w:val="en-US"/>
              </w:rPr>
            </w:pPr>
          </w:p>
        </w:tc>
      </w:tr>
      <w:tr w:rsidRPr="00602B3B" w:rsidR="00602B3B" w:rsidTr="00494401" w14:paraId="3D67BCC3" w14:textId="77777777">
        <w:trPr>
          <w:trHeight w:val="330"/>
        </w:trPr>
        <w:tc>
          <w:tcPr>
            <w:tcW w:w="1296" w:type="dxa"/>
            <w:vMerge/>
            <w:tcBorders>
              <w:top w:val="nil"/>
              <w:left w:val="single" w:color="auto" w:sz="4" w:space="0"/>
              <w:bottom w:val="single" w:color="auto" w:sz="4" w:space="0"/>
              <w:right w:val="single" w:color="auto" w:sz="4" w:space="0"/>
            </w:tcBorders>
            <w:vAlign w:val="center"/>
            <w:hideMark/>
          </w:tcPr>
          <w:p w:rsidRPr="00602B3B" w:rsidR="00602B3B" w:rsidP="00602B3B" w:rsidRDefault="00602B3B" w14:paraId="40E145EB" w14:textId="77777777">
            <w:pPr>
              <w:spacing w:after="0" w:line="240" w:lineRule="auto"/>
              <w:rPr>
                <w:rFonts w:ascii="Calibri" w:hAnsi="Calibri" w:eastAsia="Times New Roman" w:cs="Calibri"/>
                <w:b/>
                <w:bCs/>
                <w:color w:val="000000"/>
                <w:szCs w:val="20"/>
                <w:lang w:val="en-US"/>
              </w:rPr>
            </w:pPr>
          </w:p>
        </w:tc>
        <w:tc>
          <w:tcPr>
            <w:tcW w:w="7993" w:type="dxa"/>
            <w:vMerge/>
            <w:tcBorders>
              <w:top w:val="nil"/>
              <w:left w:val="single" w:color="auto" w:sz="4" w:space="0"/>
              <w:bottom w:val="single" w:color="auto" w:sz="4" w:space="0"/>
              <w:right w:val="single" w:color="auto" w:sz="4" w:space="0"/>
            </w:tcBorders>
            <w:vAlign w:val="center"/>
            <w:hideMark/>
          </w:tcPr>
          <w:p w:rsidRPr="00602B3B" w:rsidR="00602B3B" w:rsidP="00602B3B" w:rsidRDefault="00602B3B" w14:paraId="1D442D87" w14:textId="77777777">
            <w:pPr>
              <w:spacing w:after="0" w:line="240" w:lineRule="auto"/>
              <w:rPr>
                <w:rFonts w:ascii="Calibri" w:hAnsi="Calibri" w:eastAsia="Times New Roman" w:cs="Calibri"/>
                <w:color w:val="000000"/>
                <w:szCs w:val="20"/>
                <w:lang w:val="en-US"/>
              </w:rPr>
            </w:pPr>
          </w:p>
        </w:tc>
        <w:tc>
          <w:tcPr>
            <w:tcW w:w="232" w:type="dxa"/>
            <w:tcBorders>
              <w:top w:val="nil"/>
              <w:left w:val="nil"/>
              <w:bottom w:val="nil"/>
              <w:right w:val="nil"/>
            </w:tcBorders>
            <w:shd w:val="clear" w:color="auto" w:fill="auto"/>
            <w:noWrap/>
            <w:vAlign w:val="bottom"/>
            <w:hideMark/>
          </w:tcPr>
          <w:p w:rsidRPr="00602B3B" w:rsidR="00602B3B" w:rsidP="00602B3B" w:rsidRDefault="00602B3B" w14:paraId="5B934FC2" w14:textId="77777777">
            <w:pPr>
              <w:spacing w:after="0" w:line="240" w:lineRule="auto"/>
              <w:rPr>
                <w:rFonts w:ascii="Times New Roman" w:hAnsi="Times New Roman" w:eastAsia="Times New Roman" w:cs="Times New Roman"/>
                <w:szCs w:val="20"/>
                <w:lang w:val="en-US"/>
              </w:rPr>
            </w:pPr>
          </w:p>
        </w:tc>
      </w:tr>
      <w:tr w:rsidRPr="00602B3B" w:rsidR="00602B3B" w:rsidTr="00494401" w14:paraId="4A9196D7" w14:textId="77777777">
        <w:trPr>
          <w:trHeight w:val="330"/>
        </w:trPr>
        <w:tc>
          <w:tcPr>
            <w:tcW w:w="1296" w:type="dxa"/>
            <w:vMerge/>
            <w:tcBorders>
              <w:top w:val="nil"/>
              <w:left w:val="single" w:color="auto" w:sz="4" w:space="0"/>
              <w:bottom w:val="single" w:color="auto" w:sz="4" w:space="0"/>
              <w:right w:val="single" w:color="auto" w:sz="4" w:space="0"/>
            </w:tcBorders>
            <w:vAlign w:val="center"/>
            <w:hideMark/>
          </w:tcPr>
          <w:p w:rsidRPr="00602B3B" w:rsidR="00602B3B" w:rsidP="00602B3B" w:rsidRDefault="00602B3B" w14:paraId="4FC16546" w14:textId="77777777">
            <w:pPr>
              <w:spacing w:after="0" w:line="240" w:lineRule="auto"/>
              <w:rPr>
                <w:rFonts w:ascii="Calibri" w:hAnsi="Calibri" w:eastAsia="Times New Roman" w:cs="Calibri"/>
                <w:b/>
                <w:bCs/>
                <w:color w:val="000000"/>
                <w:szCs w:val="20"/>
                <w:lang w:val="en-US"/>
              </w:rPr>
            </w:pPr>
          </w:p>
        </w:tc>
        <w:tc>
          <w:tcPr>
            <w:tcW w:w="7993" w:type="dxa"/>
            <w:vMerge/>
            <w:tcBorders>
              <w:top w:val="nil"/>
              <w:left w:val="single" w:color="auto" w:sz="4" w:space="0"/>
              <w:bottom w:val="single" w:color="auto" w:sz="4" w:space="0"/>
              <w:right w:val="single" w:color="auto" w:sz="4" w:space="0"/>
            </w:tcBorders>
            <w:vAlign w:val="center"/>
            <w:hideMark/>
          </w:tcPr>
          <w:p w:rsidRPr="00602B3B" w:rsidR="00602B3B" w:rsidP="00602B3B" w:rsidRDefault="00602B3B" w14:paraId="4956FF80" w14:textId="77777777">
            <w:pPr>
              <w:spacing w:after="0" w:line="240" w:lineRule="auto"/>
              <w:rPr>
                <w:rFonts w:ascii="Calibri" w:hAnsi="Calibri" w:eastAsia="Times New Roman" w:cs="Calibri"/>
                <w:color w:val="000000"/>
                <w:szCs w:val="20"/>
                <w:lang w:val="en-US"/>
              </w:rPr>
            </w:pPr>
          </w:p>
        </w:tc>
        <w:tc>
          <w:tcPr>
            <w:tcW w:w="232" w:type="dxa"/>
            <w:tcBorders>
              <w:top w:val="nil"/>
              <w:left w:val="nil"/>
              <w:bottom w:val="nil"/>
              <w:right w:val="nil"/>
            </w:tcBorders>
            <w:shd w:val="clear" w:color="auto" w:fill="auto"/>
            <w:noWrap/>
            <w:vAlign w:val="bottom"/>
            <w:hideMark/>
          </w:tcPr>
          <w:p w:rsidRPr="00602B3B" w:rsidR="00602B3B" w:rsidP="00602B3B" w:rsidRDefault="00602B3B" w14:paraId="2994BFDF" w14:textId="77777777">
            <w:pPr>
              <w:spacing w:after="0" w:line="240" w:lineRule="auto"/>
              <w:rPr>
                <w:rFonts w:ascii="Times New Roman" w:hAnsi="Times New Roman" w:eastAsia="Times New Roman" w:cs="Times New Roman"/>
                <w:szCs w:val="20"/>
                <w:lang w:val="en-US"/>
              </w:rPr>
            </w:pPr>
          </w:p>
        </w:tc>
      </w:tr>
      <w:tr w:rsidRPr="00602B3B" w:rsidR="00602B3B" w:rsidTr="00494401" w14:paraId="136814EA" w14:textId="77777777">
        <w:trPr>
          <w:trHeight w:val="330"/>
        </w:trPr>
        <w:tc>
          <w:tcPr>
            <w:tcW w:w="1296" w:type="dxa"/>
            <w:vMerge/>
            <w:tcBorders>
              <w:top w:val="nil"/>
              <w:left w:val="single" w:color="auto" w:sz="4" w:space="0"/>
              <w:bottom w:val="single" w:color="auto" w:sz="4" w:space="0"/>
              <w:right w:val="single" w:color="auto" w:sz="4" w:space="0"/>
            </w:tcBorders>
            <w:vAlign w:val="center"/>
            <w:hideMark/>
          </w:tcPr>
          <w:p w:rsidRPr="00602B3B" w:rsidR="00602B3B" w:rsidP="00602B3B" w:rsidRDefault="00602B3B" w14:paraId="4E54A539" w14:textId="77777777">
            <w:pPr>
              <w:spacing w:after="0" w:line="240" w:lineRule="auto"/>
              <w:rPr>
                <w:rFonts w:ascii="Calibri" w:hAnsi="Calibri" w:eastAsia="Times New Roman" w:cs="Calibri"/>
                <w:b/>
                <w:bCs/>
                <w:color w:val="000000"/>
                <w:szCs w:val="20"/>
                <w:lang w:val="en-US"/>
              </w:rPr>
            </w:pPr>
          </w:p>
        </w:tc>
        <w:tc>
          <w:tcPr>
            <w:tcW w:w="7993" w:type="dxa"/>
            <w:vMerge/>
            <w:tcBorders>
              <w:top w:val="nil"/>
              <w:left w:val="single" w:color="auto" w:sz="4" w:space="0"/>
              <w:bottom w:val="single" w:color="auto" w:sz="4" w:space="0"/>
              <w:right w:val="single" w:color="auto" w:sz="4" w:space="0"/>
            </w:tcBorders>
            <w:vAlign w:val="center"/>
            <w:hideMark/>
          </w:tcPr>
          <w:p w:rsidRPr="00602B3B" w:rsidR="00602B3B" w:rsidP="00602B3B" w:rsidRDefault="00602B3B" w14:paraId="205363DC" w14:textId="77777777">
            <w:pPr>
              <w:spacing w:after="0" w:line="240" w:lineRule="auto"/>
              <w:rPr>
                <w:rFonts w:ascii="Calibri" w:hAnsi="Calibri" w:eastAsia="Times New Roman" w:cs="Calibri"/>
                <w:color w:val="000000"/>
                <w:szCs w:val="20"/>
                <w:lang w:val="en-US"/>
              </w:rPr>
            </w:pPr>
          </w:p>
        </w:tc>
        <w:tc>
          <w:tcPr>
            <w:tcW w:w="232" w:type="dxa"/>
            <w:tcBorders>
              <w:top w:val="nil"/>
              <w:left w:val="nil"/>
              <w:bottom w:val="nil"/>
              <w:right w:val="nil"/>
            </w:tcBorders>
            <w:shd w:val="clear" w:color="auto" w:fill="auto"/>
            <w:noWrap/>
            <w:vAlign w:val="bottom"/>
            <w:hideMark/>
          </w:tcPr>
          <w:p w:rsidRPr="00602B3B" w:rsidR="00602B3B" w:rsidP="00602B3B" w:rsidRDefault="00602B3B" w14:paraId="3A2AB4D5" w14:textId="77777777">
            <w:pPr>
              <w:spacing w:after="0" w:line="240" w:lineRule="auto"/>
              <w:rPr>
                <w:rFonts w:ascii="Times New Roman" w:hAnsi="Times New Roman" w:eastAsia="Times New Roman" w:cs="Times New Roman"/>
                <w:szCs w:val="20"/>
                <w:lang w:val="en-US"/>
              </w:rPr>
            </w:pPr>
          </w:p>
        </w:tc>
      </w:tr>
      <w:tr w:rsidRPr="00602B3B" w:rsidR="00602B3B" w:rsidTr="00494401" w14:paraId="5FAF806B" w14:textId="77777777">
        <w:trPr>
          <w:trHeight w:val="330"/>
        </w:trPr>
        <w:tc>
          <w:tcPr>
            <w:tcW w:w="1296" w:type="dxa"/>
            <w:vMerge/>
            <w:tcBorders>
              <w:top w:val="nil"/>
              <w:left w:val="single" w:color="auto" w:sz="4" w:space="0"/>
              <w:bottom w:val="single" w:color="auto" w:sz="4" w:space="0"/>
              <w:right w:val="single" w:color="auto" w:sz="4" w:space="0"/>
            </w:tcBorders>
            <w:vAlign w:val="center"/>
            <w:hideMark/>
          </w:tcPr>
          <w:p w:rsidRPr="00602B3B" w:rsidR="00602B3B" w:rsidP="00602B3B" w:rsidRDefault="00602B3B" w14:paraId="1AF71E11" w14:textId="77777777">
            <w:pPr>
              <w:spacing w:after="0" w:line="240" w:lineRule="auto"/>
              <w:rPr>
                <w:rFonts w:ascii="Calibri" w:hAnsi="Calibri" w:eastAsia="Times New Roman" w:cs="Calibri"/>
                <w:b/>
                <w:bCs/>
                <w:color w:val="000000"/>
                <w:szCs w:val="20"/>
                <w:lang w:val="en-US"/>
              </w:rPr>
            </w:pPr>
          </w:p>
        </w:tc>
        <w:tc>
          <w:tcPr>
            <w:tcW w:w="7993" w:type="dxa"/>
            <w:vMerge/>
            <w:tcBorders>
              <w:top w:val="nil"/>
              <w:left w:val="single" w:color="auto" w:sz="4" w:space="0"/>
              <w:bottom w:val="single" w:color="auto" w:sz="4" w:space="0"/>
              <w:right w:val="single" w:color="auto" w:sz="4" w:space="0"/>
            </w:tcBorders>
            <w:vAlign w:val="center"/>
            <w:hideMark/>
          </w:tcPr>
          <w:p w:rsidRPr="00602B3B" w:rsidR="00602B3B" w:rsidP="00602B3B" w:rsidRDefault="00602B3B" w14:paraId="1549297A" w14:textId="77777777">
            <w:pPr>
              <w:spacing w:after="0" w:line="240" w:lineRule="auto"/>
              <w:rPr>
                <w:rFonts w:ascii="Calibri" w:hAnsi="Calibri" w:eastAsia="Times New Roman" w:cs="Calibri"/>
                <w:color w:val="000000"/>
                <w:szCs w:val="20"/>
                <w:lang w:val="en-US"/>
              </w:rPr>
            </w:pPr>
          </w:p>
        </w:tc>
        <w:tc>
          <w:tcPr>
            <w:tcW w:w="232" w:type="dxa"/>
            <w:tcBorders>
              <w:top w:val="nil"/>
              <w:left w:val="nil"/>
              <w:bottom w:val="nil"/>
              <w:right w:val="nil"/>
            </w:tcBorders>
            <w:shd w:val="clear" w:color="auto" w:fill="auto"/>
            <w:noWrap/>
            <w:vAlign w:val="bottom"/>
            <w:hideMark/>
          </w:tcPr>
          <w:p w:rsidRPr="00602B3B" w:rsidR="00602B3B" w:rsidP="00602B3B" w:rsidRDefault="00602B3B" w14:paraId="32C8E2BF" w14:textId="77777777">
            <w:pPr>
              <w:spacing w:after="0" w:line="240" w:lineRule="auto"/>
              <w:rPr>
                <w:rFonts w:ascii="Times New Roman" w:hAnsi="Times New Roman" w:eastAsia="Times New Roman" w:cs="Times New Roman"/>
                <w:szCs w:val="20"/>
                <w:lang w:val="en-US"/>
              </w:rPr>
            </w:pPr>
          </w:p>
        </w:tc>
      </w:tr>
    </w:tbl>
    <w:p w:rsidRPr="00602B3B" w:rsidR="00602B3B" w:rsidP="00602B3B" w:rsidRDefault="00602B3B" w14:paraId="41F4669D" w14:textId="77777777"/>
    <w:p w:rsidR="00BB4126" w:rsidP="00BB4126" w:rsidRDefault="00BB4126" w14:paraId="0D31B687" w14:textId="2CEA2046">
      <w:pPr>
        <w:pStyle w:val="Heading2"/>
        <w:numPr>
          <w:ilvl w:val="1"/>
          <w:numId w:val="27"/>
        </w:numPr>
      </w:pPr>
      <w:bookmarkStart w:name="_Toc134575366" w:id="36"/>
      <w:r>
        <w:t xml:space="preserve">Allowed Resource </w:t>
      </w:r>
      <w:proofErr w:type="gramStart"/>
      <w:r>
        <w:t>types</w:t>
      </w:r>
      <w:bookmarkEnd w:id="36"/>
      <w:proofErr w:type="gramEnd"/>
    </w:p>
    <w:p w:rsidR="00BB4126" w:rsidP="00BB4126" w:rsidRDefault="00BB4126" w14:paraId="645CA15A" w14:textId="77777777"/>
    <w:tbl>
      <w:tblPr>
        <w:tblW w:w="9233" w:type="dxa"/>
        <w:tblLook w:val="04A0" w:firstRow="1" w:lastRow="0" w:firstColumn="1" w:lastColumn="0" w:noHBand="0" w:noVBand="1"/>
      </w:tblPr>
      <w:tblGrid>
        <w:gridCol w:w="3474"/>
        <w:gridCol w:w="5759"/>
      </w:tblGrid>
      <w:tr w:rsidRPr="00BB4126" w:rsidR="00BB4126" w:rsidTr="00BB4126" w14:paraId="19619E78" w14:textId="77777777">
        <w:trPr>
          <w:trHeight w:val="303"/>
        </w:trPr>
        <w:tc>
          <w:tcPr>
            <w:tcW w:w="3474" w:type="dxa"/>
            <w:tcBorders>
              <w:top w:val="single" w:color="000000" w:sz="4" w:space="0"/>
              <w:left w:val="single" w:color="000000" w:sz="4" w:space="0"/>
              <w:bottom w:val="single" w:color="4472C4" w:sz="8" w:space="0"/>
              <w:right w:val="nil"/>
            </w:tcBorders>
            <w:shd w:val="clear" w:color="000000" w:fill="4472C4"/>
            <w:noWrap/>
            <w:vAlign w:val="center"/>
            <w:hideMark/>
          </w:tcPr>
          <w:p w:rsidRPr="00BB4126" w:rsidR="00BB4126" w:rsidP="00BB4126" w:rsidRDefault="00BB4126" w14:paraId="68D6605B" w14:textId="77777777">
            <w:pPr>
              <w:spacing w:after="0" w:line="240" w:lineRule="auto"/>
              <w:rPr>
                <w:rFonts w:ascii="Calibri" w:hAnsi="Calibri" w:eastAsia="Times New Roman" w:cs="Calibri"/>
                <w:color w:val="FFFFFF"/>
                <w:szCs w:val="20"/>
                <w:lang w:val="en-US"/>
              </w:rPr>
            </w:pPr>
            <w:r w:rsidRPr="00BB4126">
              <w:rPr>
                <w:rFonts w:ascii="Calibri" w:hAnsi="Calibri" w:eastAsia="Times New Roman" w:cs="Calibri"/>
                <w:color w:val="FFFFFF"/>
                <w:szCs w:val="20"/>
                <w:lang w:val="en-GB"/>
              </w:rPr>
              <w:t>Policy</w:t>
            </w:r>
            <w:r w:rsidRPr="00BB4126">
              <w:rPr>
                <w:rFonts w:ascii="Calibri" w:hAnsi="Calibri" w:eastAsia="Times New Roman" w:cs="Calibri"/>
                <w:b/>
                <w:bCs/>
                <w:color w:val="FFFFFF"/>
                <w:szCs w:val="20"/>
                <w:lang w:val="en-GB"/>
              </w:rPr>
              <w:t> </w:t>
            </w:r>
          </w:p>
        </w:tc>
        <w:tc>
          <w:tcPr>
            <w:tcW w:w="5759" w:type="dxa"/>
            <w:tcBorders>
              <w:top w:val="single" w:color="000000" w:sz="4" w:space="0"/>
              <w:left w:val="nil"/>
              <w:bottom w:val="single" w:color="4472C4" w:sz="8" w:space="0"/>
              <w:right w:val="single" w:color="000000" w:sz="4" w:space="0"/>
            </w:tcBorders>
            <w:shd w:val="clear" w:color="000000" w:fill="4472C4"/>
            <w:noWrap/>
            <w:vAlign w:val="center"/>
            <w:hideMark/>
          </w:tcPr>
          <w:p w:rsidRPr="00BB4126" w:rsidR="00BB4126" w:rsidP="00BB4126" w:rsidRDefault="00BB4126" w14:paraId="033B6A17" w14:textId="77777777">
            <w:pPr>
              <w:spacing w:after="0" w:line="240" w:lineRule="auto"/>
              <w:rPr>
                <w:rFonts w:ascii="Calibri" w:hAnsi="Calibri" w:eastAsia="Times New Roman" w:cs="Calibri"/>
                <w:color w:val="FFFFFF"/>
                <w:szCs w:val="20"/>
                <w:lang w:val="en-US"/>
              </w:rPr>
            </w:pPr>
            <w:r w:rsidRPr="00BB4126">
              <w:rPr>
                <w:rFonts w:ascii="Calibri" w:hAnsi="Calibri" w:eastAsia="Times New Roman" w:cs="Calibri"/>
                <w:color w:val="FFFFFF"/>
                <w:szCs w:val="20"/>
                <w:lang w:val="en-GB"/>
              </w:rPr>
              <w:t>Description</w:t>
            </w:r>
            <w:r w:rsidRPr="00BB4126">
              <w:rPr>
                <w:rFonts w:ascii="Calibri" w:hAnsi="Calibri" w:eastAsia="Times New Roman" w:cs="Calibri"/>
                <w:b/>
                <w:bCs/>
                <w:color w:val="FFFFFF"/>
                <w:szCs w:val="20"/>
                <w:lang w:val="en-GB"/>
              </w:rPr>
              <w:t> </w:t>
            </w:r>
          </w:p>
        </w:tc>
      </w:tr>
      <w:tr w:rsidRPr="00BB4126" w:rsidR="00BB4126" w:rsidTr="00BB4126" w14:paraId="57F239B6" w14:textId="77777777">
        <w:trPr>
          <w:trHeight w:val="1061"/>
        </w:trPr>
        <w:tc>
          <w:tcPr>
            <w:tcW w:w="3474" w:type="dxa"/>
            <w:tcBorders>
              <w:top w:val="nil"/>
              <w:left w:val="single" w:color="000000" w:sz="4" w:space="0"/>
              <w:bottom w:val="single" w:color="8EAADB" w:sz="8" w:space="0"/>
              <w:right w:val="single" w:color="8EAADB" w:sz="8" w:space="0"/>
            </w:tcBorders>
            <w:shd w:val="clear" w:color="000000" w:fill="D9E2F3"/>
            <w:noWrap/>
            <w:vAlign w:val="center"/>
            <w:hideMark/>
          </w:tcPr>
          <w:p w:rsidRPr="00BB4126" w:rsidR="00BB4126" w:rsidP="00BB4126" w:rsidRDefault="00BB4126" w14:paraId="51091838" w14:textId="77777777">
            <w:pPr>
              <w:spacing w:after="0" w:line="240" w:lineRule="auto"/>
              <w:rPr>
                <w:rFonts w:ascii="Calibri" w:hAnsi="Calibri" w:eastAsia="Times New Roman" w:cs="Calibri"/>
                <w:color w:val="000000"/>
                <w:szCs w:val="20"/>
                <w:lang w:val="en-US"/>
              </w:rPr>
            </w:pPr>
            <w:r w:rsidRPr="00BB4126">
              <w:rPr>
                <w:rFonts w:ascii="Calibri" w:hAnsi="Calibri" w:eastAsia="Times New Roman" w:cs="Calibri"/>
                <w:color w:val="000000"/>
                <w:szCs w:val="20"/>
                <w:lang w:val="en-GB"/>
              </w:rPr>
              <w:t>Not Allowed Resource Types </w:t>
            </w:r>
          </w:p>
        </w:tc>
        <w:tc>
          <w:tcPr>
            <w:tcW w:w="5759" w:type="dxa"/>
            <w:tcBorders>
              <w:top w:val="nil"/>
              <w:left w:val="nil"/>
              <w:bottom w:val="single" w:color="8EAADB" w:sz="8" w:space="0"/>
              <w:right w:val="single" w:color="000000" w:sz="4" w:space="0"/>
            </w:tcBorders>
            <w:shd w:val="clear" w:color="000000" w:fill="D9E2F3"/>
            <w:vAlign w:val="center"/>
            <w:hideMark/>
          </w:tcPr>
          <w:p w:rsidRPr="00BB4126" w:rsidR="00BB4126" w:rsidP="00BB4126" w:rsidRDefault="00BB4126" w14:paraId="64F2F6C8" w14:textId="77777777">
            <w:pPr>
              <w:spacing w:after="0" w:line="240" w:lineRule="auto"/>
              <w:rPr>
                <w:rFonts w:ascii="Calibri" w:hAnsi="Calibri" w:eastAsia="Times New Roman" w:cs="Calibri"/>
                <w:color w:val="000000"/>
                <w:szCs w:val="20"/>
                <w:lang w:val="en-US"/>
              </w:rPr>
            </w:pPr>
            <w:r w:rsidRPr="00BB4126">
              <w:rPr>
                <w:rFonts w:ascii="Calibri" w:hAnsi="Calibri" w:eastAsia="Times New Roman" w:cs="Calibri"/>
                <w:color w:val="000000"/>
                <w:szCs w:val="20"/>
                <w:lang w:val="en-GB"/>
              </w:rPr>
              <w:t>This policy will restrict the service which users cannot deploy, it’s an extremely important policy which will need to be maintained as new services are on-boarded. This is a built-in policy. </w:t>
            </w:r>
          </w:p>
        </w:tc>
      </w:tr>
    </w:tbl>
    <w:p w:rsidRPr="00BB4126" w:rsidR="00BB4126" w:rsidP="00BB4126" w:rsidRDefault="00BB4126" w14:paraId="2E6F3984" w14:textId="77777777"/>
    <w:p w:rsidR="007420C8" w:rsidP="007420C8" w:rsidRDefault="007420C8" w14:paraId="7C15F6CE" w14:textId="4A4864F3">
      <w:pPr>
        <w:pStyle w:val="Heading2"/>
        <w:numPr>
          <w:ilvl w:val="1"/>
          <w:numId w:val="27"/>
        </w:numPr>
      </w:pPr>
      <w:bookmarkStart w:name="_Toc134575367" w:id="37"/>
      <w:r>
        <w:t>Tags</w:t>
      </w:r>
      <w:bookmarkEnd w:id="37"/>
    </w:p>
    <w:p w:rsidR="00494401" w:rsidP="00494401" w:rsidRDefault="00494401" w14:paraId="0EEC8ED9" w14:textId="77777777"/>
    <w:tbl>
      <w:tblPr>
        <w:tblW w:w="9770" w:type="dxa"/>
        <w:tblCellMar>
          <w:top w:w="15" w:type="dxa"/>
        </w:tblCellMar>
        <w:tblLook w:val="04A0" w:firstRow="1" w:lastRow="0" w:firstColumn="1" w:lastColumn="0" w:noHBand="0" w:noVBand="1"/>
      </w:tblPr>
      <w:tblGrid>
        <w:gridCol w:w="1877"/>
        <w:gridCol w:w="7593"/>
        <w:gridCol w:w="300"/>
      </w:tblGrid>
      <w:tr w:rsidRPr="00BB4126" w:rsidR="00BB4126" w:rsidTr="00BB4126" w14:paraId="11037515" w14:textId="77777777">
        <w:trPr>
          <w:gridAfter w:val="1"/>
          <w:wAfter w:w="300" w:type="dxa"/>
          <w:trHeight w:val="290"/>
        </w:trPr>
        <w:tc>
          <w:tcPr>
            <w:tcW w:w="1877" w:type="dxa"/>
            <w:tcBorders>
              <w:top w:val="single" w:color="auto" w:sz="4" w:space="0"/>
              <w:left w:val="single" w:color="auto" w:sz="4" w:space="0"/>
              <w:bottom w:val="single" w:color="auto" w:sz="4" w:space="0"/>
              <w:right w:val="single" w:color="auto" w:sz="4" w:space="0"/>
            </w:tcBorders>
            <w:shd w:val="clear" w:color="000000" w:fill="4472C4"/>
            <w:noWrap/>
            <w:vAlign w:val="center"/>
            <w:hideMark/>
          </w:tcPr>
          <w:p w:rsidRPr="00BB4126" w:rsidR="00BB4126" w:rsidP="00BB4126" w:rsidRDefault="00BB4126" w14:paraId="41BB688D" w14:textId="77777777">
            <w:pPr>
              <w:spacing w:after="0" w:line="240" w:lineRule="auto"/>
              <w:rPr>
                <w:rFonts w:ascii="Calibri" w:hAnsi="Calibri" w:eastAsia="Times New Roman" w:cs="Calibri"/>
                <w:color w:val="FFFFFF"/>
                <w:szCs w:val="20"/>
                <w:lang w:val="en-US"/>
              </w:rPr>
            </w:pPr>
            <w:r w:rsidRPr="00BB4126">
              <w:rPr>
                <w:rFonts w:ascii="Calibri" w:hAnsi="Calibri" w:eastAsia="Times New Roman" w:cs="Calibri"/>
                <w:color w:val="FFFFFF"/>
                <w:szCs w:val="20"/>
                <w:lang w:val="en-GB"/>
              </w:rPr>
              <w:t>Tags</w:t>
            </w:r>
          </w:p>
        </w:tc>
        <w:tc>
          <w:tcPr>
            <w:tcW w:w="7593" w:type="dxa"/>
            <w:tcBorders>
              <w:top w:val="single" w:color="auto" w:sz="4" w:space="0"/>
              <w:left w:val="nil"/>
              <w:bottom w:val="single" w:color="auto" w:sz="4" w:space="0"/>
              <w:right w:val="single" w:color="auto" w:sz="4" w:space="0"/>
            </w:tcBorders>
            <w:shd w:val="clear" w:color="000000" w:fill="4472C4"/>
            <w:noWrap/>
            <w:vAlign w:val="center"/>
            <w:hideMark/>
          </w:tcPr>
          <w:p w:rsidRPr="00BB4126" w:rsidR="00BB4126" w:rsidP="00BB4126" w:rsidRDefault="00BB4126" w14:paraId="4DA6BF3D" w14:textId="77777777">
            <w:pPr>
              <w:spacing w:after="0" w:line="240" w:lineRule="auto"/>
              <w:rPr>
                <w:rFonts w:ascii="Calibri" w:hAnsi="Calibri" w:eastAsia="Times New Roman" w:cs="Calibri"/>
                <w:color w:val="FFFFFF"/>
                <w:szCs w:val="20"/>
                <w:lang w:val="en-US"/>
              </w:rPr>
            </w:pPr>
            <w:r w:rsidRPr="00BB4126">
              <w:rPr>
                <w:rFonts w:ascii="Calibri" w:hAnsi="Calibri" w:eastAsia="Times New Roman" w:cs="Calibri"/>
                <w:color w:val="FFFFFF"/>
                <w:szCs w:val="20"/>
                <w:lang w:val="en-GB"/>
              </w:rPr>
              <w:t>Description</w:t>
            </w:r>
            <w:r w:rsidRPr="00BB4126">
              <w:rPr>
                <w:rFonts w:ascii="Calibri" w:hAnsi="Calibri" w:eastAsia="Times New Roman" w:cs="Calibri"/>
                <w:b/>
                <w:bCs/>
                <w:color w:val="FFFFFF"/>
                <w:szCs w:val="20"/>
                <w:lang w:val="en-GB"/>
              </w:rPr>
              <w:t> </w:t>
            </w:r>
          </w:p>
        </w:tc>
      </w:tr>
      <w:tr w:rsidRPr="00BB4126" w:rsidR="00BB4126" w:rsidTr="00BB4126" w14:paraId="35EA16F1" w14:textId="77777777">
        <w:trPr>
          <w:gridAfter w:val="1"/>
          <w:wAfter w:w="300" w:type="dxa"/>
          <w:trHeight w:val="420"/>
        </w:trPr>
        <w:tc>
          <w:tcPr>
            <w:tcW w:w="1877" w:type="dxa"/>
            <w:vMerge w:val="restart"/>
            <w:tcBorders>
              <w:top w:val="nil"/>
              <w:left w:val="single" w:color="auto" w:sz="4" w:space="0"/>
              <w:bottom w:val="single" w:color="000000" w:sz="4" w:space="0"/>
              <w:right w:val="single" w:color="auto" w:sz="4" w:space="0"/>
            </w:tcBorders>
            <w:shd w:val="clear" w:color="000000" w:fill="D9E2F3"/>
            <w:vAlign w:val="center"/>
            <w:hideMark/>
          </w:tcPr>
          <w:p w:rsidRPr="00BB4126" w:rsidR="00BB4126" w:rsidP="00BB4126" w:rsidRDefault="00BB4126" w14:paraId="4CAF6C03" w14:textId="77777777">
            <w:pPr>
              <w:spacing w:after="0" w:line="240" w:lineRule="auto"/>
              <w:rPr>
                <w:rFonts w:ascii="Calibri" w:hAnsi="Calibri" w:eastAsia="Times New Roman" w:cs="Calibri"/>
                <w:color w:val="000000"/>
                <w:szCs w:val="20"/>
                <w:lang w:val="en-US"/>
              </w:rPr>
            </w:pPr>
            <w:r w:rsidRPr="00BB4126">
              <w:rPr>
                <w:rFonts w:ascii="Calibri" w:hAnsi="Calibri" w:eastAsia="Times New Roman" w:cs="Calibri"/>
                <w:color w:val="000000"/>
                <w:szCs w:val="20"/>
                <w:lang w:val="en-GB"/>
              </w:rPr>
              <w:t>Require specified tag on resource groups  </w:t>
            </w:r>
          </w:p>
        </w:tc>
        <w:tc>
          <w:tcPr>
            <w:tcW w:w="7593" w:type="dxa"/>
            <w:vMerge w:val="restart"/>
            <w:tcBorders>
              <w:top w:val="nil"/>
              <w:left w:val="single" w:color="auto" w:sz="4" w:space="0"/>
              <w:bottom w:val="single" w:color="000000" w:sz="4" w:space="0"/>
              <w:right w:val="single" w:color="auto" w:sz="4" w:space="0"/>
            </w:tcBorders>
            <w:shd w:val="clear" w:color="000000" w:fill="D9E2F3"/>
            <w:vAlign w:val="center"/>
            <w:hideMark/>
          </w:tcPr>
          <w:p w:rsidRPr="00BB4126" w:rsidR="00BB4126" w:rsidP="00BB4126" w:rsidRDefault="00BB4126" w14:paraId="00CF9093" w14:textId="695A973A">
            <w:pPr>
              <w:spacing w:after="0" w:line="240" w:lineRule="auto"/>
              <w:rPr>
                <w:rFonts w:ascii="Calibri" w:hAnsi="Calibri" w:eastAsia="Times New Roman" w:cs="Calibri"/>
                <w:color w:val="000000"/>
                <w:szCs w:val="20"/>
                <w:lang w:val="en-US"/>
              </w:rPr>
            </w:pPr>
            <w:r w:rsidRPr="00BB4126">
              <w:rPr>
                <w:rFonts w:ascii="Calibri" w:hAnsi="Calibri" w:eastAsia="Times New Roman" w:cs="Calibri"/>
                <w:color w:val="000000"/>
                <w:szCs w:val="20"/>
                <w:lang w:val="en-US"/>
              </w:rPr>
              <w:t xml:space="preserve">Enforces existence of a tag. Specifically, for UNIPER these are the some of the tags: </w:t>
            </w:r>
            <w:r w:rsidRPr="00BB4126">
              <w:rPr>
                <w:rFonts w:ascii="Calibri" w:hAnsi="Calibri" w:eastAsia="Times New Roman" w:cs="Calibri"/>
                <w:color w:val="000000"/>
                <w:szCs w:val="20"/>
                <w:lang w:val="en-US"/>
              </w:rPr>
              <w:br/>
            </w:r>
            <w:proofErr w:type="spellStart"/>
            <w:r w:rsidRPr="00BB4126">
              <w:rPr>
                <w:rFonts w:ascii="Calibri" w:hAnsi="Calibri" w:eastAsia="Times New Roman" w:cs="Calibri"/>
                <w:color w:val="000000"/>
                <w:szCs w:val="20"/>
                <w:lang w:val="en-US"/>
              </w:rPr>
              <w:t>Owner_Email</w:t>
            </w:r>
            <w:proofErr w:type="spellEnd"/>
            <w:r w:rsidRPr="00BB4126">
              <w:rPr>
                <w:rFonts w:ascii="Calibri" w:hAnsi="Calibri" w:eastAsia="Times New Roman" w:cs="Calibri"/>
                <w:color w:val="000000"/>
                <w:szCs w:val="20"/>
                <w:lang w:val="en-US"/>
              </w:rPr>
              <w:t xml:space="preserve"> </w:t>
            </w:r>
            <w:r w:rsidRPr="00BB4126">
              <w:rPr>
                <w:rFonts w:ascii="Calibri" w:hAnsi="Calibri" w:eastAsia="Times New Roman" w:cs="Calibri"/>
                <w:color w:val="000000"/>
                <w:szCs w:val="20"/>
                <w:lang w:val="en-US"/>
              </w:rPr>
              <w:br/>
            </w:r>
            <w:proofErr w:type="spellStart"/>
            <w:r w:rsidRPr="00BB4126">
              <w:rPr>
                <w:rFonts w:ascii="Calibri" w:hAnsi="Calibri" w:eastAsia="Times New Roman" w:cs="Calibri"/>
                <w:color w:val="000000"/>
                <w:szCs w:val="20"/>
                <w:lang w:val="en-US"/>
              </w:rPr>
              <w:t>eam_id</w:t>
            </w:r>
            <w:proofErr w:type="spellEnd"/>
            <w:r w:rsidRPr="00BB4126">
              <w:rPr>
                <w:rFonts w:ascii="Calibri" w:hAnsi="Calibri" w:eastAsia="Times New Roman" w:cs="Calibri"/>
                <w:color w:val="000000"/>
                <w:szCs w:val="20"/>
                <w:lang w:val="en-US"/>
              </w:rPr>
              <w:t xml:space="preserve"> </w:t>
            </w:r>
            <w:r w:rsidRPr="00BB4126">
              <w:rPr>
                <w:rFonts w:ascii="Calibri" w:hAnsi="Calibri" w:eastAsia="Times New Roman" w:cs="Calibri"/>
                <w:color w:val="000000"/>
                <w:szCs w:val="20"/>
                <w:lang w:val="en-US"/>
              </w:rPr>
              <w:br/>
            </w:r>
            <w:proofErr w:type="spellStart"/>
            <w:r w:rsidRPr="00BB4126">
              <w:rPr>
                <w:rFonts w:ascii="Calibri" w:hAnsi="Calibri" w:eastAsia="Times New Roman" w:cs="Calibri"/>
                <w:color w:val="000000"/>
                <w:szCs w:val="20"/>
                <w:lang w:val="en-US"/>
              </w:rPr>
              <w:t>bu_id</w:t>
            </w:r>
            <w:proofErr w:type="spellEnd"/>
            <w:r w:rsidRPr="00BB4126">
              <w:rPr>
                <w:rFonts w:ascii="Calibri" w:hAnsi="Calibri" w:eastAsia="Times New Roman" w:cs="Calibri"/>
                <w:color w:val="000000"/>
                <w:szCs w:val="20"/>
                <w:lang w:val="en-US"/>
              </w:rPr>
              <w:t xml:space="preserve"> </w:t>
            </w:r>
            <w:r w:rsidRPr="00BB4126">
              <w:rPr>
                <w:rFonts w:ascii="Calibri" w:hAnsi="Calibri" w:eastAsia="Times New Roman" w:cs="Calibri"/>
                <w:color w:val="000000"/>
                <w:szCs w:val="20"/>
                <w:lang w:val="en-US"/>
              </w:rPr>
              <w:br/>
            </w:r>
            <w:proofErr w:type="spellStart"/>
            <w:r w:rsidRPr="00BB4126">
              <w:rPr>
                <w:rFonts w:ascii="Calibri" w:hAnsi="Calibri" w:eastAsia="Times New Roman" w:cs="Calibri"/>
                <w:color w:val="000000"/>
                <w:szCs w:val="20"/>
                <w:lang w:val="en-US"/>
              </w:rPr>
              <w:t>application_name</w:t>
            </w:r>
            <w:proofErr w:type="spellEnd"/>
            <w:r w:rsidRPr="00BB4126">
              <w:rPr>
                <w:rFonts w:ascii="Calibri" w:hAnsi="Calibri" w:eastAsia="Times New Roman" w:cs="Calibri"/>
                <w:color w:val="000000"/>
                <w:szCs w:val="20"/>
                <w:lang w:val="en-US"/>
              </w:rPr>
              <w:t xml:space="preserve"> </w:t>
            </w:r>
            <w:r w:rsidRPr="00BB4126">
              <w:rPr>
                <w:rFonts w:ascii="Calibri" w:hAnsi="Calibri" w:eastAsia="Times New Roman" w:cs="Calibri"/>
                <w:color w:val="000000"/>
                <w:szCs w:val="20"/>
                <w:lang w:val="en-US"/>
              </w:rPr>
              <w:br/>
            </w:r>
            <w:r w:rsidRPr="00BB4126">
              <w:rPr>
                <w:rFonts w:ascii="Calibri" w:hAnsi="Calibri" w:eastAsia="Times New Roman" w:cs="Calibri"/>
                <w:color w:val="000000"/>
                <w:szCs w:val="20"/>
                <w:lang w:val="en-US"/>
              </w:rPr>
              <w:t xml:space="preserve">environment </w:t>
            </w:r>
            <w:r w:rsidRPr="00BB4126">
              <w:rPr>
                <w:rFonts w:ascii="Calibri" w:hAnsi="Calibri" w:eastAsia="Times New Roman" w:cs="Calibri"/>
                <w:color w:val="000000"/>
                <w:szCs w:val="20"/>
                <w:lang w:val="en-US"/>
              </w:rPr>
              <w:br/>
            </w:r>
            <w:proofErr w:type="spellStart"/>
            <w:r w:rsidRPr="00BB4126">
              <w:rPr>
                <w:rFonts w:ascii="Calibri" w:hAnsi="Calibri" w:eastAsia="Times New Roman" w:cs="Calibri"/>
                <w:color w:val="000000"/>
                <w:szCs w:val="20"/>
                <w:lang w:val="en-US"/>
              </w:rPr>
              <w:t>lob_parent</w:t>
            </w:r>
            <w:proofErr w:type="spellEnd"/>
            <w:r w:rsidRPr="00BB4126">
              <w:rPr>
                <w:rFonts w:ascii="Calibri" w:hAnsi="Calibri" w:eastAsia="Times New Roman" w:cs="Calibri"/>
                <w:color w:val="000000"/>
                <w:szCs w:val="20"/>
                <w:lang w:val="en-US"/>
              </w:rPr>
              <w:t xml:space="preserve"> </w:t>
            </w:r>
            <w:r w:rsidRPr="00BB4126">
              <w:rPr>
                <w:rFonts w:ascii="Calibri" w:hAnsi="Calibri" w:eastAsia="Times New Roman" w:cs="Calibri"/>
                <w:color w:val="000000"/>
                <w:szCs w:val="20"/>
                <w:lang w:val="en-US"/>
              </w:rPr>
              <w:br/>
            </w:r>
            <w:proofErr w:type="spellStart"/>
            <w:r w:rsidRPr="00BB4126">
              <w:rPr>
                <w:rFonts w:ascii="Calibri" w:hAnsi="Calibri" w:eastAsia="Times New Roman" w:cs="Calibri"/>
                <w:color w:val="000000"/>
                <w:szCs w:val="20"/>
                <w:lang w:val="en-US"/>
              </w:rPr>
              <w:t>created_date</w:t>
            </w:r>
            <w:proofErr w:type="spellEnd"/>
            <w:r w:rsidRPr="00BB4126">
              <w:rPr>
                <w:rFonts w:ascii="Calibri" w:hAnsi="Calibri" w:eastAsia="Times New Roman" w:cs="Calibri"/>
                <w:color w:val="000000"/>
                <w:szCs w:val="20"/>
                <w:lang w:val="en-US"/>
              </w:rPr>
              <w:t xml:space="preserve"> </w:t>
            </w:r>
          </w:p>
        </w:tc>
      </w:tr>
      <w:tr w:rsidRPr="00BB4126" w:rsidR="00BB4126" w:rsidTr="00BB4126" w14:paraId="46A752F1" w14:textId="77777777">
        <w:trPr>
          <w:trHeight w:val="290"/>
        </w:trPr>
        <w:tc>
          <w:tcPr>
            <w:tcW w:w="1877" w:type="dxa"/>
            <w:vMerge/>
            <w:tcBorders>
              <w:top w:val="nil"/>
              <w:left w:val="single" w:color="auto" w:sz="4" w:space="0"/>
              <w:bottom w:val="single" w:color="000000" w:sz="4" w:space="0"/>
              <w:right w:val="single" w:color="auto" w:sz="4" w:space="0"/>
            </w:tcBorders>
            <w:vAlign w:val="center"/>
            <w:hideMark/>
          </w:tcPr>
          <w:p w:rsidRPr="00BB4126" w:rsidR="00BB4126" w:rsidP="00BB4126" w:rsidRDefault="00BB4126" w14:paraId="707EF696" w14:textId="77777777">
            <w:pPr>
              <w:spacing w:after="0" w:line="240" w:lineRule="auto"/>
              <w:rPr>
                <w:rFonts w:ascii="Calibri" w:hAnsi="Calibri" w:eastAsia="Times New Roman" w:cs="Calibri"/>
                <w:color w:val="000000"/>
                <w:szCs w:val="20"/>
                <w:lang w:val="en-US"/>
              </w:rPr>
            </w:pPr>
          </w:p>
        </w:tc>
        <w:tc>
          <w:tcPr>
            <w:tcW w:w="7593" w:type="dxa"/>
            <w:vMerge/>
            <w:tcBorders>
              <w:top w:val="nil"/>
              <w:left w:val="single" w:color="auto" w:sz="4" w:space="0"/>
              <w:bottom w:val="single" w:color="000000" w:sz="4" w:space="0"/>
              <w:right w:val="single" w:color="auto" w:sz="4" w:space="0"/>
            </w:tcBorders>
            <w:vAlign w:val="center"/>
            <w:hideMark/>
          </w:tcPr>
          <w:p w:rsidRPr="00BB4126" w:rsidR="00BB4126" w:rsidP="00BB4126" w:rsidRDefault="00BB4126" w14:paraId="51C6D865" w14:textId="77777777">
            <w:pPr>
              <w:spacing w:after="0" w:line="240" w:lineRule="auto"/>
              <w:rPr>
                <w:rFonts w:ascii="Calibri" w:hAnsi="Calibri" w:eastAsia="Times New Roman" w:cs="Calibri"/>
                <w:color w:val="000000"/>
                <w:szCs w:val="20"/>
                <w:lang w:val="en-US"/>
              </w:rPr>
            </w:pPr>
          </w:p>
        </w:tc>
        <w:tc>
          <w:tcPr>
            <w:tcW w:w="300" w:type="dxa"/>
            <w:tcBorders>
              <w:top w:val="nil"/>
              <w:left w:val="nil"/>
              <w:bottom w:val="nil"/>
              <w:right w:val="nil"/>
            </w:tcBorders>
            <w:shd w:val="clear" w:color="auto" w:fill="auto"/>
            <w:noWrap/>
            <w:vAlign w:val="bottom"/>
            <w:hideMark/>
          </w:tcPr>
          <w:p w:rsidRPr="00BB4126" w:rsidR="00BB4126" w:rsidP="00BB4126" w:rsidRDefault="00BB4126" w14:paraId="546876ED" w14:textId="77777777">
            <w:pPr>
              <w:spacing w:after="0" w:line="240" w:lineRule="auto"/>
              <w:rPr>
                <w:rFonts w:ascii="Calibri" w:hAnsi="Calibri" w:eastAsia="Times New Roman" w:cs="Calibri"/>
                <w:color w:val="000000"/>
                <w:szCs w:val="20"/>
                <w:lang w:val="en-US"/>
              </w:rPr>
            </w:pPr>
          </w:p>
        </w:tc>
      </w:tr>
      <w:tr w:rsidRPr="00BB4126" w:rsidR="00BB4126" w:rsidTr="00BB4126" w14:paraId="00DC13FF" w14:textId="77777777">
        <w:trPr>
          <w:trHeight w:val="290"/>
        </w:trPr>
        <w:tc>
          <w:tcPr>
            <w:tcW w:w="1877" w:type="dxa"/>
            <w:vMerge/>
            <w:tcBorders>
              <w:top w:val="nil"/>
              <w:left w:val="single" w:color="auto" w:sz="4" w:space="0"/>
              <w:bottom w:val="single" w:color="000000" w:sz="4" w:space="0"/>
              <w:right w:val="single" w:color="auto" w:sz="4" w:space="0"/>
            </w:tcBorders>
            <w:vAlign w:val="center"/>
            <w:hideMark/>
          </w:tcPr>
          <w:p w:rsidRPr="00BB4126" w:rsidR="00BB4126" w:rsidP="00BB4126" w:rsidRDefault="00BB4126" w14:paraId="1C25B029" w14:textId="77777777">
            <w:pPr>
              <w:spacing w:after="0" w:line="240" w:lineRule="auto"/>
              <w:rPr>
                <w:rFonts w:ascii="Calibri" w:hAnsi="Calibri" w:eastAsia="Times New Roman" w:cs="Calibri"/>
                <w:color w:val="000000"/>
                <w:szCs w:val="20"/>
                <w:lang w:val="en-US"/>
              </w:rPr>
            </w:pPr>
          </w:p>
        </w:tc>
        <w:tc>
          <w:tcPr>
            <w:tcW w:w="7593" w:type="dxa"/>
            <w:vMerge/>
            <w:tcBorders>
              <w:top w:val="nil"/>
              <w:left w:val="single" w:color="auto" w:sz="4" w:space="0"/>
              <w:bottom w:val="single" w:color="000000" w:sz="4" w:space="0"/>
              <w:right w:val="single" w:color="auto" w:sz="4" w:space="0"/>
            </w:tcBorders>
            <w:vAlign w:val="center"/>
            <w:hideMark/>
          </w:tcPr>
          <w:p w:rsidRPr="00BB4126" w:rsidR="00BB4126" w:rsidP="00BB4126" w:rsidRDefault="00BB4126" w14:paraId="6CE3C8BE" w14:textId="77777777">
            <w:pPr>
              <w:spacing w:after="0" w:line="240" w:lineRule="auto"/>
              <w:rPr>
                <w:rFonts w:ascii="Calibri" w:hAnsi="Calibri" w:eastAsia="Times New Roman" w:cs="Calibri"/>
                <w:color w:val="000000"/>
                <w:szCs w:val="20"/>
                <w:lang w:val="en-US"/>
              </w:rPr>
            </w:pPr>
          </w:p>
        </w:tc>
        <w:tc>
          <w:tcPr>
            <w:tcW w:w="300" w:type="dxa"/>
            <w:tcBorders>
              <w:top w:val="nil"/>
              <w:left w:val="nil"/>
              <w:bottom w:val="nil"/>
              <w:right w:val="nil"/>
            </w:tcBorders>
            <w:shd w:val="clear" w:color="auto" w:fill="auto"/>
            <w:noWrap/>
            <w:vAlign w:val="bottom"/>
            <w:hideMark/>
          </w:tcPr>
          <w:p w:rsidRPr="00BB4126" w:rsidR="00BB4126" w:rsidP="00BB4126" w:rsidRDefault="00BB4126" w14:paraId="79991589" w14:textId="77777777">
            <w:pPr>
              <w:spacing w:after="0" w:line="240" w:lineRule="auto"/>
              <w:rPr>
                <w:rFonts w:ascii="Times New Roman" w:hAnsi="Times New Roman" w:eastAsia="Times New Roman" w:cs="Times New Roman"/>
                <w:szCs w:val="20"/>
                <w:lang w:val="en-US"/>
              </w:rPr>
            </w:pPr>
          </w:p>
        </w:tc>
      </w:tr>
      <w:tr w:rsidRPr="00BB4126" w:rsidR="00BB4126" w:rsidTr="00BB4126" w14:paraId="2147EE0E" w14:textId="77777777">
        <w:trPr>
          <w:trHeight w:val="290"/>
        </w:trPr>
        <w:tc>
          <w:tcPr>
            <w:tcW w:w="1877" w:type="dxa"/>
            <w:vMerge/>
            <w:tcBorders>
              <w:top w:val="nil"/>
              <w:left w:val="single" w:color="auto" w:sz="4" w:space="0"/>
              <w:bottom w:val="single" w:color="000000" w:sz="4" w:space="0"/>
              <w:right w:val="single" w:color="auto" w:sz="4" w:space="0"/>
            </w:tcBorders>
            <w:vAlign w:val="center"/>
            <w:hideMark/>
          </w:tcPr>
          <w:p w:rsidRPr="00BB4126" w:rsidR="00BB4126" w:rsidP="00BB4126" w:rsidRDefault="00BB4126" w14:paraId="15F7CE6B" w14:textId="77777777">
            <w:pPr>
              <w:spacing w:after="0" w:line="240" w:lineRule="auto"/>
              <w:rPr>
                <w:rFonts w:ascii="Calibri" w:hAnsi="Calibri" w:eastAsia="Times New Roman" w:cs="Calibri"/>
                <w:color w:val="000000"/>
                <w:szCs w:val="20"/>
                <w:lang w:val="en-US"/>
              </w:rPr>
            </w:pPr>
          </w:p>
        </w:tc>
        <w:tc>
          <w:tcPr>
            <w:tcW w:w="7593" w:type="dxa"/>
            <w:vMerge/>
            <w:tcBorders>
              <w:top w:val="nil"/>
              <w:left w:val="single" w:color="auto" w:sz="4" w:space="0"/>
              <w:bottom w:val="single" w:color="000000" w:sz="4" w:space="0"/>
              <w:right w:val="single" w:color="auto" w:sz="4" w:space="0"/>
            </w:tcBorders>
            <w:vAlign w:val="center"/>
            <w:hideMark/>
          </w:tcPr>
          <w:p w:rsidRPr="00BB4126" w:rsidR="00BB4126" w:rsidP="00BB4126" w:rsidRDefault="00BB4126" w14:paraId="5EB69BDD" w14:textId="77777777">
            <w:pPr>
              <w:spacing w:after="0" w:line="240" w:lineRule="auto"/>
              <w:rPr>
                <w:rFonts w:ascii="Calibri" w:hAnsi="Calibri" w:eastAsia="Times New Roman" w:cs="Calibri"/>
                <w:color w:val="000000"/>
                <w:szCs w:val="20"/>
                <w:lang w:val="en-US"/>
              </w:rPr>
            </w:pPr>
          </w:p>
        </w:tc>
        <w:tc>
          <w:tcPr>
            <w:tcW w:w="300" w:type="dxa"/>
            <w:tcBorders>
              <w:top w:val="nil"/>
              <w:left w:val="nil"/>
              <w:bottom w:val="nil"/>
              <w:right w:val="nil"/>
            </w:tcBorders>
            <w:shd w:val="clear" w:color="auto" w:fill="auto"/>
            <w:noWrap/>
            <w:vAlign w:val="bottom"/>
            <w:hideMark/>
          </w:tcPr>
          <w:p w:rsidRPr="00BB4126" w:rsidR="00BB4126" w:rsidP="00BB4126" w:rsidRDefault="00BB4126" w14:paraId="1E864D15" w14:textId="77777777">
            <w:pPr>
              <w:spacing w:after="0" w:line="240" w:lineRule="auto"/>
              <w:rPr>
                <w:rFonts w:ascii="Times New Roman" w:hAnsi="Times New Roman" w:eastAsia="Times New Roman" w:cs="Times New Roman"/>
                <w:szCs w:val="20"/>
                <w:lang w:val="en-US"/>
              </w:rPr>
            </w:pPr>
          </w:p>
        </w:tc>
      </w:tr>
      <w:tr w:rsidRPr="00BB4126" w:rsidR="00BB4126" w:rsidTr="00BB4126" w14:paraId="32B98074" w14:textId="77777777">
        <w:trPr>
          <w:trHeight w:val="290"/>
        </w:trPr>
        <w:tc>
          <w:tcPr>
            <w:tcW w:w="1877" w:type="dxa"/>
            <w:vMerge/>
            <w:tcBorders>
              <w:top w:val="nil"/>
              <w:left w:val="single" w:color="auto" w:sz="4" w:space="0"/>
              <w:bottom w:val="single" w:color="000000" w:sz="4" w:space="0"/>
              <w:right w:val="single" w:color="auto" w:sz="4" w:space="0"/>
            </w:tcBorders>
            <w:vAlign w:val="center"/>
            <w:hideMark/>
          </w:tcPr>
          <w:p w:rsidRPr="00BB4126" w:rsidR="00BB4126" w:rsidP="00BB4126" w:rsidRDefault="00BB4126" w14:paraId="5F84573E" w14:textId="77777777">
            <w:pPr>
              <w:spacing w:after="0" w:line="240" w:lineRule="auto"/>
              <w:rPr>
                <w:rFonts w:ascii="Calibri" w:hAnsi="Calibri" w:eastAsia="Times New Roman" w:cs="Calibri"/>
                <w:color w:val="000000"/>
                <w:szCs w:val="20"/>
                <w:lang w:val="en-US"/>
              </w:rPr>
            </w:pPr>
          </w:p>
        </w:tc>
        <w:tc>
          <w:tcPr>
            <w:tcW w:w="7593" w:type="dxa"/>
            <w:vMerge/>
            <w:tcBorders>
              <w:top w:val="nil"/>
              <w:left w:val="single" w:color="auto" w:sz="4" w:space="0"/>
              <w:bottom w:val="single" w:color="000000" w:sz="4" w:space="0"/>
              <w:right w:val="single" w:color="auto" w:sz="4" w:space="0"/>
            </w:tcBorders>
            <w:vAlign w:val="center"/>
            <w:hideMark/>
          </w:tcPr>
          <w:p w:rsidRPr="00BB4126" w:rsidR="00BB4126" w:rsidP="00BB4126" w:rsidRDefault="00BB4126" w14:paraId="7313BC4A" w14:textId="77777777">
            <w:pPr>
              <w:spacing w:after="0" w:line="240" w:lineRule="auto"/>
              <w:rPr>
                <w:rFonts w:ascii="Calibri" w:hAnsi="Calibri" w:eastAsia="Times New Roman" w:cs="Calibri"/>
                <w:color w:val="000000"/>
                <w:szCs w:val="20"/>
                <w:lang w:val="en-US"/>
              </w:rPr>
            </w:pPr>
          </w:p>
        </w:tc>
        <w:tc>
          <w:tcPr>
            <w:tcW w:w="300" w:type="dxa"/>
            <w:tcBorders>
              <w:top w:val="nil"/>
              <w:left w:val="nil"/>
              <w:bottom w:val="nil"/>
              <w:right w:val="nil"/>
            </w:tcBorders>
            <w:shd w:val="clear" w:color="auto" w:fill="auto"/>
            <w:noWrap/>
            <w:vAlign w:val="bottom"/>
            <w:hideMark/>
          </w:tcPr>
          <w:p w:rsidRPr="00BB4126" w:rsidR="00BB4126" w:rsidP="00BB4126" w:rsidRDefault="00BB4126" w14:paraId="572B49C2" w14:textId="77777777">
            <w:pPr>
              <w:spacing w:after="0" w:line="240" w:lineRule="auto"/>
              <w:rPr>
                <w:rFonts w:ascii="Times New Roman" w:hAnsi="Times New Roman" w:eastAsia="Times New Roman" w:cs="Times New Roman"/>
                <w:szCs w:val="20"/>
                <w:lang w:val="en-US"/>
              </w:rPr>
            </w:pPr>
          </w:p>
        </w:tc>
      </w:tr>
      <w:tr w:rsidRPr="00BB4126" w:rsidR="00BB4126" w:rsidTr="00BB4126" w14:paraId="4BDB595D" w14:textId="77777777">
        <w:trPr>
          <w:trHeight w:val="290"/>
        </w:trPr>
        <w:tc>
          <w:tcPr>
            <w:tcW w:w="1877" w:type="dxa"/>
            <w:vMerge/>
            <w:tcBorders>
              <w:top w:val="nil"/>
              <w:left w:val="single" w:color="auto" w:sz="4" w:space="0"/>
              <w:bottom w:val="single" w:color="000000" w:sz="4" w:space="0"/>
              <w:right w:val="single" w:color="auto" w:sz="4" w:space="0"/>
            </w:tcBorders>
            <w:vAlign w:val="center"/>
            <w:hideMark/>
          </w:tcPr>
          <w:p w:rsidRPr="00BB4126" w:rsidR="00BB4126" w:rsidP="00BB4126" w:rsidRDefault="00BB4126" w14:paraId="1181A7FA" w14:textId="77777777">
            <w:pPr>
              <w:spacing w:after="0" w:line="240" w:lineRule="auto"/>
              <w:rPr>
                <w:rFonts w:ascii="Calibri" w:hAnsi="Calibri" w:eastAsia="Times New Roman" w:cs="Calibri"/>
                <w:color w:val="000000"/>
                <w:szCs w:val="20"/>
                <w:lang w:val="en-US"/>
              </w:rPr>
            </w:pPr>
          </w:p>
        </w:tc>
        <w:tc>
          <w:tcPr>
            <w:tcW w:w="7593" w:type="dxa"/>
            <w:vMerge/>
            <w:tcBorders>
              <w:top w:val="nil"/>
              <w:left w:val="single" w:color="auto" w:sz="4" w:space="0"/>
              <w:bottom w:val="single" w:color="000000" w:sz="4" w:space="0"/>
              <w:right w:val="single" w:color="auto" w:sz="4" w:space="0"/>
            </w:tcBorders>
            <w:vAlign w:val="center"/>
            <w:hideMark/>
          </w:tcPr>
          <w:p w:rsidRPr="00BB4126" w:rsidR="00BB4126" w:rsidP="00BB4126" w:rsidRDefault="00BB4126" w14:paraId="3615E063" w14:textId="77777777">
            <w:pPr>
              <w:spacing w:after="0" w:line="240" w:lineRule="auto"/>
              <w:rPr>
                <w:rFonts w:ascii="Calibri" w:hAnsi="Calibri" w:eastAsia="Times New Roman" w:cs="Calibri"/>
                <w:color w:val="000000"/>
                <w:szCs w:val="20"/>
                <w:lang w:val="en-US"/>
              </w:rPr>
            </w:pPr>
          </w:p>
        </w:tc>
        <w:tc>
          <w:tcPr>
            <w:tcW w:w="300" w:type="dxa"/>
            <w:tcBorders>
              <w:top w:val="nil"/>
              <w:left w:val="nil"/>
              <w:bottom w:val="nil"/>
              <w:right w:val="nil"/>
            </w:tcBorders>
            <w:shd w:val="clear" w:color="auto" w:fill="auto"/>
            <w:noWrap/>
            <w:vAlign w:val="bottom"/>
            <w:hideMark/>
          </w:tcPr>
          <w:p w:rsidRPr="00BB4126" w:rsidR="00BB4126" w:rsidP="00BB4126" w:rsidRDefault="00BB4126" w14:paraId="004E0325" w14:textId="77777777">
            <w:pPr>
              <w:spacing w:after="0" w:line="240" w:lineRule="auto"/>
              <w:rPr>
                <w:rFonts w:ascii="Times New Roman" w:hAnsi="Times New Roman" w:eastAsia="Times New Roman" w:cs="Times New Roman"/>
                <w:szCs w:val="20"/>
                <w:lang w:val="en-US"/>
              </w:rPr>
            </w:pPr>
          </w:p>
        </w:tc>
      </w:tr>
      <w:tr w:rsidRPr="00BB4126" w:rsidR="00BB4126" w:rsidTr="00BB4126" w14:paraId="6E8D1E88" w14:textId="77777777">
        <w:trPr>
          <w:trHeight w:val="290"/>
        </w:trPr>
        <w:tc>
          <w:tcPr>
            <w:tcW w:w="1877" w:type="dxa"/>
            <w:vMerge/>
            <w:tcBorders>
              <w:top w:val="nil"/>
              <w:left w:val="single" w:color="auto" w:sz="4" w:space="0"/>
              <w:bottom w:val="single" w:color="000000" w:sz="4" w:space="0"/>
              <w:right w:val="single" w:color="auto" w:sz="4" w:space="0"/>
            </w:tcBorders>
            <w:vAlign w:val="center"/>
            <w:hideMark/>
          </w:tcPr>
          <w:p w:rsidRPr="00BB4126" w:rsidR="00BB4126" w:rsidP="00BB4126" w:rsidRDefault="00BB4126" w14:paraId="39002419" w14:textId="77777777">
            <w:pPr>
              <w:spacing w:after="0" w:line="240" w:lineRule="auto"/>
              <w:rPr>
                <w:rFonts w:ascii="Calibri" w:hAnsi="Calibri" w:eastAsia="Times New Roman" w:cs="Calibri"/>
                <w:color w:val="000000"/>
                <w:szCs w:val="20"/>
                <w:lang w:val="en-US"/>
              </w:rPr>
            </w:pPr>
          </w:p>
        </w:tc>
        <w:tc>
          <w:tcPr>
            <w:tcW w:w="7593" w:type="dxa"/>
            <w:vMerge/>
            <w:tcBorders>
              <w:top w:val="nil"/>
              <w:left w:val="single" w:color="auto" w:sz="4" w:space="0"/>
              <w:bottom w:val="single" w:color="000000" w:sz="4" w:space="0"/>
              <w:right w:val="single" w:color="auto" w:sz="4" w:space="0"/>
            </w:tcBorders>
            <w:vAlign w:val="center"/>
            <w:hideMark/>
          </w:tcPr>
          <w:p w:rsidRPr="00BB4126" w:rsidR="00BB4126" w:rsidP="00BB4126" w:rsidRDefault="00BB4126" w14:paraId="557596BE" w14:textId="77777777">
            <w:pPr>
              <w:spacing w:after="0" w:line="240" w:lineRule="auto"/>
              <w:rPr>
                <w:rFonts w:ascii="Calibri" w:hAnsi="Calibri" w:eastAsia="Times New Roman" w:cs="Calibri"/>
                <w:color w:val="000000"/>
                <w:szCs w:val="20"/>
                <w:lang w:val="en-US"/>
              </w:rPr>
            </w:pPr>
          </w:p>
        </w:tc>
        <w:tc>
          <w:tcPr>
            <w:tcW w:w="300" w:type="dxa"/>
            <w:tcBorders>
              <w:top w:val="nil"/>
              <w:left w:val="nil"/>
              <w:bottom w:val="nil"/>
              <w:right w:val="nil"/>
            </w:tcBorders>
            <w:shd w:val="clear" w:color="auto" w:fill="auto"/>
            <w:noWrap/>
            <w:vAlign w:val="bottom"/>
            <w:hideMark/>
          </w:tcPr>
          <w:p w:rsidRPr="00BB4126" w:rsidR="00BB4126" w:rsidP="00BB4126" w:rsidRDefault="00BB4126" w14:paraId="1B24D1B0" w14:textId="77777777">
            <w:pPr>
              <w:spacing w:after="0" w:line="240" w:lineRule="auto"/>
              <w:rPr>
                <w:rFonts w:ascii="Times New Roman" w:hAnsi="Times New Roman" w:eastAsia="Times New Roman" w:cs="Times New Roman"/>
                <w:szCs w:val="20"/>
                <w:lang w:val="en-US"/>
              </w:rPr>
            </w:pPr>
          </w:p>
        </w:tc>
      </w:tr>
      <w:tr w:rsidRPr="00BB4126" w:rsidR="00BB4126" w:rsidTr="00BB4126" w14:paraId="376E7D93" w14:textId="77777777">
        <w:trPr>
          <w:trHeight w:val="290"/>
        </w:trPr>
        <w:tc>
          <w:tcPr>
            <w:tcW w:w="1877" w:type="dxa"/>
            <w:vMerge/>
            <w:tcBorders>
              <w:top w:val="nil"/>
              <w:left w:val="single" w:color="auto" w:sz="4" w:space="0"/>
              <w:bottom w:val="single" w:color="000000" w:sz="4" w:space="0"/>
              <w:right w:val="single" w:color="auto" w:sz="4" w:space="0"/>
            </w:tcBorders>
            <w:vAlign w:val="center"/>
            <w:hideMark/>
          </w:tcPr>
          <w:p w:rsidRPr="00BB4126" w:rsidR="00BB4126" w:rsidP="00BB4126" w:rsidRDefault="00BB4126" w14:paraId="36D94031" w14:textId="77777777">
            <w:pPr>
              <w:spacing w:after="0" w:line="240" w:lineRule="auto"/>
              <w:rPr>
                <w:rFonts w:ascii="Calibri" w:hAnsi="Calibri" w:eastAsia="Times New Roman" w:cs="Calibri"/>
                <w:color w:val="000000"/>
                <w:szCs w:val="20"/>
                <w:lang w:val="en-US"/>
              </w:rPr>
            </w:pPr>
          </w:p>
        </w:tc>
        <w:tc>
          <w:tcPr>
            <w:tcW w:w="7593" w:type="dxa"/>
            <w:vMerge/>
            <w:tcBorders>
              <w:top w:val="nil"/>
              <w:left w:val="single" w:color="auto" w:sz="4" w:space="0"/>
              <w:bottom w:val="single" w:color="000000" w:sz="4" w:space="0"/>
              <w:right w:val="single" w:color="auto" w:sz="4" w:space="0"/>
            </w:tcBorders>
            <w:vAlign w:val="center"/>
            <w:hideMark/>
          </w:tcPr>
          <w:p w:rsidRPr="00BB4126" w:rsidR="00BB4126" w:rsidP="00BB4126" w:rsidRDefault="00BB4126" w14:paraId="47806A26" w14:textId="77777777">
            <w:pPr>
              <w:spacing w:after="0" w:line="240" w:lineRule="auto"/>
              <w:rPr>
                <w:rFonts w:ascii="Calibri" w:hAnsi="Calibri" w:eastAsia="Times New Roman" w:cs="Calibri"/>
                <w:color w:val="000000"/>
                <w:szCs w:val="20"/>
                <w:lang w:val="en-US"/>
              </w:rPr>
            </w:pPr>
          </w:p>
        </w:tc>
        <w:tc>
          <w:tcPr>
            <w:tcW w:w="300" w:type="dxa"/>
            <w:tcBorders>
              <w:top w:val="nil"/>
              <w:left w:val="nil"/>
              <w:bottom w:val="nil"/>
              <w:right w:val="nil"/>
            </w:tcBorders>
            <w:shd w:val="clear" w:color="auto" w:fill="auto"/>
            <w:noWrap/>
            <w:vAlign w:val="bottom"/>
            <w:hideMark/>
          </w:tcPr>
          <w:p w:rsidRPr="00BB4126" w:rsidR="00BB4126" w:rsidP="00BB4126" w:rsidRDefault="00BB4126" w14:paraId="2474FF2F" w14:textId="77777777">
            <w:pPr>
              <w:spacing w:after="0" w:line="240" w:lineRule="auto"/>
              <w:rPr>
                <w:rFonts w:ascii="Times New Roman" w:hAnsi="Times New Roman" w:eastAsia="Times New Roman" w:cs="Times New Roman"/>
                <w:szCs w:val="20"/>
                <w:lang w:val="en-US"/>
              </w:rPr>
            </w:pPr>
          </w:p>
        </w:tc>
      </w:tr>
      <w:tr w:rsidRPr="00BB4126" w:rsidR="00BB4126" w:rsidTr="00BB4126" w14:paraId="29CC51F8" w14:textId="77777777">
        <w:trPr>
          <w:trHeight w:val="290"/>
        </w:trPr>
        <w:tc>
          <w:tcPr>
            <w:tcW w:w="1877" w:type="dxa"/>
            <w:vMerge/>
            <w:tcBorders>
              <w:top w:val="nil"/>
              <w:left w:val="single" w:color="auto" w:sz="4" w:space="0"/>
              <w:bottom w:val="single" w:color="000000" w:sz="4" w:space="0"/>
              <w:right w:val="single" w:color="auto" w:sz="4" w:space="0"/>
            </w:tcBorders>
            <w:vAlign w:val="center"/>
            <w:hideMark/>
          </w:tcPr>
          <w:p w:rsidRPr="00BB4126" w:rsidR="00BB4126" w:rsidP="00BB4126" w:rsidRDefault="00BB4126" w14:paraId="24D43F87" w14:textId="77777777">
            <w:pPr>
              <w:spacing w:after="0" w:line="240" w:lineRule="auto"/>
              <w:rPr>
                <w:rFonts w:ascii="Calibri" w:hAnsi="Calibri" w:eastAsia="Times New Roman" w:cs="Calibri"/>
                <w:color w:val="000000"/>
                <w:szCs w:val="20"/>
                <w:lang w:val="en-US"/>
              </w:rPr>
            </w:pPr>
          </w:p>
        </w:tc>
        <w:tc>
          <w:tcPr>
            <w:tcW w:w="7593" w:type="dxa"/>
            <w:vMerge/>
            <w:tcBorders>
              <w:top w:val="nil"/>
              <w:left w:val="single" w:color="auto" w:sz="4" w:space="0"/>
              <w:bottom w:val="single" w:color="000000" w:sz="4" w:space="0"/>
              <w:right w:val="single" w:color="auto" w:sz="4" w:space="0"/>
            </w:tcBorders>
            <w:vAlign w:val="center"/>
            <w:hideMark/>
          </w:tcPr>
          <w:p w:rsidRPr="00BB4126" w:rsidR="00BB4126" w:rsidP="00BB4126" w:rsidRDefault="00BB4126" w14:paraId="7D95F0AF" w14:textId="77777777">
            <w:pPr>
              <w:spacing w:after="0" w:line="240" w:lineRule="auto"/>
              <w:rPr>
                <w:rFonts w:ascii="Calibri" w:hAnsi="Calibri" w:eastAsia="Times New Roman" w:cs="Calibri"/>
                <w:color w:val="000000"/>
                <w:szCs w:val="20"/>
                <w:lang w:val="en-US"/>
              </w:rPr>
            </w:pPr>
          </w:p>
        </w:tc>
        <w:tc>
          <w:tcPr>
            <w:tcW w:w="300" w:type="dxa"/>
            <w:tcBorders>
              <w:top w:val="nil"/>
              <w:left w:val="nil"/>
              <w:bottom w:val="nil"/>
              <w:right w:val="nil"/>
            </w:tcBorders>
            <w:shd w:val="clear" w:color="auto" w:fill="auto"/>
            <w:noWrap/>
            <w:vAlign w:val="bottom"/>
            <w:hideMark/>
          </w:tcPr>
          <w:p w:rsidRPr="00BB4126" w:rsidR="00BB4126" w:rsidP="00BB4126" w:rsidRDefault="00BB4126" w14:paraId="7C3F772F" w14:textId="77777777">
            <w:pPr>
              <w:spacing w:after="0" w:line="240" w:lineRule="auto"/>
              <w:rPr>
                <w:rFonts w:ascii="Times New Roman" w:hAnsi="Times New Roman" w:eastAsia="Times New Roman" w:cs="Times New Roman"/>
                <w:szCs w:val="20"/>
                <w:lang w:val="en-US"/>
              </w:rPr>
            </w:pPr>
          </w:p>
        </w:tc>
      </w:tr>
      <w:tr w:rsidRPr="00BB4126" w:rsidR="00BB4126" w:rsidTr="00BB4126" w14:paraId="120FCD82" w14:textId="77777777">
        <w:trPr>
          <w:trHeight w:val="1265"/>
        </w:trPr>
        <w:tc>
          <w:tcPr>
            <w:tcW w:w="1877" w:type="dxa"/>
            <w:vMerge w:val="restart"/>
            <w:tcBorders>
              <w:top w:val="nil"/>
              <w:left w:val="single" w:color="auto" w:sz="4" w:space="0"/>
              <w:bottom w:val="single" w:color="000000" w:sz="4" w:space="0"/>
              <w:right w:val="single" w:color="auto" w:sz="4" w:space="0"/>
            </w:tcBorders>
            <w:shd w:val="clear" w:color="auto" w:fill="auto"/>
            <w:vAlign w:val="center"/>
            <w:hideMark/>
          </w:tcPr>
          <w:p w:rsidRPr="00BB4126" w:rsidR="00BB4126" w:rsidP="00BB4126" w:rsidRDefault="00BB4126" w14:paraId="1E714F5E" w14:textId="77777777">
            <w:pPr>
              <w:spacing w:after="0" w:line="240" w:lineRule="auto"/>
              <w:rPr>
                <w:rFonts w:ascii="Calibri" w:hAnsi="Calibri" w:eastAsia="Times New Roman" w:cs="Calibri"/>
                <w:color w:val="000000"/>
                <w:szCs w:val="20"/>
                <w:lang w:val="en-US"/>
              </w:rPr>
            </w:pPr>
            <w:r w:rsidRPr="00BB4126">
              <w:rPr>
                <w:rFonts w:ascii="Calibri" w:hAnsi="Calibri" w:eastAsia="Times New Roman" w:cs="Calibri"/>
                <w:color w:val="000000"/>
                <w:szCs w:val="20"/>
                <w:lang w:val="en-GB"/>
              </w:rPr>
              <w:t>Inherit tag and its value from the resource group ​ </w:t>
            </w:r>
          </w:p>
        </w:tc>
        <w:tc>
          <w:tcPr>
            <w:tcW w:w="7593" w:type="dxa"/>
            <w:vMerge w:val="restart"/>
            <w:tcBorders>
              <w:top w:val="nil"/>
              <w:left w:val="single" w:color="auto" w:sz="4" w:space="0"/>
              <w:bottom w:val="single" w:color="000000" w:sz="4" w:space="0"/>
              <w:right w:val="single" w:color="auto" w:sz="4" w:space="0"/>
            </w:tcBorders>
            <w:shd w:val="clear" w:color="auto" w:fill="auto"/>
            <w:vAlign w:val="center"/>
            <w:hideMark/>
          </w:tcPr>
          <w:p w:rsidRPr="00BB4126" w:rsidR="00BB4126" w:rsidP="00BB4126" w:rsidRDefault="00BB4126" w14:paraId="7BFE8C6E" w14:textId="77777777">
            <w:pPr>
              <w:spacing w:after="0" w:line="240" w:lineRule="auto"/>
              <w:rPr>
                <w:rFonts w:ascii="Calibri" w:hAnsi="Calibri" w:eastAsia="Times New Roman" w:cs="Calibri"/>
                <w:color w:val="000000"/>
                <w:szCs w:val="20"/>
                <w:lang w:val="en-US"/>
              </w:rPr>
            </w:pPr>
            <w:r w:rsidRPr="00BB4126">
              <w:rPr>
                <w:rFonts w:ascii="Calibri" w:hAnsi="Calibri" w:eastAsia="Times New Roman" w:cs="Calibri"/>
                <w:color w:val="000000"/>
                <w:szCs w:val="20"/>
                <w:lang w:val="en-GB"/>
              </w:rPr>
              <w:t>Inherit the specified tag with its value from the resource group when any resource which is missing this tag is created or updated. Does not modify the tags of resources created before this policy was applied until those resources are changed.  </w:t>
            </w:r>
          </w:p>
        </w:tc>
        <w:tc>
          <w:tcPr>
            <w:tcW w:w="300" w:type="dxa"/>
            <w:vAlign w:val="center"/>
            <w:hideMark/>
          </w:tcPr>
          <w:p w:rsidRPr="00BB4126" w:rsidR="00BB4126" w:rsidP="00BB4126" w:rsidRDefault="00BB4126" w14:paraId="6F5E5C82" w14:textId="77777777">
            <w:pPr>
              <w:spacing w:after="0" w:line="240" w:lineRule="auto"/>
              <w:rPr>
                <w:rFonts w:ascii="Times New Roman" w:hAnsi="Times New Roman" w:eastAsia="Times New Roman" w:cs="Times New Roman"/>
                <w:szCs w:val="20"/>
                <w:lang w:val="en-US"/>
              </w:rPr>
            </w:pPr>
          </w:p>
        </w:tc>
      </w:tr>
      <w:tr w:rsidRPr="00BB4126" w:rsidR="00BB4126" w:rsidTr="00BB4126" w14:paraId="4816D307" w14:textId="77777777">
        <w:trPr>
          <w:trHeight w:val="290"/>
        </w:trPr>
        <w:tc>
          <w:tcPr>
            <w:tcW w:w="1877" w:type="dxa"/>
            <w:vMerge/>
            <w:tcBorders>
              <w:top w:val="nil"/>
              <w:left w:val="single" w:color="auto" w:sz="4" w:space="0"/>
              <w:bottom w:val="single" w:color="000000" w:sz="4" w:space="0"/>
              <w:right w:val="single" w:color="auto" w:sz="4" w:space="0"/>
            </w:tcBorders>
            <w:vAlign w:val="center"/>
            <w:hideMark/>
          </w:tcPr>
          <w:p w:rsidRPr="00BB4126" w:rsidR="00BB4126" w:rsidP="00BB4126" w:rsidRDefault="00BB4126" w14:paraId="034BA575" w14:textId="77777777">
            <w:pPr>
              <w:spacing w:after="0" w:line="240" w:lineRule="auto"/>
              <w:rPr>
                <w:rFonts w:ascii="Calibri" w:hAnsi="Calibri" w:eastAsia="Times New Roman" w:cs="Calibri"/>
                <w:color w:val="000000"/>
                <w:szCs w:val="20"/>
                <w:lang w:val="en-US"/>
              </w:rPr>
            </w:pPr>
          </w:p>
        </w:tc>
        <w:tc>
          <w:tcPr>
            <w:tcW w:w="7593" w:type="dxa"/>
            <w:vMerge/>
            <w:tcBorders>
              <w:top w:val="nil"/>
              <w:left w:val="single" w:color="auto" w:sz="4" w:space="0"/>
              <w:bottom w:val="single" w:color="000000" w:sz="4" w:space="0"/>
              <w:right w:val="single" w:color="auto" w:sz="4" w:space="0"/>
            </w:tcBorders>
            <w:vAlign w:val="center"/>
            <w:hideMark/>
          </w:tcPr>
          <w:p w:rsidRPr="00BB4126" w:rsidR="00BB4126" w:rsidP="00BB4126" w:rsidRDefault="00BB4126" w14:paraId="081739F2" w14:textId="77777777">
            <w:pPr>
              <w:spacing w:after="0" w:line="240" w:lineRule="auto"/>
              <w:rPr>
                <w:rFonts w:ascii="Calibri" w:hAnsi="Calibri" w:eastAsia="Times New Roman" w:cs="Calibri"/>
                <w:color w:val="000000"/>
                <w:szCs w:val="20"/>
                <w:lang w:val="en-US"/>
              </w:rPr>
            </w:pPr>
          </w:p>
        </w:tc>
        <w:tc>
          <w:tcPr>
            <w:tcW w:w="300" w:type="dxa"/>
            <w:tcBorders>
              <w:top w:val="nil"/>
              <w:left w:val="nil"/>
              <w:bottom w:val="nil"/>
              <w:right w:val="nil"/>
            </w:tcBorders>
            <w:shd w:val="clear" w:color="auto" w:fill="auto"/>
            <w:noWrap/>
            <w:vAlign w:val="bottom"/>
            <w:hideMark/>
          </w:tcPr>
          <w:p w:rsidRPr="00BB4126" w:rsidR="00BB4126" w:rsidP="00BB4126" w:rsidRDefault="00BB4126" w14:paraId="7E16B47B" w14:textId="77777777">
            <w:pPr>
              <w:spacing w:after="0" w:line="240" w:lineRule="auto"/>
              <w:rPr>
                <w:rFonts w:ascii="Calibri" w:hAnsi="Calibri" w:eastAsia="Times New Roman" w:cs="Calibri"/>
                <w:color w:val="000000"/>
                <w:szCs w:val="20"/>
                <w:lang w:val="en-US"/>
              </w:rPr>
            </w:pPr>
          </w:p>
        </w:tc>
      </w:tr>
    </w:tbl>
    <w:p w:rsidRPr="00494401" w:rsidR="00BB4126" w:rsidP="00494401" w:rsidRDefault="00BB4126" w14:paraId="2D4A06E5" w14:textId="77777777"/>
    <w:p w:rsidR="007420C8" w:rsidP="007420C8" w:rsidRDefault="007420C8" w14:paraId="39ACF794" w14:textId="668DF25D">
      <w:pPr>
        <w:pStyle w:val="Heading2"/>
        <w:numPr>
          <w:ilvl w:val="1"/>
          <w:numId w:val="27"/>
        </w:numPr>
      </w:pPr>
      <w:bookmarkStart w:name="_Toc134575368" w:id="38"/>
      <w:r>
        <w:t>Naming enforcements</w:t>
      </w:r>
      <w:bookmarkEnd w:id="38"/>
    </w:p>
    <w:p w:rsidR="00716A9B" w:rsidP="00716A9B" w:rsidRDefault="00716A9B" w14:paraId="0E69DCBF" w14:textId="77777777"/>
    <w:p w:rsidRPr="00716A9B" w:rsidR="00716A9B" w:rsidP="00716A9B" w:rsidRDefault="00716A9B" w14:paraId="72FEB462" w14:textId="1065047D">
      <w:r>
        <w:t>Resource Group naming conventions are enforced.</w:t>
      </w:r>
    </w:p>
    <w:p w:rsidR="007420C8" w:rsidP="007420C8" w:rsidRDefault="007420C8" w14:paraId="6E97B68B" w14:textId="3A53A2A9">
      <w:pPr>
        <w:pStyle w:val="Heading2"/>
        <w:numPr>
          <w:ilvl w:val="1"/>
          <w:numId w:val="27"/>
        </w:numPr>
      </w:pPr>
      <w:bookmarkStart w:name="_Toc134575369" w:id="39"/>
      <w:r>
        <w:lastRenderedPageBreak/>
        <w:t>Storage</w:t>
      </w:r>
      <w:bookmarkEnd w:id="39"/>
    </w:p>
    <w:p w:rsidR="007F2EF2" w:rsidP="007F2EF2" w:rsidRDefault="007F2EF2" w14:paraId="2BE219D6" w14:textId="77777777"/>
    <w:tbl>
      <w:tblPr>
        <w:tblW w:w="9810" w:type="dxa"/>
        <w:tblLook w:val="04A0" w:firstRow="1" w:lastRow="0" w:firstColumn="1" w:lastColumn="0" w:noHBand="0" w:noVBand="1"/>
      </w:tblPr>
      <w:tblGrid>
        <w:gridCol w:w="4409"/>
        <w:gridCol w:w="5401"/>
      </w:tblGrid>
      <w:tr w:rsidRPr="007F2EF2" w:rsidR="007F2EF2" w:rsidTr="007F2EF2" w14:paraId="7975F991" w14:textId="77777777">
        <w:trPr>
          <w:trHeight w:val="351"/>
        </w:trPr>
        <w:tc>
          <w:tcPr>
            <w:tcW w:w="4409" w:type="dxa"/>
            <w:tcBorders>
              <w:top w:val="single" w:color="4472C4" w:sz="8" w:space="0"/>
              <w:left w:val="single" w:color="4472C4" w:sz="8" w:space="0"/>
              <w:bottom w:val="single" w:color="4472C4" w:sz="8" w:space="0"/>
              <w:right w:val="nil"/>
            </w:tcBorders>
            <w:shd w:val="clear" w:color="000000" w:fill="4472C4"/>
            <w:vAlign w:val="center"/>
            <w:hideMark/>
          </w:tcPr>
          <w:p w:rsidRPr="007F2EF2" w:rsidR="007F2EF2" w:rsidP="007F2EF2" w:rsidRDefault="007F2EF2" w14:paraId="5794E59F" w14:textId="77777777">
            <w:pPr>
              <w:spacing w:after="0" w:line="240" w:lineRule="auto"/>
              <w:rPr>
                <w:rFonts w:ascii="Calibri" w:hAnsi="Calibri" w:eastAsia="Times New Roman" w:cs="Calibri"/>
                <w:b/>
                <w:bCs/>
                <w:color w:val="FFFFFF"/>
                <w:szCs w:val="20"/>
                <w:lang w:val="en-US"/>
              </w:rPr>
            </w:pPr>
            <w:r w:rsidRPr="007F2EF2">
              <w:rPr>
                <w:rFonts w:ascii="Calibri" w:hAnsi="Calibri" w:eastAsia="Times New Roman" w:cs="Calibri"/>
                <w:b/>
                <w:bCs/>
                <w:color w:val="FFFFFF" w:themeColor="background1"/>
                <w:szCs w:val="20"/>
              </w:rPr>
              <w:t>Storage Account policy</w:t>
            </w:r>
          </w:p>
        </w:tc>
        <w:tc>
          <w:tcPr>
            <w:tcW w:w="5401" w:type="dxa"/>
            <w:tcBorders>
              <w:top w:val="single" w:color="4472C4" w:sz="8" w:space="0"/>
              <w:left w:val="nil"/>
              <w:bottom w:val="single" w:color="4472C4" w:sz="8" w:space="0"/>
              <w:right w:val="single" w:color="4472C4" w:sz="8" w:space="0"/>
            </w:tcBorders>
            <w:shd w:val="clear" w:color="000000" w:fill="4472C4"/>
            <w:vAlign w:val="center"/>
            <w:hideMark/>
          </w:tcPr>
          <w:p w:rsidRPr="007F2EF2" w:rsidR="007F2EF2" w:rsidP="007F2EF2" w:rsidRDefault="007F2EF2" w14:paraId="0639FB9A" w14:textId="77777777">
            <w:pPr>
              <w:spacing w:after="0" w:line="240" w:lineRule="auto"/>
              <w:rPr>
                <w:rFonts w:ascii="Calibri" w:hAnsi="Calibri" w:eastAsia="Times New Roman" w:cs="Calibri"/>
                <w:b/>
                <w:bCs/>
                <w:color w:val="FFFFFF"/>
                <w:szCs w:val="20"/>
                <w:lang w:val="en-US"/>
              </w:rPr>
            </w:pPr>
            <w:r w:rsidRPr="007F2EF2">
              <w:rPr>
                <w:rFonts w:ascii="Calibri" w:hAnsi="Calibri" w:eastAsia="Times New Roman" w:cs="Calibri"/>
                <w:b/>
                <w:bCs/>
                <w:color w:val="FFFFFF"/>
                <w:szCs w:val="20"/>
              </w:rPr>
              <w:t>Description</w:t>
            </w:r>
          </w:p>
        </w:tc>
      </w:tr>
      <w:tr w:rsidRPr="007F2EF2" w:rsidR="007F2EF2" w:rsidTr="007F2EF2" w14:paraId="1388943B" w14:textId="77777777">
        <w:trPr>
          <w:trHeight w:val="925"/>
        </w:trPr>
        <w:tc>
          <w:tcPr>
            <w:tcW w:w="4409" w:type="dxa"/>
            <w:tcBorders>
              <w:top w:val="nil"/>
              <w:left w:val="single" w:color="8EAADB" w:sz="8" w:space="0"/>
              <w:bottom w:val="single" w:color="8EAADB" w:sz="8" w:space="0"/>
              <w:right w:val="single" w:color="8EAADB" w:sz="8" w:space="0"/>
            </w:tcBorders>
            <w:shd w:val="clear" w:color="000000" w:fill="D9E2F3"/>
            <w:vAlign w:val="center"/>
            <w:hideMark/>
          </w:tcPr>
          <w:p w:rsidRPr="007F2EF2" w:rsidR="007F2EF2" w:rsidP="007F2EF2" w:rsidRDefault="007F2EF2" w14:paraId="3DF4197A" w14:textId="77777777">
            <w:pPr>
              <w:spacing w:after="0" w:line="240" w:lineRule="auto"/>
              <w:rPr>
                <w:rFonts w:eastAsia="Times New Roman" w:cstheme="minorHAnsi"/>
                <w:color w:val="000000"/>
                <w:szCs w:val="20"/>
                <w:lang w:val="en-US"/>
              </w:rPr>
            </w:pPr>
            <w:r w:rsidRPr="007F2EF2">
              <w:rPr>
                <w:rFonts w:eastAsia="Times New Roman" w:cstheme="minorHAnsi"/>
                <w:color w:val="000000"/>
                <w:szCs w:val="20"/>
                <w:lang w:val="en-GB"/>
              </w:rPr>
              <w:t xml:space="preserve">gov policy Storage accounts should restrict network access using virtual network </w:t>
            </w:r>
            <w:proofErr w:type="spellStart"/>
            <w:r w:rsidRPr="007F2EF2">
              <w:rPr>
                <w:rFonts w:eastAsia="Times New Roman" w:cstheme="minorHAnsi"/>
                <w:color w:val="000000"/>
                <w:szCs w:val="20"/>
                <w:lang w:val="en-GB"/>
              </w:rPr>
              <w:t>rules_deny</w:t>
            </w:r>
            <w:proofErr w:type="spellEnd"/>
          </w:p>
        </w:tc>
        <w:tc>
          <w:tcPr>
            <w:tcW w:w="5401" w:type="dxa"/>
            <w:tcBorders>
              <w:top w:val="nil"/>
              <w:left w:val="nil"/>
              <w:bottom w:val="single" w:color="8EAADB" w:sz="8" w:space="0"/>
              <w:right w:val="single" w:color="8EAADB" w:sz="8" w:space="0"/>
            </w:tcBorders>
            <w:shd w:val="clear" w:color="000000" w:fill="D9E2F3"/>
            <w:vAlign w:val="center"/>
            <w:hideMark/>
          </w:tcPr>
          <w:p w:rsidRPr="007F2EF2" w:rsidR="007F2EF2" w:rsidP="007F2EF2" w:rsidRDefault="007F2EF2" w14:paraId="58822314" w14:textId="77777777">
            <w:pPr>
              <w:spacing w:after="0" w:line="240" w:lineRule="auto"/>
              <w:rPr>
                <w:rFonts w:eastAsia="Times New Roman" w:cstheme="minorHAnsi"/>
                <w:color w:val="000000"/>
                <w:szCs w:val="20"/>
                <w:lang w:val="en-US"/>
              </w:rPr>
            </w:pPr>
            <w:r w:rsidRPr="007F2EF2">
              <w:rPr>
                <w:rFonts w:eastAsia="Times New Roman" w:cstheme="minorHAnsi"/>
                <w:color w:val="000000"/>
                <w:szCs w:val="20"/>
                <w:lang w:val="en-GB"/>
              </w:rPr>
              <w:t>This policy protects your storage accounts from potential threats using virtual network rules as a preferred method instead of IP-based filtering. Disabling IP-based filtering prevents public IPs from accessing your storage accounts.</w:t>
            </w:r>
          </w:p>
        </w:tc>
      </w:tr>
      <w:tr w:rsidRPr="007F2EF2" w:rsidR="007F2EF2" w:rsidTr="007F2EF2" w14:paraId="28135F48" w14:textId="77777777">
        <w:trPr>
          <w:trHeight w:val="2143"/>
        </w:trPr>
        <w:tc>
          <w:tcPr>
            <w:tcW w:w="4409" w:type="dxa"/>
            <w:tcBorders>
              <w:top w:val="nil"/>
              <w:left w:val="single" w:color="8EAADB" w:sz="8" w:space="0"/>
              <w:bottom w:val="single" w:color="8EAADB" w:sz="8" w:space="0"/>
              <w:right w:val="single" w:color="8EAADB" w:sz="8" w:space="0"/>
            </w:tcBorders>
            <w:shd w:val="clear" w:color="auto" w:fill="auto"/>
            <w:vAlign w:val="center"/>
            <w:hideMark/>
          </w:tcPr>
          <w:p w:rsidRPr="007F2EF2" w:rsidR="007F2EF2" w:rsidP="007F2EF2" w:rsidRDefault="007F2EF2" w14:paraId="79AB465D" w14:textId="77777777">
            <w:pPr>
              <w:spacing w:after="0" w:line="240" w:lineRule="auto"/>
              <w:rPr>
                <w:rFonts w:eastAsia="Times New Roman" w:cstheme="minorHAnsi"/>
                <w:color w:val="000000"/>
                <w:szCs w:val="20"/>
                <w:lang w:val="en-US"/>
              </w:rPr>
            </w:pPr>
            <w:r w:rsidRPr="007F2EF2">
              <w:rPr>
                <w:rFonts w:eastAsia="Times New Roman" w:cstheme="minorHAnsi"/>
                <w:color w:val="000000"/>
                <w:szCs w:val="20"/>
                <w:lang w:val="en-GB"/>
              </w:rPr>
              <w:t xml:space="preserve">gov policy public network access should be disabled for azure file </w:t>
            </w:r>
            <w:proofErr w:type="spellStart"/>
            <w:r w:rsidRPr="007F2EF2">
              <w:rPr>
                <w:rFonts w:eastAsia="Times New Roman" w:cstheme="minorHAnsi"/>
                <w:color w:val="000000"/>
                <w:szCs w:val="20"/>
                <w:lang w:val="en-GB"/>
              </w:rPr>
              <w:t>sync_deny</w:t>
            </w:r>
            <w:proofErr w:type="spellEnd"/>
          </w:p>
        </w:tc>
        <w:tc>
          <w:tcPr>
            <w:tcW w:w="5401" w:type="dxa"/>
            <w:tcBorders>
              <w:top w:val="nil"/>
              <w:left w:val="nil"/>
              <w:bottom w:val="single" w:color="8EAADB" w:sz="8" w:space="0"/>
              <w:right w:val="single" w:color="8EAADB" w:sz="8" w:space="0"/>
            </w:tcBorders>
            <w:shd w:val="clear" w:color="auto" w:fill="auto"/>
            <w:vAlign w:val="center"/>
            <w:hideMark/>
          </w:tcPr>
          <w:p w:rsidRPr="007F2EF2" w:rsidR="007F2EF2" w:rsidP="007F2EF2" w:rsidRDefault="007F2EF2" w14:paraId="3AB7610F" w14:textId="77777777">
            <w:pPr>
              <w:spacing w:after="0" w:line="240" w:lineRule="auto"/>
              <w:rPr>
                <w:rFonts w:eastAsia="Times New Roman" w:cstheme="minorHAnsi"/>
                <w:color w:val="000000"/>
                <w:szCs w:val="20"/>
                <w:lang w:val="en-US"/>
              </w:rPr>
            </w:pPr>
            <w:r w:rsidRPr="007F2EF2">
              <w:rPr>
                <w:rFonts w:eastAsia="Times New Roman" w:cstheme="minorHAnsi"/>
                <w:color w:val="000000"/>
                <w:szCs w:val="20"/>
                <w:lang w:val="en-GB"/>
              </w:rPr>
              <w:t xml:space="preserve">Disabling the public endpoint allows you to restrict access to your Storage Sync Service resource to requests destined to approved private endpoints on your organization's network. There is nothing inherently insecure about allowing requests to the public endpoint, however, you may wish to disable it to meet regulatory, legal, or organizational policy requirements. You can disable the public endpoint for a Storage Sync Service by setting the </w:t>
            </w:r>
            <w:proofErr w:type="spellStart"/>
            <w:r w:rsidRPr="007F2EF2">
              <w:rPr>
                <w:rFonts w:eastAsia="Times New Roman" w:cstheme="minorHAnsi"/>
                <w:color w:val="000000"/>
                <w:szCs w:val="20"/>
                <w:lang w:val="en-GB"/>
              </w:rPr>
              <w:t>incomingTrafficPolicy</w:t>
            </w:r>
            <w:proofErr w:type="spellEnd"/>
            <w:r w:rsidRPr="007F2EF2">
              <w:rPr>
                <w:rFonts w:eastAsia="Times New Roman" w:cstheme="minorHAnsi"/>
                <w:color w:val="000000"/>
                <w:szCs w:val="20"/>
                <w:lang w:val="en-GB"/>
              </w:rPr>
              <w:t xml:space="preserve"> of the resource to </w:t>
            </w:r>
            <w:proofErr w:type="spellStart"/>
            <w:r w:rsidRPr="007F2EF2">
              <w:rPr>
                <w:rFonts w:eastAsia="Times New Roman" w:cstheme="minorHAnsi"/>
                <w:color w:val="000000"/>
                <w:szCs w:val="20"/>
                <w:lang w:val="en-GB"/>
              </w:rPr>
              <w:t>AllowVirtualNetworksOnly</w:t>
            </w:r>
            <w:proofErr w:type="spellEnd"/>
            <w:r w:rsidRPr="007F2EF2">
              <w:rPr>
                <w:rFonts w:eastAsia="Times New Roman" w:cstheme="minorHAnsi"/>
                <w:color w:val="000000"/>
                <w:szCs w:val="20"/>
                <w:lang w:val="en-GB"/>
              </w:rPr>
              <w:t>.</w:t>
            </w:r>
          </w:p>
        </w:tc>
      </w:tr>
      <w:tr w:rsidRPr="007F2EF2" w:rsidR="007F2EF2" w:rsidTr="007F2EF2" w14:paraId="5CBB5360" w14:textId="77777777">
        <w:trPr>
          <w:trHeight w:val="1229"/>
        </w:trPr>
        <w:tc>
          <w:tcPr>
            <w:tcW w:w="4409" w:type="dxa"/>
            <w:tcBorders>
              <w:top w:val="nil"/>
              <w:left w:val="single" w:color="8EAADB" w:sz="8" w:space="0"/>
              <w:bottom w:val="single" w:color="8EAADB" w:sz="8" w:space="0"/>
              <w:right w:val="single" w:color="8EAADB" w:sz="8" w:space="0"/>
            </w:tcBorders>
            <w:shd w:val="clear" w:color="000000" w:fill="D9E2F3"/>
            <w:vAlign w:val="center"/>
            <w:hideMark/>
          </w:tcPr>
          <w:p w:rsidRPr="007F2EF2" w:rsidR="007F2EF2" w:rsidP="007F2EF2" w:rsidRDefault="007F2EF2" w14:paraId="0A3B170A" w14:textId="77777777">
            <w:pPr>
              <w:spacing w:after="0" w:line="240" w:lineRule="auto"/>
              <w:rPr>
                <w:rFonts w:eastAsia="Times New Roman" w:cstheme="minorHAnsi"/>
                <w:color w:val="000000"/>
                <w:szCs w:val="20"/>
                <w:lang w:val="en-US"/>
              </w:rPr>
            </w:pPr>
            <w:r w:rsidRPr="007F2EF2">
              <w:rPr>
                <w:rFonts w:eastAsia="Times New Roman" w:cstheme="minorHAnsi"/>
                <w:color w:val="000000"/>
                <w:szCs w:val="20"/>
                <w:lang w:val="en-GB"/>
              </w:rPr>
              <w:t xml:space="preserve">gov policy storage account public access should be </w:t>
            </w:r>
            <w:proofErr w:type="spellStart"/>
            <w:r w:rsidRPr="007F2EF2">
              <w:rPr>
                <w:rFonts w:eastAsia="Times New Roman" w:cstheme="minorHAnsi"/>
                <w:color w:val="000000"/>
                <w:szCs w:val="20"/>
                <w:lang w:val="en-GB"/>
              </w:rPr>
              <w:t>disallowed_deny</w:t>
            </w:r>
            <w:proofErr w:type="spellEnd"/>
          </w:p>
        </w:tc>
        <w:tc>
          <w:tcPr>
            <w:tcW w:w="5401" w:type="dxa"/>
            <w:tcBorders>
              <w:top w:val="nil"/>
              <w:left w:val="nil"/>
              <w:bottom w:val="single" w:color="8EAADB" w:sz="8" w:space="0"/>
              <w:right w:val="single" w:color="8EAADB" w:sz="8" w:space="0"/>
            </w:tcBorders>
            <w:shd w:val="clear" w:color="000000" w:fill="D9E2F3"/>
            <w:vAlign w:val="center"/>
            <w:hideMark/>
          </w:tcPr>
          <w:p w:rsidRPr="007F2EF2" w:rsidR="007F2EF2" w:rsidP="007F2EF2" w:rsidRDefault="007F2EF2" w14:paraId="17EF91DC" w14:textId="77777777">
            <w:pPr>
              <w:spacing w:after="0" w:line="240" w:lineRule="auto"/>
              <w:rPr>
                <w:rFonts w:eastAsia="Times New Roman" w:cstheme="minorHAnsi"/>
                <w:color w:val="000000"/>
                <w:szCs w:val="20"/>
                <w:lang w:val="en-US"/>
              </w:rPr>
            </w:pPr>
            <w:r w:rsidRPr="007F2EF2">
              <w:rPr>
                <w:rFonts w:eastAsia="Times New Roman" w:cstheme="minorHAnsi"/>
                <w:color w:val="000000"/>
                <w:szCs w:val="20"/>
                <w:lang w:val="en-GB"/>
              </w:rPr>
              <w:t>Anonymous public read access to containers and blobs in Azure Storage is a convenient way to share data but might present security risks. To prevent data breaches caused by undesired anonymous access, Microsoft recommends preventing public access to a storage account unless your scenario requires it.</w:t>
            </w:r>
          </w:p>
        </w:tc>
      </w:tr>
      <w:tr w:rsidRPr="007F2EF2" w:rsidR="007F2EF2" w:rsidTr="007F2EF2" w14:paraId="49FEA802" w14:textId="77777777">
        <w:trPr>
          <w:trHeight w:val="1534"/>
        </w:trPr>
        <w:tc>
          <w:tcPr>
            <w:tcW w:w="4409" w:type="dxa"/>
            <w:tcBorders>
              <w:top w:val="nil"/>
              <w:left w:val="single" w:color="8EAADB" w:sz="8" w:space="0"/>
              <w:bottom w:val="single" w:color="8EAADB" w:sz="8" w:space="0"/>
              <w:right w:val="single" w:color="8EAADB" w:sz="8" w:space="0"/>
            </w:tcBorders>
            <w:shd w:val="clear" w:color="auto" w:fill="auto"/>
            <w:vAlign w:val="center"/>
            <w:hideMark/>
          </w:tcPr>
          <w:p w:rsidRPr="007F2EF2" w:rsidR="007F2EF2" w:rsidP="007F2EF2" w:rsidRDefault="007F2EF2" w14:paraId="197A7B65" w14:textId="77777777">
            <w:pPr>
              <w:spacing w:after="0" w:line="240" w:lineRule="auto"/>
              <w:rPr>
                <w:rFonts w:eastAsia="Times New Roman" w:cstheme="minorHAnsi"/>
                <w:color w:val="000000"/>
                <w:szCs w:val="20"/>
                <w:lang w:val="en-US"/>
              </w:rPr>
            </w:pPr>
            <w:r w:rsidRPr="007F2EF2">
              <w:rPr>
                <w:rFonts w:eastAsia="Times New Roman" w:cstheme="minorHAnsi"/>
                <w:color w:val="000000"/>
                <w:szCs w:val="20"/>
                <w:lang w:val="en-GB"/>
              </w:rPr>
              <w:t xml:space="preserve">gov policy secure transfer to storage accounts should be </w:t>
            </w:r>
            <w:proofErr w:type="spellStart"/>
            <w:r w:rsidRPr="007F2EF2">
              <w:rPr>
                <w:rFonts w:eastAsia="Times New Roman" w:cstheme="minorHAnsi"/>
                <w:color w:val="000000"/>
                <w:szCs w:val="20"/>
                <w:lang w:val="en-GB"/>
              </w:rPr>
              <w:t>enabled_deny</w:t>
            </w:r>
            <w:proofErr w:type="spellEnd"/>
          </w:p>
        </w:tc>
        <w:tc>
          <w:tcPr>
            <w:tcW w:w="5401" w:type="dxa"/>
            <w:tcBorders>
              <w:top w:val="nil"/>
              <w:left w:val="nil"/>
              <w:bottom w:val="single" w:color="8EAADB" w:sz="8" w:space="0"/>
              <w:right w:val="single" w:color="8EAADB" w:sz="8" w:space="0"/>
            </w:tcBorders>
            <w:shd w:val="clear" w:color="auto" w:fill="auto"/>
            <w:vAlign w:val="center"/>
            <w:hideMark/>
          </w:tcPr>
          <w:p w:rsidRPr="007F2EF2" w:rsidR="007F2EF2" w:rsidP="007F2EF2" w:rsidRDefault="007F2EF2" w14:paraId="0ADC8C4A" w14:textId="77777777">
            <w:pPr>
              <w:spacing w:after="0" w:line="240" w:lineRule="auto"/>
              <w:rPr>
                <w:rFonts w:eastAsia="Times New Roman" w:cstheme="minorHAnsi"/>
                <w:color w:val="000000"/>
                <w:szCs w:val="20"/>
                <w:lang w:val="en-US"/>
              </w:rPr>
            </w:pPr>
            <w:r w:rsidRPr="007F2EF2">
              <w:rPr>
                <w:rFonts w:eastAsia="Times New Roman" w:cstheme="minorHAnsi"/>
                <w:color w:val="000000"/>
                <w:szCs w:val="20"/>
                <w:lang w:val="en-GB"/>
              </w:rPr>
              <w:t>This policy ensures that Secure transfer in your storage account. Secure transfer is an option that forces your storage account to accept requests only from secure connections (HTTPS). Use of HTTPS ensures authentication between the server and the service and protects data in transit from network layer attacks such as man-in-the-middle, eavesdropping, and session-hijacking</w:t>
            </w:r>
          </w:p>
        </w:tc>
      </w:tr>
      <w:tr w:rsidRPr="007F2EF2" w:rsidR="007F2EF2" w:rsidTr="007F2EF2" w14:paraId="70813FDB" w14:textId="77777777">
        <w:trPr>
          <w:trHeight w:val="1229"/>
        </w:trPr>
        <w:tc>
          <w:tcPr>
            <w:tcW w:w="4409" w:type="dxa"/>
            <w:tcBorders>
              <w:top w:val="nil"/>
              <w:left w:val="single" w:color="8EAADB" w:sz="8" w:space="0"/>
              <w:bottom w:val="single" w:color="8EAADB" w:sz="8" w:space="0"/>
              <w:right w:val="single" w:color="8EAADB" w:sz="8" w:space="0"/>
            </w:tcBorders>
            <w:shd w:val="clear" w:color="000000" w:fill="D9E2F3"/>
            <w:vAlign w:val="center"/>
            <w:hideMark/>
          </w:tcPr>
          <w:p w:rsidRPr="007F2EF2" w:rsidR="007F2EF2" w:rsidP="007F2EF2" w:rsidRDefault="007F2EF2" w14:paraId="49802640" w14:textId="77777777">
            <w:pPr>
              <w:spacing w:after="0" w:line="240" w:lineRule="auto"/>
              <w:rPr>
                <w:rFonts w:eastAsia="Times New Roman" w:cstheme="minorHAnsi"/>
                <w:color w:val="000000"/>
                <w:szCs w:val="20"/>
                <w:lang w:val="en-US"/>
              </w:rPr>
            </w:pPr>
            <w:r w:rsidRPr="007F2EF2">
              <w:rPr>
                <w:rFonts w:eastAsia="Times New Roman" w:cstheme="minorHAnsi"/>
                <w:color w:val="000000"/>
                <w:szCs w:val="20"/>
                <w:lang w:val="en-GB"/>
              </w:rPr>
              <w:t xml:space="preserve">gov policy storage accounts should have the specified minimum </w:t>
            </w:r>
            <w:proofErr w:type="spellStart"/>
            <w:r w:rsidRPr="007F2EF2">
              <w:rPr>
                <w:rFonts w:eastAsia="Times New Roman" w:cstheme="minorHAnsi"/>
                <w:color w:val="000000"/>
                <w:szCs w:val="20"/>
                <w:lang w:val="en-GB"/>
              </w:rPr>
              <w:t>tls</w:t>
            </w:r>
            <w:proofErr w:type="spellEnd"/>
            <w:r w:rsidRPr="007F2EF2">
              <w:rPr>
                <w:rFonts w:eastAsia="Times New Roman" w:cstheme="minorHAnsi"/>
                <w:color w:val="000000"/>
                <w:szCs w:val="20"/>
                <w:lang w:val="en-GB"/>
              </w:rPr>
              <w:t xml:space="preserve"> </w:t>
            </w:r>
            <w:proofErr w:type="spellStart"/>
            <w:r w:rsidRPr="007F2EF2">
              <w:rPr>
                <w:rFonts w:eastAsia="Times New Roman" w:cstheme="minorHAnsi"/>
                <w:color w:val="000000"/>
                <w:szCs w:val="20"/>
                <w:lang w:val="en-GB"/>
              </w:rPr>
              <w:t>version_deny</w:t>
            </w:r>
            <w:proofErr w:type="spellEnd"/>
          </w:p>
        </w:tc>
        <w:tc>
          <w:tcPr>
            <w:tcW w:w="5401" w:type="dxa"/>
            <w:tcBorders>
              <w:top w:val="nil"/>
              <w:left w:val="nil"/>
              <w:bottom w:val="single" w:color="8EAADB" w:sz="8" w:space="0"/>
              <w:right w:val="single" w:color="8EAADB" w:sz="8" w:space="0"/>
            </w:tcBorders>
            <w:shd w:val="clear" w:color="000000" w:fill="D9E2F3"/>
            <w:vAlign w:val="center"/>
            <w:hideMark/>
          </w:tcPr>
          <w:p w:rsidRPr="007F2EF2" w:rsidR="007F2EF2" w:rsidP="007F2EF2" w:rsidRDefault="007F2EF2" w14:paraId="544830B4" w14:textId="77777777">
            <w:pPr>
              <w:spacing w:after="0" w:line="240" w:lineRule="auto"/>
              <w:rPr>
                <w:rFonts w:eastAsia="Times New Roman" w:cstheme="minorHAnsi"/>
                <w:color w:val="000000"/>
                <w:szCs w:val="20"/>
                <w:lang w:val="en-US"/>
              </w:rPr>
            </w:pPr>
            <w:r w:rsidRPr="007F2EF2">
              <w:rPr>
                <w:rFonts w:eastAsia="Times New Roman" w:cstheme="minorHAnsi"/>
                <w:color w:val="000000"/>
                <w:szCs w:val="20"/>
                <w:lang w:val="en-GB"/>
              </w:rPr>
              <w:t>This policy ensures to configure a minimum TLS version for secure communication between the client application and the storage account. To minimize security risk, the recommended minimum TLS version is the latest released version, which is currently TLS 1.2.</w:t>
            </w:r>
          </w:p>
        </w:tc>
      </w:tr>
      <w:tr w:rsidRPr="007F2EF2" w:rsidR="007F2EF2" w:rsidTr="007F2EF2" w14:paraId="1E736A80" w14:textId="77777777">
        <w:trPr>
          <w:trHeight w:val="351"/>
        </w:trPr>
        <w:tc>
          <w:tcPr>
            <w:tcW w:w="4409" w:type="dxa"/>
            <w:tcBorders>
              <w:top w:val="nil"/>
              <w:left w:val="single" w:color="8EAADB" w:sz="8" w:space="0"/>
              <w:bottom w:val="single" w:color="8EAADB" w:sz="8" w:space="0"/>
              <w:right w:val="single" w:color="8EAADB" w:sz="8" w:space="0"/>
            </w:tcBorders>
            <w:shd w:val="clear" w:color="auto" w:fill="auto"/>
            <w:vAlign w:val="center"/>
            <w:hideMark/>
          </w:tcPr>
          <w:p w:rsidRPr="007F2EF2" w:rsidR="007F2EF2" w:rsidP="007F2EF2" w:rsidRDefault="007F2EF2" w14:paraId="297BA5ED" w14:textId="77777777">
            <w:pPr>
              <w:spacing w:after="0" w:line="240" w:lineRule="auto"/>
              <w:rPr>
                <w:rFonts w:eastAsia="Times New Roman" w:cstheme="minorHAnsi"/>
                <w:color w:val="000000"/>
                <w:szCs w:val="20"/>
                <w:lang w:val="en-US"/>
              </w:rPr>
            </w:pPr>
            <w:r w:rsidRPr="007F2EF2">
              <w:rPr>
                <w:rFonts w:eastAsia="Times New Roman" w:cstheme="minorHAnsi"/>
                <w:color w:val="000000"/>
                <w:szCs w:val="20"/>
                <w:lang w:val="en-GB"/>
              </w:rPr>
              <w:t xml:space="preserve">gov policy Storage Account should have soft delete </w:t>
            </w:r>
            <w:proofErr w:type="spellStart"/>
            <w:r w:rsidRPr="007F2EF2">
              <w:rPr>
                <w:rFonts w:eastAsia="Times New Roman" w:cstheme="minorHAnsi"/>
                <w:color w:val="000000"/>
                <w:szCs w:val="20"/>
                <w:lang w:val="en-GB"/>
              </w:rPr>
              <w:t>enabled_deny</w:t>
            </w:r>
            <w:proofErr w:type="spellEnd"/>
          </w:p>
        </w:tc>
        <w:tc>
          <w:tcPr>
            <w:tcW w:w="5401" w:type="dxa"/>
            <w:tcBorders>
              <w:top w:val="nil"/>
              <w:left w:val="nil"/>
              <w:bottom w:val="single" w:color="8EAADB" w:sz="8" w:space="0"/>
              <w:right w:val="single" w:color="8EAADB" w:sz="8" w:space="0"/>
            </w:tcBorders>
            <w:shd w:val="clear" w:color="auto" w:fill="auto"/>
            <w:vAlign w:val="center"/>
            <w:hideMark/>
          </w:tcPr>
          <w:p w:rsidRPr="007F2EF2" w:rsidR="007F2EF2" w:rsidP="007F2EF2" w:rsidRDefault="007F2EF2" w14:paraId="07994832" w14:textId="77777777">
            <w:pPr>
              <w:spacing w:after="0" w:line="240" w:lineRule="auto"/>
              <w:rPr>
                <w:rFonts w:eastAsia="Times New Roman" w:cstheme="minorHAnsi"/>
                <w:color w:val="000000"/>
                <w:szCs w:val="20"/>
                <w:lang w:val="en-US"/>
              </w:rPr>
            </w:pPr>
            <w:r w:rsidRPr="007F2EF2">
              <w:rPr>
                <w:rFonts w:eastAsia="Times New Roman" w:cstheme="minorHAnsi"/>
                <w:color w:val="000000"/>
                <w:szCs w:val="20"/>
                <w:lang w:val="en-GB"/>
              </w:rPr>
              <w:t>This policy ensures that the storage account should have soft delete enabled</w:t>
            </w:r>
          </w:p>
        </w:tc>
      </w:tr>
    </w:tbl>
    <w:p w:rsidR="007F2EF2" w:rsidP="007F2EF2" w:rsidRDefault="007F2EF2" w14:paraId="0A8AB6EB" w14:textId="77777777"/>
    <w:p w:rsidRPr="007F2EF2" w:rsidR="007F2EF2" w:rsidP="007F2EF2" w:rsidRDefault="007F2EF2" w14:paraId="2B293EA2" w14:textId="77777777"/>
    <w:p w:rsidR="007420C8" w:rsidP="007420C8" w:rsidRDefault="007420C8" w14:paraId="35940A3B" w14:textId="3F2378FD">
      <w:pPr>
        <w:pStyle w:val="Heading2"/>
        <w:numPr>
          <w:ilvl w:val="1"/>
          <w:numId w:val="27"/>
        </w:numPr>
      </w:pPr>
      <w:bookmarkStart w:name="_Toc134575370" w:id="40"/>
      <w:r>
        <w:t>Resource Lock</w:t>
      </w:r>
      <w:bookmarkEnd w:id="40"/>
    </w:p>
    <w:p w:rsidR="00400ED1" w:rsidP="00400ED1" w:rsidRDefault="00400ED1" w14:paraId="2B9CC1D9" w14:textId="77777777"/>
    <w:tbl>
      <w:tblPr>
        <w:tblStyle w:val="GridTable4-Accent1"/>
        <w:tblW w:w="9125" w:type="dxa"/>
        <w:tblLook w:val="04A0" w:firstRow="1" w:lastRow="0" w:firstColumn="1" w:lastColumn="0" w:noHBand="0" w:noVBand="1"/>
      </w:tblPr>
      <w:tblGrid>
        <w:gridCol w:w="4508"/>
        <w:gridCol w:w="4617"/>
      </w:tblGrid>
      <w:tr w:rsidRPr="004D1118" w:rsidR="00400ED1" w:rsidTr="05F04EBD" w14:paraId="5148EFC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Mar/>
          </w:tcPr>
          <w:p w:rsidRPr="00716A9B" w:rsidR="00400ED1" w:rsidP="003C1D89" w:rsidRDefault="00400ED1" w14:paraId="4E97320F" w14:textId="77777777">
            <w:pPr>
              <w:rPr>
                <w:rFonts w:eastAsiaTheme="minorEastAsia"/>
                <w:szCs w:val="20"/>
              </w:rPr>
            </w:pPr>
            <w:r w:rsidRPr="00716A9B">
              <w:rPr>
                <w:szCs w:val="20"/>
              </w:rPr>
              <w:t>Lock Policy</w:t>
            </w:r>
          </w:p>
        </w:tc>
        <w:tc>
          <w:tcPr>
            <w:cnfStyle w:val="000000000000" w:firstRow="0" w:lastRow="0" w:firstColumn="0" w:lastColumn="0" w:oddVBand="0" w:evenVBand="0" w:oddHBand="0" w:evenHBand="0" w:firstRowFirstColumn="0" w:firstRowLastColumn="0" w:lastRowFirstColumn="0" w:lastRowLastColumn="0"/>
            <w:tcW w:w="4617" w:type="dxa"/>
            <w:tcMar/>
          </w:tcPr>
          <w:p w:rsidRPr="00716A9B" w:rsidR="00400ED1" w:rsidP="003C1D89" w:rsidRDefault="00400ED1" w14:paraId="19684C6F" w14:textId="77777777">
            <w:pPr>
              <w:cnfStyle w:val="100000000000" w:firstRow="1" w:lastRow="0" w:firstColumn="0" w:lastColumn="0" w:oddVBand="0" w:evenVBand="0" w:oddHBand="0" w:evenHBand="0" w:firstRowFirstColumn="0" w:firstRowLastColumn="0" w:lastRowFirstColumn="0" w:lastRowLastColumn="0"/>
              <w:rPr>
                <w:rFonts w:eastAsiaTheme="minorEastAsia"/>
                <w:szCs w:val="20"/>
              </w:rPr>
            </w:pPr>
          </w:p>
        </w:tc>
      </w:tr>
      <w:tr w:rsidRPr="00517C13" w:rsidR="00400ED1" w:rsidTr="05F04EBD" w14:paraId="786CA74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Mar/>
          </w:tcPr>
          <w:p w:rsidRPr="00716A9B" w:rsidR="00400ED1" w:rsidP="003C1D89" w:rsidRDefault="00400ED1" w14:paraId="76237AA2" w14:textId="77777777">
            <w:pPr>
              <w:rPr>
                <w:rFonts w:eastAsiaTheme="minorEastAsia"/>
                <w:b w:val="0"/>
                <w:bCs w:val="0"/>
                <w:szCs w:val="20"/>
              </w:rPr>
            </w:pPr>
            <w:r w:rsidRPr="00716A9B">
              <w:rPr>
                <w:rFonts w:ascii="Calibri" w:hAnsi="Calibri" w:eastAsia="Times New Roman" w:cs="Calibri"/>
                <w:b w:val="0"/>
                <w:bCs w:val="0"/>
                <w:szCs w:val="20"/>
                <w:lang w:val="en-GB" w:eastAsia="en-IN"/>
              </w:rPr>
              <w:t>gov initiative locks</w:t>
            </w:r>
          </w:p>
        </w:tc>
        <w:tc>
          <w:tcPr>
            <w:cnfStyle w:val="000000000000" w:firstRow="0" w:lastRow="0" w:firstColumn="0" w:lastColumn="0" w:oddVBand="0" w:evenVBand="0" w:oddHBand="0" w:evenHBand="0" w:firstRowFirstColumn="0" w:firstRowLastColumn="0" w:lastRowFirstColumn="0" w:lastRowLastColumn="0"/>
            <w:tcW w:w="4617" w:type="dxa"/>
            <w:tcMar/>
          </w:tcPr>
          <w:p w:rsidRPr="00716A9B" w:rsidR="00400ED1" w:rsidP="003C1D89" w:rsidRDefault="00400ED1" w14:paraId="4A2494C8" w14:textId="77777777">
            <w:pPr>
              <w:cnfStyle w:val="000000100000" w:firstRow="0" w:lastRow="0" w:firstColumn="0" w:lastColumn="0" w:oddVBand="0" w:evenVBand="0" w:oddHBand="1" w:evenHBand="0" w:firstRowFirstColumn="0" w:firstRowLastColumn="0" w:lastRowFirstColumn="0" w:lastRowLastColumn="0"/>
              <w:rPr>
                <w:rFonts w:eastAsiaTheme="minorEastAsia"/>
                <w:szCs w:val="20"/>
                <w:lang w:val="en-GB" w:eastAsia="en-IN"/>
              </w:rPr>
            </w:pPr>
            <w:r w:rsidRPr="00716A9B">
              <w:rPr>
                <w:rFonts w:ascii="Calibri" w:hAnsi="Calibri" w:eastAsia="Times New Roman" w:cs="Calibri"/>
                <w:szCs w:val="20"/>
                <w:lang w:val="en-GB" w:eastAsia="en-IN"/>
              </w:rPr>
              <w:t>This policy ensures policy to enforce user to apply locks on resource.</w:t>
            </w:r>
          </w:p>
        </w:tc>
      </w:tr>
    </w:tbl>
    <w:p w:rsidRPr="00400ED1" w:rsidR="00400ED1" w:rsidP="00400ED1" w:rsidRDefault="00400ED1" w14:paraId="2D9F2D3C" w14:textId="77777777"/>
    <w:p w:rsidR="007420C8" w:rsidP="007420C8" w:rsidRDefault="007420C8" w14:paraId="4EE56304" w14:textId="40BA60B9">
      <w:pPr>
        <w:pStyle w:val="Heading2"/>
        <w:numPr>
          <w:ilvl w:val="1"/>
          <w:numId w:val="27"/>
        </w:numPr>
      </w:pPr>
      <w:bookmarkStart w:name="_Toc134575371" w:id="41"/>
      <w:r>
        <w:t>Network</w:t>
      </w:r>
      <w:bookmarkEnd w:id="41"/>
    </w:p>
    <w:p w:rsidR="001B1D46" w:rsidP="001B1D46" w:rsidRDefault="001B1D46" w14:paraId="2D564F6C" w14:textId="77777777"/>
    <w:tbl>
      <w:tblPr>
        <w:tblW w:w="9966" w:type="dxa"/>
        <w:tblLook w:val="04A0" w:firstRow="1" w:lastRow="0" w:firstColumn="1" w:lastColumn="0" w:noHBand="0" w:noVBand="1"/>
      </w:tblPr>
      <w:tblGrid>
        <w:gridCol w:w="4183"/>
        <w:gridCol w:w="5783"/>
      </w:tblGrid>
      <w:tr w:rsidRPr="001B1D46" w:rsidR="001B1D46" w:rsidTr="001B1D46" w14:paraId="230FEFA8" w14:textId="77777777">
        <w:trPr>
          <w:trHeight w:val="520"/>
        </w:trPr>
        <w:tc>
          <w:tcPr>
            <w:tcW w:w="4183" w:type="dxa"/>
            <w:tcBorders>
              <w:top w:val="single" w:color="4472C4" w:sz="8" w:space="0"/>
              <w:left w:val="single" w:color="4472C4" w:sz="8" w:space="0"/>
              <w:bottom w:val="single" w:color="4472C4" w:sz="8" w:space="0"/>
              <w:right w:val="nil"/>
            </w:tcBorders>
            <w:shd w:val="clear" w:color="000000" w:fill="4472C4"/>
            <w:vAlign w:val="center"/>
            <w:hideMark/>
          </w:tcPr>
          <w:p w:rsidRPr="001B1D46" w:rsidR="001B1D46" w:rsidP="001B1D46" w:rsidRDefault="001B1D46" w14:paraId="582B3332" w14:textId="77777777">
            <w:pPr>
              <w:spacing w:after="0" w:line="240" w:lineRule="auto"/>
              <w:rPr>
                <w:rFonts w:ascii="Calibri" w:hAnsi="Calibri" w:eastAsia="Times New Roman" w:cs="Calibri"/>
                <w:b/>
                <w:bCs/>
                <w:color w:val="FFFFFF"/>
                <w:szCs w:val="20"/>
                <w:lang w:val="en-US"/>
              </w:rPr>
            </w:pPr>
            <w:r w:rsidRPr="001B1D46">
              <w:rPr>
                <w:rFonts w:ascii="Calibri" w:hAnsi="Calibri" w:eastAsia="Times New Roman" w:cs="Calibri"/>
                <w:b/>
                <w:bCs/>
                <w:color w:val="FFFFFF" w:themeColor="background1"/>
                <w:szCs w:val="20"/>
              </w:rPr>
              <w:t>Network Policy</w:t>
            </w:r>
          </w:p>
        </w:tc>
        <w:tc>
          <w:tcPr>
            <w:tcW w:w="5783" w:type="dxa"/>
            <w:tcBorders>
              <w:top w:val="single" w:color="4472C4" w:sz="8" w:space="0"/>
              <w:left w:val="nil"/>
              <w:bottom w:val="single" w:color="4472C4" w:sz="8" w:space="0"/>
              <w:right w:val="single" w:color="4472C4" w:sz="8" w:space="0"/>
            </w:tcBorders>
            <w:shd w:val="clear" w:color="000000" w:fill="4472C4"/>
            <w:vAlign w:val="center"/>
            <w:hideMark/>
          </w:tcPr>
          <w:p w:rsidRPr="001B1D46" w:rsidR="001B1D46" w:rsidP="001B1D46" w:rsidRDefault="001B1D46" w14:paraId="0C57E59A" w14:textId="77777777">
            <w:pPr>
              <w:spacing w:after="0" w:line="240" w:lineRule="auto"/>
              <w:rPr>
                <w:rFonts w:ascii="Calibri" w:hAnsi="Calibri" w:eastAsia="Times New Roman" w:cs="Calibri"/>
                <w:b/>
                <w:bCs/>
                <w:color w:val="FFFFFF"/>
                <w:szCs w:val="20"/>
                <w:lang w:val="en-US"/>
              </w:rPr>
            </w:pPr>
            <w:r w:rsidRPr="001B1D46">
              <w:rPr>
                <w:rFonts w:ascii="Calibri" w:hAnsi="Calibri" w:eastAsia="Times New Roman" w:cs="Calibri"/>
                <w:b/>
                <w:bCs/>
                <w:color w:val="FFFFFF"/>
                <w:szCs w:val="20"/>
              </w:rPr>
              <w:t>Description</w:t>
            </w:r>
          </w:p>
        </w:tc>
      </w:tr>
      <w:tr w:rsidRPr="001B1D46" w:rsidR="001B1D46" w:rsidTr="001B1D46" w14:paraId="4EB4CDFC" w14:textId="77777777">
        <w:trPr>
          <w:trHeight w:val="1370"/>
        </w:trPr>
        <w:tc>
          <w:tcPr>
            <w:tcW w:w="4183" w:type="dxa"/>
            <w:tcBorders>
              <w:top w:val="nil"/>
              <w:left w:val="single" w:color="8EAADB" w:sz="8" w:space="0"/>
              <w:bottom w:val="single" w:color="8EAADB" w:sz="8" w:space="0"/>
              <w:right w:val="single" w:color="8EAADB" w:sz="8" w:space="0"/>
            </w:tcBorders>
            <w:shd w:val="clear" w:color="000000" w:fill="D9E2F3"/>
            <w:vAlign w:val="center"/>
            <w:hideMark/>
          </w:tcPr>
          <w:p w:rsidRPr="001B1D46" w:rsidR="001B1D46" w:rsidP="001B1D46" w:rsidRDefault="001B1D46" w14:paraId="3569C80A" w14:textId="77777777">
            <w:pPr>
              <w:spacing w:after="0" w:line="240" w:lineRule="auto"/>
              <w:rPr>
                <w:rFonts w:ascii="Calibri" w:hAnsi="Calibri" w:eastAsia="Times New Roman" w:cs="Calibri"/>
                <w:color w:val="000000"/>
                <w:szCs w:val="20"/>
                <w:lang w:val="en-US"/>
              </w:rPr>
            </w:pPr>
            <w:r w:rsidRPr="001B1D46">
              <w:rPr>
                <w:rFonts w:ascii="Calibri" w:hAnsi="Calibri" w:eastAsia="Times New Roman" w:cs="Calibri"/>
                <w:color w:val="000000"/>
                <w:szCs w:val="20"/>
                <w:lang w:val="en-GB"/>
              </w:rPr>
              <w:lastRenderedPageBreak/>
              <w:t xml:space="preserve">gov policy network interfaces should disable </w:t>
            </w:r>
            <w:proofErr w:type="spellStart"/>
            <w:r w:rsidRPr="001B1D46">
              <w:rPr>
                <w:rFonts w:ascii="Calibri" w:hAnsi="Calibri" w:eastAsia="Times New Roman" w:cs="Calibri"/>
                <w:color w:val="000000"/>
                <w:szCs w:val="20"/>
                <w:lang w:val="en-GB"/>
              </w:rPr>
              <w:t>ip</w:t>
            </w:r>
            <w:proofErr w:type="spellEnd"/>
            <w:r w:rsidRPr="001B1D46">
              <w:rPr>
                <w:rFonts w:ascii="Calibri" w:hAnsi="Calibri" w:eastAsia="Times New Roman" w:cs="Calibri"/>
                <w:color w:val="000000"/>
                <w:szCs w:val="20"/>
                <w:lang w:val="en-GB"/>
              </w:rPr>
              <w:t xml:space="preserve"> </w:t>
            </w:r>
            <w:proofErr w:type="spellStart"/>
            <w:r w:rsidRPr="001B1D46">
              <w:rPr>
                <w:rFonts w:ascii="Calibri" w:hAnsi="Calibri" w:eastAsia="Times New Roman" w:cs="Calibri"/>
                <w:color w:val="000000"/>
                <w:szCs w:val="20"/>
                <w:lang w:val="en-GB"/>
              </w:rPr>
              <w:t>forwarding_deny</w:t>
            </w:r>
            <w:proofErr w:type="spellEnd"/>
          </w:p>
        </w:tc>
        <w:tc>
          <w:tcPr>
            <w:tcW w:w="5783" w:type="dxa"/>
            <w:tcBorders>
              <w:top w:val="nil"/>
              <w:left w:val="nil"/>
              <w:bottom w:val="single" w:color="8EAADB" w:sz="8" w:space="0"/>
              <w:right w:val="single" w:color="8EAADB" w:sz="8" w:space="0"/>
            </w:tcBorders>
            <w:shd w:val="clear" w:color="000000" w:fill="D9E2F3"/>
            <w:vAlign w:val="center"/>
            <w:hideMark/>
          </w:tcPr>
          <w:p w:rsidRPr="001B1D46" w:rsidR="001B1D46" w:rsidP="001B1D46" w:rsidRDefault="001B1D46" w14:paraId="362BF077" w14:textId="77777777">
            <w:pPr>
              <w:spacing w:after="0" w:line="240" w:lineRule="auto"/>
              <w:rPr>
                <w:rFonts w:ascii="Calibri" w:hAnsi="Calibri" w:eastAsia="Times New Roman" w:cs="Calibri"/>
                <w:color w:val="000000"/>
                <w:szCs w:val="20"/>
                <w:lang w:val="en-US"/>
              </w:rPr>
            </w:pPr>
            <w:r w:rsidRPr="001B1D46">
              <w:rPr>
                <w:rFonts w:ascii="Calibri" w:hAnsi="Calibri" w:eastAsia="Times New Roman" w:cs="Calibri"/>
                <w:color w:val="000000"/>
                <w:szCs w:val="20"/>
                <w:lang w:val="en-GB"/>
              </w:rPr>
              <w:t>This policy denies the network interfaces which enabled IP forwarding. The setting of IP forwarding disables Azure's check of the source and destination for a network interface. This should be reviewed by the network security team.</w:t>
            </w:r>
          </w:p>
        </w:tc>
      </w:tr>
      <w:tr w:rsidRPr="001B1D46" w:rsidR="001B1D46" w:rsidTr="001B1D46" w14:paraId="71DA38B8" w14:textId="77777777">
        <w:trPr>
          <w:trHeight w:val="2723"/>
        </w:trPr>
        <w:tc>
          <w:tcPr>
            <w:tcW w:w="4183" w:type="dxa"/>
            <w:tcBorders>
              <w:top w:val="nil"/>
              <w:left w:val="single" w:color="8EAADB" w:sz="8" w:space="0"/>
              <w:bottom w:val="single" w:color="8EAADB" w:sz="8" w:space="0"/>
              <w:right w:val="single" w:color="8EAADB" w:sz="8" w:space="0"/>
            </w:tcBorders>
            <w:shd w:val="clear" w:color="auto" w:fill="auto"/>
            <w:vAlign w:val="center"/>
            <w:hideMark/>
          </w:tcPr>
          <w:p w:rsidRPr="001B1D46" w:rsidR="001B1D46" w:rsidP="001B1D46" w:rsidRDefault="001B1D46" w14:paraId="094F24B3" w14:textId="77777777">
            <w:pPr>
              <w:spacing w:after="0" w:line="240" w:lineRule="auto"/>
              <w:rPr>
                <w:rFonts w:ascii="Calibri" w:hAnsi="Calibri" w:eastAsia="Times New Roman" w:cs="Calibri"/>
                <w:color w:val="000000"/>
                <w:szCs w:val="20"/>
                <w:lang w:val="en-US"/>
              </w:rPr>
            </w:pPr>
            <w:r w:rsidRPr="001B1D46">
              <w:rPr>
                <w:rFonts w:ascii="Calibri" w:hAnsi="Calibri" w:eastAsia="Times New Roman" w:cs="Calibri"/>
                <w:color w:val="000000"/>
                <w:szCs w:val="20"/>
                <w:lang w:val="en-GB"/>
              </w:rPr>
              <w:t>gov policy azure web application firewall should be enabled for azure front door entry-</w:t>
            </w:r>
            <w:proofErr w:type="spellStart"/>
            <w:r w:rsidRPr="001B1D46">
              <w:rPr>
                <w:rFonts w:ascii="Calibri" w:hAnsi="Calibri" w:eastAsia="Times New Roman" w:cs="Calibri"/>
                <w:color w:val="000000"/>
                <w:szCs w:val="20"/>
                <w:lang w:val="en-GB"/>
              </w:rPr>
              <w:t>points_deny</w:t>
            </w:r>
            <w:proofErr w:type="spellEnd"/>
          </w:p>
        </w:tc>
        <w:tc>
          <w:tcPr>
            <w:tcW w:w="5783" w:type="dxa"/>
            <w:tcBorders>
              <w:top w:val="nil"/>
              <w:left w:val="nil"/>
              <w:bottom w:val="single" w:color="8EAADB" w:sz="8" w:space="0"/>
              <w:right w:val="single" w:color="8EAADB" w:sz="8" w:space="0"/>
            </w:tcBorders>
            <w:shd w:val="clear" w:color="auto" w:fill="auto"/>
            <w:vAlign w:val="center"/>
            <w:hideMark/>
          </w:tcPr>
          <w:p w:rsidRPr="001B1D46" w:rsidR="001B1D46" w:rsidP="001B1D46" w:rsidRDefault="001B1D46" w14:paraId="3C3FACF0" w14:textId="77777777">
            <w:pPr>
              <w:spacing w:after="0" w:line="240" w:lineRule="auto"/>
              <w:rPr>
                <w:rFonts w:ascii="Calibri" w:hAnsi="Calibri" w:eastAsia="Times New Roman" w:cs="Calibri"/>
                <w:color w:val="000000"/>
                <w:szCs w:val="20"/>
                <w:lang w:val="en-US"/>
              </w:rPr>
            </w:pPr>
            <w:r w:rsidRPr="001B1D46">
              <w:rPr>
                <w:rFonts w:ascii="Calibri" w:hAnsi="Calibri" w:eastAsia="Times New Roman" w:cs="Calibri"/>
                <w:color w:val="000000"/>
                <w:szCs w:val="20"/>
                <w:lang w:val="en-GB"/>
              </w:rPr>
              <w:t>This policy enforces to deploy Azure Web Application Firewall (WAF) in front of public facing web applications for additional inspection of incoming traffic. Web Application Firewall (WAF) provides centralized protection of your web applications from common exploits and vulnerabilities such as SQL injections, Cross-Site Scripting, local and remote file executions. You can also restrict access to your web applications by countries, IP address ranges, and other http(s) parameters via custom rules.</w:t>
            </w:r>
          </w:p>
        </w:tc>
      </w:tr>
      <w:tr w:rsidRPr="001B1D46" w:rsidR="001B1D46" w:rsidTr="001B1D46" w14:paraId="6E9D2DA8" w14:textId="77777777">
        <w:trPr>
          <w:trHeight w:val="520"/>
        </w:trPr>
        <w:tc>
          <w:tcPr>
            <w:tcW w:w="4183" w:type="dxa"/>
            <w:tcBorders>
              <w:top w:val="nil"/>
              <w:left w:val="single" w:color="8EAADB" w:sz="8" w:space="0"/>
              <w:bottom w:val="single" w:color="8EAADB" w:sz="8" w:space="0"/>
              <w:right w:val="single" w:color="8EAADB" w:sz="8" w:space="0"/>
            </w:tcBorders>
            <w:shd w:val="clear" w:color="000000" w:fill="D9E2F3"/>
            <w:vAlign w:val="center"/>
            <w:hideMark/>
          </w:tcPr>
          <w:p w:rsidRPr="001B1D46" w:rsidR="001B1D46" w:rsidP="001B1D46" w:rsidRDefault="001B1D46" w14:paraId="5BBEDA43" w14:textId="77777777">
            <w:pPr>
              <w:spacing w:after="0" w:line="240" w:lineRule="auto"/>
              <w:rPr>
                <w:rFonts w:ascii="Calibri" w:hAnsi="Calibri" w:eastAsia="Times New Roman" w:cs="Calibri"/>
                <w:color w:val="000000"/>
                <w:szCs w:val="20"/>
                <w:lang w:val="en-US"/>
              </w:rPr>
            </w:pPr>
            <w:r w:rsidRPr="001B1D46">
              <w:rPr>
                <w:rFonts w:ascii="Calibri" w:hAnsi="Calibri" w:eastAsia="Times New Roman" w:cs="Calibri"/>
                <w:color w:val="000000"/>
                <w:szCs w:val="20"/>
                <w:lang w:val="en-GB"/>
              </w:rPr>
              <w:t xml:space="preserve">gov azure policy to block public </w:t>
            </w:r>
            <w:proofErr w:type="spellStart"/>
            <w:r w:rsidRPr="001B1D46">
              <w:rPr>
                <w:rFonts w:ascii="Calibri" w:hAnsi="Calibri" w:eastAsia="Times New Roman" w:cs="Calibri"/>
                <w:color w:val="000000"/>
                <w:szCs w:val="20"/>
                <w:lang w:val="en-GB"/>
              </w:rPr>
              <w:t>ip</w:t>
            </w:r>
            <w:proofErr w:type="spellEnd"/>
          </w:p>
        </w:tc>
        <w:tc>
          <w:tcPr>
            <w:tcW w:w="5783" w:type="dxa"/>
            <w:tcBorders>
              <w:top w:val="nil"/>
              <w:left w:val="nil"/>
              <w:bottom w:val="single" w:color="8EAADB" w:sz="8" w:space="0"/>
              <w:right w:val="single" w:color="8EAADB" w:sz="8" w:space="0"/>
            </w:tcBorders>
            <w:shd w:val="clear" w:color="000000" w:fill="D9E2F3"/>
            <w:vAlign w:val="center"/>
            <w:hideMark/>
          </w:tcPr>
          <w:p w:rsidRPr="001B1D46" w:rsidR="001B1D46" w:rsidP="001B1D46" w:rsidRDefault="001B1D46" w14:paraId="43C81A13" w14:textId="77777777">
            <w:pPr>
              <w:spacing w:after="0" w:line="240" w:lineRule="auto"/>
              <w:rPr>
                <w:rFonts w:ascii="Calibri" w:hAnsi="Calibri" w:eastAsia="Times New Roman" w:cs="Calibri"/>
                <w:color w:val="000000"/>
                <w:szCs w:val="20"/>
                <w:lang w:val="en-US"/>
              </w:rPr>
            </w:pPr>
            <w:r w:rsidRPr="001B1D46">
              <w:rPr>
                <w:rFonts w:ascii="Calibri" w:hAnsi="Calibri" w:eastAsia="Times New Roman" w:cs="Calibri"/>
                <w:color w:val="000000"/>
                <w:szCs w:val="20"/>
                <w:lang w:val="en-GB"/>
              </w:rPr>
              <w:t>This policy blocks the creation of public IP address.</w:t>
            </w:r>
          </w:p>
        </w:tc>
      </w:tr>
      <w:tr w:rsidRPr="001B1D46" w:rsidR="001B1D46" w:rsidTr="001B1D46" w14:paraId="7D098B4F" w14:textId="77777777">
        <w:trPr>
          <w:trHeight w:val="2723"/>
        </w:trPr>
        <w:tc>
          <w:tcPr>
            <w:tcW w:w="4183" w:type="dxa"/>
            <w:tcBorders>
              <w:top w:val="nil"/>
              <w:left w:val="single" w:color="8EAADB" w:sz="8" w:space="0"/>
              <w:bottom w:val="single" w:color="8EAADB" w:sz="8" w:space="0"/>
              <w:right w:val="single" w:color="8EAADB" w:sz="8" w:space="0"/>
            </w:tcBorders>
            <w:shd w:val="clear" w:color="auto" w:fill="auto"/>
            <w:vAlign w:val="center"/>
            <w:hideMark/>
          </w:tcPr>
          <w:p w:rsidRPr="001B1D46" w:rsidR="001B1D46" w:rsidP="001B1D46" w:rsidRDefault="001B1D46" w14:paraId="1EED6F4F" w14:textId="77777777">
            <w:pPr>
              <w:spacing w:after="0" w:line="240" w:lineRule="auto"/>
              <w:rPr>
                <w:rFonts w:ascii="Calibri" w:hAnsi="Calibri" w:eastAsia="Times New Roman" w:cs="Calibri"/>
                <w:color w:val="000000"/>
                <w:szCs w:val="20"/>
                <w:lang w:val="en-US"/>
              </w:rPr>
            </w:pPr>
            <w:r w:rsidRPr="001B1D46">
              <w:rPr>
                <w:rFonts w:ascii="Calibri" w:hAnsi="Calibri" w:eastAsia="Times New Roman" w:cs="Calibri"/>
                <w:color w:val="000000"/>
                <w:szCs w:val="20"/>
                <w:lang w:val="en-GB"/>
              </w:rPr>
              <w:t>gov policy web application firewall (</w:t>
            </w:r>
            <w:proofErr w:type="spellStart"/>
            <w:r w:rsidRPr="001B1D46">
              <w:rPr>
                <w:rFonts w:ascii="Calibri" w:hAnsi="Calibri" w:eastAsia="Times New Roman" w:cs="Calibri"/>
                <w:color w:val="000000"/>
                <w:szCs w:val="20"/>
                <w:lang w:val="en-GB"/>
              </w:rPr>
              <w:t>waf</w:t>
            </w:r>
            <w:proofErr w:type="spellEnd"/>
            <w:r w:rsidRPr="001B1D46">
              <w:rPr>
                <w:rFonts w:ascii="Calibri" w:hAnsi="Calibri" w:eastAsia="Times New Roman" w:cs="Calibri"/>
                <w:color w:val="000000"/>
                <w:szCs w:val="20"/>
                <w:lang w:val="en-GB"/>
              </w:rPr>
              <w:t xml:space="preserve">) should be enabled for application </w:t>
            </w:r>
            <w:proofErr w:type="spellStart"/>
            <w:r w:rsidRPr="001B1D46">
              <w:rPr>
                <w:rFonts w:ascii="Calibri" w:hAnsi="Calibri" w:eastAsia="Times New Roman" w:cs="Calibri"/>
                <w:color w:val="000000"/>
                <w:szCs w:val="20"/>
                <w:lang w:val="en-GB"/>
              </w:rPr>
              <w:t>gateway_deny</w:t>
            </w:r>
            <w:proofErr w:type="spellEnd"/>
          </w:p>
        </w:tc>
        <w:tc>
          <w:tcPr>
            <w:tcW w:w="5783" w:type="dxa"/>
            <w:tcBorders>
              <w:top w:val="nil"/>
              <w:left w:val="nil"/>
              <w:bottom w:val="single" w:color="8EAADB" w:sz="8" w:space="0"/>
              <w:right w:val="single" w:color="8EAADB" w:sz="8" w:space="0"/>
            </w:tcBorders>
            <w:shd w:val="clear" w:color="auto" w:fill="auto"/>
            <w:vAlign w:val="center"/>
            <w:hideMark/>
          </w:tcPr>
          <w:p w:rsidRPr="001B1D46" w:rsidR="001B1D46" w:rsidP="001B1D46" w:rsidRDefault="001B1D46" w14:paraId="15D3E51F" w14:textId="77777777">
            <w:pPr>
              <w:spacing w:after="0" w:line="240" w:lineRule="auto"/>
              <w:rPr>
                <w:rFonts w:ascii="Calibri" w:hAnsi="Calibri" w:eastAsia="Times New Roman" w:cs="Calibri"/>
                <w:color w:val="000000"/>
                <w:szCs w:val="20"/>
                <w:lang w:val="en-US"/>
              </w:rPr>
            </w:pPr>
            <w:r w:rsidRPr="001B1D46">
              <w:rPr>
                <w:rFonts w:ascii="Calibri" w:hAnsi="Calibri" w:eastAsia="Times New Roman" w:cs="Calibri"/>
                <w:color w:val="000000"/>
                <w:szCs w:val="20"/>
                <w:lang w:val="en-GB"/>
              </w:rPr>
              <w:t>This policy enforced to deploy Azure Web Application Firewall (WAF) in front of public facing web applications for additional inspection of incoming traffic. Web Application Firewall (WAF) provides centralized protection of your web applications from common exploits and vulnerabilities such as SQL injections, Cross-Site Scripting, local and remote file executions. You can also restrict access to your web applications by countries, IP address ranges, and other http(s) parameters via custom rules.</w:t>
            </w:r>
          </w:p>
        </w:tc>
      </w:tr>
      <w:tr w:rsidRPr="001B1D46" w:rsidR="001B1D46" w:rsidTr="001B1D46" w14:paraId="6305087E" w14:textId="77777777">
        <w:trPr>
          <w:trHeight w:val="901"/>
        </w:trPr>
        <w:tc>
          <w:tcPr>
            <w:tcW w:w="4183" w:type="dxa"/>
            <w:tcBorders>
              <w:top w:val="nil"/>
              <w:left w:val="single" w:color="8EAADB" w:sz="8" w:space="0"/>
              <w:bottom w:val="nil"/>
              <w:right w:val="single" w:color="8EAADB" w:sz="8" w:space="0"/>
            </w:tcBorders>
            <w:shd w:val="clear" w:color="000000" w:fill="D9E2F3"/>
            <w:vAlign w:val="center"/>
            <w:hideMark/>
          </w:tcPr>
          <w:p w:rsidRPr="001B1D46" w:rsidR="001B1D46" w:rsidP="001B1D46" w:rsidRDefault="001B1D46" w14:paraId="7232469D" w14:textId="77777777">
            <w:pPr>
              <w:spacing w:after="0" w:line="240" w:lineRule="auto"/>
              <w:rPr>
                <w:rFonts w:ascii="Calibri" w:hAnsi="Calibri" w:eastAsia="Times New Roman" w:cs="Calibri"/>
                <w:color w:val="000000"/>
                <w:szCs w:val="20"/>
                <w:lang w:val="en-US"/>
              </w:rPr>
            </w:pPr>
            <w:r w:rsidRPr="001B1D46">
              <w:rPr>
                <w:rFonts w:ascii="Calibri" w:hAnsi="Calibri" w:eastAsia="Times New Roman" w:cs="Calibri"/>
                <w:color w:val="000000"/>
                <w:szCs w:val="20"/>
                <w:lang w:val="en-GB"/>
              </w:rPr>
              <w:t xml:space="preserve">gov policy to use internal load balancers for </w:t>
            </w:r>
            <w:proofErr w:type="spellStart"/>
            <w:r w:rsidRPr="001B1D46">
              <w:rPr>
                <w:rFonts w:ascii="Calibri" w:hAnsi="Calibri" w:eastAsia="Times New Roman" w:cs="Calibri"/>
                <w:color w:val="000000"/>
                <w:szCs w:val="20"/>
                <w:lang w:val="en-GB"/>
              </w:rPr>
              <w:t>kubernetes</w:t>
            </w:r>
            <w:proofErr w:type="spellEnd"/>
            <w:r w:rsidRPr="001B1D46">
              <w:rPr>
                <w:rFonts w:ascii="Calibri" w:hAnsi="Calibri" w:eastAsia="Times New Roman" w:cs="Calibri"/>
                <w:color w:val="000000"/>
                <w:szCs w:val="20"/>
                <w:lang w:val="en-GB"/>
              </w:rPr>
              <w:t xml:space="preserve"> clusters</w:t>
            </w:r>
          </w:p>
        </w:tc>
        <w:tc>
          <w:tcPr>
            <w:tcW w:w="5783" w:type="dxa"/>
            <w:tcBorders>
              <w:top w:val="nil"/>
              <w:left w:val="nil"/>
              <w:bottom w:val="nil"/>
              <w:right w:val="single" w:color="8EAADB" w:sz="8" w:space="0"/>
            </w:tcBorders>
            <w:shd w:val="clear" w:color="000000" w:fill="D9E2F3"/>
            <w:vAlign w:val="center"/>
            <w:hideMark/>
          </w:tcPr>
          <w:p w:rsidRPr="001B1D46" w:rsidR="001B1D46" w:rsidP="001B1D46" w:rsidRDefault="001B1D46" w14:paraId="0DCBEB0D" w14:textId="77777777">
            <w:pPr>
              <w:spacing w:after="0" w:line="240" w:lineRule="auto"/>
              <w:rPr>
                <w:rFonts w:ascii="Calibri" w:hAnsi="Calibri" w:eastAsia="Times New Roman" w:cs="Calibri"/>
                <w:color w:val="000000"/>
                <w:szCs w:val="20"/>
                <w:lang w:val="en-US"/>
              </w:rPr>
            </w:pPr>
            <w:r w:rsidRPr="001B1D46">
              <w:rPr>
                <w:rFonts w:ascii="Calibri" w:hAnsi="Calibri" w:eastAsia="Times New Roman" w:cs="Calibri"/>
                <w:color w:val="000000"/>
                <w:szCs w:val="20"/>
                <w:lang w:val="en-GB"/>
              </w:rPr>
              <w:t>Use internal load balancers to make a Kubernetes service accessible only to applications running in the same virtual network as the Kubernetes cluster. For more information</w:t>
            </w:r>
          </w:p>
        </w:tc>
      </w:tr>
      <w:tr w:rsidRPr="001B1D46" w:rsidR="001B1D46" w:rsidTr="001B1D46" w14:paraId="6F7CF684" w14:textId="77777777">
        <w:trPr>
          <w:trHeight w:val="520"/>
        </w:trPr>
        <w:tc>
          <w:tcPr>
            <w:tcW w:w="4183" w:type="dxa"/>
            <w:tcBorders>
              <w:top w:val="nil"/>
              <w:left w:val="single" w:color="8EAADB" w:sz="8" w:space="0"/>
              <w:bottom w:val="single" w:color="8EAADB" w:sz="8" w:space="0"/>
              <w:right w:val="single" w:color="8EAADB" w:sz="8" w:space="0"/>
            </w:tcBorders>
            <w:shd w:val="clear" w:color="auto" w:fill="auto"/>
            <w:vAlign w:val="center"/>
            <w:hideMark/>
          </w:tcPr>
          <w:p w:rsidRPr="001B1D46" w:rsidR="001B1D46" w:rsidP="001B1D46" w:rsidRDefault="001B1D46" w14:paraId="5323C182" w14:textId="77777777">
            <w:pPr>
              <w:spacing w:after="0" w:line="240" w:lineRule="auto"/>
              <w:rPr>
                <w:rFonts w:ascii="Calibri" w:hAnsi="Calibri" w:eastAsia="Times New Roman" w:cs="Calibri"/>
                <w:color w:val="000000"/>
                <w:szCs w:val="20"/>
                <w:lang w:val="en-US"/>
              </w:rPr>
            </w:pPr>
            <w:r w:rsidRPr="001B1D46">
              <w:rPr>
                <w:rFonts w:ascii="Calibri" w:hAnsi="Calibri" w:eastAsia="Times New Roman" w:cs="Calibri"/>
                <w:color w:val="000000"/>
                <w:szCs w:val="20"/>
                <w:lang w:val="en-GB"/>
              </w:rPr>
              <w:t xml:space="preserve">gov policy to disable network related Deployment </w:t>
            </w:r>
          </w:p>
        </w:tc>
        <w:tc>
          <w:tcPr>
            <w:tcW w:w="5783" w:type="dxa"/>
            <w:tcBorders>
              <w:top w:val="nil"/>
              <w:left w:val="nil"/>
              <w:bottom w:val="single" w:color="8EAADB" w:sz="8" w:space="0"/>
              <w:right w:val="single" w:color="8EAADB" w:sz="8" w:space="0"/>
            </w:tcBorders>
            <w:shd w:val="clear" w:color="auto" w:fill="auto"/>
            <w:vAlign w:val="center"/>
            <w:hideMark/>
          </w:tcPr>
          <w:p w:rsidRPr="001B1D46" w:rsidR="001B1D46" w:rsidP="001B1D46" w:rsidRDefault="001B1D46" w14:paraId="1DC37C1C" w14:textId="77777777">
            <w:pPr>
              <w:spacing w:after="0" w:line="240" w:lineRule="auto"/>
              <w:rPr>
                <w:rFonts w:ascii="Calibri" w:hAnsi="Calibri" w:eastAsia="Times New Roman" w:cs="Calibri"/>
                <w:color w:val="000000"/>
                <w:szCs w:val="20"/>
                <w:lang w:val="en-US"/>
              </w:rPr>
            </w:pPr>
            <w:r w:rsidRPr="001B1D46">
              <w:rPr>
                <w:rFonts w:ascii="Calibri" w:hAnsi="Calibri" w:eastAsia="Times New Roman" w:cs="Calibri"/>
                <w:color w:val="000000"/>
                <w:szCs w:val="20"/>
                <w:lang w:val="en-GB"/>
              </w:rPr>
              <w:t>Use this policy to block all the network deployment.</w:t>
            </w:r>
          </w:p>
        </w:tc>
      </w:tr>
    </w:tbl>
    <w:p w:rsidRPr="001B1D46" w:rsidR="001B1D46" w:rsidP="001B1D46" w:rsidRDefault="001B1D46" w14:paraId="01182F7B" w14:textId="77777777"/>
    <w:p w:rsidR="007420C8" w:rsidP="007420C8" w:rsidRDefault="007420C8" w14:paraId="491D66C2" w14:textId="521C43F9">
      <w:pPr>
        <w:pStyle w:val="Heading2"/>
        <w:numPr>
          <w:ilvl w:val="1"/>
          <w:numId w:val="27"/>
        </w:numPr>
      </w:pPr>
      <w:bookmarkStart w:name="_Toc134575372" w:id="42"/>
      <w:r>
        <w:t>SQL</w:t>
      </w:r>
      <w:bookmarkEnd w:id="42"/>
    </w:p>
    <w:p w:rsidR="001B1D46" w:rsidP="001B1D46" w:rsidRDefault="001B1D46" w14:paraId="619DB951" w14:textId="77777777"/>
    <w:tbl>
      <w:tblPr>
        <w:tblW w:w="10007" w:type="dxa"/>
        <w:tblLook w:val="04A0" w:firstRow="1" w:lastRow="0" w:firstColumn="1" w:lastColumn="0" w:noHBand="0" w:noVBand="1"/>
      </w:tblPr>
      <w:tblGrid>
        <w:gridCol w:w="6882"/>
        <w:gridCol w:w="3125"/>
      </w:tblGrid>
      <w:tr w:rsidRPr="001B1D46" w:rsidR="001B1D46" w:rsidTr="001B1D46" w14:paraId="22C96373" w14:textId="77777777">
        <w:trPr>
          <w:trHeight w:val="281"/>
        </w:trPr>
        <w:tc>
          <w:tcPr>
            <w:tcW w:w="6882" w:type="dxa"/>
            <w:tcBorders>
              <w:top w:val="single" w:color="4472C4" w:sz="8" w:space="0"/>
              <w:left w:val="single" w:color="4472C4" w:sz="8" w:space="0"/>
              <w:bottom w:val="single" w:color="4472C4" w:sz="8" w:space="0"/>
              <w:right w:val="nil"/>
            </w:tcBorders>
            <w:shd w:val="clear" w:color="000000" w:fill="4472C4"/>
            <w:noWrap/>
            <w:vAlign w:val="center"/>
            <w:hideMark/>
          </w:tcPr>
          <w:p w:rsidRPr="001B1D46" w:rsidR="001B1D46" w:rsidP="001B1D46" w:rsidRDefault="001B1D46" w14:paraId="134C3969" w14:textId="77777777">
            <w:pPr>
              <w:spacing w:after="0" w:line="240" w:lineRule="auto"/>
              <w:rPr>
                <w:rFonts w:ascii="Calibri" w:hAnsi="Calibri" w:eastAsia="Times New Roman" w:cs="Calibri"/>
                <w:b/>
                <w:bCs/>
                <w:color w:val="FFFFFF"/>
                <w:szCs w:val="20"/>
                <w:lang w:val="en-US"/>
              </w:rPr>
            </w:pPr>
            <w:r w:rsidRPr="001B1D46">
              <w:rPr>
                <w:rFonts w:ascii="Calibri" w:hAnsi="Calibri" w:eastAsia="Times New Roman" w:cs="Calibri"/>
                <w:b/>
                <w:bCs/>
                <w:color w:val="FFFFFF" w:themeColor="background1"/>
                <w:szCs w:val="20"/>
              </w:rPr>
              <w:t>SQL Policy</w:t>
            </w:r>
          </w:p>
        </w:tc>
        <w:tc>
          <w:tcPr>
            <w:tcW w:w="3125" w:type="dxa"/>
            <w:tcBorders>
              <w:top w:val="single" w:color="4472C4" w:sz="8" w:space="0"/>
              <w:left w:val="nil"/>
              <w:bottom w:val="single" w:color="4472C4" w:sz="8" w:space="0"/>
              <w:right w:val="single" w:color="4472C4" w:sz="8" w:space="0"/>
            </w:tcBorders>
            <w:shd w:val="clear" w:color="000000" w:fill="4472C4"/>
            <w:vAlign w:val="center"/>
            <w:hideMark/>
          </w:tcPr>
          <w:p w:rsidRPr="001B1D46" w:rsidR="001B1D46" w:rsidP="001B1D46" w:rsidRDefault="001B1D46" w14:paraId="6E43315B" w14:textId="77777777">
            <w:pPr>
              <w:spacing w:after="0" w:line="240" w:lineRule="auto"/>
              <w:rPr>
                <w:rFonts w:ascii="Calibri" w:hAnsi="Calibri" w:eastAsia="Times New Roman" w:cs="Calibri"/>
                <w:b/>
                <w:bCs/>
                <w:color w:val="FFFFFF"/>
                <w:szCs w:val="20"/>
                <w:lang w:val="en-US"/>
              </w:rPr>
            </w:pPr>
            <w:r w:rsidRPr="001B1D46">
              <w:rPr>
                <w:rFonts w:ascii="Calibri" w:hAnsi="Calibri" w:eastAsia="Times New Roman" w:cs="Calibri"/>
                <w:b/>
                <w:bCs/>
                <w:color w:val="FFFFFF"/>
                <w:szCs w:val="20"/>
              </w:rPr>
              <w:t>Description</w:t>
            </w:r>
          </w:p>
        </w:tc>
      </w:tr>
      <w:tr w:rsidRPr="001B1D46" w:rsidR="001B1D46" w:rsidTr="001B1D46" w14:paraId="5B10323C" w14:textId="77777777">
        <w:trPr>
          <w:trHeight w:val="823"/>
        </w:trPr>
        <w:tc>
          <w:tcPr>
            <w:tcW w:w="6882" w:type="dxa"/>
            <w:tcBorders>
              <w:top w:val="nil"/>
              <w:left w:val="single" w:color="8EAADB" w:sz="8" w:space="0"/>
              <w:bottom w:val="single" w:color="8EAADB" w:sz="8" w:space="0"/>
              <w:right w:val="single" w:color="8EAADB" w:sz="8" w:space="0"/>
            </w:tcBorders>
            <w:shd w:val="clear" w:color="000000" w:fill="D9E2F3"/>
            <w:noWrap/>
            <w:vAlign w:val="center"/>
            <w:hideMark/>
          </w:tcPr>
          <w:p w:rsidRPr="001B1D46" w:rsidR="001B1D46" w:rsidP="001B1D46" w:rsidRDefault="001B1D46" w14:paraId="22F90221" w14:textId="77777777">
            <w:pPr>
              <w:spacing w:after="0" w:line="240" w:lineRule="auto"/>
              <w:rPr>
                <w:rFonts w:ascii="Calibri" w:hAnsi="Calibri" w:eastAsia="Times New Roman" w:cs="Calibri"/>
                <w:color w:val="000000"/>
                <w:szCs w:val="20"/>
                <w:lang w:val="en-US"/>
              </w:rPr>
            </w:pPr>
            <w:r w:rsidRPr="001B1D46">
              <w:rPr>
                <w:rFonts w:ascii="Calibri" w:hAnsi="Calibri" w:eastAsia="Times New Roman" w:cs="Calibri"/>
                <w:color w:val="000000"/>
                <w:szCs w:val="20"/>
                <w:lang w:val="en-GB"/>
              </w:rPr>
              <w:t xml:space="preserve">gov policy azure </w:t>
            </w:r>
            <w:proofErr w:type="spellStart"/>
            <w:r w:rsidRPr="001B1D46">
              <w:rPr>
                <w:rFonts w:ascii="Calibri" w:hAnsi="Calibri" w:eastAsia="Times New Roman" w:cs="Calibri"/>
                <w:color w:val="000000"/>
                <w:szCs w:val="20"/>
                <w:lang w:val="en-GB"/>
              </w:rPr>
              <w:t>sql</w:t>
            </w:r>
            <w:proofErr w:type="spellEnd"/>
            <w:r w:rsidRPr="001B1D46">
              <w:rPr>
                <w:rFonts w:ascii="Calibri" w:hAnsi="Calibri" w:eastAsia="Times New Roman" w:cs="Calibri"/>
                <w:color w:val="000000"/>
                <w:szCs w:val="20"/>
                <w:lang w:val="en-GB"/>
              </w:rPr>
              <w:t xml:space="preserve"> database should have azure active directory only authentication </w:t>
            </w:r>
            <w:proofErr w:type="spellStart"/>
            <w:r w:rsidRPr="001B1D46">
              <w:rPr>
                <w:rFonts w:ascii="Calibri" w:hAnsi="Calibri" w:eastAsia="Times New Roman" w:cs="Calibri"/>
                <w:color w:val="000000"/>
                <w:szCs w:val="20"/>
                <w:lang w:val="en-GB"/>
              </w:rPr>
              <w:t>enabled_deny</w:t>
            </w:r>
            <w:proofErr w:type="spellEnd"/>
          </w:p>
        </w:tc>
        <w:tc>
          <w:tcPr>
            <w:tcW w:w="3125" w:type="dxa"/>
            <w:tcBorders>
              <w:top w:val="nil"/>
              <w:left w:val="nil"/>
              <w:bottom w:val="single" w:color="8EAADB" w:sz="8" w:space="0"/>
              <w:right w:val="single" w:color="8EAADB" w:sz="8" w:space="0"/>
            </w:tcBorders>
            <w:shd w:val="clear" w:color="000000" w:fill="D9E2F3"/>
            <w:vAlign w:val="center"/>
            <w:hideMark/>
          </w:tcPr>
          <w:p w:rsidRPr="001B1D46" w:rsidR="001B1D46" w:rsidP="001B1D46" w:rsidRDefault="001B1D46" w14:paraId="45D36D2D" w14:textId="77777777">
            <w:pPr>
              <w:spacing w:after="0" w:line="240" w:lineRule="auto"/>
              <w:rPr>
                <w:rFonts w:ascii="Calibri" w:hAnsi="Calibri" w:eastAsia="Times New Roman" w:cs="Calibri"/>
                <w:color w:val="000000"/>
                <w:szCs w:val="20"/>
                <w:lang w:val="en-US"/>
              </w:rPr>
            </w:pPr>
            <w:r w:rsidRPr="001B1D46">
              <w:rPr>
                <w:rFonts w:ascii="Calibri" w:hAnsi="Calibri" w:eastAsia="Times New Roman" w:cs="Calibri"/>
                <w:color w:val="000000"/>
                <w:szCs w:val="20"/>
                <w:lang w:val="en-GB"/>
              </w:rPr>
              <w:t>Disabling local authentication methods and allowing only Azure Active Directory Authentication improves security by ensuring that Azure SQL Databases can exclusively be accessed by Azure Active Directory identities.</w:t>
            </w:r>
          </w:p>
        </w:tc>
      </w:tr>
      <w:tr w:rsidRPr="001B1D46" w:rsidR="001B1D46" w:rsidTr="001B1D46" w14:paraId="3CA81460" w14:textId="77777777">
        <w:trPr>
          <w:trHeight w:val="1094"/>
        </w:trPr>
        <w:tc>
          <w:tcPr>
            <w:tcW w:w="6882" w:type="dxa"/>
            <w:tcBorders>
              <w:top w:val="nil"/>
              <w:left w:val="single" w:color="8EAADB" w:sz="8" w:space="0"/>
              <w:bottom w:val="single" w:color="8EAADB" w:sz="8" w:space="0"/>
              <w:right w:val="single" w:color="8EAADB" w:sz="8" w:space="0"/>
            </w:tcBorders>
            <w:shd w:val="clear" w:color="auto" w:fill="auto"/>
            <w:noWrap/>
            <w:vAlign w:val="center"/>
            <w:hideMark/>
          </w:tcPr>
          <w:p w:rsidRPr="001B1D46" w:rsidR="001B1D46" w:rsidP="001B1D46" w:rsidRDefault="001B1D46" w14:paraId="17640E4D" w14:textId="77777777">
            <w:pPr>
              <w:spacing w:after="0" w:line="240" w:lineRule="auto"/>
              <w:rPr>
                <w:rFonts w:ascii="Calibri" w:hAnsi="Calibri" w:eastAsia="Times New Roman" w:cs="Calibri"/>
                <w:color w:val="000000"/>
                <w:szCs w:val="20"/>
                <w:lang w:val="en-US"/>
              </w:rPr>
            </w:pPr>
            <w:r w:rsidRPr="001B1D46">
              <w:rPr>
                <w:rFonts w:ascii="Calibri" w:hAnsi="Calibri" w:eastAsia="Times New Roman" w:cs="Calibri"/>
                <w:color w:val="000000"/>
                <w:szCs w:val="20"/>
                <w:lang w:val="en-GB"/>
              </w:rPr>
              <w:t xml:space="preserve">gov policy azure </w:t>
            </w:r>
            <w:proofErr w:type="spellStart"/>
            <w:r w:rsidRPr="001B1D46">
              <w:rPr>
                <w:rFonts w:ascii="Calibri" w:hAnsi="Calibri" w:eastAsia="Times New Roman" w:cs="Calibri"/>
                <w:color w:val="000000"/>
                <w:szCs w:val="20"/>
                <w:lang w:val="en-GB"/>
              </w:rPr>
              <w:t>sql</w:t>
            </w:r>
            <w:proofErr w:type="spellEnd"/>
            <w:r w:rsidRPr="001B1D46">
              <w:rPr>
                <w:rFonts w:ascii="Calibri" w:hAnsi="Calibri" w:eastAsia="Times New Roman" w:cs="Calibri"/>
                <w:color w:val="000000"/>
                <w:szCs w:val="20"/>
                <w:lang w:val="en-GB"/>
              </w:rPr>
              <w:t xml:space="preserve"> managed instance should have azure active directory only authentication </w:t>
            </w:r>
            <w:proofErr w:type="spellStart"/>
            <w:r w:rsidRPr="001B1D46">
              <w:rPr>
                <w:rFonts w:ascii="Calibri" w:hAnsi="Calibri" w:eastAsia="Times New Roman" w:cs="Calibri"/>
                <w:color w:val="000000"/>
                <w:szCs w:val="20"/>
                <w:lang w:val="en-GB"/>
              </w:rPr>
              <w:t>enabled_deny</w:t>
            </w:r>
            <w:proofErr w:type="spellEnd"/>
          </w:p>
        </w:tc>
        <w:tc>
          <w:tcPr>
            <w:tcW w:w="3125" w:type="dxa"/>
            <w:tcBorders>
              <w:top w:val="nil"/>
              <w:left w:val="nil"/>
              <w:bottom w:val="single" w:color="8EAADB" w:sz="8" w:space="0"/>
              <w:right w:val="single" w:color="8EAADB" w:sz="8" w:space="0"/>
            </w:tcBorders>
            <w:shd w:val="clear" w:color="auto" w:fill="auto"/>
            <w:vAlign w:val="center"/>
            <w:hideMark/>
          </w:tcPr>
          <w:p w:rsidRPr="001B1D46" w:rsidR="001B1D46" w:rsidP="001B1D46" w:rsidRDefault="001B1D46" w14:paraId="74856607" w14:textId="77777777">
            <w:pPr>
              <w:spacing w:after="0" w:line="240" w:lineRule="auto"/>
              <w:rPr>
                <w:rFonts w:ascii="Calibri" w:hAnsi="Calibri" w:eastAsia="Times New Roman" w:cs="Calibri"/>
                <w:color w:val="000000"/>
                <w:szCs w:val="20"/>
                <w:lang w:val="en-US"/>
              </w:rPr>
            </w:pPr>
            <w:r w:rsidRPr="001B1D46">
              <w:rPr>
                <w:rFonts w:ascii="Calibri" w:hAnsi="Calibri" w:eastAsia="Times New Roman" w:cs="Calibri"/>
                <w:color w:val="000000"/>
                <w:szCs w:val="20"/>
                <w:lang w:val="en-GB"/>
              </w:rPr>
              <w:t xml:space="preserve">Disabling local authentication methods and allowing only Azure Active Directory Authentication improves security by ensuring that Azure SQL Managed Instances can exclusively be accessed by Azure Active Directory identities. </w:t>
            </w:r>
          </w:p>
        </w:tc>
      </w:tr>
      <w:tr w:rsidRPr="001B1D46" w:rsidR="001B1D46" w:rsidTr="001B1D46" w14:paraId="1DFE2BE1" w14:textId="77777777">
        <w:trPr>
          <w:trHeight w:val="1094"/>
        </w:trPr>
        <w:tc>
          <w:tcPr>
            <w:tcW w:w="6882" w:type="dxa"/>
            <w:tcBorders>
              <w:top w:val="nil"/>
              <w:left w:val="single" w:color="8EAADB" w:sz="8" w:space="0"/>
              <w:bottom w:val="single" w:color="8EAADB" w:sz="8" w:space="0"/>
              <w:right w:val="single" w:color="8EAADB" w:sz="8" w:space="0"/>
            </w:tcBorders>
            <w:shd w:val="clear" w:color="000000" w:fill="D9E2F3"/>
            <w:noWrap/>
            <w:vAlign w:val="center"/>
            <w:hideMark/>
          </w:tcPr>
          <w:p w:rsidRPr="001B1D46" w:rsidR="001B1D46" w:rsidP="001B1D46" w:rsidRDefault="001B1D46" w14:paraId="17228E34" w14:textId="77777777">
            <w:pPr>
              <w:spacing w:after="0" w:line="240" w:lineRule="auto"/>
              <w:rPr>
                <w:rFonts w:ascii="Calibri" w:hAnsi="Calibri" w:eastAsia="Times New Roman" w:cs="Calibri"/>
                <w:color w:val="000000"/>
                <w:szCs w:val="20"/>
                <w:lang w:val="en-US"/>
              </w:rPr>
            </w:pPr>
            <w:r w:rsidRPr="001B1D46">
              <w:rPr>
                <w:rFonts w:ascii="Calibri" w:hAnsi="Calibri" w:eastAsia="Times New Roman" w:cs="Calibri"/>
                <w:color w:val="000000"/>
                <w:szCs w:val="20"/>
                <w:lang w:val="en-GB"/>
              </w:rPr>
              <w:lastRenderedPageBreak/>
              <w:t xml:space="preserve">gov policy public network access on azure </w:t>
            </w:r>
            <w:proofErr w:type="spellStart"/>
            <w:r w:rsidRPr="001B1D46">
              <w:rPr>
                <w:rFonts w:ascii="Calibri" w:hAnsi="Calibri" w:eastAsia="Times New Roman" w:cs="Calibri"/>
                <w:color w:val="000000"/>
                <w:szCs w:val="20"/>
                <w:lang w:val="en-GB"/>
              </w:rPr>
              <w:t>sql</w:t>
            </w:r>
            <w:proofErr w:type="spellEnd"/>
            <w:r w:rsidRPr="001B1D46">
              <w:rPr>
                <w:rFonts w:ascii="Calibri" w:hAnsi="Calibri" w:eastAsia="Times New Roman" w:cs="Calibri"/>
                <w:color w:val="000000"/>
                <w:szCs w:val="20"/>
                <w:lang w:val="en-GB"/>
              </w:rPr>
              <w:t xml:space="preserve"> database should be </w:t>
            </w:r>
            <w:proofErr w:type="spellStart"/>
            <w:r w:rsidRPr="001B1D46">
              <w:rPr>
                <w:rFonts w:ascii="Calibri" w:hAnsi="Calibri" w:eastAsia="Times New Roman" w:cs="Calibri"/>
                <w:color w:val="000000"/>
                <w:szCs w:val="20"/>
                <w:lang w:val="en-GB"/>
              </w:rPr>
              <w:t>disabled_deny</w:t>
            </w:r>
            <w:proofErr w:type="spellEnd"/>
          </w:p>
        </w:tc>
        <w:tc>
          <w:tcPr>
            <w:tcW w:w="3125" w:type="dxa"/>
            <w:tcBorders>
              <w:top w:val="nil"/>
              <w:left w:val="nil"/>
              <w:bottom w:val="single" w:color="8EAADB" w:sz="8" w:space="0"/>
              <w:right w:val="single" w:color="8EAADB" w:sz="8" w:space="0"/>
            </w:tcBorders>
            <w:shd w:val="clear" w:color="000000" w:fill="D9E2F3"/>
            <w:vAlign w:val="center"/>
            <w:hideMark/>
          </w:tcPr>
          <w:p w:rsidRPr="001B1D46" w:rsidR="001B1D46" w:rsidP="001B1D46" w:rsidRDefault="001B1D46" w14:paraId="23B626E0" w14:textId="77777777">
            <w:pPr>
              <w:spacing w:after="0" w:line="240" w:lineRule="auto"/>
              <w:rPr>
                <w:rFonts w:ascii="Calibri" w:hAnsi="Calibri" w:eastAsia="Times New Roman" w:cs="Calibri"/>
                <w:color w:val="000000"/>
                <w:szCs w:val="20"/>
                <w:lang w:val="en-US"/>
              </w:rPr>
            </w:pPr>
            <w:r w:rsidRPr="001B1D46">
              <w:rPr>
                <w:rFonts w:ascii="Calibri" w:hAnsi="Calibri" w:eastAsia="Times New Roman" w:cs="Calibri"/>
                <w:color w:val="000000"/>
                <w:szCs w:val="20"/>
                <w:lang w:val="en-GB"/>
              </w:rPr>
              <w:t>Disabling the public network access property improves security by ensuring your Azure SQL Database can only be accessed from a private endpoint. This configuration denies all logins that match IP or virtual network-based firewall rules.</w:t>
            </w:r>
          </w:p>
        </w:tc>
      </w:tr>
      <w:tr w:rsidRPr="001B1D46" w:rsidR="001B1D46" w:rsidTr="001B1D46" w14:paraId="7A1C8D94" w14:textId="77777777">
        <w:trPr>
          <w:trHeight w:val="1636"/>
        </w:trPr>
        <w:tc>
          <w:tcPr>
            <w:tcW w:w="6882" w:type="dxa"/>
            <w:tcBorders>
              <w:top w:val="nil"/>
              <w:left w:val="single" w:color="8EAADB" w:sz="8" w:space="0"/>
              <w:bottom w:val="single" w:color="8EAADB" w:sz="8" w:space="0"/>
              <w:right w:val="single" w:color="8EAADB" w:sz="8" w:space="0"/>
            </w:tcBorders>
            <w:shd w:val="clear" w:color="auto" w:fill="auto"/>
            <w:noWrap/>
            <w:vAlign w:val="center"/>
            <w:hideMark/>
          </w:tcPr>
          <w:p w:rsidRPr="001B1D46" w:rsidR="001B1D46" w:rsidP="001B1D46" w:rsidRDefault="001B1D46" w14:paraId="3AE61BAC" w14:textId="77777777">
            <w:pPr>
              <w:spacing w:after="0" w:line="240" w:lineRule="auto"/>
              <w:rPr>
                <w:rFonts w:ascii="Calibri" w:hAnsi="Calibri" w:eastAsia="Times New Roman" w:cs="Calibri"/>
                <w:color w:val="000000"/>
                <w:szCs w:val="20"/>
                <w:lang w:val="en-US"/>
              </w:rPr>
            </w:pPr>
            <w:r w:rsidRPr="001B1D46">
              <w:rPr>
                <w:rFonts w:ascii="Calibri" w:hAnsi="Calibri" w:eastAsia="Times New Roman" w:cs="Calibri"/>
                <w:color w:val="000000"/>
                <w:szCs w:val="20"/>
                <w:lang w:val="en-GB"/>
              </w:rPr>
              <w:t xml:space="preserve">gov policy enforce </w:t>
            </w:r>
            <w:proofErr w:type="spellStart"/>
            <w:r w:rsidRPr="001B1D46">
              <w:rPr>
                <w:rFonts w:ascii="Calibri" w:hAnsi="Calibri" w:eastAsia="Times New Roman" w:cs="Calibri"/>
                <w:color w:val="000000"/>
                <w:szCs w:val="20"/>
                <w:lang w:val="en-GB"/>
              </w:rPr>
              <w:t>ssl</w:t>
            </w:r>
            <w:proofErr w:type="spellEnd"/>
            <w:r w:rsidRPr="001B1D46">
              <w:rPr>
                <w:rFonts w:ascii="Calibri" w:hAnsi="Calibri" w:eastAsia="Times New Roman" w:cs="Calibri"/>
                <w:color w:val="000000"/>
                <w:szCs w:val="20"/>
                <w:lang w:val="en-GB"/>
              </w:rPr>
              <w:t xml:space="preserve"> connection should be enabled for </w:t>
            </w:r>
            <w:proofErr w:type="spellStart"/>
            <w:r w:rsidRPr="001B1D46">
              <w:rPr>
                <w:rFonts w:ascii="Calibri" w:hAnsi="Calibri" w:eastAsia="Times New Roman" w:cs="Calibri"/>
                <w:color w:val="000000"/>
                <w:szCs w:val="20"/>
                <w:lang w:val="en-GB"/>
              </w:rPr>
              <w:t>postgresql</w:t>
            </w:r>
            <w:proofErr w:type="spellEnd"/>
            <w:r w:rsidRPr="001B1D46">
              <w:rPr>
                <w:rFonts w:ascii="Calibri" w:hAnsi="Calibri" w:eastAsia="Times New Roman" w:cs="Calibri"/>
                <w:color w:val="000000"/>
                <w:szCs w:val="20"/>
                <w:lang w:val="en-GB"/>
              </w:rPr>
              <w:t xml:space="preserve"> database </w:t>
            </w:r>
            <w:proofErr w:type="spellStart"/>
            <w:r w:rsidRPr="001B1D46">
              <w:rPr>
                <w:rFonts w:ascii="Calibri" w:hAnsi="Calibri" w:eastAsia="Times New Roman" w:cs="Calibri"/>
                <w:color w:val="000000"/>
                <w:szCs w:val="20"/>
                <w:lang w:val="en-GB"/>
              </w:rPr>
              <w:t>servers_deny</w:t>
            </w:r>
            <w:proofErr w:type="spellEnd"/>
          </w:p>
        </w:tc>
        <w:tc>
          <w:tcPr>
            <w:tcW w:w="3125" w:type="dxa"/>
            <w:tcBorders>
              <w:top w:val="nil"/>
              <w:left w:val="nil"/>
              <w:bottom w:val="single" w:color="8EAADB" w:sz="8" w:space="0"/>
              <w:right w:val="single" w:color="8EAADB" w:sz="8" w:space="0"/>
            </w:tcBorders>
            <w:shd w:val="clear" w:color="auto" w:fill="auto"/>
            <w:vAlign w:val="center"/>
            <w:hideMark/>
          </w:tcPr>
          <w:p w:rsidRPr="001B1D46" w:rsidR="001B1D46" w:rsidP="001B1D46" w:rsidRDefault="001B1D46" w14:paraId="28C07385" w14:textId="77777777">
            <w:pPr>
              <w:spacing w:after="0" w:line="240" w:lineRule="auto"/>
              <w:rPr>
                <w:rFonts w:ascii="Calibri" w:hAnsi="Calibri" w:eastAsia="Times New Roman" w:cs="Calibri"/>
                <w:color w:val="000000"/>
                <w:szCs w:val="20"/>
                <w:lang w:val="en-US"/>
              </w:rPr>
            </w:pPr>
            <w:r w:rsidRPr="001B1D46">
              <w:rPr>
                <w:rFonts w:ascii="Calibri" w:hAnsi="Calibri" w:eastAsia="Times New Roman" w:cs="Calibri"/>
                <w:color w:val="000000"/>
                <w:szCs w:val="20"/>
                <w:lang w:val="en-GB"/>
              </w:rPr>
              <w:t>Azure Database for PostgreSQL supports connecting your Azure Database for PostgreSQL server to client applications using Secure Sockets Layer (SSL). Enforcing SSL connections between your database server and your client applications helps protect against 'man in the middle' attacks by encrypting the data stream between the server and your application. This configuration enforces that SSL is always enabled for accessing your database server.</w:t>
            </w:r>
          </w:p>
        </w:tc>
      </w:tr>
      <w:tr w:rsidRPr="001B1D46" w:rsidR="001B1D46" w:rsidTr="001B1D46" w14:paraId="214B92FF" w14:textId="77777777">
        <w:trPr>
          <w:trHeight w:val="1636"/>
        </w:trPr>
        <w:tc>
          <w:tcPr>
            <w:tcW w:w="6882" w:type="dxa"/>
            <w:tcBorders>
              <w:top w:val="nil"/>
              <w:left w:val="single" w:color="8EAADB" w:sz="8" w:space="0"/>
              <w:bottom w:val="single" w:color="8EAADB" w:sz="8" w:space="0"/>
              <w:right w:val="single" w:color="8EAADB" w:sz="8" w:space="0"/>
            </w:tcBorders>
            <w:shd w:val="clear" w:color="000000" w:fill="D9E2F3"/>
            <w:noWrap/>
            <w:vAlign w:val="center"/>
            <w:hideMark/>
          </w:tcPr>
          <w:p w:rsidRPr="001B1D46" w:rsidR="001B1D46" w:rsidP="001B1D46" w:rsidRDefault="001B1D46" w14:paraId="347065EC" w14:textId="77777777">
            <w:pPr>
              <w:spacing w:after="0" w:line="240" w:lineRule="auto"/>
              <w:rPr>
                <w:rFonts w:ascii="Calibri" w:hAnsi="Calibri" w:eastAsia="Times New Roman" w:cs="Calibri"/>
                <w:color w:val="000000"/>
                <w:szCs w:val="20"/>
                <w:lang w:val="en-US"/>
              </w:rPr>
            </w:pPr>
            <w:r w:rsidRPr="001B1D46">
              <w:rPr>
                <w:rFonts w:ascii="Calibri" w:hAnsi="Calibri" w:eastAsia="Times New Roman" w:cs="Calibri"/>
                <w:color w:val="000000"/>
                <w:szCs w:val="20"/>
                <w:lang w:val="en-GB"/>
              </w:rPr>
              <w:t xml:space="preserve">gov policy enforce </w:t>
            </w:r>
            <w:proofErr w:type="spellStart"/>
            <w:r w:rsidRPr="001B1D46">
              <w:rPr>
                <w:rFonts w:ascii="Calibri" w:hAnsi="Calibri" w:eastAsia="Times New Roman" w:cs="Calibri"/>
                <w:color w:val="000000"/>
                <w:szCs w:val="20"/>
                <w:lang w:val="en-GB"/>
              </w:rPr>
              <w:t>ssl</w:t>
            </w:r>
            <w:proofErr w:type="spellEnd"/>
            <w:r w:rsidRPr="001B1D46">
              <w:rPr>
                <w:rFonts w:ascii="Calibri" w:hAnsi="Calibri" w:eastAsia="Times New Roman" w:cs="Calibri"/>
                <w:color w:val="000000"/>
                <w:szCs w:val="20"/>
                <w:lang w:val="en-GB"/>
              </w:rPr>
              <w:t xml:space="preserve"> connection should be enabled for </w:t>
            </w:r>
            <w:proofErr w:type="spellStart"/>
            <w:r w:rsidRPr="001B1D46">
              <w:rPr>
                <w:rFonts w:ascii="Calibri" w:hAnsi="Calibri" w:eastAsia="Times New Roman" w:cs="Calibri"/>
                <w:color w:val="000000"/>
                <w:szCs w:val="20"/>
                <w:lang w:val="en-GB"/>
              </w:rPr>
              <w:t>mysql</w:t>
            </w:r>
            <w:proofErr w:type="spellEnd"/>
            <w:r w:rsidRPr="001B1D46">
              <w:rPr>
                <w:rFonts w:ascii="Calibri" w:hAnsi="Calibri" w:eastAsia="Times New Roman" w:cs="Calibri"/>
                <w:color w:val="000000"/>
                <w:szCs w:val="20"/>
                <w:lang w:val="en-GB"/>
              </w:rPr>
              <w:t xml:space="preserve"> database </w:t>
            </w:r>
            <w:proofErr w:type="spellStart"/>
            <w:r w:rsidRPr="001B1D46">
              <w:rPr>
                <w:rFonts w:ascii="Calibri" w:hAnsi="Calibri" w:eastAsia="Times New Roman" w:cs="Calibri"/>
                <w:color w:val="000000"/>
                <w:szCs w:val="20"/>
                <w:lang w:val="en-GB"/>
              </w:rPr>
              <w:t>servers_deny</w:t>
            </w:r>
            <w:proofErr w:type="spellEnd"/>
          </w:p>
        </w:tc>
        <w:tc>
          <w:tcPr>
            <w:tcW w:w="3125" w:type="dxa"/>
            <w:tcBorders>
              <w:top w:val="nil"/>
              <w:left w:val="nil"/>
              <w:bottom w:val="single" w:color="8EAADB" w:sz="8" w:space="0"/>
              <w:right w:val="single" w:color="8EAADB" w:sz="8" w:space="0"/>
            </w:tcBorders>
            <w:shd w:val="clear" w:color="000000" w:fill="D9E2F3"/>
            <w:vAlign w:val="center"/>
            <w:hideMark/>
          </w:tcPr>
          <w:p w:rsidRPr="001B1D46" w:rsidR="001B1D46" w:rsidP="001B1D46" w:rsidRDefault="001B1D46" w14:paraId="5702CBA6" w14:textId="77777777">
            <w:pPr>
              <w:spacing w:after="0" w:line="240" w:lineRule="auto"/>
              <w:rPr>
                <w:rFonts w:ascii="Calibri" w:hAnsi="Calibri" w:eastAsia="Times New Roman" w:cs="Calibri"/>
                <w:color w:val="000000"/>
                <w:szCs w:val="20"/>
                <w:lang w:val="en-US"/>
              </w:rPr>
            </w:pPr>
            <w:r w:rsidRPr="001B1D46">
              <w:rPr>
                <w:rFonts w:ascii="Calibri" w:hAnsi="Calibri" w:eastAsia="Times New Roman" w:cs="Calibri"/>
                <w:color w:val="000000"/>
                <w:szCs w:val="20"/>
                <w:lang w:val="en-GB"/>
              </w:rPr>
              <w:t>Azure Database for MySQL supports connecting your Azure Database for MySQL server to client applications using Secure Sockets Layer (SSL). Enforcing SSL connections between your database server and your client applications helps protect against 'man in the middle' attacks by encrypting the data stream between the server and your application. This configuration enforces that SSL is always enabled for accessing your database server.</w:t>
            </w:r>
          </w:p>
        </w:tc>
      </w:tr>
      <w:tr w:rsidRPr="001B1D46" w:rsidR="001B1D46" w:rsidTr="001B1D46" w14:paraId="7AA2976C" w14:textId="77777777">
        <w:trPr>
          <w:trHeight w:val="552"/>
        </w:trPr>
        <w:tc>
          <w:tcPr>
            <w:tcW w:w="6882" w:type="dxa"/>
            <w:tcBorders>
              <w:top w:val="nil"/>
              <w:left w:val="single" w:color="8EAADB" w:sz="8" w:space="0"/>
              <w:bottom w:val="single" w:color="8EAADB" w:sz="8" w:space="0"/>
              <w:right w:val="single" w:color="8EAADB" w:sz="8" w:space="0"/>
            </w:tcBorders>
            <w:shd w:val="clear" w:color="auto" w:fill="auto"/>
            <w:noWrap/>
            <w:vAlign w:val="center"/>
            <w:hideMark/>
          </w:tcPr>
          <w:p w:rsidRPr="001B1D46" w:rsidR="001B1D46" w:rsidP="001B1D46" w:rsidRDefault="001B1D46" w14:paraId="6B53057E" w14:textId="77777777">
            <w:pPr>
              <w:spacing w:after="0" w:line="240" w:lineRule="auto"/>
              <w:rPr>
                <w:rFonts w:ascii="Calibri" w:hAnsi="Calibri" w:eastAsia="Times New Roman" w:cs="Calibri"/>
                <w:color w:val="000000"/>
                <w:szCs w:val="20"/>
                <w:lang w:val="en-US"/>
              </w:rPr>
            </w:pPr>
            <w:r w:rsidRPr="001B1D46">
              <w:rPr>
                <w:rFonts w:ascii="Calibri" w:hAnsi="Calibri" w:eastAsia="Times New Roman" w:cs="Calibri"/>
                <w:color w:val="000000"/>
                <w:szCs w:val="20"/>
                <w:lang w:val="en-GB"/>
              </w:rPr>
              <w:t xml:space="preserve">gov policy private endpoint connections on azure </w:t>
            </w:r>
            <w:proofErr w:type="spellStart"/>
            <w:r w:rsidRPr="001B1D46">
              <w:rPr>
                <w:rFonts w:ascii="Calibri" w:hAnsi="Calibri" w:eastAsia="Times New Roman" w:cs="Calibri"/>
                <w:color w:val="000000"/>
                <w:szCs w:val="20"/>
                <w:lang w:val="en-GB"/>
              </w:rPr>
              <w:t>sql</w:t>
            </w:r>
            <w:proofErr w:type="spellEnd"/>
            <w:r w:rsidRPr="001B1D46">
              <w:rPr>
                <w:rFonts w:ascii="Calibri" w:hAnsi="Calibri" w:eastAsia="Times New Roman" w:cs="Calibri"/>
                <w:color w:val="000000"/>
                <w:szCs w:val="20"/>
                <w:lang w:val="en-GB"/>
              </w:rPr>
              <w:t xml:space="preserve"> database should be </w:t>
            </w:r>
            <w:proofErr w:type="spellStart"/>
            <w:r w:rsidRPr="001B1D46">
              <w:rPr>
                <w:rFonts w:ascii="Calibri" w:hAnsi="Calibri" w:eastAsia="Times New Roman" w:cs="Calibri"/>
                <w:color w:val="000000"/>
                <w:szCs w:val="20"/>
                <w:lang w:val="en-GB"/>
              </w:rPr>
              <w:t>enabled_audit</w:t>
            </w:r>
            <w:proofErr w:type="spellEnd"/>
          </w:p>
        </w:tc>
        <w:tc>
          <w:tcPr>
            <w:tcW w:w="3125" w:type="dxa"/>
            <w:tcBorders>
              <w:top w:val="nil"/>
              <w:left w:val="nil"/>
              <w:bottom w:val="single" w:color="8EAADB" w:sz="8" w:space="0"/>
              <w:right w:val="single" w:color="8EAADB" w:sz="8" w:space="0"/>
            </w:tcBorders>
            <w:shd w:val="clear" w:color="auto" w:fill="auto"/>
            <w:vAlign w:val="center"/>
            <w:hideMark/>
          </w:tcPr>
          <w:p w:rsidRPr="001B1D46" w:rsidR="001B1D46" w:rsidP="001B1D46" w:rsidRDefault="001B1D46" w14:paraId="6B06B033" w14:textId="77777777">
            <w:pPr>
              <w:spacing w:after="0" w:line="240" w:lineRule="auto"/>
              <w:rPr>
                <w:rFonts w:ascii="Calibri" w:hAnsi="Calibri" w:eastAsia="Times New Roman" w:cs="Calibri"/>
                <w:color w:val="000000"/>
                <w:szCs w:val="20"/>
                <w:lang w:val="en-US"/>
              </w:rPr>
            </w:pPr>
            <w:r w:rsidRPr="001B1D46">
              <w:rPr>
                <w:rFonts w:ascii="Calibri" w:hAnsi="Calibri" w:eastAsia="Times New Roman" w:cs="Calibri"/>
                <w:color w:val="000000"/>
                <w:szCs w:val="20"/>
                <w:lang w:val="en-GB"/>
              </w:rPr>
              <w:t>Private endpoint connections enforce secure communication by enabling private connectivity to Azure SQL Database.</w:t>
            </w:r>
          </w:p>
        </w:tc>
      </w:tr>
      <w:tr w:rsidRPr="001B1D46" w:rsidR="001B1D46" w:rsidTr="001B1D46" w14:paraId="7EB1CC4F" w14:textId="77777777">
        <w:trPr>
          <w:trHeight w:val="1365"/>
        </w:trPr>
        <w:tc>
          <w:tcPr>
            <w:tcW w:w="6882" w:type="dxa"/>
            <w:tcBorders>
              <w:top w:val="nil"/>
              <w:left w:val="single" w:color="8EAADB" w:sz="8" w:space="0"/>
              <w:bottom w:val="single" w:color="8EAADB" w:sz="8" w:space="0"/>
              <w:right w:val="single" w:color="8EAADB" w:sz="8" w:space="0"/>
            </w:tcBorders>
            <w:shd w:val="clear" w:color="000000" w:fill="D9E2F3"/>
            <w:noWrap/>
            <w:vAlign w:val="center"/>
            <w:hideMark/>
          </w:tcPr>
          <w:p w:rsidRPr="001B1D46" w:rsidR="001B1D46" w:rsidP="001B1D46" w:rsidRDefault="001B1D46" w14:paraId="4A981706" w14:textId="77777777">
            <w:pPr>
              <w:spacing w:after="0" w:line="240" w:lineRule="auto"/>
              <w:rPr>
                <w:rFonts w:ascii="Calibri" w:hAnsi="Calibri" w:eastAsia="Times New Roman" w:cs="Calibri"/>
                <w:color w:val="000000"/>
                <w:szCs w:val="20"/>
                <w:lang w:val="en-US"/>
              </w:rPr>
            </w:pPr>
            <w:r w:rsidRPr="001B1D46">
              <w:rPr>
                <w:rFonts w:ascii="Calibri" w:hAnsi="Calibri" w:eastAsia="Times New Roman" w:cs="Calibri"/>
                <w:color w:val="000000"/>
                <w:szCs w:val="20"/>
                <w:lang w:val="en-GB"/>
              </w:rPr>
              <w:t xml:space="preserve">gov policy private endpoint should be enabled for </w:t>
            </w:r>
            <w:proofErr w:type="spellStart"/>
            <w:r w:rsidRPr="001B1D46">
              <w:rPr>
                <w:rFonts w:ascii="Calibri" w:hAnsi="Calibri" w:eastAsia="Times New Roman" w:cs="Calibri"/>
                <w:color w:val="000000"/>
                <w:szCs w:val="20"/>
                <w:lang w:val="en-GB"/>
              </w:rPr>
              <w:t>mysql</w:t>
            </w:r>
            <w:proofErr w:type="spellEnd"/>
            <w:r w:rsidRPr="001B1D46">
              <w:rPr>
                <w:rFonts w:ascii="Calibri" w:hAnsi="Calibri" w:eastAsia="Times New Roman" w:cs="Calibri"/>
                <w:color w:val="000000"/>
                <w:szCs w:val="20"/>
                <w:lang w:val="en-GB"/>
              </w:rPr>
              <w:t xml:space="preserve"> </w:t>
            </w:r>
            <w:proofErr w:type="spellStart"/>
            <w:r w:rsidRPr="001B1D46">
              <w:rPr>
                <w:rFonts w:ascii="Calibri" w:hAnsi="Calibri" w:eastAsia="Times New Roman" w:cs="Calibri"/>
                <w:color w:val="000000"/>
                <w:szCs w:val="20"/>
                <w:lang w:val="en-GB"/>
              </w:rPr>
              <w:t>servers_auditifnotexist</w:t>
            </w:r>
            <w:proofErr w:type="spellEnd"/>
          </w:p>
        </w:tc>
        <w:tc>
          <w:tcPr>
            <w:tcW w:w="3125" w:type="dxa"/>
            <w:tcBorders>
              <w:top w:val="nil"/>
              <w:left w:val="nil"/>
              <w:bottom w:val="single" w:color="8EAADB" w:sz="8" w:space="0"/>
              <w:right w:val="single" w:color="8EAADB" w:sz="8" w:space="0"/>
            </w:tcBorders>
            <w:shd w:val="clear" w:color="000000" w:fill="D9E2F3"/>
            <w:vAlign w:val="center"/>
            <w:hideMark/>
          </w:tcPr>
          <w:p w:rsidRPr="001B1D46" w:rsidR="001B1D46" w:rsidP="001B1D46" w:rsidRDefault="001B1D46" w14:paraId="47B826B5" w14:textId="77777777">
            <w:pPr>
              <w:spacing w:after="0" w:line="240" w:lineRule="auto"/>
              <w:rPr>
                <w:rFonts w:ascii="Calibri" w:hAnsi="Calibri" w:eastAsia="Times New Roman" w:cs="Calibri"/>
                <w:color w:val="000000"/>
                <w:szCs w:val="20"/>
                <w:lang w:val="en-US"/>
              </w:rPr>
            </w:pPr>
            <w:r w:rsidRPr="001B1D46">
              <w:rPr>
                <w:rFonts w:ascii="Calibri" w:hAnsi="Calibri" w:eastAsia="Times New Roman" w:cs="Calibri"/>
                <w:color w:val="000000"/>
                <w:szCs w:val="20"/>
                <w:lang w:val="en-GB"/>
              </w:rPr>
              <w:t>Private endpoint connections enforce secure communication by enabling private connectivity to Azure Database for MySQL. Configure a private endpoint connection to enable access to traffic coming only from known networks and prevent access from all other IP addresses, including within Azure.</w:t>
            </w:r>
          </w:p>
        </w:tc>
      </w:tr>
      <w:tr w:rsidRPr="001B1D46" w:rsidR="001B1D46" w:rsidTr="001B1D46" w14:paraId="25A77E37" w14:textId="77777777">
        <w:trPr>
          <w:trHeight w:val="1094"/>
        </w:trPr>
        <w:tc>
          <w:tcPr>
            <w:tcW w:w="6882" w:type="dxa"/>
            <w:tcBorders>
              <w:top w:val="nil"/>
              <w:left w:val="single" w:color="8EAADB" w:sz="8" w:space="0"/>
              <w:bottom w:val="single" w:color="8EAADB" w:sz="8" w:space="0"/>
              <w:right w:val="single" w:color="8EAADB" w:sz="8" w:space="0"/>
            </w:tcBorders>
            <w:shd w:val="clear" w:color="auto" w:fill="auto"/>
            <w:noWrap/>
            <w:vAlign w:val="center"/>
            <w:hideMark/>
          </w:tcPr>
          <w:p w:rsidRPr="001B1D46" w:rsidR="001B1D46" w:rsidP="001B1D46" w:rsidRDefault="001B1D46" w14:paraId="05F7FBBF" w14:textId="77777777">
            <w:pPr>
              <w:spacing w:after="0" w:line="240" w:lineRule="auto"/>
              <w:rPr>
                <w:rFonts w:ascii="Calibri" w:hAnsi="Calibri" w:eastAsia="Times New Roman" w:cs="Calibri"/>
                <w:color w:val="000000"/>
                <w:szCs w:val="20"/>
                <w:lang w:val="en-US"/>
              </w:rPr>
            </w:pPr>
            <w:r w:rsidRPr="001B1D46">
              <w:rPr>
                <w:rFonts w:ascii="Calibri" w:hAnsi="Calibri" w:eastAsia="Times New Roman" w:cs="Calibri"/>
                <w:color w:val="000000"/>
                <w:szCs w:val="20"/>
                <w:lang w:val="en-GB"/>
              </w:rPr>
              <w:t>gov policy to enforce an azure active directory administrator for PostgreSQL servers</w:t>
            </w:r>
          </w:p>
        </w:tc>
        <w:tc>
          <w:tcPr>
            <w:tcW w:w="3125" w:type="dxa"/>
            <w:tcBorders>
              <w:top w:val="nil"/>
              <w:left w:val="nil"/>
              <w:bottom w:val="single" w:color="8EAADB" w:sz="8" w:space="0"/>
              <w:right w:val="single" w:color="8EAADB" w:sz="8" w:space="0"/>
            </w:tcBorders>
            <w:shd w:val="clear" w:color="auto" w:fill="auto"/>
            <w:vAlign w:val="center"/>
            <w:hideMark/>
          </w:tcPr>
          <w:p w:rsidRPr="001B1D46" w:rsidR="001B1D46" w:rsidP="001B1D46" w:rsidRDefault="001B1D46" w14:paraId="15818A68" w14:textId="77777777">
            <w:pPr>
              <w:spacing w:after="0" w:line="240" w:lineRule="auto"/>
              <w:rPr>
                <w:rFonts w:ascii="Calibri" w:hAnsi="Calibri" w:eastAsia="Times New Roman" w:cs="Calibri"/>
                <w:color w:val="000000"/>
                <w:szCs w:val="20"/>
                <w:lang w:val="en-US"/>
              </w:rPr>
            </w:pPr>
            <w:r w:rsidRPr="001B1D46">
              <w:rPr>
                <w:rFonts w:ascii="Calibri" w:hAnsi="Calibri" w:eastAsia="Times New Roman" w:cs="Calibri"/>
                <w:color w:val="000000"/>
                <w:szCs w:val="20"/>
                <w:lang w:val="en-GB"/>
              </w:rPr>
              <w:t xml:space="preserve">Audit provisioning of an Azure Active Directory administrator for your PostgreSQL server to enable Azure AD authentication. Azure AD authentication enables simplified permission management and centralized identity management of </w:t>
            </w:r>
            <w:r w:rsidRPr="001B1D46">
              <w:rPr>
                <w:rFonts w:ascii="Calibri" w:hAnsi="Calibri" w:eastAsia="Times New Roman" w:cs="Calibri"/>
                <w:color w:val="000000"/>
                <w:szCs w:val="20"/>
                <w:lang w:val="en-GB"/>
              </w:rPr>
              <w:lastRenderedPageBreak/>
              <w:t>database users and other Microsoft services</w:t>
            </w:r>
          </w:p>
        </w:tc>
      </w:tr>
      <w:tr w:rsidRPr="001B1D46" w:rsidR="001B1D46" w:rsidTr="001B1D46" w14:paraId="200F2731" w14:textId="77777777">
        <w:trPr>
          <w:trHeight w:val="1365"/>
        </w:trPr>
        <w:tc>
          <w:tcPr>
            <w:tcW w:w="6882" w:type="dxa"/>
            <w:tcBorders>
              <w:top w:val="nil"/>
              <w:left w:val="single" w:color="8EAADB" w:sz="8" w:space="0"/>
              <w:bottom w:val="single" w:color="8EAADB" w:sz="8" w:space="0"/>
              <w:right w:val="single" w:color="8EAADB" w:sz="8" w:space="0"/>
            </w:tcBorders>
            <w:shd w:val="clear" w:color="000000" w:fill="D9E2F3"/>
            <w:noWrap/>
            <w:vAlign w:val="center"/>
            <w:hideMark/>
          </w:tcPr>
          <w:p w:rsidRPr="001B1D46" w:rsidR="001B1D46" w:rsidP="001B1D46" w:rsidRDefault="001B1D46" w14:paraId="25A1D3EE" w14:textId="77777777">
            <w:pPr>
              <w:spacing w:after="0" w:line="240" w:lineRule="auto"/>
              <w:rPr>
                <w:rFonts w:ascii="Calibri" w:hAnsi="Calibri" w:eastAsia="Times New Roman" w:cs="Calibri"/>
                <w:color w:val="000000"/>
                <w:szCs w:val="20"/>
                <w:lang w:val="en-US"/>
              </w:rPr>
            </w:pPr>
            <w:r w:rsidRPr="001B1D46">
              <w:rPr>
                <w:rFonts w:ascii="Calibri" w:hAnsi="Calibri" w:eastAsia="Times New Roman" w:cs="Calibri"/>
                <w:color w:val="000000"/>
                <w:szCs w:val="20"/>
                <w:lang w:val="en-GB"/>
              </w:rPr>
              <w:lastRenderedPageBreak/>
              <w:t xml:space="preserve">gov policy Private endpoint should be enabled for PostgreSQL </w:t>
            </w:r>
            <w:proofErr w:type="spellStart"/>
            <w:r w:rsidRPr="001B1D46">
              <w:rPr>
                <w:rFonts w:ascii="Calibri" w:hAnsi="Calibri" w:eastAsia="Times New Roman" w:cs="Calibri"/>
                <w:color w:val="000000"/>
                <w:szCs w:val="20"/>
                <w:lang w:val="en-GB"/>
              </w:rPr>
              <w:t>servers_auditifnotexist</w:t>
            </w:r>
            <w:proofErr w:type="spellEnd"/>
          </w:p>
        </w:tc>
        <w:tc>
          <w:tcPr>
            <w:tcW w:w="3125" w:type="dxa"/>
            <w:tcBorders>
              <w:top w:val="nil"/>
              <w:left w:val="nil"/>
              <w:bottom w:val="single" w:color="8EAADB" w:sz="8" w:space="0"/>
              <w:right w:val="single" w:color="8EAADB" w:sz="8" w:space="0"/>
            </w:tcBorders>
            <w:shd w:val="clear" w:color="000000" w:fill="D9E2F3"/>
            <w:vAlign w:val="center"/>
            <w:hideMark/>
          </w:tcPr>
          <w:p w:rsidRPr="001B1D46" w:rsidR="001B1D46" w:rsidP="001B1D46" w:rsidRDefault="001B1D46" w14:paraId="4C4C2408" w14:textId="77777777">
            <w:pPr>
              <w:spacing w:after="0" w:line="240" w:lineRule="auto"/>
              <w:rPr>
                <w:rFonts w:ascii="Calibri" w:hAnsi="Calibri" w:eastAsia="Times New Roman" w:cs="Calibri"/>
                <w:color w:val="000000"/>
                <w:szCs w:val="20"/>
                <w:lang w:val="en-US"/>
              </w:rPr>
            </w:pPr>
            <w:r w:rsidRPr="001B1D46">
              <w:rPr>
                <w:rFonts w:ascii="Calibri" w:hAnsi="Calibri" w:eastAsia="Times New Roman" w:cs="Calibri"/>
                <w:color w:val="000000"/>
                <w:szCs w:val="20"/>
                <w:lang w:val="en-GB"/>
              </w:rPr>
              <w:t>Private endpoint connections enforce secure communication by enabling private connectivity to Azure Database for PostgreSQL. Configure a private endpoint connection to enable access to traffic coming only from known networks and prevent access from all other IP addresses, including within Azure.</w:t>
            </w:r>
          </w:p>
        </w:tc>
      </w:tr>
    </w:tbl>
    <w:p w:rsidRPr="001B1D46" w:rsidR="001B1D46" w:rsidP="001B1D46" w:rsidRDefault="001B1D46" w14:paraId="47AB1AC9" w14:textId="77777777"/>
    <w:p w:rsidR="007420C8" w:rsidP="007420C8" w:rsidRDefault="007420C8" w14:paraId="2168887E" w14:textId="1D2C77E7">
      <w:pPr>
        <w:pStyle w:val="Heading2"/>
        <w:numPr>
          <w:ilvl w:val="1"/>
          <w:numId w:val="27"/>
        </w:numPr>
      </w:pPr>
      <w:bookmarkStart w:name="_Toc134575373" w:id="43"/>
      <w:proofErr w:type="spellStart"/>
      <w:r>
        <w:t>KeyVault</w:t>
      </w:r>
      <w:bookmarkEnd w:id="43"/>
      <w:proofErr w:type="spellEnd"/>
    </w:p>
    <w:p w:rsidR="007420C8" w:rsidP="007420C8" w:rsidRDefault="007420C8" w14:paraId="0B01D7B9" w14:textId="77777777"/>
    <w:tbl>
      <w:tblPr>
        <w:tblW w:w="10054" w:type="dxa"/>
        <w:tblLook w:val="04A0" w:firstRow="1" w:lastRow="0" w:firstColumn="1" w:lastColumn="0" w:noHBand="0" w:noVBand="1"/>
      </w:tblPr>
      <w:tblGrid>
        <w:gridCol w:w="4064"/>
        <w:gridCol w:w="5990"/>
      </w:tblGrid>
      <w:tr w:rsidRPr="001B1D46" w:rsidR="001B1D46" w:rsidTr="001B1D46" w14:paraId="3244EE76" w14:textId="77777777">
        <w:trPr>
          <w:trHeight w:val="400"/>
        </w:trPr>
        <w:tc>
          <w:tcPr>
            <w:tcW w:w="4064" w:type="dxa"/>
            <w:tcBorders>
              <w:top w:val="single" w:color="4472C4" w:sz="8" w:space="0"/>
              <w:left w:val="single" w:color="4472C4" w:sz="8" w:space="0"/>
              <w:bottom w:val="single" w:color="4472C4" w:sz="8" w:space="0"/>
              <w:right w:val="nil"/>
            </w:tcBorders>
            <w:shd w:val="clear" w:color="000000" w:fill="4472C4"/>
            <w:vAlign w:val="center"/>
            <w:hideMark/>
          </w:tcPr>
          <w:p w:rsidRPr="001B1D46" w:rsidR="001B1D46" w:rsidP="001B1D46" w:rsidRDefault="001B1D46" w14:paraId="1E091D13" w14:textId="77777777">
            <w:pPr>
              <w:spacing w:after="0" w:line="240" w:lineRule="auto"/>
              <w:rPr>
                <w:rFonts w:ascii="Calibri" w:hAnsi="Calibri" w:eastAsia="Times New Roman" w:cs="Calibri"/>
                <w:b/>
                <w:bCs/>
                <w:color w:val="FFFFFF"/>
                <w:szCs w:val="20"/>
                <w:lang w:val="en-US"/>
              </w:rPr>
            </w:pPr>
            <w:proofErr w:type="spellStart"/>
            <w:r w:rsidRPr="001B1D46">
              <w:rPr>
                <w:rFonts w:ascii="Calibri" w:hAnsi="Calibri" w:eastAsia="Times New Roman" w:cs="Calibri"/>
                <w:b/>
                <w:bCs/>
                <w:color w:val="FFFFFF" w:themeColor="background1"/>
                <w:szCs w:val="20"/>
              </w:rPr>
              <w:t>KeyVault</w:t>
            </w:r>
            <w:proofErr w:type="spellEnd"/>
            <w:r w:rsidRPr="001B1D46">
              <w:rPr>
                <w:rFonts w:ascii="Calibri" w:hAnsi="Calibri" w:eastAsia="Times New Roman" w:cs="Calibri"/>
                <w:b/>
                <w:bCs/>
                <w:color w:val="FFFFFF" w:themeColor="background1"/>
                <w:szCs w:val="20"/>
              </w:rPr>
              <w:t xml:space="preserve"> Policy</w:t>
            </w:r>
          </w:p>
        </w:tc>
        <w:tc>
          <w:tcPr>
            <w:tcW w:w="5990" w:type="dxa"/>
            <w:tcBorders>
              <w:top w:val="single" w:color="4472C4" w:sz="8" w:space="0"/>
              <w:left w:val="nil"/>
              <w:bottom w:val="single" w:color="4472C4" w:sz="8" w:space="0"/>
              <w:right w:val="single" w:color="4472C4" w:sz="8" w:space="0"/>
            </w:tcBorders>
            <w:shd w:val="clear" w:color="000000" w:fill="4472C4"/>
            <w:vAlign w:val="center"/>
            <w:hideMark/>
          </w:tcPr>
          <w:p w:rsidRPr="001B1D46" w:rsidR="001B1D46" w:rsidP="001B1D46" w:rsidRDefault="001B1D46" w14:paraId="5EAD1D2B" w14:textId="77777777">
            <w:pPr>
              <w:spacing w:after="0" w:line="240" w:lineRule="auto"/>
              <w:rPr>
                <w:rFonts w:ascii="Calibri" w:hAnsi="Calibri" w:eastAsia="Times New Roman" w:cs="Calibri"/>
                <w:b/>
                <w:bCs/>
                <w:color w:val="FFFFFF"/>
                <w:szCs w:val="20"/>
                <w:lang w:val="en-US"/>
              </w:rPr>
            </w:pPr>
            <w:r w:rsidRPr="001B1D46">
              <w:rPr>
                <w:rFonts w:ascii="Calibri" w:hAnsi="Calibri" w:eastAsia="Times New Roman" w:cs="Calibri"/>
                <w:b/>
                <w:bCs/>
                <w:color w:val="FFFFFF"/>
                <w:szCs w:val="20"/>
              </w:rPr>
              <w:t>Description</w:t>
            </w:r>
          </w:p>
        </w:tc>
      </w:tr>
      <w:tr w:rsidRPr="001B1D46" w:rsidR="001B1D46" w:rsidTr="001B1D46" w14:paraId="35344844" w14:textId="77777777">
        <w:trPr>
          <w:trHeight w:val="1749"/>
        </w:trPr>
        <w:tc>
          <w:tcPr>
            <w:tcW w:w="4064" w:type="dxa"/>
            <w:tcBorders>
              <w:top w:val="nil"/>
              <w:left w:val="single" w:color="8EAADB" w:sz="8" w:space="0"/>
              <w:bottom w:val="single" w:color="8EAADB" w:sz="8" w:space="0"/>
              <w:right w:val="single" w:color="8EAADB" w:sz="8" w:space="0"/>
            </w:tcBorders>
            <w:shd w:val="clear" w:color="000000" w:fill="D9E2F3"/>
            <w:vAlign w:val="center"/>
            <w:hideMark/>
          </w:tcPr>
          <w:p w:rsidRPr="001B1D46" w:rsidR="001B1D46" w:rsidP="001B1D46" w:rsidRDefault="001B1D46" w14:paraId="197CF7AA" w14:textId="77777777">
            <w:pPr>
              <w:spacing w:after="0" w:line="240" w:lineRule="auto"/>
              <w:rPr>
                <w:rFonts w:ascii="Calibri" w:hAnsi="Calibri" w:eastAsia="Times New Roman" w:cs="Calibri"/>
                <w:color w:val="000000"/>
                <w:szCs w:val="20"/>
                <w:lang w:val="en-US"/>
              </w:rPr>
            </w:pPr>
            <w:r w:rsidRPr="001B1D46">
              <w:rPr>
                <w:rFonts w:ascii="Calibri" w:hAnsi="Calibri" w:eastAsia="Times New Roman" w:cs="Calibri"/>
                <w:color w:val="000000"/>
                <w:szCs w:val="20"/>
                <w:lang w:val="en-GB"/>
              </w:rPr>
              <w:t xml:space="preserve">gov policy key vaults should have purge protection </w:t>
            </w:r>
            <w:proofErr w:type="spellStart"/>
            <w:r w:rsidRPr="001B1D46">
              <w:rPr>
                <w:rFonts w:ascii="Calibri" w:hAnsi="Calibri" w:eastAsia="Times New Roman" w:cs="Calibri"/>
                <w:color w:val="000000"/>
                <w:szCs w:val="20"/>
                <w:lang w:val="en-GB"/>
              </w:rPr>
              <w:t>enabled_deny</w:t>
            </w:r>
            <w:proofErr w:type="spellEnd"/>
          </w:p>
        </w:tc>
        <w:tc>
          <w:tcPr>
            <w:tcW w:w="5990" w:type="dxa"/>
            <w:tcBorders>
              <w:top w:val="nil"/>
              <w:left w:val="nil"/>
              <w:bottom w:val="single" w:color="8EAADB" w:sz="8" w:space="0"/>
              <w:right w:val="single" w:color="8EAADB" w:sz="8" w:space="0"/>
            </w:tcBorders>
            <w:shd w:val="clear" w:color="000000" w:fill="D9E2F3"/>
            <w:vAlign w:val="center"/>
            <w:hideMark/>
          </w:tcPr>
          <w:p w:rsidRPr="001B1D46" w:rsidR="001B1D46" w:rsidP="001B1D46" w:rsidRDefault="001B1D46" w14:paraId="6A360395" w14:textId="77777777">
            <w:pPr>
              <w:spacing w:after="0" w:line="240" w:lineRule="auto"/>
              <w:rPr>
                <w:rFonts w:ascii="Calibri" w:hAnsi="Calibri" w:eastAsia="Times New Roman" w:cs="Calibri"/>
                <w:color w:val="000000"/>
                <w:szCs w:val="20"/>
                <w:lang w:val="en-US"/>
              </w:rPr>
            </w:pPr>
            <w:r w:rsidRPr="001B1D46">
              <w:rPr>
                <w:rFonts w:ascii="Calibri" w:hAnsi="Calibri" w:eastAsia="Times New Roman" w:cs="Calibri"/>
                <w:color w:val="000000"/>
                <w:szCs w:val="20"/>
                <w:lang w:val="en-GB"/>
              </w:rPr>
              <w:t>Malicious deletion of a key vault can lead to permanent data loss. A malicious insider in your organization can potentially delete and purge key vaults. Purge protection protects you from insider attacks by enforcing a mandatory retention period for soft deleted key vaults. No one inside your organization or Microsoft will be able to purge your key vaults during the soft delete retention period.</w:t>
            </w:r>
          </w:p>
        </w:tc>
      </w:tr>
      <w:tr w:rsidRPr="001B1D46" w:rsidR="001B1D46" w:rsidTr="001B1D46" w14:paraId="3F9A1D5E" w14:textId="77777777">
        <w:trPr>
          <w:trHeight w:val="1388"/>
        </w:trPr>
        <w:tc>
          <w:tcPr>
            <w:tcW w:w="4064" w:type="dxa"/>
            <w:tcBorders>
              <w:top w:val="nil"/>
              <w:left w:val="single" w:color="8EAADB" w:sz="8" w:space="0"/>
              <w:bottom w:val="nil"/>
              <w:right w:val="single" w:color="8EAADB" w:sz="8" w:space="0"/>
            </w:tcBorders>
            <w:shd w:val="clear" w:color="auto" w:fill="auto"/>
            <w:vAlign w:val="center"/>
            <w:hideMark/>
          </w:tcPr>
          <w:p w:rsidRPr="001B1D46" w:rsidR="001B1D46" w:rsidP="001B1D46" w:rsidRDefault="001B1D46" w14:paraId="31C52A14" w14:textId="77777777">
            <w:pPr>
              <w:spacing w:after="0" w:line="240" w:lineRule="auto"/>
              <w:rPr>
                <w:rFonts w:ascii="Calibri" w:hAnsi="Calibri" w:eastAsia="Times New Roman" w:cs="Calibri"/>
                <w:color w:val="000000"/>
                <w:szCs w:val="20"/>
                <w:lang w:val="en-US"/>
              </w:rPr>
            </w:pPr>
            <w:r w:rsidRPr="001B1D46">
              <w:rPr>
                <w:rFonts w:ascii="Calibri" w:hAnsi="Calibri" w:eastAsia="Times New Roman" w:cs="Calibri"/>
                <w:color w:val="000000"/>
                <w:szCs w:val="20"/>
                <w:lang w:val="en-GB"/>
              </w:rPr>
              <w:t xml:space="preserve">gov policy key vaults should have soft delete </w:t>
            </w:r>
            <w:proofErr w:type="spellStart"/>
            <w:r w:rsidRPr="001B1D46">
              <w:rPr>
                <w:rFonts w:ascii="Calibri" w:hAnsi="Calibri" w:eastAsia="Times New Roman" w:cs="Calibri"/>
                <w:color w:val="000000"/>
                <w:szCs w:val="20"/>
                <w:lang w:val="en-GB"/>
              </w:rPr>
              <w:t>enabled_deny</w:t>
            </w:r>
            <w:proofErr w:type="spellEnd"/>
          </w:p>
        </w:tc>
        <w:tc>
          <w:tcPr>
            <w:tcW w:w="5990" w:type="dxa"/>
            <w:tcBorders>
              <w:top w:val="nil"/>
              <w:left w:val="nil"/>
              <w:bottom w:val="nil"/>
              <w:right w:val="single" w:color="8EAADB" w:sz="8" w:space="0"/>
            </w:tcBorders>
            <w:shd w:val="clear" w:color="auto" w:fill="auto"/>
            <w:vAlign w:val="center"/>
            <w:hideMark/>
          </w:tcPr>
          <w:p w:rsidRPr="001B1D46" w:rsidR="001B1D46" w:rsidP="001B1D46" w:rsidRDefault="001B1D46" w14:paraId="73EBFEC7" w14:textId="77777777">
            <w:pPr>
              <w:spacing w:after="0" w:line="240" w:lineRule="auto"/>
              <w:rPr>
                <w:rFonts w:ascii="Calibri" w:hAnsi="Calibri" w:eastAsia="Times New Roman" w:cs="Calibri"/>
                <w:color w:val="000000"/>
                <w:szCs w:val="20"/>
                <w:lang w:val="en-US"/>
              </w:rPr>
            </w:pPr>
            <w:r w:rsidRPr="001B1D46">
              <w:rPr>
                <w:rFonts w:ascii="Calibri" w:hAnsi="Calibri" w:eastAsia="Times New Roman" w:cs="Calibri"/>
                <w:color w:val="000000"/>
                <w:szCs w:val="20"/>
                <w:lang w:val="en-GB"/>
              </w:rPr>
              <w:t>Deleting a key vault without soft delete enabled permanently deletes all secrets, keys, and certificates stored in the key vault. Accidental deletion of a key vault can lead to permanent data loss. Soft delete allows you to recover an accidentally deleted key vault for a configurable retention period.</w:t>
            </w:r>
          </w:p>
        </w:tc>
      </w:tr>
      <w:tr w:rsidRPr="001B1D46" w:rsidR="001B1D46" w:rsidTr="001B1D46" w14:paraId="72604B42" w14:textId="77777777">
        <w:trPr>
          <w:trHeight w:val="707"/>
        </w:trPr>
        <w:tc>
          <w:tcPr>
            <w:tcW w:w="4064" w:type="dxa"/>
            <w:tcBorders>
              <w:top w:val="nil"/>
              <w:left w:val="single" w:color="8EAADB" w:sz="8" w:space="0"/>
              <w:bottom w:val="single" w:color="8EAADB" w:sz="8" w:space="0"/>
              <w:right w:val="single" w:color="8EAADB" w:sz="8" w:space="0"/>
            </w:tcBorders>
            <w:shd w:val="clear" w:color="000000" w:fill="D9E2F3"/>
            <w:vAlign w:val="center"/>
            <w:hideMark/>
          </w:tcPr>
          <w:p w:rsidRPr="001B1D46" w:rsidR="001B1D46" w:rsidP="001B1D46" w:rsidRDefault="001B1D46" w14:paraId="16656968" w14:textId="77777777">
            <w:pPr>
              <w:spacing w:after="0" w:line="240" w:lineRule="auto"/>
              <w:rPr>
                <w:rFonts w:ascii="Calibri" w:hAnsi="Calibri" w:eastAsia="Times New Roman" w:cs="Calibri"/>
                <w:color w:val="000000"/>
                <w:szCs w:val="20"/>
                <w:lang w:val="en-US"/>
              </w:rPr>
            </w:pPr>
            <w:r w:rsidRPr="001B1D46">
              <w:rPr>
                <w:rFonts w:ascii="Calibri" w:hAnsi="Calibri" w:eastAsia="Times New Roman" w:cs="Calibri"/>
                <w:color w:val="000000"/>
                <w:szCs w:val="20"/>
                <w:lang w:val="en-GB"/>
              </w:rPr>
              <w:t xml:space="preserve">gov policy to enforced key vault should use a virtual network service </w:t>
            </w:r>
            <w:proofErr w:type="spellStart"/>
            <w:r w:rsidRPr="001B1D46">
              <w:rPr>
                <w:rFonts w:ascii="Calibri" w:hAnsi="Calibri" w:eastAsia="Times New Roman" w:cs="Calibri"/>
                <w:color w:val="000000"/>
                <w:szCs w:val="20"/>
                <w:lang w:val="en-GB"/>
              </w:rPr>
              <w:t>endpoint_deny</w:t>
            </w:r>
            <w:proofErr w:type="spellEnd"/>
          </w:p>
        </w:tc>
        <w:tc>
          <w:tcPr>
            <w:tcW w:w="5990" w:type="dxa"/>
            <w:tcBorders>
              <w:top w:val="nil"/>
              <w:left w:val="nil"/>
              <w:bottom w:val="single" w:color="8EAADB" w:sz="8" w:space="0"/>
              <w:right w:val="single" w:color="8EAADB" w:sz="8" w:space="0"/>
            </w:tcBorders>
            <w:shd w:val="clear" w:color="000000" w:fill="D9E2F3"/>
            <w:vAlign w:val="center"/>
            <w:hideMark/>
          </w:tcPr>
          <w:p w:rsidRPr="001B1D46" w:rsidR="001B1D46" w:rsidP="001B1D46" w:rsidRDefault="001B1D46" w14:paraId="4B896E7B" w14:textId="77777777">
            <w:pPr>
              <w:spacing w:after="0" w:line="240" w:lineRule="auto"/>
              <w:rPr>
                <w:rFonts w:ascii="Calibri" w:hAnsi="Calibri" w:eastAsia="Times New Roman" w:cs="Calibri"/>
                <w:color w:val="000000"/>
                <w:szCs w:val="20"/>
                <w:lang w:val="en-US"/>
              </w:rPr>
            </w:pPr>
            <w:r w:rsidRPr="001B1D46">
              <w:rPr>
                <w:rFonts w:ascii="Calibri" w:hAnsi="Calibri" w:eastAsia="Times New Roman" w:cs="Calibri"/>
                <w:color w:val="000000"/>
                <w:szCs w:val="20"/>
                <w:lang w:val="en-GB"/>
              </w:rPr>
              <w:t>This policy audits any Key Vault not configured to use a virtual network service endpoint.</w:t>
            </w:r>
          </w:p>
        </w:tc>
      </w:tr>
    </w:tbl>
    <w:p w:rsidRPr="007420C8" w:rsidR="001B1D46" w:rsidP="007420C8" w:rsidRDefault="001B1D46" w14:paraId="1FECE3CC" w14:textId="77777777"/>
    <w:p w:rsidR="007420C8" w:rsidP="007420C8" w:rsidRDefault="007420C8" w14:paraId="2FA7E4BA" w14:textId="52B11CEB">
      <w:pPr>
        <w:pStyle w:val="Heading2"/>
        <w:numPr>
          <w:ilvl w:val="1"/>
          <w:numId w:val="27"/>
        </w:numPr>
      </w:pPr>
      <w:bookmarkStart w:name="_Toc134575374" w:id="44"/>
      <w:r>
        <w:t>Monitoring</w:t>
      </w:r>
      <w:bookmarkEnd w:id="44"/>
    </w:p>
    <w:p w:rsidR="007420C8" w:rsidP="007420C8" w:rsidRDefault="007420C8" w14:paraId="330258D0" w14:textId="77777777"/>
    <w:tbl>
      <w:tblPr>
        <w:tblW w:w="9360" w:type="dxa"/>
        <w:tblLook w:val="04A0" w:firstRow="1" w:lastRow="0" w:firstColumn="1" w:lastColumn="0" w:noHBand="0" w:noVBand="1"/>
      </w:tblPr>
      <w:tblGrid>
        <w:gridCol w:w="4680"/>
        <w:gridCol w:w="4680"/>
      </w:tblGrid>
      <w:tr w:rsidRPr="00400ED1" w:rsidR="00400ED1" w:rsidTr="00400ED1" w14:paraId="48713722" w14:textId="77777777">
        <w:trPr>
          <w:trHeight w:val="270"/>
        </w:trPr>
        <w:tc>
          <w:tcPr>
            <w:tcW w:w="4680" w:type="dxa"/>
            <w:tcBorders>
              <w:top w:val="single" w:color="4472C4" w:sz="8" w:space="0"/>
              <w:left w:val="single" w:color="4472C4" w:sz="8" w:space="0"/>
              <w:bottom w:val="single" w:color="4472C4" w:sz="8" w:space="0"/>
              <w:right w:val="nil"/>
            </w:tcBorders>
            <w:shd w:val="clear" w:color="000000" w:fill="4472C4"/>
            <w:vAlign w:val="center"/>
            <w:hideMark/>
          </w:tcPr>
          <w:p w:rsidRPr="00400ED1" w:rsidR="00400ED1" w:rsidP="00400ED1" w:rsidRDefault="00400ED1" w14:paraId="006E662E" w14:textId="77777777">
            <w:pPr>
              <w:spacing w:after="0" w:line="240" w:lineRule="auto"/>
              <w:rPr>
                <w:rFonts w:ascii="Calibri" w:hAnsi="Calibri" w:eastAsia="Times New Roman" w:cs="Calibri"/>
                <w:color w:val="FFFFFF"/>
                <w:szCs w:val="20"/>
                <w:lang w:val="en-US"/>
              </w:rPr>
            </w:pPr>
            <w:r w:rsidRPr="00400ED1">
              <w:rPr>
                <w:rFonts w:ascii="Calibri" w:hAnsi="Calibri" w:eastAsia="Times New Roman" w:cs="Calibri"/>
                <w:color w:val="FFFFFF" w:themeColor="background1"/>
                <w:szCs w:val="20"/>
              </w:rPr>
              <w:t>Monitoring Policy</w:t>
            </w:r>
          </w:p>
        </w:tc>
        <w:tc>
          <w:tcPr>
            <w:tcW w:w="4680" w:type="dxa"/>
            <w:tcBorders>
              <w:top w:val="single" w:color="4472C4" w:sz="8" w:space="0"/>
              <w:left w:val="nil"/>
              <w:bottom w:val="single" w:color="4472C4" w:sz="8" w:space="0"/>
              <w:right w:val="single" w:color="4472C4" w:sz="8" w:space="0"/>
            </w:tcBorders>
            <w:shd w:val="clear" w:color="000000" w:fill="4472C4"/>
            <w:vAlign w:val="center"/>
            <w:hideMark/>
          </w:tcPr>
          <w:p w:rsidRPr="00400ED1" w:rsidR="00400ED1" w:rsidP="00400ED1" w:rsidRDefault="00400ED1" w14:paraId="26529029" w14:textId="77777777">
            <w:pPr>
              <w:spacing w:after="0" w:line="240" w:lineRule="auto"/>
              <w:rPr>
                <w:rFonts w:ascii="Calibri" w:hAnsi="Calibri" w:eastAsia="Times New Roman" w:cs="Calibri"/>
                <w:color w:val="FFFFFF"/>
                <w:szCs w:val="20"/>
                <w:lang w:val="en-US"/>
              </w:rPr>
            </w:pPr>
            <w:r w:rsidRPr="00400ED1">
              <w:rPr>
                <w:rFonts w:ascii="Calibri" w:hAnsi="Calibri" w:eastAsia="Times New Roman" w:cs="Calibri"/>
                <w:color w:val="FFFFFF"/>
                <w:szCs w:val="20"/>
              </w:rPr>
              <w:t>Description</w:t>
            </w:r>
          </w:p>
        </w:tc>
      </w:tr>
      <w:tr w:rsidRPr="00400ED1" w:rsidR="00400ED1" w:rsidTr="00400ED1" w14:paraId="0B2DE38E" w14:textId="77777777">
        <w:trPr>
          <w:trHeight w:val="1050"/>
        </w:trPr>
        <w:tc>
          <w:tcPr>
            <w:tcW w:w="4680" w:type="dxa"/>
            <w:tcBorders>
              <w:top w:val="nil"/>
              <w:left w:val="single" w:color="8EAADB" w:sz="8" w:space="0"/>
              <w:bottom w:val="single" w:color="8EAADB" w:sz="8" w:space="0"/>
              <w:right w:val="single" w:color="8EAADB" w:sz="8" w:space="0"/>
            </w:tcBorders>
            <w:shd w:val="clear" w:color="000000" w:fill="D9E2F3"/>
            <w:vAlign w:val="center"/>
            <w:hideMark/>
          </w:tcPr>
          <w:p w:rsidRPr="00400ED1" w:rsidR="00400ED1" w:rsidP="00400ED1" w:rsidRDefault="00400ED1" w14:paraId="3A5CE835" w14:textId="77777777">
            <w:pPr>
              <w:spacing w:after="0" w:line="240" w:lineRule="auto"/>
              <w:rPr>
                <w:rFonts w:ascii="Calibri" w:hAnsi="Calibri" w:eastAsia="Times New Roman" w:cs="Calibri"/>
                <w:color w:val="000000"/>
                <w:szCs w:val="20"/>
                <w:lang w:val="en-US"/>
              </w:rPr>
            </w:pPr>
            <w:r w:rsidRPr="00400ED1">
              <w:rPr>
                <w:rFonts w:ascii="Calibri" w:hAnsi="Calibri" w:eastAsia="Times New Roman" w:cs="Calibri"/>
                <w:szCs w:val="20"/>
              </w:rPr>
              <w:t>Deploy Diagnostic Settings for Service Bus to Log Analytics workspace</w:t>
            </w:r>
          </w:p>
        </w:tc>
        <w:tc>
          <w:tcPr>
            <w:tcW w:w="4680" w:type="dxa"/>
            <w:tcBorders>
              <w:top w:val="nil"/>
              <w:left w:val="nil"/>
              <w:bottom w:val="single" w:color="8EAADB" w:sz="8" w:space="0"/>
              <w:right w:val="single" w:color="8EAADB" w:sz="8" w:space="0"/>
            </w:tcBorders>
            <w:shd w:val="clear" w:color="000000" w:fill="D9E2F3"/>
            <w:vAlign w:val="center"/>
            <w:hideMark/>
          </w:tcPr>
          <w:p w:rsidRPr="00400ED1" w:rsidR="00400ED1" w:rsidP="00400ED1" w:rsidRDefault="00400ED1" w14:paraId="19451B1D" w14:textId="77777777">
            <w:pPr>
              <w:spacing w:after="0" w:line="240" w:lineRule="auto"/>
              <w:rPr>
                <w:rFonts w:ascii="Calibri" w:hAnsi="Calibri" w:eastAsia="Times New Roman" w:cs="Calibri"/>
                <w:color w:val="000000"/>
                <w:szCs w:val="20"/>
                <w:lang w:val="en-US"/>
              </w:rPr>
            </w:pPr>
            <w:r w:rsidRPr="00400ED1">
              <w:rPr>
                <w:rFonts w:ascii="Calibri" w:hAnsi="Calibri" w:eastAsia="Times New Roman" w:cs="Calibri"/>
                <w:szCs w:val="20"/>
              </w:rPr>
              <w:t xml:space="preserve">Deploys the diagnostic settings for Service Bus to stream to a regional Log Analytics workspace when any Service Bus which is missing </w:t>
            </w:r>
            <w:proofErr w:type="gramStart"/>
            <w:r w:rsidRPr="00400ED1">
              <w:rPr>
                <w:rFonts w:ascii="Calibri" w:hAnsi="Calibri" w:eastAsia="Times New Roman" w:cs="Calibri"/>
                <w:szCs w:val="20"/>
              </w:rPr>
              <w:t>this diagnostic settings</w:t>
            </w:r>
            <w:proofErr w:type="gramEnd"/>
            <w:r w:rsidRPr="00400ED1">
              <w:rPr>
                <w:rFonts w:ascii="Calibri" w:hAnsi="Calibri" w:eastAsia="Times New Roman" w:cs="Calibri"/>
                <w:szCs w:val="20"/>
              </w:rPr>
              <w:t xml:space="preserve"> is created or updated.</w:t>
            </w:r>
          </w:p>
        </w:tc>
      </w:tr>
      <w:tr w:rsidRPr="00400ED1" w:rsidR="00400ED1" w:rsidTr="00400ED1" w14:paraId="00A191DA" w14:textId="77777777">
        <w:trPr>
          <w:trHeight w:val="1050"/>
        </w:trPr>
        <w:tc>
          <w:tcPr>
            <w:tcW w:w="4680" w:type="dxa"/>
            <w:tcBorders>
              <w:top w:val="nil"/>
              <w:left w:val="single" w:color="8EAADB" w:sz="8" w:space="0"/>
              <w:bottom w:val="single" w:color="8EAADB" w:sz="8" w:space="0"/>
              <w:right w:val="single" w:color="8EAADB" w:sz="8" w:space="0"/>
            </w:tcBorders>
            <w:shd w:val="clear" w:color="auto" w:fill="auto"/>
            <w:vAlign w:val="center"/>
            <w:hideMark/>
          </w:tcPr>
          <w:p w:rsidRPr="00400ED1" w:rsidR="00400ED1" w:rsidP="00400ED1" w:rsidRDefault="00400ED1" w14:paraId="7A7F8504" w14:textId="77777777">
            <w:pPr>
              <w:spacing w:after="0" w:line="240" w:lineRule="auto"/>
              <w:rPr>
                <w:rFonts w:ascii="Calibri" w:hAnsi="Calibri" w:eastAsia="Times New Roman" w:cs="Calibri"/>
                <w:color w:val="1F3763"/>
                <w:szCs w:val="20"/>
                <w:lang w:val="en-US"/>
              </w:rPr>
            </w:pPr>
            <w:r w:rsidRPr="00400ED1">
              <w:rPr>
                <w:rFonts w:ascii="Calibri" w:hAnsi="Calibri" w:eastAsia="Times New Roman" w:cs="Calibri"/>
                <w:color w:val="1F3763"/>
                <w:szCs w:val="20"/>
              </w:rPr>
              <w:t>Deploy Diagnostic Settings for Search Services to Log Analytics workspace</w:t>
            </w:r>
          </w:p>
        </w:tc>
        <w:tc>
          <w:tcPr>
            <w:tcW w:w="4680" w:type="dxa"/>
            <w:tcBorders>
              <w:top w:val="nil"/>
              <w:left w:val="nil"/>
              <w:bottom w:val="single" w:color="8EAADB" w:sz="8" w:space="0"/>
              <w:right w:val="single" w:color="8EAADB" w:sz="8" w:space="0"/>
            </w:tcBorders>
            <w:shd w:val="clear" w:color="auto" w:fill="auto"/>
            <w:vAlign w:val="center"/>
            <w:hideMark/>
          </w:tcPr>
          <w:p w:rsidRPr="00400ED1" w:rsidR="00400ED1" w:rsidP="00400ED1" w:rsidRDefault="00400ED1" w14:paraId="091EE0C5" w14:textId="77777777">
            <w:pPr>
              <w:spacing w:after="0" w:line="240" w:lineRule="auto"/>
              <w:rPr>
                <w:rFonts w:ascii="Calibri" w:hAnsi="Calibri" w:eastAsia="Times New Roman" w:cs="Calibri"/>
                <w:color w:val="1F3763"/>
                <w:szCs w:val="20"/>
                <w:lang w:val="en-US"/>
              </w:rPr>
            </w:pPr>
            <w:r w:rsidRPr="00400ED1">
              <w:rPr>
                <w:rFonts w:ascii="Calibri" w:hAnsi="Calibri" w:eastAsia="Times New Roman" w:cs="Calibri"/>
                <w:color w:val="1F3763"/>
                <w:szCs w:val="20"/>
              </w:rPr>
              <w:t xml:space="preserve">Deploys the diagnostic settings for Search Services to stream to a regional Log Analytics workspace when any Search Services which is missing </w:t>
            </w:r>
            <w:proofErr w:type="gramStart"/>
            <w:r w:rsidRPr="00400ED1">
              <w:rPr>
                <w:rFonts w:ascii="Calibri" w:hAnsi="Calibri" w:eastAsia="Times New Roman" w:cs="Calibri"/>
                <w:color w:val="1F3763"/>
                <w:szCs w:val="20"/>
              </w:rPr>
              <w:t>this diagnostic settings</w:t>
            </w:r>
            <w:proofErr w:type="gramEnd"/>
            <w:r w:rsidRPr="00400ED1">
              <w:rPr>
                <w:rFonts w:ascii="Calibri" w:hAnsi="Calibri" w:eastAsia="Times New Roman" w:cs="Calibri"/>
                <w:color w:val="1F3763"/>
                <w:szCs w:val="20"/>
              </w:rPr>
              <w:t xml:space="preserve"> is created or updated.</w:t>
            </w:r>
          </w:p>
        </w:tc>
      </w:tr>
      <w:tr w:rsidRPr="00400ED1" w:rsidR="00400ED1" w:rsidTr="00400ED1" w14:paraId="0458C8D1" w14:textId="77777777">
        <w:trPr>
          <w:trHeight w:val="1050"/>
        </w:trPr>
        <w:tc>
          <w:tcPr>
            <w:tcW w:w="4680" w:type="dxa"/>
            <w:tcBorders>
              <w:top w:val="nil"/>
              <w:left w:val="single" w:color="8EAADB" w:sz="8" w:space="0"/>
              <w:bottom w:val="single" w:color="8EAADB" w:sz="8" w:space="0"/>
              <w:right w:val="single" w:color="8EAADB" w:sz="8" w:space="0"/>
            </w:tcBorders>
            <w:shd w:val="clear" w:color="000000" w:fill="D9E2F3"/>
            <w:vAlign w:val="center"/>
            <w:hideMark/>
          </w:tcPr>
          <w:p w:rsidRPr="00400ED1" w:rsidR="00400ED1" w:rsidP="00400ED1" w:rsidRDefault="00400ED1" w14:paraId="51651915" w14:textId="77777777">
            <w:pPr>
              <w:spacing w:after="0" w:line="240" w:lineRule="auto"/>
              <w:rPr>
                <w:rFonts w:ascii="Calibri" w:hAnsi="Calibri" w:eastAsia="Times New Roman" w:cs="Calibri"/>
                <w:color w:val="1F3763"/>
                <w:szCs w:val="20"/>
                <w:lang w:val="en-US"/>
              </w:rPr>
            </w:pPr>
            <w:r w:rsidRPr="00400ED1">
              <w:rPr>
                <w:rFonts w:ascii="Calibri" w:hAnsi="Calibri" w:eastAsia="Times New Roman" w:cs="Calibri"/>
                <w:color w:val="1F3763"/>
                <w:szCs w:val="20"/>
              </w:rPr>
              <w:t>Deploy Diagnostic Settings for Event Hub to Log Analytics workspace</w:t>
            </w:r>
          </w:p>
        </w:tc>
        <w:tc>
          <w:tcPr>
            <w:tcW w:w="4680" w:type="dxa"/>
            <w:tcBorders>
              <w:top w:val="nil"/>
              <w:left w:val="nil"/>
              <w:bottom w:val="single" w:color="8EAADB" w:sz="8" w:space="0"/>
              <w:right w:val="single" w:color="8EAADB" w:sz="8" w:space="0"/>
            </w:tcBorders>
            <w:shd w:val="clear" w:color="000000" w:fill="D9E2F3"/>
            <w:vAlign w:val="center"/>
            <w:hideMark/>
          </w:tcPr>
          <w:p w:rsidRPr="00400ED1" w:rsidR="00400ED1" w:rsidP="00400ED1" w:rsidRDefault="00400ED1" w14:paraId="2E802002" w14:textId="77777777">
            <w:pPr>
              <w:spacing w:after="0" w:line="240" w:lineRule="auto"/>
              <w:rPr>
                <w:rFonts w:ascii="Calibri" w:hAnsi="Calibri" w:eastAsia="Times New Roman" w:cs="Calibri"/>
                <w:color w:val="1F3763"/>
                <w:szCs w:val="20"/>
                <w:lang w:val="en-US"/>
              </w:rPr>
            </w:pPr>
            <w:r w:rsidRPr="00400ED1">
              <w:rPr>
                <w:rFonts w:ascii="Calibri" w:hAnsi="Calibri" w:eastAsia="Times New Roman" w:cs="Calibri"/>
                <w:color w:val="1F3763"/>
                <w:szCs w:val="20"/>
              </w:rPr>
              <w:t xml:space="preserve">Deploys the diagnostic settings for Event Hub to stream to a regional Log Analytics workspace when any Event Hub which is missing </w:t>
            </w:r>
            <w:proofErr w:type="gramStart"/>
            <w:r w:rsidRPr="00400ED1">
              <w:rPr>
                <w:rFonts w:ascii="Calibri" w:hAnsi="Calibri" w:eastAsia="Times New Roman" w:cs="Calibri"/>
                <w:color w:val="1F3763"/>
                <w:szCs w:val="20"/>
              </w:rPr>
              <w:t>this diagnostic settings</w:t>
            </w:r>
            <w:proofErr w:type="gramEnd"/>
            <w:r w:rsidRPr="00400ED1">
              <w:rPr>
                <w:rFonts w:ascii="Calibri" w:hAnsi="Calibri" w:eastAsia="Times New Roman" w:cs="Calibri"/>
                <w:color w:val="1F3763"/>
                <w:szCs w:val="20"/>
              </w:rPr>
              <w:t xml:space="preserve"> is created or updated.</w:t>
            </w:r>
          </w:p>
        </w:tc>
      </w:tr>
      <w:tr w:rsidRPr="00400ED1" w:rsidR="00400ED1" w:rsidTr="00400ED1" w14:paraId="1F7ECA84" w14:textId="77777777">
        <w:trPr>
          <w:trHeight w:val="1050"/>
        </w:trPr>
        <w:tc>
          <w:tcPr>
            <w:tcW w:w="4680" w:type="dxa"/>
            <w:tcBorders>
              <w:top w:val="nil"/>
              <w:left w:val="single" w:color="8EAADB" w:sz="8" w:space="0"/>
              <w:bottom w:val="single" w:color="8EAADB" w:sz="8" w:space="0"/>
              <w:right w:val="single" w:color="8EAADB" w:sz="8" w:space="0"/>
            </w:tcBorders>
            <w:shd w:val="clear" w:color="auto" w:fill="auto"/>
            <w:vAlign w:val="center"/>
            <w:hideMark/>
          </w:tcPr>
          <w:p w:rsidRPr="00400ED1" w:rsidR="00400ED1" w:rsidP="00400ED1" w:rsidRDefault="00400ED1" w14:paraId="5D1CB677" w14:textId="77777777">
            <w:pPr>
              <w:spacing w:after="0" w:line="240" w:lineRule="auto"/>
              <w:rPr>
                <w:rFonts w:ascii="Calibri" w:hAnsi="Calibri" w:eastAsia="Times New Roman" w:cs="Calibri"/>
                <w:color w:val="1F3763"/>
                <w:szCs w:val="20"/>
                <w:lang w:val="en-US"/>
              </w:rPr>
            </w:pPr>
            <w:r w:rsidRPr="00400ED1">
              <w:rPr>
                <w:rFonts w:ascii="Calibri" w:hAnsi="Calibri" w:cs="Calibri" w:eastAsiaTheme="minorEastAsia"/>
                <w:color w:val="1F3763"/>
                <w:szCs w:val="20"/>
              </w:rPr>
              <w:lastRenderedPageBreak/>
              <w:t>Deploy Diagnostic Settings for Stream Analytics to Log Analytics workspace</w:t>
            </w:r>
          </w:p>
        </w:tc>
        <w:tc>
          <w:tcPr>
            <w:tcW w:w="4680" w:type="dxa"/>
            <w:tcBorders>
              <w:top w:val="nil"/>
              <w:left w:val="nil"/>
              <w:bottom w:val="single" w:color="8EAADB" w:sz="8" w:space="0"/>
              <w:right w:val="single" w:color="8EAADB" w:sz="8" w:space="0"/>
            </w:tcBorders>
            <w:shd w:val="clear" w:color="auto" w:fill="auto"/>
            <w:vAlign w:val="center"/>
            <w:hideMark/>
          </w:tcPr>
          <w:p w:rsidRPr="00400ED1" w:rsidR="00400ED1" w:rsidP="00400ED1" w:rsidRDefault="00400ED1" w14:paraId="3190EA71" w14:textId="77777777">
            <w:pPr>
              <w:spacing w:after="0" w:line="240" w:lineRule="auto"/>
              <w:rPr>
                <w:rFonts w:ascii="Calibri" w:hAnsi="Calibri" w:eastAsia="Times New Roman" w:cs="Calibri"/>
                <w:color w:val="1F3763"/>
                <w:szCs w:val="20"/>
                <w:lang w:val="en-US"/>
              </w:rPr>
            </w:pPr>
            <w:r w:rsidRPr="00400ED1">
              <w:rPr>
                <w:rFonts w:ascii="Calibri" w:hAnsi="Calibri" w:eastAsia="Times New Roman" w:cs="Calibri"/>
                <w:color w:val="1F3763"/>
                <w:szCs w:val="20"/>
              </w:rPr>
              <w:t xml:space="preserve">Deploys the diagnostic settings for Stream Analytics to stream to a regional Log Analytics workspace when any Stream Analytics which is missing </w:t>
            </w:r>
            <w:proofErr w:type="gramStart"/>
            <w:r w:rsidRPr="00400ED1">
              <w:rPr>
                <w:rFonts w:ascii="Calibri" w:hAnsi="Calibri" w:eastAsia="Times New Roman" w:cs="Calibri"/>
                <w:color w:val="1F3763"/>
                <w:szCs w:val="20"/>
              </w:rPr>
              <w:t>this diagnostic settings</w:t>
            </w:r>
            <w:proofErr w:type="gramEnd"/>
            <w:r w:rsidRPr="00400ED1">
              <w:rPr>
                <w:rFonts w:ascii="Calibri" w:hAnsi="Calibri" w:eastAsia="Times New Roman" w:cs="Calibri"/>
                <w:color w:val="1F3763"/>
                <w:szCs w:val="20"/>
              </w:rPr>
              <w:t xml:space="preserve"> is created or updated.</w:t>
            </w:r>
          </w:p>
        </w:tc>
      </w:tr>
      <w:tr w:rsidRPr="00400ED1" w:rsidR="00400ED1" w:rsidTr="00400ED1" w14:paraId="5B97C10A" w14:textId="77777777">
        <w:trPr>
          <w:trHeight w:val="1050"/>
        </w:trPr>
        <w:tc>
          <w:tcPr>
            <w:tcW w:w="4680" w:type="dxa"/>
            <w:tcBorders>
              <w:top w:val="nil"/>
              <w:left w:val="single" w:color="8EAADB" w:sz="8" w:space="0"/>
              <w:bottom w:val="single" w:color="8EAADB" w:sz="8" w:space="0"/>
              <w:right w:val="single" w:color="8EAADB" w:sz="8" w:space="0"/>
            </w:tcBorders>
            <w:shd w:val="clear" w:color="000000" w:fill="D9E2F3"/>
            <w:vAlign w:val="center"/>
            <w:hideMark/>
          </w:tcPr>
          <w:p w:rsidRPr="00400ED1" w:rsidR="00400ED1" w:rsidP="00400ED1" w:rsidRDefault="00400ED1" w14:paraId="5E2BFF25" w14:textId="77777777">
            <w:pPr>
              <w:spacing w:after="0" w:line="240" w:lineRule="auto"/>
              <w:rPr>
                <w:rFonts w:ascii="Calibri" w:hAnsi="Calibri" w:eastAsia="Times New Roman" w:cs="Calibri"/>
                <w:color w:val="1F3763"/>
                <w:szCs w:val="20"/>
                <w:lang w:val="en-US"/>
              </w:rPr>
            </w:pPr>
            <w:r w:rsidRPr="00400ED1">
              <w:rPr>
                <w:rFonts w:ascii="Calibri" w:hAnsi="Calibri" w:cs="Calibri" w:eastAsiaTheme="minorEastAsia"/>
                <w:color w:val="1F3763"/>
                <w:szCs w:val="20"/>
              </w:rPr>
              <w:t>Configure diagnostic settings for Storage Accounts to Log Analytics workspace</w:t>
            </w:r>
          </w:p>
        </w:tc>
        <w:tc>
          <w:tcPr>
            <w:tcW w:w="4680" w:type="dxa"/>
            <w:tcBorders>
              <w:top w:val="nil"/>
              <w:left w:val="nil"/>
              <w:bottom w:val="single" w:color="8EAADB" w:sz="8" w:space="0"/>
              <w:right w:val="single" w:color="8EAADB" w:sz="8" w:space="0"/>
            </w:tcBorders>
            <w:shd w:val="clear" w:color="000000" w:fill="D9E2F3"/>
            <w:vAlign w:val="center"/>
            <w:hideMark/>
          </w:tcPr>
          <w:p w:rsidRPr="00400ED1" w:rsidR="00400ED1" w:rsidP="00400ED1" w:rsidRDefault="00400ED1" w14:paraId="58E81C6F" w14:textId="77777777">
            <w:pPr>
              <w:spacing w:after="0" w:line="240" w:lineRule="auto"/>
              <w:rPr>
                <w:rFonts w:ascii="Calibri" w:hAnsi="Calibri" w:eastAsia="Times New Roman" w:cs="Calibri"/>
                <w:color w:val="1F3763"/>
                <w:szCs w:val="20"/>
                <w:lang w:val="en-US"/>
              </w:rPr>
            </w:pPr>
            <w:r w:rsidRPr="00400ED1">
              <w:rPr>
                <w:rFonts w:ascii="Calibri" w:hAnsi="Calibri" w:eastAsia="Times New Roman" w:cs="Calibri"/>
                <w:color w:val="1F3763"/>
                <w:szCs w:val="20"/>
              </w:rPr>
              <w:t xml:space="preserve">Deploys the diagnostic settings for Storage accounts to stream resource logs to a Log Analytics workspace when any storage accounts which is missing </w:t>
            </w:r>
            <w:proofErr w:type="gramStart"/>
            <w:r w:rsidRPr="00400ED1">
              <w:rPr>
                <w:rFonts w:ascii="Calibri" w:hAnsi="Calibri" w:eastAsia="Times New Roman" w:cs="Calibri"/>
                <w:color w:val="1F3763"/>
                <w:szCs w:val="20"/>
              </w:rPr>
              <w:t>this diagnostic settings</w:t>
            </w:r>
            <w:proofErr w:type="gramEnd"/>
            <w:r w:rsidRPr="00400ED1">
              <w:rPr>
                <w:rFonts w:ascii="Calibri" w:hAnsi="Calibri" w:eastAsia="Times New Roman" w:cs="Calibri"/>
                <w:color w:val="1F3763"/>
                <w:szCs w:val="20"/>
              </w:rPr>
              <w:t xml:space="preserve"> is created or updated.</w:t>
            </w:r>
          </w:p>
        </w:tc>
      </w:tr>
      <w:tr w:rsidRPr="00400ED1" w:rsidR="00400ED1" w:rsidTr="00400ED1" w14:paraId="751A57BC" w14:textId="77777777">
        <w:trPr>
          <w:trHeight w:val="790"/>
        </w:trPr>
        <w:tc>
          <w:tcPr>
            <w:tcW w:w="4680" w:type="dxa"/>
            <w:tcBorders>
              <w:top w:val="nil"/>
              <w:left w:val="single" w:color="8EAADB" w:sz="8" w:space="0"/>
              <w:bottom w:val="single" w:color="8EAADB" w:sz="8" w:space="0"/>
              <w:right w:val="single" w:color="8EAADB" w:sz="8" w:space="0"/>
            </w:tcBorders>
            <w:shd w:val="clear" w:color="auto" w:fill="auto"/>
            <w:vAlign w:val="center"/>
            <w:hideMark/>
          </w:tcPr>
          <w:p w:rsidRPr="00400ED1" w:rsidR="00400ED1" w:rsidP="00400ED1" w:rsidRDefault="00400ED1" w14:paraId="67D579FE" w14:textId="77777777">
            <w:pPr>
              <w:spacing w:after="0" w:line="240" w:lineRule="auto"/>
              <w:rPr>
                <w:rFonts w:ascii="Calibri" w:hAnsi="Calibri" w:eastAsia="Times New Roman" w:cs="Calibri"/>
                <w:color w:val="1F3763"/>
                <w:szCs w:val="20"/>
                <w:lang w:val="en-US"/>
              </w:rPr>
            </w:pPr>
            <w:r w:rsidRPr="00400ED1">
              <w:rPr>
                <w:rFonts w:ascii="Calibri" w:hAnsi="Calibri" w:cs="Calibri" w:eastAsiaTheme="minorEastAsia"/>
                <w:color w:val="1F3763"/>
                <w:szCs w:val="20"/>
              </w:rPr>
              <w:t>Deploy - Configure diagnostic settings for Azure Kubernetes Service to Log Analytics workspace</w:t>
            </w:r>
          </w:p>
        </w:tc>
        <w:tc>
          <w:tcPr>
            <w:tcW w:w="4680" w:type="dxa"/>
            <w:tcBorders>
              <w:top w:val="nil"/>
              <w:left w:val="nil"/>
              <w:bottom w:val="single" w:color="8EAADB" w:sz="8" w:space="0"/>
              <w:right w:val="single" w:color="8EAADB" w:sz="8" w:space="0"/>
            </w:tcBorders>
            <w:shd w:val="clear" w:color="auto" w:fill="auto"/>
            <w:vAlign w:val="center"/>
            <w:hideMark/>
          </w:tcPr>
          <w:p w:rsidRPr="00400ED1" w:rsidR="00400ED1" w:rsidP="00400ED1" w:rsidRDefault="00400ED1" w14:paraId="03B5EB8E" w14:textId="77777777">
            <w:pPr>
              <w:spacing w:after="0" w:line="240" w:lineRule="auto"/>
              <w:rPr>
                <w:rFonts w:ascii="Calibri" w:hAnsi="Calibri" w:eastAsia="Times New Roman" w:cs="Calibri"/>
                <w:color w:val="1F3763"/>
                <w:szCs w:val="20"/>
                <w:lang w:val="en-US"/>
              </w:rPr>
            </w:pPr>
            <w:r w:rsidRPr="00400ED1">
              <w:rPr>
                <w:rFonts w:ascii="Calibri" w:hAnsi="Calibri" w:eastAsia="Times New Roman" w:cs="Calibri"/>
                <w:color w:val="1F3763"/>
                <w:szCs w:val="20"/>
              </w:rPr>
              <w:t>Deploys the diagnostic settings for Azure Kubernetes Service to stream resource logs to a Log Analytics workspace.</w:t>
            </w:r>
          </w:p>
        </w:tc>
      </w:tr>
      <w:tr w:rsidRPr="00400ED1" w:rsidR="00400ED1" w:rsidTr="00400ED1" w14:paraId="4B02A77F" w14:textId="77777777">
        <w:trPr>
          <w:trHeight w:val="1050"/>
        </w:trPr>
        <w:tc>
          <w:tcPr>
            <w:tcW w:w="4680" w:type="dxa"/>
            <w:tcBorders>
              <w:top w:val="nil"/>
              <w:left w:val="single" w:color="8EAADB" w:sz="8" w:space="0"/>
              <w:bottom w:val="single" w:color="8EAADB" w:sz="8" w:space="0"/>
              <w:right w:val="single" w:color="8EAADB" w:sz="8" w:space="0"/>
            </w:tcBorders>
            <w:shd w:val="clear" w:color="000000" w:fill="D9E2F3"/>
            <w:vAlign w:val="center"/>
            <w:hideMark/>
          </w:tcPr>
          <w:p w:rsidRPr="00400ED1" w:rsidR="00400ED1" w:rsidP="00400ED1" w:rsidRDefault="00400ED1" w14:paraId="0EA4CD7F" w14:textId="77777777">
            <w:pPr>
              <w:spacing w:after="0" w:line="240" w:lineRule="auto"/>
              <w:rPr>
                <w:rFonts w:ascii="Calibri" w:hAnsi="Calibri" w:eastAsia="Times New Roman" w:cs="Calibri"/>
                <w:color w:val="1F3763"/>
                <w:szCs w:val="20"/>
                <w:lang w:val="en-US"/>
              </w:rPr>
            </w:pPr>
            <w:r w:rsidRPr="00400ED1">
              <w:rPr>
                <w:rFonts w:ascii="Calibri" w:hAnsi="Calibri" w:cs="Calibri" w:eastAsiaTheme="minorEastAsia"/>
                <w:color w:val="1F3763"/>
                <w:szCs w:val="20"/>
              </w:rPr>
              <w:t xml:space="preserve">Configure Azure SQL database </w:t>
            </w:r>
            <w:proofErr w:type="gramStart"/>
            <w:r w:rsidRPr="00400ED1">
              <w:rPr>
                <w:rFonts w:ascii="Calibri" w:hAnsi="Calibri" w:cs="Calibri" w:eastAsiaTheme="minorEastAsia"/>
                <w:color w:val="1F3763"/>
                <w:szCs w:val="20"/>
              </w:rPr>
              <w:t>servers</w:t>
            </w:r>
            <w:proofErr w:type="gramEnd"/>
            <w:r w:rsidRPr="00400ED1">
              <w:rPr>
                <w:rFonts w:ascii="Calibri" w:hAnsi="Calibri" w:cs="Calibri" w:eastAsiaTheme="minorEastAsia"/>
                <w:color w:val="1F3763"/>
                <w:szCs w:val="20"/>
              </w:rPr>
              <w:t xml:space="preserve"> diagnostic settings to Log Analytics workspace</w:t>
            </w:r>
          </w:p>
        </w:tc>
        <w:tc>
          <w:tcPr>
            <w:tcW w:w="4680" w:type="dxa"/>
            <w:tcBorders>
              <w:top w:val="nil"/>
              <w:left w:val="nil"/>
              <w:bottom w:val="single" w:color="8EAADB" w:sz="8" w:space="0"/>
              <w:right w:val="single" w:color="8EAADB" w:sz="8" w:space="0"/>
            </w:tcBorders>
            <w:shd w:val="clear" w:color="000000" w:fill="D9E2F3"/>
            <w:vAlign w:val="center"/>
            <w:hideMark/>
          </w:tcPr>
          <w:p w:rsidRPr="00400ED1" w:rsidR="00400ED1" w:rsidP="00400ED1" w:rsidRDefault="00400ED1" w14:paraId="636C40E6" w14:textId="77777777">
            <w:pPr>
              <w:spacing w:after="0" w:line="240" w:lineRule="auto"/>
              <w:rPr>
                <w:rFonts w:ascii="Calibri" w:hAnsi="Calibri" w:eastAsia="Times New Roman" w:cs="Calibri"/>
                <w:color w:val="1F3763"/>
                <w:szCs w:val="20"/>
                <w:lang w:val="en-US"/>
              </w:rPr>
            </w:pPr>
            <w:r w:rsidRPr="00400ED1">
              <w:rPr>
                <w:rFonts w:ascii="Calibri" w:hAnsi="Calibri" w:eastAsia="Times New Roman" w:cs="Calibri"/>
                <w:color w:val="1F3763"/>
                <w:szCs w:val="20"/>
              </w:rPr>
              <w:t>Enables auditing logs for Azure SQL Database server and stream the logs to a Log Analytics workspace when any SQL Server which is missing this auditing is created or updated</w:t>
            </w:r>
          </w:p>
        </w:tc>
      </w:tr>
      <w:tr w:rsidRPr="00400ED1" w:rsidR="00400ED1" w:rsidTr="00400ED1" w14:paraId="2E006664" w14:textId="77777777">
        <w:trPr>
          <w:trHeight w:val="1050"/>
        </w:trPr>
        <w:tc>
          <w:tcPr>
            <w:tcW w:w="4680" w:type="dxa"/>
            <w:tcBorders>
              <w:top w:val="nil"/>
              <w:left w:val="single" w:color="8EAADB" w:sz="8" w:space="0"/>
              <w:bottom w:val="single" w:color="8EAADB" w:sz="8" w:space="0"/>
              <w:right w:val="single" w:color="8EAADB" w:sz="8" w:space="0"/>
            </w:tcBorders>
            <w:shd w:val="clear" w:color="auto" w:fill="auto"/>
            <w:vAlign w:val="center"/>
            <w:hideMark/>
          </w:tcPr>
          <w:p w:rsidRPr="00400ED1" w:rsidR="00400ED1" w:rsidP="00400ED1" w:rsidRDefault="00400ED1" w14:paraId="3FE09B36" w14:textId="77777777">
            <w:pPr>
              <w:spacing w:after="0" w:line="240" w:lineRule="auto"/>
              <w:rPr>
                <w:rFonts w:ascii="Calibri" w:hAnsi="Calibri" w:eastAsia="Times New Roman" w:cs="Calibri"/>
                <w:color w:val="1F3763"/>
                <w:szCs w:val="20"/>
                <w:lang w:val="en-US"/>
              </w:rPr>
            </w:pPr>
            <w:r w:rsidRPr="00400ED1">
              <w:rPr>
                <w:rFonts w:ascii="Calibri" w:hAnsi="Calibri" w:cs="Calibri" w:eastAsiaTheme="minorEastAsia"/>
                <w:color w:val="1F3763"/>
                <w:szCs w:val="20"/>
              </w:rPr>
              <w:t>Deploy - Configure diagnostic settings for Azure Key Vault to Log Analytics workspace</w:t>
            </w:r>
          </w:p>
        </w:tc>
        <w:tc>
          <w:tcPr>
            <w:tcW w:w="4680" w:type="dxa"/>
            <w:tcBorders>
              <w:top w:val="nil"/>
              <w:left w:val="nil"/>
              <w:bottom w:val="single" w:color="8EAADB" w:sz="8" w:space="0"/>
              <w:right w:val="single" w:color="8EAADB" w:sz="8" w:space="0"/>
            </w:tcBorders>
            <w:shd w:val="clear" w:color="auto" w:fill="auto"/>
            <w:vAlign w:val="center"/>
            <w:hideMark/>
          </w:tcPr>
          <w:p w:rsidRPr="00400ED1" w:rsidR="00400ED1" w:rsidP="00400ED1" w:rsidRDefault="00400ED1" w14:paraId="26AF4BEC" w14:textId="77777777">
            <w:pPr>
              <w:spacing w:after="0" w:line="240" w:lineRule="auto"/>
              <w:rPr>
                <w:rFonts w:ascii="Calibri" w:hAnsi="Calibri" w:eastAsia="Times New Roman" w:cs="Calibri"/>
                <w:color w:val="1F3763"/>
                <w:szCs w:val="20"/>
                <w:lang w:val="en-US"/>
              </w:rPr>
            </w:pPr>
            <w:r w:rsidRPr="00400ED1">
              <w:rPr>
                <w:rFonts w:ascii="Calibri" w:hAnsi="Calibri" w:eastAsia="Times New Roman" w:cs="Calibri"/>
                <w:color w:val="1F3763"/>
                <w:szCs w:val="20"/>
              </w:rPr>
              <w:t xml:space="preserve">Deploys the diagnostic settings for Azure Key Vault to stream resource logs to a Log Analytics workspace when any Key Vault which is missing </w:t>
            </w:r>
            <w:proofErr w:type="gramStart"/>
            <w:r w:rsidRPr="00400ED1">
              <w:rPr>
                <w:rFonts w:ascii="Calibri" w:hAnsi="Calibri" w:eastAsia="Times New Roman" w:cs="Calibri"/>
                <w:color w:val="1F3763"/>
                <w:szCs w:val="20"/>
              </w:rPr>
              <w:t>this diagnostic settings</w:t>
            </w:r>
            <w:proofErr w:type="gramEnd"/>
            <w:r w:rsidRPr="00400ED1">
              <w:rPr>
                <w:rFonts w:ascii="Calibri" w:hAnsi="Calibri" w:eastAsia="Times New Roman" w:cs="Calibri"/>
                <w:color w:val="1F3763"/>
                <w:szCs w:val="20"/>
              </w:rPr>
              <w:t xml:space="preserve"> is created or updated.</w:t>
            </w:r>
          </w:p>
        </w:tc>
      </w:tr>
      <w:tr w:rsidRPr="00400ED1" w:rsidR="00400ED1" w:rsidTr="00400ED1" w14:paraId="6F97B8AC" w14:textId="77777777">
        <w:trPr>
          <w:trHeight w:val="1050"/>
        </w:trPr>
        <w:tc>
          <w:tcPr>
            <w:tcW w:w="4680" w:type="dxa"/>
            <w:tcBorders>
              <w:top w:val="nil"/>
              <w:left w:val="single" w:color="8EAADB" w:sz="8" w:space="0"/>
              <w:bottom w:val="single" w:color="8EAADB" w:sz="8" w:space="0"/>
              <w:right w:val="single" w:color="8EAADB" w:sz="8" w:space="0"/>
            </w:tcBorders>
            <w:shd w:val="clear" w:color="000000" w:fill="D9E2F3"/>
            <w:vAlign w:val="center"/>
            <w:hideMark/>
          </w:tcPr>
          <w:p w:rsidRPr="00400ED1" w:rsidR="00400ED1" w:rsidP="00400ED1" w:rsidRDefault="00400ED1" w14:paraId="6064D302" w14:textId="77777777">
            <w:pPr>
              <w:spacing w:after="0" w:line="240" w:lineRule="auto"/>
              <w:rPr>
                <w:rFonts w:ascii="Calibri" w:hAnsi="Calibri" w:eastAsia="Times New Roman" w:cs="Calibri"/>
                <w:color w:val="1F3763"/>
                <w:szCs w:val="20"/>
                <w:lang w:val="en-US"/>
              </w:rPr>
            </w:pPr>
            <w:r w:rsidRPr="00400ED1">
              <w:rPr>
                <w:rFonts w:ascii="Calibri" w:hAnsi="Calibri" w:cs="Calibri" w:eastAsiaTheme="minorEastAsia"/>
                <w:color w:val="1F3763"/>
                <w:szCs w:val="20"/>
              </w:rPr>
              <w:t>Configure diagnostic settings for Blob Services to Log Analytics workspace</w:t>
            </w:r>
          </w:p>
        </w:tc>
        <w:tc>
          <w:tcPr>
            <w:tcW w:w="4680" w:type="dxa"/>
            <w:tcBorders>
              <w:top w:val="nil"/>
              <w:left w:val="nil"/>
              <w:bottom w:val="single" w:color="8EAADB" w:sz="8" w:space="0"/>
              <w:right w:val="single" w:color="8EAADB" w:sz="8" w:space="0"/>
            </w:tcBorders>
            <w:shd w:val="clear" w:color="000000" w:fill="D9E2F3"/>
            <w:vAlign w:val="center"/>
            <w:hideMark/>
          </w:tcPr>
          <w:p w:rsidRPr="00400ED1" w:rsidR="00400ED1" w:rsidP="00400ED1" w:rsidRDefault="00400ED1" w14:paraId="16FFD4E9" w14:textId="77777777">
            <w:pPr>
              <w:spacing w:after="0" w:line="240" w:lineRule="auto"/>
              <w:rPr>
                <w:rFonts w:ascii="Calibri" w:hAnsi="Calibri" w:eastAsia="Times New Roman" w:cs="Calibri"/>
                <w:color w:val="1F3763"/>
                <w:szCs w:val="20"/>
                <w:lang w:val="en-US"/>
              </w:rPr>
            </w:pPr>
            <w:r w:rsidRPr="00400ED1">
              <w:rPr>
                <w:rFonts w:ascii="Calibri" w:hAnsi="Calibri" w:eastAsia="Times New Roman" w:cs="Calibri"/>
                <w:color w:val="1F3763"/>
                <w:szCs w:val="20"/>
              </w:rPr>
              <w:t xml:space="preserve">Deploys the diagnostic settings for Blob Services to stream resource logs to a Log Analytics workspace when any blob Service which is missing </w:t>
            </w:r>
            <w:proofErr w:type="gramStart"/>
            <w:r w:rsidRPr="00400ED1">
              <w:rPr>
                <w:rFonts w:ascii="Calibri" w:hAnsi="Calibri" w:eastAsia="Times New Roman" w:cs="Calibri"/>
                <w:color w:val="1F3763"/>
                <w:szCs w:val="20"/>
              </w:rPr>
              <w:t>this diagnostic settings</w:t>
            </w:r>
            <w:proofErr w:type="gramEnd"/>
            <w:r w:rsidRPr="00400ED1">
              <w:rPr>
                <w:rFonts w:ascii="Calibri" w:hAnsi="Calibri" w:eastAsia="Times New Roman" w:cs="Calibri"/>
                <w:color w:val="1F3763"/>
                <w:szCs w:val="20"/>
              </w:rPr>
              <w:t xml:space="preserve"> is created or updated.</w:t>
            </w:r>
          </w:p>
        </w:tc>
      </w:tr>
      <w:tr w:rsidRPr="00400ED1" w:rsidR="00400ED1" w:rsidTr="00400ED1" w14:paraId="6F15CB1B" w14:textId="77777777">
        <w:trPr>
          <w:trHeight w:val="1050"/>
        </w:trPr>
        <w:tc>
          <w:tcPr>
            <w:tcW w:w="4680" w:type="dxa"/>
            <w:tcBorders>
              <w:top w:val="nil"/>
              <w:left w:val="single" w:color="8EAADB" w:sz="8" w:space="0"/>
              <w:bottom w:val="single" w:color="8EAADB" w:sz="8" w:space="0"/>
              <w:right w:val="single" w:color="8EAADB" w:sz="8" w:space="0"/>
            </w:tcBorders>
            <w:shd w:val="clear" w:color="auto" w:fill="auto"/>
            <w:vAlign w:val="center"/>
            <w:hideMark/>
          </w:tcPr>
          <w:p w:rsidRPr="00400ED1" w:rsidR="00400ED1" w:rsidP="00400ED1" w:rsidRDefault="00400ED1" w14:paraId="2A948A02" w14:textId="77777777">
            <w:pPr>
              <w:spacing w:after="0" w:line="240" w:lineRule="auto"/>
              <w:rPr>
                <w:rFonts w:ascii="Calibri" w:hAnsi="Calibri" w:eastAsia="Times New Roman" w:cs="Calibri"/>
                <w:color w:val="1F3763"/>
                <w:szCs w:val="20"/>
                <w:lang w:val="en-US"/>
              </w:rPr>
            </w:pPr>
            <w:r w:rsidRPr="00400ED1">
              <w:rPr>
                <w:rFonts w:ascii="Calibri" w:hAnsi="Calibri" w:cs="Calibri" w:eastAsiaTheme="minorEastAsia"/>
                <w:color w:val="1F3763"/>
                <w:szCs w:val="20"/>
              </w:rPr>
              <w:t>Deploy - Configure diagnostic settings for SQL Databases to Log Analytics workspace</w:t>
            </w:r>
          </w:p>
        </w:tc>
        <w:tc>
          <w:tcPr>
            <w:tcW w:w="4680" w:type="dxa"/>
            <w:tcBorders>
              <w:top w:val="nil"/>
              <w:left w:val="nil"/>
              <w:bottom w:val="single" w:color="8EAADB" w:sz="8" w:space="0"/>
              <w:right w:val="single" w:color="8EAADB" w:sz="8" w:space="0"/>
            </w:tcBorders>
            <w:shd w:val="clear" w:color="auto" w:fill="auto"/>
            <w:vAlign w:val="center"/>
            <w:hideMark/>
          </w:tcPr>
          <w:p w:rsidRPr="00400ED1" w:rsidR="00400ED1" w:rsidP="00400ED1" w:rsidRDefault="00400ED1" w14:paraId="1F7F3B61" w14:textId="77777777">
            <w:pPr>
              <w:spacing w:after="0" w:line="240" w:lineRule="auto"/>
              <w:rPr>
                <w:rFonts w:ascii="Calibri" w:hAnsi="Calibri" w:eastAsia="Times New Roman" w:cs="Calibri"/>
                <w:color w:val="1F3763"/>
                <w:szCs w:val="20"/>
                <w:lang w:val="en-US"/>
              </w:rPr>
            </w:pPr>
            <w:r w:rsidRPr="00400ED1">
              <w:rPr>
                <w:rFonts w:ascii="Calibri" w:hAnsi="Calibri" w:eastAsia="Times New Roman" w:cs="Calibri"/>
                <w:color w:val="1F3763"/>
                <w:szCs w:val="20"/>
              </w:rPr>
              <w:t xml:space="preserve">Deploys the diagnostic settings for SQL Databases to stream resource logs to a Log Analytics workspace when any SQL Database which is missing </w:t>
            </w:r>
            <w:proofErr w:type="gramStart"/>
            <w:r w:rsidRPr="00400ED1">
              <w:rPr>
                <w:rFonts w:ascii="Calibri" w:hAnsi="Calibri" w:eastAsia="Times New Roman" w:cs="Calibri"/>
                <w:color w:val="1F3763"/>
                <w:szCs w:val="20"/>
              </w:rPr>
              <w:t>this diagnostic settings</w:t>
            </w:r>
            <w:proofErr w:type="gramEnd"/>
            <w:r w:rsidRPr="00400ED1">
              <w:rPr>
                <w:rFonts w:ascii="Calibri" w:hAnsi="Calibri" w:eastAsia="Times New Roman" w:cs="Calibri"/>
                <w:color w:val="1F3763"/>
                <w:szCs w:val="20"/>
              </w:rPr>
              <w:t xml:space="preserve"> is created or updated.</w:t>
            </w:r>
          </w:p>
        </w:tc>
      </w:tr>
      <w:tr w:rsidRPr="00400ED1" w:rsidR="00400ED1" w:rsidTr="00400ED1" w14:paraId="717FB300" w14:textId="77777777">
        <w:trPr>
          <w:trHeight w:val="1050"/>
        </w:trPr>
        <w:tc>
          <w:tcPr>
            <w:tcW w:w="4680" w:type="dxa"/>
            <w:tcBorders>
              <w:top w:val="nil"/>
              <w:left w:val="single" w:color="8EAADB" w:sz="8" w:space="0"/>
              <w:bottom w:val="single" w:color="8EAADB" w:sz="8" w:space="0"/>
              <w:right w:val="single" w:color="8EAADB" w:sz="8" w:space="0"/>
            </w:tcBorders>
            <w:shd w:val="clear" w:color="000000" w:fill="D9E2F3"/>
            <w:vAlign w:val="center"/>
            <w:hideMark/>
          </w:tcPr>
          <w:p w:rsidRPr="00400ED1" w:rsidR="00400ED1" w:rsidP="00400ED1" w:rsidRDefault="00400ED1" w14:paraId="321DC6F7" w14:textId="77777777">
            <w:pPr>
              <w:spacing w:after="0" w:line="240" w:lineRule="auto"/>
              <w:rPr>
                <w:rFonts w:ascii="Calibri" w:hAnsi="Calibri" w:eastAsia="Times New Roman" w:cs="Calibri"/>
                <w:color w:val="1F3763"/>
                <w:szCs w:val="20"/>
                <w:lang w:val="en-US"/>
              </w:rPr>
            </w:pPr>
            <w:r w:rsidRPr="00400ED1">
              <w:rPr>
                <w:rFonts w:ascii="Calibri" w:hAnsi="Calibri" w:cs="Calibri" w:eastAsiaTheme="minorEastAsia"/>
                <w:color w:val="1F3763"/>
                <w:szCs w:val="20"/>
              </w:rPr>
              <w:t>Deploy Diagnostic Settings for Logic Apps to Log Analytics workspace</w:t>
            </w:r>
          </w:p>
        </w:tc>
        <w:tc>
          <w:tcPr>
            <w:tcW w:w="4680" w:type="dxa"/>
            <w:tcBorders>
              <w:top w:val="nil"/>
              <w:left w:val="nil"/>
              <w:bottom w:val="single" w:color="8EAADB" w:sz="8" w:space="0"/>
              <w:right w:val="single" w:color="8EAADB" w:sz="8" w:space="0"/>
            </w:tcBorders>
            <w:shd w:val="clear" w:color="000000" w:fill="D9E2F3"/>
            <w:vAlign w:val="center"/>
            <w:hideMark/>
          </w:tcPr>
          <w:p w:rsidRPr="00400ED1" w:rsidR="00400ED1" w:rsidP="00400ED1" w:rsidRDefault="00400ED1" w14:paraId="3B66CAD2" w14:textId="77777777">
            <w:pPr>
              <w:spacing w:after="0" w:line="240" w:lineRule="auto"/>
              <w:rPr>
                <w:rFonts w:ascii="Calibri" w:hAnsi="Calibri" w:eastAsia="Times New Roman" w:cs="Calibri"/>
                <w:color w:val="1F3763"/>
                <w:szCs w:val="20"/>
                <w:lang w:val="en-US"/>
              </w:rPr>
            </w:pPr>
            <w:r w:rsidRPr="00400ED1">
              <w:rPr>
                <w:rFonts w:ascii="Calibri" w:hAnsi="Calibri" w:eastAsia="Times New Roman" w:cs="Calibri"/>
                <w:color w:val="1F3763"/>
                <w:szCs w:val="20"/>
              </w:rPr>
              <w:t xml:space="preserve">Deploys the diagnostic settings for Logic Apps to stream to a regional Log Analytics workspace when any Logic Apps which is missing </w:t>
            </w:r>
            <w:proofErr w:type="gramStart"/>
            <w:r w:rsidRPr="00400ED1">
              <w:rPr>
                <w:rFonts w:ascii="Calibri" w:hAnsi="Calibri" w:eastAsia="Times New Roman" w:cs="Calibri"/>
                <w:color w:val="1F3763"/>
                <w:szCs w:val="20"/>
              </w:rPr>
              <w:t>this diagnostic settings</w:t>
            </w:r>
            <w:proofErr w:type="gramEnd"/>
            <w:r w:rsidRPr="00400ED1">
              <w:rPr>
                <w:rFonts w:ascii="Calibri" w:hAnsi="Calibri" w:eastAsia="Times New Roman" w:cs="Calibri"/>
                <w:color w:val="1F3763"/>
                <w:szCs w:val="20"/>
              </w:rPr>
              <w:t xml:space="preserve"> is created or updated.</w:t>
            </w:r>
          </w:p>
        </w:tc>
      </w:tr>
      <w:tr w:rsidRPr="00400ED1" w:rsidR="00400ED1" w:rsidTr="00400ED1" w14:paraId="2422B513" w14:textId="77777777">
        <w:trPr>
          <w:trHeight w:val="1050"/>
        </w:trPr>
        <w:tc>
          <w:tcPr>
            <w:tcW w:w="4680" w:type="dxa"/>
            <w:tcBorders>
              <w:top w:val="nil"/>
              <w:left w:val="single" w:color="8EAADB" w:sz="8" w:space="0"/>
              <w:bottom w:val="single" w:color="8EAADB" w:sz="8" w:space="0"/>
              <w:right w:val="single" w:color="8EAADB" w:sz="8" w:space="0"/>
            </w:tcBorders>
            <w:shd w:val="clear" w:color="auto" w:fill="auto"/>
            <w:vAlign w:val="center"/>
            <w:hideMark/>
          </w:tcPr>
          <w:p w:rsidRPr="00400ED1" w:rsidR="00400ED1" w:rsidP="00400ED1" w:rsidRDefault="00400ED1" w14:paraId="4B03099A" w14:textId="77777777">
            <w:pPr>
              <w:spacing w:after="0" w:line="240" w:lineRule="auto"/>
              <w:rPr>
                <w:rFonts w:ascii="Calibri" w:hAnsi="Calibri" w:eastAsia="Times New Roman" w:cs="Calibri"/>
                <w:color w:val="1F3763"/>
                <w:szCs w:val="20"/>
                <w:lang w:val="en-US"/>
              </w:rPr>
            </w:pPr>
            <w:r w:rsidRPr="00400ED1">
              <w:rPr>
                <w:rFonts w:ascii="Calibri" w:hAnsi="Calibri" w:cs="Calibri" w:eastAsiaTheme="minorEastAsia"/>
                <w:color w:val="1F3763"/>
                <w:szCs w:val="20"/>
              </w:rPr>
              <w:t>Deploy Diagnostic Settings for Key Vault to Log Analytics workspace</w:t>
            </w:r>
          </w:p>
        </w:tc>
        <w:tc>
          <w:tcPr>
            <w:tcW w:w="4680" w:type="dxa"/>
            <w:tcBorders>
              <w:top w:val="nil"/>
              <w:left w:val="nil"/>
              <w:bottom w:val="single" w:color="8EAADB" w:sz="8" w:space="0"/>
              <w:right w:val="single" w:color="8EAADB" w:sz="8" w:space="0"/>
            </w:tcBorders>
            <w:shd w:val="clear" w:color="auto" w:fill="auto"/>
            <w:vAlign w:val="center"/>
            <w:hideMark/>
          </w:tcPr>
          <w:p w:rsidRPr="00400ED1" w:rsidR="00400ED1" w:rsidP="00400ED1" w:rsidRDefault="00400ED1" w14:paraId="4E942380" w14:textId="77777777">
            <w:pPr>
              <w:spacing w:after="0" w:line="240" w:lineRule="auto"/>
              <w:rPr>
                <w:rFonts w:ascii="Calibri" w:hAnsi="Calibri" w:eastAsia="Times New Roman" w:cs="Calibri"/>
                <w:color w:val="1F3763"/>
                <w:szCs w:val="20"/>
                <w:lang w:val="en-US"/>
              </w:rPr>
            </w:pPr>
            <w:r w:rsidRPr="00400ED1">
              <w:rPr>
                <w:rFonts w:ascii="Calibri" w:hAnsi="Calibri" w:eastAsia="Times New Roman" w:cs="Calibri"/>
                <w:color w:val="1F3763"/>
                <w:szCs w:val="20"/>
              </w:rPr>
              <w:t xml:space="preserve">Deploys the diagnostic settings for Key Vault to stream to a regional Log Analytics workspace when any Key Vault which is missing </w:t>
            </w:r>
            <w:proofErr w:type="gramStart"/>
            <w:r w:rsidRPr="00400ED1">
              <w:rPr>
                <w:rFonts w:ascii="Calibri" w:hAnsi="Calibri" w:eastAsia="Times New Roman" w:cs="Calibri"/>
                <w:color w:val="1F3763"/>
                <w:szCs w:val="20"/>
              </w:rPr>
              <w:t>this diagnostic settings</w:t>
            </w:r>
            <w:proofErr w:type="gramEnd"/>
            <w:r w:rsidRPr="00400ED1">
              <w:rPr>
                <w:rFonts w:ascii="Calibri" w:hAnsi="Calibri" w:eastAsia="Times New Roman" w:cs="Calibri"/>
                <w:color w:val="1F3763"/>
                <w:szCs w:val="20"/>
              </w:rPr>
              <w:t xml:space="preserve"> is created or updated.</w:t>
            </w:r>
          </w:p>
        </w:tc>
      </w:tr>
      <w:tr w:rsidRPr="00400ED1" w:rsidR="00400ED1" w:rsidTr="00400ED1" w14:paraId="35350485" w14:textId="77777777">
        <w:trPr>
          <w:trHeight w:val="1050"/>
        </w:trPr>
        <w:tc>
          <w:tcPr>
            <w:tcW w:w="4680" w:type="dxa"/>
            <w:tcBorders>
              <w:top w:val="nil"/>
              <w:left w:val="single" w:color="8EAADB" w:sz="8" w:space="0"/>
              <w:bottom w:val="single" w:color="8EAADB" w:sz="8" w:space="0"/>
              <w:right w:val="single" w:color="8EAADB" w:sz="8" w:space="0"/>
            </w:tcBorders>
            <w:shd w:val="clear" w:color="000000" w:fill="D9E2F3"/>
            <w:vAlign w:val="center"/>
            <w:hideMark/>
          </w:tcPr>
          <w:p w:rsidRPr="00400ED1" w:rsidR="00400ED1" w:rsidP="00400ED1" w:rsidRDefault="00400ED1" w14:paraId="62896FFE" w14:textId="77777777">
            <w:pPr>
              <w:spacing w:after="0" w:line="240" w:lineRule="auto"/>
              <w:rPr>
                <w:rFonts w:ascii="Calibri" w:hAnsi="Calibri" w:eastAsia="Times New Roman" w:cs="Calibri"/>
                <w:color w:val="1F3763"/>
                <w:szCs w:val="20"/>
                <w:lang w:val="en-US"/>
              </w:rPr>
            </w:pPr>
            <w:r w:rsidRPr="00400ED1">
              <w:rPr>
                <w:rFonts w:ascii="Calibri" w:hAnsi="Calibri" w:cs="Calibri" w:eastAsiaTheme="minorEastAsia"/>
                <w:color w:val="1F3763"/>
                <w:szCs w:val="20"/>
              </w:rPr>
              <w:t>Deploy Diagnostic Settings for Batch Account to Log Analytics workspace</w:t>
            </w:r>
          </w:p>
        </w:tc>
        <w:tc>
          <w:tcPr>
            <w:tcW w:w="4680" w:type="dxa"/>
            <w:tcBorders>
              <w:top w:val="nil"/>
              <w:left w:val="nil"/>
              <w:bottom w:val="single" w:color="8EAADB" w:sz="8" w:space="0"/>
              <w:right w:val="single" w:color="8EAADB" w:sz="8" w:space="0"/>
            </w:tcBorders>
            <w:shd w:val="clear" w:color="000000" w:fill="D9E2F3"/>
            <w:vAlign w:val="center"/>
            <w:hideMark/>
          </w:tcPr>
          <w:p w:rsidRPr="00400ED1" w:rsidR="00400ED1" w:rsidP="00400ED1" w:rsidRDefault="00400ED1" w14:paraId="4D9A5829" w14:textId="77777777">
            <w:pPr>
              <w:spacing w:after="0" w:line="240" w:lineRule="auto"/>
              <w:rPr>
                <w:rFonts w:ascii="Calibri" w:hAnsi="Calibri" w:eastAsia="Times New Roman" w:cs="Calibri"/>
                <w:color w:val="1F3763"/>
                <w:szCs w:val="20"/>
                <w:lang w:val="en-US"/>
              </w:rPr>
            </w:pPr>
            <w:r w:rsidRPr="00400ED1">
              <w:rPr>
                <w:rFonts w:ascii="Calibri" w:hAnsi="Calibri" w:eastAsia="Times New Roman" w:cs="Calibri"/>
                <w:color w:val="1F3763"/>
                <w:szCs w:val="20"/>
              </w:rPr>
              <w:t xml:space="preserve">Deploys the diagnostic settings for Batch Account to stream to a regional Log Analytics workspace when any Batch Account which is missing </w:t>
            </w:r>
            <w:proofErr w:type="gramStart"/>
            <w:r w:rsidRPr="00400ED1">
              <w:rPr>
                <w:rFonts w:ascii="Calibri" w:hAnsi="Calibri" w:eastAsia="Times New Roman" w:cs="Calibri"/>
                <w:color w:val="1F3763"/>
                <w:szCs w:val="20"/>
              </w:rPr>
              <w:t>this diagnostic settings</w:t>
            </w:r>
            <w:proofErr w:type="gramEnd"/>
            <w:r w:rsidRPr="00400ED1">
              <w:rPr>
                <w:rFonts w:ascii="Calibri" w:hAnsi="Calibri" w:eastAsia="Times New Roman" w:cs="Calibri"/>
                <w:color w:val="1F3763"/>
                <w:szCs w:val="20"/>
              </w:rPr>
              <w:t xml:space="preserve"> is created or updated.</w:t>
            </w:r>
          </w:p>
        </w:tc>
      </w:tr>
      <w:tr w:rsidRPr="00400ED1" w:rsidR="00400ED1" w:rsidTr="00400ED1" w14:paraId="4CC69295" w14:textId="77777777">
        <w:trPr>
          <w:trHeight w:val="1310"/>
        </w:trPr>
        <w:tc>
          <w:tcPr>
            <w:tcW w:w="4680" w:type="dxa"/>
            <w:tcBorders>
              <w:top w:val="nil"/>
              <w:left w:val="single" w:color="8EAADB" w:sz="8" w:space="0"/>
              <w:bottom w:val="single" w:color="8EAADB" w:sz="8" w:space="0"/>
              <w:right w:val="single" w:color="8EAADB" w:sz="8" w:space="0"/>
            </w:tcBorders>
            <w:shd w:val="clear" w:color="auto" w:fill="auto"/>
            <w:vAlign w:val="center"/>
            <w:hideMark/>
          </w:tcPr>
          <w:p w:rsidRPr="00400ED1" w:rsidR="00400ED1" w:rsidP="00400ED1" w:rsidRDefault="00400ED1" w14:paraId="4DFB442C" w14:textId="77777777">
            <w:pPr>
              <w:spacing w:after="0" w:line="240" w:lineRule="auto"/>
              <w:rPr>
                <w:rFonts w:ascii="Calibri" w:hAnsi="Calibri" w:eastAsia="Times New Roman" w:cs="Calibri"/>
                <w:color w:val="1F3763"/>
                <w:szCs w:val="20"/>
                <w:lang w:val="en-US"/>
              </w:rPr>
            </w:pPr>
            <w:r w:rsidRPr="00400ED1">
              <w:rPr>
                <w:rFonts w:ascii="Calibri" w:hAnsi="Calibri" w:cs="Calibri" w:eastAsiaTheme="minorEastAsia"/>
                <w:color w:val="1F3763"/>
                <w:szCs w:val="20"/>
              </w:rPr>
              <w:t>Configure diagnostic settings for Azure Machine Learning workspace to Log Analytics workspace</w:t>
            </w:r>
          </w:p>
        </w:tc>
        <w:tc>
          <w:tcPr>
            <w:tcW w:w="4680" w:type="dxa"/>
            <w:tcBorders>
              <w:top w:val="nil"/>
              <w:left w:val="nil"/>
              <w:bottom w:val="single" w:color="8EAADB" w:sz="8" w:space="0"/>
              <w:right w:val="single" w:color="8EAADB" w:sz="8" w:space="0"/>
            </w:tcBorders>
            <w:shd w:val="clear" w:color="auto" w:fill="auto"/>
            <w:vAlign w:val="center"/>
            <w:hideMark/>
          </w:tcPr>
          <w:p w:rsidRPr="00400ED1" w:rsidR="00400ED1" w:rsidP="00400ED1" w:rsidRDefault="00400ED1" w14:paraId="3B732E5E" w14:textId="77777777">
            <w:pPr>
              <w:spacing w:after="0" w:line="240" w:lineRule="auto"/>
              <w:rPr>
                <w:rFonts w:ascii="Calibri" w:hAnsi="Calibri" w:eastAsia="Times New Roman" w:cs="Calibri"/>
                <w:color w:val="1F3763"/>
                <w:szCs w:val="20"/>
                <w:lang w:val="en-US"/>
              </w:rPr>
            </w:pPr>
            <w:r w:rsidRPr="00400ED1">
              <w:rPr>
                <w:rFonts w:ascii="Calibri" w:hAnsi="Calibri" w:eastAsia="Times New Roman" w:cs="Calibri"/>
                <w:color w:val="1F3763"/>
                <w:szCs w:val="20"/>
              </w:rPr>
              <w:t xml:space="preserve">Deploys the diagnostic settings for Azure Machine Learning workspace to stream resource logs to a Log Analytics workspace when any Azure Machine Learning workspace which is missing </w:t>
            </w:r>
            <w:proofErr w:type="gramStart"/>
            <w:r w:rsidRPr="00400ED1">
              <w:rPr>
                <w:rFonts w:ascii="Calibri" w:hAnsi="Calibri" w:eastAsia="Times New Roman" w:cs="Calibri"/>
                <w:color w:val="1F3763"/>
                <w:szCs w:val="20"/>
              </w:rPr>
              <w:t>this diagnostic settings</w:t>
            </w:r>
            <w:proofErr w:type="gramEnd"/>
            <w:r w:rsidRPr="00400ED1">
              <w:rPr>
                <w:rFonts w:ascii="Calibri" w:hAnsi="Calibri" w:eastAsia="Times New Roman" w:cs="Calibri"/>
                <w:color w:val="1F3763"/>
                <w:szCs w:val="20"/>
              </w:rPr>
              <w:t xml:space="preserve"> is created or updated.</w:t>
            </w:r>
          </w:p>
        </w:tc>
      </w:tr>
    </w:tbl>
    <w:p w:rsidRPr="007420C8" w:rsidR="00400ED1" w:rsidP="007420C8" w:rsidRDefault="00400ED1" w14:paraId="529C520B" w14:textId="77777777"/>
    <w:p w:rsidRPr="00CE4FD4" w:rsidR="00BF596B" w:rsidP="00374A4A" w:rsidRDefault="00716A9B" w14:paraId="3E897190" w14:textId="06930A19">
      <w:pPr>
        <w:pStyle w:val="Heading1"/>
        <w:numPr>
          <w:ilvl w:val="0"/>
          <w:numId w:val="27"/>
        </w:numPr>
        <w:rPr>
          <w:rFonts w:asciiTheme="minorHAnsi" w:hAnsiTheme="minorHAnsi" w:eastAsiaTheme="minorEastAsia" w:cstheme="minorBidi"/>
        </w:rPr>
      </w:pPr>
      <w:bookmarkStart w:name="_Toc134575375" w:id="45"/>
      <w:r>
        <w:rPr>
          <w:noProof/>
        </w:rPr>
        <w:t>Policy Initiative list</w:t>
      </w:r>
      <w:bookmarkEnd w:id="45"/>
    </w:p>
    <w:p w:rsidR="00716A9B" w:rsidP="00531DDE" w:rsidRDefault="00716A9B" w14:paraId="0E864781" w14:textId="77777777">
      <w:pPr>
        <w:rPr>
          <w:sz w:val="24"/>
          <w:szCs w:val="24"/>
        </w:rPr>
      </w:pPr>
    </w:p>
    <w:p w:rsidRPr="00716A9B" w:rsidR="00C1742E" w:rsidP="00531DDE" w:rsidRDefault="00C1742E" w14:paraId="2F8EF399" w14:textId="51F7124F">
      <w:pPr>
        <w:rPr>
          <w:rFonts w:eastAsiaTheme="minorEastAsia" w:cstheme="minorHAnsi"/>
          <w:szCs w:val="20"/>
        </w:rPr>
      </w:pPr>
      <w:r w:rsidRPr="00716A9B">
        <w:rPr>
          <w:rFonts w:cstheme="minorHAnsi"/>
          <w:szCs w:val="20"/>
        </w:rPr>
        <w:t xml:space="preserve">The below list of initiatives is grouped and classified based on the need over the landing zones. </w:t>
      </w:r>
    </w:p>
    <w:tbl>
      <w:tblPr>
        <w:tblStyle w:val="GridTable1Light-Accent5"/>
        <w:tblW w:w="0" w:type="auto"/>
        <w:tblLayout w:type="fixed"/>
        <w:tblLook w:val="04A0" w:firstRow="1" w:lastRow="0" w:firstColumn="1" w:lastColumn="0" w:noHBand="0" w:noVBand="1"/>
      </w:tblPr>
      <w:tblGrid>
        <w:gridCol w:w="649"/>
        <w:gridCol w:w="4166"/>
        <w:gridCol w:w="4201"/>
      </w:tblGrid>
      <w:tr w:rsidRPr="00716A9B" w:rsidR="00AC394C" w:rsidTr="312526E3" w14:paraId="7187ECB0" w14:textId="77777777">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49" w:type="dxa"/>
            <w:noWrap/>
            <w:hideMark/>
          </w:tcPr>
          <w:p w:rsidRPr="00716A9B" w:rsidR="00C1742E" w:rsidP="00F21609" w:rsidRDefault="00C1742E" w14:paraId="1A23F420" w14:textId="0B4D3686">
            <w:pPr>
              <w:jc w:val="center"/>
              <w:rPr>
                <w:rFonts w:eastAsiaTheme="minorEastAsia" w:cstheme="minorHAnsi"/>
                <w:szCs w:val="20"/>
              </w:rPr>
            </w:pPr>
            <w:r w:rsidRPr="00716A9B">
              <w:rPr>
                <w:rFonts w:eastAsia="Times New Roman" w:cstheme="minorHAnsi"/>
                <w:szCs w:val="20"/>
              </w:rPr>
              <w:t>S. No</w:t>
            </w:r>
          </w:p>
        </w:tc>
        <w:tc>
          <w:tcPr>
            <w:tcW w:w="4166" w:type="dxa"/>
            <w:noWrap/>
            <w:hideMark/>
          </w:tcPr>
          <w:p w:rsidRPr="00716A9B" w:rsidR="00C1742E" w:rsidP="00F21609" w:rsidRDefault="00C1742E" w14:paraId="7059244C" w14:textId="0B4D3686">
            <w:pPr>
              <w:jc w:val="center"/>
              <w:cnfStyle w:val="100000000000" w:firstRow="1" w:lastRow="0" w:firstColumn="0" w:lastColumn="0" w:oddVBand="0" w:evenVBand="0" w:oddHBand="0" w:evenHBand="0" w:firstRowFirstColumn="0" w:firstRowLastColumn="0" w:lastRowFirstColumn="0" w:lastRowLastColumn="0"/>
              <w:rPr>
                <w:rFonts w:eastAsiaTheme="minorEastAsia" w:cstheme="minorHAnsi"/>
                <w:szCs w:val="20"/>
              </w:rPr>
            </w:pPr>
            <w:r w:rsidRPr="00716A9B">
              <w:rPr>
                <w:rFonts w:eastAsia="Times New Roman" w:cstheme="minorHAnsi"/>
                <w:szCs w:val="20"/>
              </w:rPr>
              <w:t>Initiatives Name</w:t>
            </w:r>
          </w:p>
        </w:tc>
        <w:tc>
          <w:tcPr>
            <w:tcW w:w="4201" w:type="dxa"/>
          </w:tcPr>
          <w:p w:rsidRPr="00716A9B" w:rsidR="00C1742E" w:rsidP="00F21609" w:rsidRDefault="00C1742E" w14:paraId="26D26C0D" w14:textId="0B4D3686">
            <w:pPr>
              <w:jc w:val="center"/>
              <w:cnfStyle w:val="100000000000" w:firstRow="1" w:lastRow="0" w:firstColumn="0" w:lastColumn="0" w:oddVBand="0" w:evenVBand="0" w:oddHBand="0" w:evenHBand="0" w:firstRowFirstColumn="0" w:firstRowLastColumn="0" w:lastRowFirstColumn="0" w:lastRowLastColumn="0"/>
              <w:rPr>
                <w:rFonts w:eastAsiaTheme="minorEastAsia" w:cstheme="minorHAnsi"/>
                <w:szCs w:val="20"/>
              </w:rPr>
            </w:pPr>
            <w:r w:rsidRPr="00716A9B">
              <w:rPr>
                <w:rFonts w:eastAsia="Times New Roman" w:cstheme="minorHAnsi"/>
                <w:szCs w:val="20"/>
              </w:rPr>
              <w:t>Policy Display Name</w:t>
            </w:r>
          </w:p>
        </w:tc>
      </w:tr>
      <w:tr w:rsidRPr="00716A9B" w:rsidR="00AC394C" w:rsidTr="312526E3" w14:paraId="7AC28FA2" w14:textId="77777777">
        <w:trPr>
          <w:trHeight w:val="290"/>
        </w:trPr>
        <w:tc>
          <w:tcPr>
            <w:cnfStyle w:val="001000000000" w:firstRow="0" w:lastRow="0" w:firstColumn="1" w:lastColumn="0" w:oddVBand="0" w:evenVBand="0" w:oddHBand="0" w:evenHBand="0" w:firstRowFirstColumn="0" w:firstRowLastColumn="0" w:lastRowFirstColumn="0" w:lastRowLastColumn="0"/>
            <w:tcW w:w="649" w:type="dxa"/>
            <w:noWrap/>
            <w:hideMark/>
          </w:tcPr>
          <w:p w:rsidRPr="00716A9B" w:rsidR="00C1742E" w:rsidP="00F21609" w:rsidRDefault="00C1742E" w14:paraId="068FFE19" w14:textId="0B4D3686">
            <w:pPr>
              <w:rPr>
                <w:rStyle w:val="SubtleEmphasis"/>
                <w:rFonts w:eastAsiaTheme="minorEastAsia" w:cstheme="minorHAnsi"/>
                <w:i w:val="0"/>
                <w:color w:val="auto"/>
                <w:szCs w:val="20"/>
              </w:rPr>
            </w:pPr>
            <w:r w:rsidRPr="00716A9B">
              <w:rPr>
                <w:rStyle w:val="SubtleEmphasis"/>
                <w:rFonts w:cstheme="minorHAnsi"/>
                <w:i w:val="0"/>
                <w:color w:val="auto"/>
                <w:szCs w:val="20"/>
              </w:rPr>
              <w:lastRenderedPageBreak/>
              <w:t>1</w:t>
            </w:r>
          </w:p>
        </w:tc>
        <w:tc>
          <w:tcPr>
            <w:tcW w:w="4166" w:type="dxa"/>
            <w:noWrap/>
            <w:hideMark/>
          </w:tcPr>
          <w:p w:rsidRPr="00716A9B" w:rsidR="00C1742E" w:rsidP="00632111" w:rsidRDefault="00C1742E" w14:paraId="58571AB9" w14:textId="0B4D3686">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stheme="minorHAnsi"/>
                <w:szCs w:val="20"/>
              </w:rPr>
            </w:pPr>
            <w:r w:rsidRPr="00716A9B">
              <w:rPr>
                <w:rFonts w:cstheme="minorHAnsi"/>
                <w:szCs w:val="20"/>
              </w:rPr>
              <w:t>Name:</w:t>
            </w:r>
            <w:r w:rsidRPr="00716A9B" w:rsidR="00632111">
              <w:rPr>
                <w:rFonts w:cstheme="minorHAnsi"/>
                <w:szCs w:val="20"/>
              </w:rPr>
              <w:t xml:space="preserve"> </w:t>
            </w:r>
            <w:r w:rsidRPr="00716A9B" w:rsidR="00CC67A6">
              <w:rPr>
                <w:rFonts w:cstheme="minorHAnsi"/>
                <w:szCs w:val="20"/>
              </w:rPr>
              <w:t>gov initiative security compliance</w:t>
            </w:r>
          </w:p>
        </w:tc>
        <w:tc>
          <w:tcPr>
            <w:tcW w:w="4201" w:type="dxa"/>
          </w:tcPr>
          <w:p w:rsidRPr="00716A9B" w:rsidR="001F0440" w:rsidP="008D7D2A" w:rsidRDefault="001F0440" w14:paraId="685603B7" w14:textId="0B4D3686">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SubtleEmphasis"/>
                <w:rFonts w:eastAsiaTheme="minorEastAsia" w:cstheme="minorHAnsi"/>
                <w:i w:val="0"/>
                <w:color w:val="auto"/>
                <w:szCs w:val="20"/>
              </w:rPr>
            </w:pPr>
            <w:r w:rsidRPr="00716A9B">
              <w:rPr>
                <w:rStyle w:val="SubtleEmphasis"/>
                <w:rFonts w:cstheme="minorHAnsi"/>
                <w:i w:val="0"/>
                <w:iCs w:val="0"/>
                <w:color w:val="auto"/>
                <w:szCs w:val="20"/>
              </w:rPr>
              <w:t xml:space="preserve">gov policy Guest accounts with write permissions on Azure resources should be </w:t>
            </w:r>
            <w:proofErr w:type="spellStart"/>
            <w:r w:rsidRPr="00716A9B">
              <w:rPr>
                <w:rStyle w:val="SubtleEmphasis"/>
                <w:rFonts w:cstheme="minorHAnsi"/>
                <w:i w:val="0"/>
                <w:iCs w:val="0"/>
                <w:color w:val="auto"/>
                <w:szCs w:val="20"/>
              </w:rPr>
              <w:t>removed_</w:t>
            </w:r>
            <w:proofErr w:type="gramStart"/>
            <w:r w:rsidRPr="00716A9B">
              <w:rPr>
                <w:rStyle w:val="SubtleEmphasis"/>
                <w:rFonts w:cstheme="minorHAnsi"/>
                <w:i w:val="0"/>
                <w:iCs w:val="0"/>
                <w:color w:val="auto"/>
                <w:szCs w:val="20"/>
              </w:rPr>
              <w:t>disabled</w:t>
            </w:r>
            <w:proofErr w:type="spellEnd"/>
            <w:proofErr w:type="gramEnd"/>
          </w:p>
          <w:p w:rsidRPr="00716A9B" w:rsidR="002614B3" w:rsidP="008D7D2A" w:rsidRDefault="002614B3" w14:paraId="1A357CD6" w14:textId="0B4D3686">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SubtleEmphasis"/>
                <w:rFonts w:eastAsiaTheme="minorEastAsia" w:cstheme="minorHAnsi"/>
                <w:i w:val="0"/>
                <w:color w:val="auto"/>
                <w:szCs w:val="20"/>
              </w:rPr>
            </w:pPr>
            <w:r w:rsidRPr="00716A9B">
              <w:rPr>
                <w:rStyle w:val="SubtleEmphasis"/>
                <w:rFonts w:cstheme="minorHAnsi"/>
                <w:i w:val="0"/>
                <w:iCs w:val="0"/>
                <w:color w:val="auto"/>
                <w:szCs w:val="20"/>
              </w:rPr>
              <w:t xml:space="preserve">gov policy Guest accounts with owner permissions on Azure resources should be </w:t>
            </w:r>
            <w:proofErr w:type="spellStart"/>
            <w:r w:rsidRPr="00716A9B">
              <w:rPr>
                <w:rStyle w:val="SubtleEmphasis"/>
                <w:rFonts w:cstheme="minorHAnsi"/>
                <w:i w:val="0"/>
                <w:iCs w:val="0"/>
                <w:color w:val="auto"/>
                <w:szCs w:val="20"/>
              </w:rPr>
              <w:t>removed_</w:t>
            </w:r>
            <w:proofErr w:type="gramStart"/>
            <w:r w:rsidRPr="00716A9B">
              <w:rPr>
                <w:rStyle w:val="SubtleEmphasis"/>
                <w:rFonts w:cstheme="minorHAnsi"/>
                <w:i w:val="0"/>
                <w:iCs w:val="0"/>
                <w:color w:val="auto"/>
                <w:szCs w:val="20"/>
              </w:rPr>
              <w:t>disabled</w:t>
            </w:r>
            <w:proofErr w:type="spellEnd"/>
            <w:proofErr w:type="gramEnd"/>
          </w:p>
          <w:p w:rsidRPr="00716A9B" w:rsidR="002614B3" w:rsidP="008D7D2A" w:rsidRDefault="002614B3" w14:paraId="356034A9" w14:textId="0B4D3686">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SubtleEmphasis"/>
                <w:rFonts w:eastAsiaTheme="minorEastAsia" w:cstheme="minorHAnsi"/>
                <w:i w:val="0"/>
                <w:color w:val="auto"/>
                <w:szCs w:val="20"/>
              </w:rPr>
            </w:pPr>
            <w:r w:rsidRPr="00716A9B">
              <w:rPr>
                <w:rStyle w:val="SubtleEmphasis"/>
                <w:rFonts w:cstheme="minorHAnsi"/>
                <w:i w:val="0"/>
                <w:iCs w:val="0"/>
                <w:color w:val="auto"/>
                <w:szCs w:val="20"/>
              </w:rPr>
              <w:t xml:space="preserve">gov policy </w:t>
            </w:r>
            <w:proofErr w:type="spellStart"/>
            <w:r w:rsidRPr="00716A9B">
              <w:rPr>
                <w:rStyle w:val="SubtleEmphasis"/>
                <w:rFonts w:cstheme="minorHAnsi"/>
                <w:i w:val="0"/>
                <w:iCs w:val="0"/>
                <w:color w:val="auto"/>
                <w:szCs w:val="20"/>
              </w:rPr>
              <w:t>dbformysql</w:t>
            </w:r>
            <w:proofErr w:type="spellEnd"/>
            <w:r w:rsidRPr="00716A9B">
              <w:rPr>
                <w:rStyle w:val="SubtleEmphasis"/>
                <w:rFonts w:cstheme="minorHAnsi"/>
                <w:i w:val="0"/>
                <w:iCs w:val="0"/>
                <w:color w:val="auto"/>
                <w:szCs w:val="20"/>
              </w:rPr>
              <w:t xml:space="preserve"> security </w:t>
            </w:r>
            <w:proofErr w:type="spellStart"/>
            <w:r w:rsidRPr="00716A9B">
              <w:rPr>
                <w:rStyle w:val="SubtleEmphasis"/>
                <w:rFonts w:cstheme="minorHAnsi"/>
                <w:i w:val="0"/>
                <w:iCs w:val="0"/>
                <w:color w:val="auto"/>
                <w:szCs w:val="20"/>
              </w:rPr>
              <w:t>mintlsversion</w:t>
            </w:r>
            <w:proofErr w:type="spellEnd"/>
            <w:r w:rsidRPr="00716A9B">
              <w:rPr>
                <w:rStyle w:val="SubtleEmphasis"/>
                <w:rFonts w:cstheme="minorHAnsi"/>
                <w:i w:val="0"/>
                <w:iCs w:val="0"/>
                <w:color w:val="auto"/>
                <w:szCs w:val="20"/>
              </w:rPr>
              <w:t xml:space="preserve"> 1.2_</w:t>
            </w:r>
            <w:proofErr w:type="gramStart"/>
            <w:r w:rsidRPr="00716A9B">
              <w:rPr>
                <w:rStyle w:val="SubtleEmphasis"/>
                <w:rFonts w:cstheme="minorHAnsi"/>
                <w:i w:val="0"/>
                <w:iCs w:val="0"/>
                <w:color w:val="auto"/>
                <w:szCs w:val="20"/>
              </w:rPr>
              <w:t>deny</w:t>
            </w:r>
            <w:proofErr w:type="gramEnd"/>
          </w:p>
          <w:p w:rsidRPr="00716A9B" w:rsidR="002614B3" w:rsidP="008D7D2A" w:rsidRDefault="008D7D2A" w14:paraId="7A5A0E1A" w14:textId="0B4D3686">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SubtleEmphasis"/>
                <w:rFonts w:eastAsiaTheme="minorEastAsia" w:cstheme="minorHAnsi"/>
                <w:i w:val="0"/>
                <w:color w:val="auto"/>
                <w:szCs w:val="20"/>
              </w:rPr>
            </w:pPr>
            <w:r w:rsidRPr="00716A9B">
              <w:rPr>
                <w:rStyle w:val="SubtleEmphasis"/>
                <w:rFonts w:cstheme="minorHAnsi"/>
                <w:i w:val="0"/>
                <w:iCs w:val="0"/>
                <w:color w:val="auto"/>
                <w:szCs w:val="20"/>
              </w:rPr>
              <w:t xml:space="preserve">gov policy </w:t>
            </w:r>
            <w:proofErr w:type="spellStart"/>
            <w:r w:rsidRPr="00716A9B">
              <w:rPr>
                <w:rStyle w:val="SubtleEmphasis"/>
                <w:rFonts w:cstheme="minorHAnsi"/>
                <w:i w:val="0"/>
                <w:iCs w:val="0"/>
                <w:color w:val="auto"/>
                <w:szCs w:val="20"/>
              </w:rPr>
              <w:t>postgresql</w:t>
            </w:r>
            <w:proofErr w:type="spellEnd"/>
            <w:r w:rsidRPr="00716A9B">
              <w:rPr>
                <w:rStyle w:val="SubtleEmphasis"/>
                <w:rFonts w:cstheme="minorHAnsi"/>
                <w:i w:val="0"/>
                <w:iCs w:val="0"/>
                <w:color w:val="auto"/>
                <w:szCs w:val="20"/>
              </w:rPr>
              <w:t xml:space="preserve"> security </w:t>
            </w:r>
            <w:proofErr w:type="spellStart"/>
            <w:r w:rsidRPr="00716A9B">
              <w:rPr>
                <w:rStyle w:val="SubtleEmphasis"/>
                <w:rFonts w:cstheme="minorHAnsi"/>
                <w:i w:val="0"/>
                <w:iCs w:val="0"/>
                <w:color w:val="auto"/>
                <w:szCs w:val="20"/>
              </w:rPr>
              <w:t>mintlsversion</w:t>
            </w:r>
            <w:proofErr w:type="spellEnd"/>
            <w:r w:rsidRPr="00716A9B">
              <w:rPr>
                <w:rStyle w:val="SubtleEmphasis"/>
                <w:rFonts w:cstheme="minorHAnsi"/>
                <w:i w:val="0"/>
                <w:iCs w:val="0"/>
                <w:color w:val="auto"/>
                <w:szCs w:val="20"/>
              </w:rPr>
              <w:t xml:space="preserve"> 1.2_</w:t>
            </w:r>
            <w:proofErr w:type="gramStart"/>
            <w:r w:rsidRPr="00716A9B">
              <w:rPr>
                <w:rStyle w:val="SubtleEmphasis"/>
                <w:rFonts w:cstheme="minorHAnsi"/>
                <w:i w:val="0"/>
                <w:iCs w:val="0"/>
                <w:color w:val="auto"/>
                <w:szCs w:val="20"/>
              </w:rPr>
              <w:t>deny</w:t>
            </w:r>
            <w:proofErr w:type="gramEnd"/>
          </w:p>
          <w:p w:rsidRPr="00716A9B" w:rsidR="008D7D2A" w:rsidP="008D7D2A" w:rsidRDefault="008D7D2A" w14:paraId="46113D44" w14:textId="0B4D3686">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SubtleEmphasis"/>
                <w:rFonts w:eastAsiaTheme="minorEastAsia" w:cstheme="minorHAnsi"/>
                <w:i w:val="0"/>
                <w:color w:val="auto"/>
                <w:szCs w:val="20"/>
              </w:rPr>
            </w:pPr>
            <w:r w:rsidRPr="00716A9B">
              <w:rPr>
                <w:rStyle w:val="SubtleEmphasis"/>
                <w:rFonts w:cstheme="minorHAnsi"/>
                <w:i w:val="0"/>
                <w:iCs w:val="0"/>
                <w:color w:val="auto"/>
                <w:szCs w:val="20"/>
              </w:rPr>
              <w:t xml:space="preserve">gov policy storage security </w:t>
            </w:r>
            <w:proofErr w:type="spellStart"/>
            <w:r w:rsidRPr="00716A9B">
              <w:rPr>
                <w:rStyle w:val="SubtleEmphasis"/>
                <w:rFonts w:cstheme="minorHAnsi"/>
                <w:i w:val="0"/>
                <w:iCs w:val="0"/>
                <w:color w:val="auto"/>
                <w:szCs w:val="20"/>
              </w:rPr>
              <w:t>mintlsversion</w:t>
            </w:r>
            <w:proofErr w:type="spellEnd"/>
            <w:r w:rsidRPr="00716A9B">
              <w:rPr>
                <w:rStyle w:val="SubtleEmphasis"/>
                <w:rFonts w:cstheme="minorHAnsi"/>
                <w:i w:val="0"/>
                <w:iCs w:val="0"/>
                <w:color w:val="auto"/>
                <w:szCs w:val="20"/>
              </w:rPr>
              <w:t xml:space="preserve"> 1.2_</w:t>
            </w:r>
            <w:proofErr w:type="gramStart"/>
            <w:r w:rsidRPr="00716A9B">
              <w:rPr>
                <w:rStyle w:val="SubtleEmphasis"/>
                <w:rFonts w:cstheme="minorHAnsi"/>
                <w:i w:val="0"/>
                <w:iCs w:val="0"/>
                <w:color w:val="auto"/>
                <w:szCs w:val="20"/>
              </w:rPr>
              <w:t>deny</w:t>
            </w:r>
            <w:proofErr w:type="gramEnd"/>
          </w:p>
          <w:p w:rsidRPr="00716A9B" w:rsidR="008D7D2A" w:rsidP="008D7D2A" w:rsidRDefault="008D7D2A" w14:paraId="272F87C5" w14:textId="0B4D3686">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SubtleEmphasis"/>
                <w:rFonts w:eastAsiaTheme="minorEastAsia" w:cstheme="minorHAnsi"/>
                <w:i w:val="0"/>
                <w:color w:val="auto"/>
                <w:szCs w:val="20"/>
              </w:rPr>
            </w:pPr>
            <w:r w:rsidRPr="00716A9B">
              <w:rPr>
                <w:rStyle w:val="SubtleEmphasis"/>
                <w:rFonts w:cstheme="minorHAnsi"/>
                <w:i w:val="0"/>
                <w:iCs w:val="0"/>
                <w:color w:val="auto"/>
                <w:szCs w:val="20"/>
              </w:rPr>
              <w:t xml:space="preserve">gov policy web sites security </w:t>
            </w:r>
            <w:proofErr w:type="spellStart"/>
            <w:r w:rsidRPr="00716A9B">
              <w:rPr>
                <w:rStyle w:val="SubtleEmphasis"/>
                <w:rFonts w:cstheme="minorHAnsi"/>
                <w:i w:val="0"/>
                <w:iCs w:val="0"/>
                <w:color w:val="auto"/>
                <w:szCs w:val="20"/>
              </w:rPr>
              <w:t>mintlsversion</w:t>
            </w:r>
            <w:proofErr w:type="spellEnd"/>
            <w:r w:rsidRPr="00716A9B">
              <w:rPr>
                <w:rStyle w:val="SubtleEmphasis"/>
                <w:rFonts w:cstheme="minorHAnsi"/>
                <w:i w:val="0"/>
                <w:iCs w:val="0"/>
                <w:color w:val="auto"/>
                <w:szCs w:val="20"/>
              </w:rPr>
              <w:t xml:space="preserve"> 1.2_deployifnotexists</w:t>
            </w:r>
          </w:p>
          <w:p w:rsidRPr="00716A9B" w:rsidR="00C1742E" w:rsidP="008D7D2A" w:rsidRDefault="008D7D2A" w14:paraId="2EFB5397" w14:textId="0B4D3686">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eastAsiaTheme="minorEastAsia" w:cstheme="minorHAnsi"/>
                <w:szCs w:val="20"/>
              </w:rPr>
            </w:pPr>
            <w:r w:rsidRPr="00716A9B">
              <w:rPr>
                <w:rStyle w:val="SubtleEmphasis"/>
                <w:rFonts w:cstheme="minorHAnsi"/>
                <w:i w:val="0"/>
                <w:iCs w:val="0"/>
                <w:color w:val="auto"/>
                <w:szCs w:val="20"/>
              </w:rPr>
              <w:t xml:space="preserve">gov policy </w:t>
            </w:r>
            <w:proofErr w:type="spellStart"/>
            <w:r w:rsidRPr="00716A9B">
              <w:rPr>
                <w:rStyle w:val="SubtleEmphasis"/>
                <w:rFonts w:cstheme="minorHAnsi"/>
                <w:i w:val="0"/>
                <w:iCs w:val="0"/>
                <w:color w:val="auto"/>
                <w:szCs w:val="20"/>
              </w:rPr>
              <w:t>sql</w:t>
            </w:r>
            <w:proofErr w:type="spellEnd"/>
            <w:r w:rsidRPr="00716A9B">
              <w:rPr>
                <w:rStyle w:val="SubtleEmphasis"/>
                <w:rFonts w:cstheme="minorHAnsi"/>
                <w:i w:val="0"/>
                <w:iCs w:val="0"/>
                <w:color w:val="auto"/>
                <w:szCs w:val="20"/>
              </w:rPr>
              <w:t xml:space="preserve"> security </w:t>
            </w:r>
            <w:proofErr w:type="spellStart"/>
            <w:r w:rsidRPr="00716A9B">
              <w:rPr>
                <w:rStyle w:val="SubtleEmphasis"/>
                <w:rFonts w:cstheme="minorHAnsi"/>
                <w:i w:val="0"/>
                <w:iCs w:val="0"/>
                <w:color w:val="auto"/>
                <w:szCs w:val="20"/>
              </w:rPr>
              <w:t>mintlsversion</w:t>
            </w:r>
            <w:proofErr w:type="spellEnd"/>
            <w:r w:rsidRPr="00716A9B">
              <w:rPr>
                <w:rStyle w:val="SubtleEmphasis"/>
                <w:rFonts w:cstheme="minorHAnsi"/>
                <w:i w:val="0"/>
                <w:iCs w:val="0"/>
                <w:color w:val="auto"/>
                <w:szCs w:val="20"/>
              </w:rPr>
              <w:t xml:space="preserve"> 1.2_deny</w:t>
            </w:r>
          </w:p>
        </w:tc>
      </w:tr>
      <w:tr w:rsidRPr="00716A9B" w:rsidR="00AC394C" w:rsidTr="312526E3" w14:paraId="7571D771" w14:textId="77777777">
        <w:trPr>
          <w:trHeight w:val="290"/>
        </w:trPr>
        <w:tc>
          <w:tcPr>
            <w:cnfStyle w:val="001000000000" w:firstRow="0" w:lastRow="0" w:firstColumn="1" w:lastColumn="0" w:oddVBand="0" w:evenVBand="0" w:oddHBand="0" w:evenHBand="0" w:firstRowFirstColumn="0" w:firstRowLastColumn="0" w:lastRowFirstColumn="0" w:lastRowLastColumn="0"/>
            <w:tcW w:w="649" w:type="dxa"/>
            <w:noWrap/>
            <w:hideMark/>
          </w:tcPr>
          <w:p w:rsidRPr="00716A9B" w:rsidR="00C1742E" w:rsidP="00F21609" w:rsidRDefault="00C1742E" w14:paraId="150D3A82" w14:textId="0B4D3686">
            <w:pPr>
              <w:rPr>
                <w:rStyle w:val="SubtleEmphasis"/>
                <w:rFonts w:eastAsiaTheme="minorEastAsia" w:cstheme="minorHAnsi"/>
                <w:i w:val="0"/>
                <w:color w:val="auto"/>
                <w:szCs w:val="20"/>
              </w:rPr>
            </w:pPr>
            <w:r w:rsidRPr="00716A9B">
              <w:rPr>
                <w:rStyle w:val="SubtleEmphasis"/>
                <w:rFonts w:cstheme="minorHAnsi"/>
                <w:i w:val="0"/>
                <w:color w:val="auto"/>
                <w:szCs w:val="20"/>
              </w:rPr>
              <w:t>2</w:t>
            </w:r>
          </w:p>
        </w:tc>
        <w:tc>
          <w:tcPr>
            <w:tcW w:w="4166" w:type="dxa"/>
            <w:noWrap/>
            <w:hideMark/>
          </w:tcPr>
          <w:p w:rsidRPr="00716A9B" w:rsidR="00C1742E" w:rsidP="00F21609" w:rsidRDefault="00C1742E" w14:paraId="4D2ED315" w14:textId="0B4D3686">
            <w:pPr>
              <w:cnfStyle w:val="000000000000" w:firstRow="0" w:lastRow="0" w:firstColumn="0" w:lastColumn="0" w:oddVBand="0" w:evenVBand="0" w:oddHBand="0" w:evenHBand="0" w:firstRowFirstColumn="0" w:firstRowLastColumn="0" w:lastRowFirstColumn="0" w:lastRowLastColumn="0"/>
              <w:rPr>
                <w:rStyle w:val="SubtleEmphasis"/>
                <w:rFonts w:eastAsiaTheme="minorEastAsia" w:cstheme="minorHAnsi"/>
                <w:i w:val="0"/>
                <w:color w:val="auto"/>
                <w:szCs w:val="20"/>
              </w:rPr>
            </w:pPr>
            <w:r w:rsidRPr="00716A9B">
              <w:rPr>
                <w:rStyle w:val="SubtleEmphasis"/>
                <w:rFonts w:cstheme="minorHAnsi"/>
                <w:i w:val="0"/>
                <w:iCs w:val="0"/>
                <w:color w:val="auto"/>
                <w:szCs w:val="20"/>
              </w:rPr>
              <w:t xml:space="preserve">Name: </w:t>
            </w:r>
            <w:hyperlink r:id="rId14">
              <w:r w:rsidRPr="00716A9B" w:rsidR="00E57C1E">
                <w:rPr>
                  <w:rStyle w:val="SubtleEmphasis"/>
                  <w:rFonts w:cstheme="minorHAnsi"/>
                  <w:i w:val="0"/>
                  <w:iCs w:val="0"/>
                  <w:color w:val="auto"/>
                  <w:szCs w:val="20"/>
                </w:rPr>
                <w:t>gov initiative storage account</w:t>
              </w:r>
            </w:hyperlink>
          </w:p>
        </w:tc>
        <w:tc>
          <w:tcPr>
            <w:tcW w:w="4201" w:type="dxa"/>
          </w:tcPr>
          <w:p w:rsidRPr="00716A9B" w:rsidR="00C1742E" w:rsidP="00C1742E" w:rsidRDefault="00E57C1E" w14:paraId="186498FC" w14:textId="0B4D3686">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SubtleEmphasis"/>
                <w:rFonts w:eastAsiaTheme="minorEastAsia" w:cstheme="minorHAnsi"/>
                <w:i w:val="0"/>
                <w:color w:val="auto"/>
                <w:szCs w:val="20"/>
              </w:rPr>
            </w:pPr>
            <w:r w:rsidRPr="00716A9B">
              <w:rPr>
                <w:rStyle w:val="SubtleEmphasis"/>
                <w:rFonts w:cstheme="minorHAnsi"/>
                <w:i w:val="0"/>
                <w:color w:val="auto"/>
                <w:szCs w:val="20"/>
              </w:rPr>
              <w:t xml:space="preserve">gov policy Storage accounts should restrict network access using virtual network </w:t>
            </w:r>
            <w:proofErr w:type="spellStart"/>
            <w:r w:rsidRPr="00716A9B">
              <w:rPr>
                <w:rStyle w:val="SubtleEmphasis"/>
                <w:rFonts w:cstheme="minorHAnsi"/>
                <w:i w:val="0"/>
                <w:color w:val="auto"/>
                <w:szCs w:val="20"/>
              </w:rPr>
              <w:t>rules_</w:t>
            </w:r>
            <w:proofErr w:type="gramStart"/>
            <w:r w:rsidRPr="00716A9B">
              <w:rPr>
                <w:rStyle w:val="SubtleEmphasis"/>
                <w:rFonts w:cstheme="minorHAnsi"/>
                <w:i w:val="0"/>
                <w:color w:val="auto"/>
                <w:szCs w:val="20"/>
              </w:rPr>
              <w:t>deny</w:t>
            </w:r>
            <w:proofErr w:type="spellEnd"/>
            <w:proofErr w:type="gramEnd"/>
          </w:p>
          <w:p w:rsidRPr="00716A9B" w:rsidR="00E57C1E" w:rsidP="00C1742E" w:rsidRDefault="00145781" w14:paraId="2772C8A9" w14:textId="765BB412">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SubtleEmphasis"/>
                <w:rFonts w:eastAsiaTheme="minorEastAsia" w:cstheme="minorHAnsi"/>
                <w:i w:val="0"/>
                <w:color w:val="auto"/>
                <w:szCs w:val="20"/>
              </w:rPr>
            </w:pPr>
            <w:r w:rsidRPr="00716A9B">
              <w:rPr>
                <w:rStyle w:val="SubtleEmphasis"/>
                <w:rFonts w:cstheme="minorHAnsi"/>
                <w:i w:val="0"/>
                <w:color w:val="auto"/>
                <w:szCs w:val="20"/>
              </w:rPr>
              <w:t xml:space="preserve">gov policy public network access should be disabled for azure file </w:t>
            </w:r>
            <w:proofErr w:type="spellStart"/>
            <w:r w:rsidRPr="00716A9B">
              <w:rPr>
                <w:rStyle w:val="SubtleEmphasis"/>
                <w:rFonts w:cstheme="minorHAnsi"/>
                <w:i w:val="0"/>
                <w:color w:val="auto"/>
                <w:szCs w:val="20"/>
              </w:rPr>
              <w:t>sync_</w:t>
            </w:r>
            <w:proofErr w:type="gramStart"/>
            <w:r w:rsidRPr="00716A9B">
              <w:rPr>
                <w:rStyle w:val="SubtleEmphasis"/>
                <w:rFonts w:cstheme="minorHAnsi"/>
                <w:i w:val="0"/>
                <w:color w:val="auto"/>
                <w:szCs w:val="20"/>
              </w:rPr>
              <w:t>deny</w:t>
            </w:r>
            <w:proofErr w:type="spellEnd"/>
            <w:proofErr w:type="gramEnd"/>
          </w:p>
          <w:p w:rsidRPr="00716A9B" w:rsidR="00145781" w:rsidP="00C1742E" w:rsidRDefault="00145781" w14:paraId="35B27615" w14:textId="765BB412">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SubtleEmphasis"/>
                <w:rFonts w:eastAsiaTheme="minorEastAsia" w:cstheme="minorHAnsi"/>
                <w:i w:val="0"/>
                <w:color w:val="auto"/>
                <w:szCs w:val="20"/>
              </w:rPr>
            </w:pPr>
            <w:r w:rsidRPr="00716A9B">
              <w:rPr>
                <w:rStyle w:val="SubtleEmphasis"/>
                <w:rFonts w:cstheme="minorHAnsi"/>
                <w:i w:val="0"/>
                <w:color w:val="auto"/>
                <w:szCs w:val="20"/>
              </w:rPr>
              <w:t xml:space="preserve">gov policy storage account public access should be </w:t>
            </w:r>
            <w:proofErr w:type="spellStart"/>
            <w:r w:rsidRPr="00716A9B">
              <w:rPr>
                <w:rStyle w:val="SubtleEmphasis"/>
                <w:rFonts w:cstheme="minorHAnsi"/>
                <w:i w:val="0"/>
                <w:color w:val="auto"/>
                <w:szCs w:val="20"/>
              </w:rPr>
              <w:t>disallowed_</w:t>
            </w:r>
            <w:proofErr w:type="gramStart"/>
            <w:r w:rsidRPr="00716A9B">
              <w:rPr>
                <w:rStyle w:val="SubtleEmphasis"/>
                <w:rFonts w:cstheme="minorHAnsi"/>
                <w:i w:val="0"/>
                <w:color w:val="auto"/>
                <w:szCs w:val="20"/>
              </w:rPr>
              <w:t>deny</w:t>
            </w:r>
            <w:proofErr w:type="spellEnd"/>
            <w:proofErr w:type="gramEnd"/>
          </w:p>
          <w:p w:rsidRPr="00716A9B" w:rsidR="00145781" w:rsidP="00C1742E" w:rsidRDefault="00145781" w14:paraId="0F7B94CF" w14:textId="765BB412">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SubtleEmphasis"/>
                <w:rFonts w:eastAsiaTheme="minorEastAsia" w:cstheme="minorHAnsi"/>
                <w:i w:val="0"/>
                <w:color w:val="auto"/>
                <w:szCs w:val="20"/>
              </w:rPr>
            </w:pPr>
            <w:r w:rsidRPr="00716A9B">
              <w:rPr>
                <w:rStyle w:val="SubtleEmphasis"/>
                <w:rFonts w:cstheme="minorHAnsi"/>
                <w:i w:val="0"/>
                <w:color w:val="auto"/>
                <w:szCs w:val="20"/>
              </w:rPr>
              <w:t xml:space="preserve">gov policy secure transfer to storage accounts should be </w:t>
            </w:r>
            <w:proofErr w:type="spellStart"/>
            <w:r w:rsidRPr="00716A9B">
              <w:rPr>
                <w:rStyle w:val="SubtleEmphasis"/>
                <w:rFonts w:cstheme="minorHAnsi"/>
                <w:i w:val="0"/>
                <w:color w:val="auto"/>
                <w:szCs w:val="20"/>
              </w:rPr>
              <w:t>enabled_</w:t>
            </w:r>
            <w:proofErr w:type="gramStart"/>
            <w:r w:rsidRPr="00716A9B">
              <w:rPr>
                <w:rStyle w:val="SubtleEmphasis"/>
                <w:rFonts w:cstheme="minorHAnsi"/>
                <w:i w:val="0"/>
                <w:color w:val="auto"/>
                <w:szCs w:val="20"/>
              </w:rPr>
              <w:t>deny</w:t>
            </w:r>
            <w:proofErr w:type="spellEnd"/>
            <w:proofErr w:type="gramEnd"/>
          </w:p>
          <w:p w:rsidRPr="00716A9B" w:rsidR="00C1742E" w:rsidP="00C1742E" w:rsidRDefault="00145781" w14:paraId="632AA565" w14:textId="765BB412">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SubtleEmphasis"/>
                <w:rFonts w:eastAsiaTheme="minorEastAsia" w:cstheme="minorHAnsi"/>
                <w:i w:val="0"/>
                <w:color w:val="auto"/>
                <w:szCs w:val="20"/>
              </w:rPr>
            </w:pPr>
            <w:r w:rsidRPr="00716A9B">
              <w:rPr>
                <w:rStyle w:val="SubtleEmphasis"/>
                <w:rFonts w:cstheme="minorHAnsi"/>
                <w:i w:val="0"/>
                <w:color w:val="auto"/>
                <w:szCs w:val="20"/>
              </w:rPr>
              <w:t xml:space="preserve">gov policy storage accounts should have the specified minimum </w:t>
            </w:r>
            <w:proofErr w:type="spellStart"/>
            <w:r w:rsidRPr="00716A9B">
              <w:rPr>
                <w:rStyle w:val="SubtleEmphasis"/>
                <w:rFonts w:cstheme="minorHAnsi"/>
                <w:i w:val="0"/>
                <w:color w:val="auto"/>
                <w:szCs w:val="20"/>
              </w:rPr>
              <w:t>tls</w:t>
            </w:r>
            <w:proofErr w:type="spellEnd"/>
            <w:r w:rsidRPr="00716A9B">
              <w:rPr>
                <w:rStyle w:val="SubtleEmphasis"/>
                <w:rFonts w:cstheme="minorHAnsi"/>
                <w:i w:val="0"/>
                <w:color w:val="auto"/>
                <w:szCs w:val="20"/>
              </w:rPr>
              <w:t xml:space="preserve"> </w:t>
            </w:r>
            <w:proofErr w:type="spellStart"/>
            <w:r w:rsidRPr="00716A9B">
              <w:rPr>
                <w:rStyle w:val="SubtleEmphasis"/>
                <w:rFonts w:cstheme="minorHAnsi"/>
                <w:i w:val="0"/>
                <w:color w:val="auto"/>
                <w:szCs w:val="20"/>
              </w:rPr>
              <w:t>version_</w:t>
            </w:r>
            <w:proofErr w:type="gramStart"/>
            <w:r w:rsidRPr="00716A9B">
              <w:rPr>
                <w:rStyle w:val="SubtleEmphasis"/>
                <w:rFonts w:cstheme="minorHAnsi"/>
                <w:i w:val="0"/>
                <w:color w:val="auto"/>
                <w:szCs w:val="20"/>
              </w:rPr>
              <w:t>deny</w:t>
            </w:r>
            <w:proofErr w:type="spellEnd"/>
            <w:proofErr w:type="gramEnd"/>
          </w:p>
          <w:p w:rsidRPr="00716A9B" w:rsidR="00145781" w:rsidP="00C1742E" w:rsidRDefault="00F63CBF" w14:paraId="4DC764C6" w14:textId="765BB412">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SubtleEmphasis"/>
                <w:rFonts w:eastAsiaTheme="minorEastAsia" w:cstheme="minorHAnsi"/>
                <w:i w:val="0"/>
                <w:color w:val="auto"/>
                <w:szCs w:val="20"/>
              </w:rPr>
            </w:pPr>
            <w:r w:rsidRPr="00716A9B">
              <w:rPr>
                <w:rStyle w:val="SubtleEmphasis"/>
                <w:rFonts w:cstheme="minorHAnsi"/>
                <w:i w:val="0"/>
                <w:color w:val="auto"/>
                <w:szCs w:val="20"/>
              </w:rPr>
              <w:t xml:space="preserve">gov policy Storage Account should have soft delete </w:t>
            </w:r>
            <w:proofErr w:type="spellStart"/>
            <w:r w:rsidRPr="00716A9B">
              <w:rPr>
                <w:rStyle w:val="SubtleEmphasis"/>
                <w:rFonts w:cstheme="minorHAnsi"/>
                <w:i w:val="0"/>
                <w:color w:val="auto"/>
                <w:szCs w:val="20"/>
              </w:rPr>
              <w:t>enabled_deny</w:t>
            </w:r>
            <w:proofErr w:type="spellEnd"/>
          </w:p>
        </w:tc>
      </w:tr>
      <w:tr w:rsidRPr="00716A9B" w:rsidR="00AC394C" w:rsidTr="312526E3" w14:paraId="3F7B27EE" w14:textId="77777777">
        <w:trPr>
          <w:trHeight w:val="290"/>
        </w:trPr>
        <w:tc>
          <w:tcPr>
            <w:cnfStyle w:val="001000000000" w:firstRow="0" w:lastRow="0" w:firstColumn="1" w:lastColumn="0" w:oddVBand="0" w:evenVBand="0" w:oddHBand="0" w:evenHBand="0" w:firstRowFirstColumn="0" w:firstRowLastColumn="0" w:lastRowFirstColumn="0" w:lastRowLastColumn="0"/>
            <w:tcW w:w="649" w:type="dxa"/>
            <w:noWrap/>
            <w:hideMark/>
          </w:tcPr>
          <w:p w:rsidRPr="00716A9B" w:rsidR="00C1742E" w:rsidP="00F21609" w:rsidRDefault="00C1742E" w14:paraId="2B631040" w14:textId="765BB412">
            <w:pPr>
              <w:rPr>
                <w:rStyle w:val="SubtleEmphasis"/>
                <w:rFonts w:eastAsiaTheme="minorEastAsia" w:cstheme="minorHAnsi"/>
                <w:i w:val="0"/>
                <w:color w:val="auto"/>
                <w:szCs w:val="20"/>
              </w:rPr>
            </w:pPr>
            <w:r w:rsidRPr="00716A9B">
              <w:rPr>
                <w:rStyle w:val="SubtleEmphasis"/>
                <w:rFonts w:cstheme="minorHAnsi"/>
                <w:i w:val="0"/>
                <w:color w:val="auto"/>
                <w:szCs w:val="20"/>
              </w:rPr>
              <w:t>3</w:t>
            </w:r>
          </w:p>
        </w:tc>
        <w:tc>
          <w:tcPr>
            <w:tcW w:w="4166" w:type="dxa"/>
            <w:noWrap/>
            <w:hideMark/>
          </w:tcPr>
          <w:p w:rsidRPr="00716A9B" w:rsidR="00D4655E" w:rsidP="00BC7AAB" w:rsidRDefault="00C1742E" w14:paraId="2CB753DF" w14:textId="765BB412">
            <w:pPr>
              <w:cnfStyle w:val="000000000000" w:firstRow="0" w:lastRow="0" w:firstColumn="0" w:lastColumn="0" w:oddVBand="0" w:evenVBand="0" w:oddHBand="0" w:evenHBand="0" w:firstRowFirstColumn="0" w:firstRowLastColumn="0" w:lastRowFirstColumn="0" w:lastRowLastColumn="0"/>
              <w:rPr>
                <w:rStyle w:val="SubtleEmphasis"/>
                <w:rFonts w:eastAsiaTheme="minorEastAsia" w:cstheme="minorHAnsi"/>
                <w:color w:val="auto"/>
                <w:szCs w:val="20"/>
              </w:rPr>
            </w:pPr>
            <w:r w:rsidRPr="00716A9B">
              <w:rPr>
                <w:rStyle w:val="SubtleEmphasis"/>
                <w:rFonts w:cstheme="minorHAnsi"/>
                <w:i w:val="0"/>
                <w:color w:val="auto"/>
                <w:szCs w:val="20"/>
              </w:rPr>
              <w:t xml:space="preserve">Name: </w:t>
            </w:r>
            <w:r w:rsidRPr="00716A9B" w:rsidR="00D4655E">
              <w:rPr>
                <w:rStyle w:val="SubtleEmphasis"/>
                <w:rFonts w:cstheme="minorHAnsi"/>
                <w:i w:val="0"/>
                <w:color w:val="auto"/>
                <w:szCs w:val="20"/>
              </w:rPr>
              <w:t>gov initiative locks</w:t>
            </w:r>
          </w:p>
          <w:p w:rsidRPr="00716A9B" w:rsidR="00C1742E" w:rsidP="00F21609" w:rsidRDefault="00C1742E" w14:paraId="66AC8E08" w14:textId="101951EE">
            <w:pPr>
              <w:cnfStyle w:val="000000000000" w:firstRow="0" w:lastRow="0" w:firstColumn="0" w:lastColumn="0" w:oddVBand="0" w:evenVBand="0" w:oddHBand="0" w:evenHBand="0" w:firstRowFirstColumn="0" w:firstRowLastColumn="0" w:lastRowFirstColumn="0" w:lastRowLastColumn="0"/>
              <w:rPr>
                <w:rStyle w:val="SubtleEmphasis"/>
                <w:rFonts w:eastAsiaTheme="minorEastAsia" w:cstheme="minorHAnsi"/>
                <w:i w:val="0"/>
                <w:color w:val="auto"/>
                <w:szCs w:val="20"/>
              </w:rPr>
            </w:pPr>
          </w:p>
        </w:tc>
        <w:tc>
          <w:tcPr>
            <w:tcW w:w="4201" w:type="dxa"/>
          </w:tcPr>
          <w:p w:rsidRPr="00716A9B" w:rsidR="00C1742E" w:rsidP="00D86B59" w:rsidRDefault="00D86B59" w14:paraId="6357EF10" w14:textId="765BB412">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SubtleEmphasis"/>
                <w:rFonts w:eastAsiaTheme="minorEastAsia" w:cstheme="minorHAnsi"/>
                <w:i w:val="0"/>
                <w:color w:val="auto"/>
                <w:szCs w:val="20"/>
              </w:rPr>
            </w:pPr>
            <w:r w:rsidRPr="00716A9B">
              <w:rPr>
                <w:rStyle w:val="SubtleEmphasis"/>
                <w:rFonts w:cstheme="minorHAnsi"/>
                <w:i w:val="0"/>
                <w:color w:val="auto"/>
                <w:szCs w:val="20"/>
              </w:rPr>
              <w:t xml:space="preserve">gov policy enforce </w:t>
            </w:r>
            <w:proofErr w:type="spellStart"/>
            <w:r w:rsidRPr="00716A9B">
              <w:rPr>
                <w:rStyle w:val="SubtleEmphasis"/>
                <w:rFonts w:cstheme="minorHAnsi"/>
                <w:i w:val="0"/>
                <w:color w:val="auto"/>
                <w:szCs w:val="20"/>
              </w:rPr>
              <w:t>cannotdelete</w:t>
            </w:r>
            <w:proofErr w:type="spellEnd"/>
            <w:r w:rsidRPr="00716A9B">
              <w:rPr>
                <w:rStyle w:val="SubtleEmphasis"/>
                <w:rFonts w:cstheme="minorHAnsi"/>
                <w:i w:val="0"/>
                <w:color w:val="auto"/>
                <w:szCs w:val="20"/>
              </w:rPr>
              <w:t xml:space="preserve"> resource </w:t>
            </w:r>
            <w:proofErr w:type="spellStart"/>
            <w:r w:rsidRPr="00716A9B">
              <w:rPr>
                <w:rStyle w:val="SubtleEmphasis"/>
                <w:rFonts w:cstheme="minorHAnsi"/>
                <w:i w:val="0"/>
                <w:color w:val="auto"/>
                <w:szCs w:val="20"/>
              </w:rPr>
              <w:t>lock_deployifnotexist</w:t>
            </w:r>
            <w:proofErr w:type="spellEnd"/>
          </w:p>
        </w:tc>
      </w:tr>
      <w:tr w:rsidRPr="00716A9B" w:rsidR="00AC394C" w:rsidTr="312526E3" w14:paraId="7CDDEEFD" w14:textId="77777777">
        <w:trPr>
          <w:trHeight w:val="290"/>
        </w:trPr>
        <w:tc>
          <w:tcPr>
            <w:cnfStyle w:val="001000000000" w:firstRow="0" w:lastRow="0" w:firstColumn="1" w:lastColumn="0" w:oddVBand="0" w:evenVBand="0" w:oddHBand="0" w:evenHBand="0" w:firstRowFirstColumn="0" w:firstRowLastColumn="0" w:lastRowFirstColumn="0" w:lastRowLastColumn="0"/>
            <w:tcW w:w="649" w:type="dxa"/>
            <w:noWrap/>
            <w:hideMark/>
          </w:tcPr>
          <w:p w:rsidRPr="00716A9B" w:rsidR="00C1742E" w:rsidP="00F21609" w:rsidRDefault="00C1742E" w14:paraId="72B7BD9C" w14:textId="765BB412">
            <w:pPr>
              <w:rPr>
                <w:rStyle w:val="SubtleEmphasis"/>
                <w:rFonts w:eastAsiaTheme="minorEastAsia" w:cstheme="minorHAnsi"/>
                <w:i w:val="0"/>
                <w:color w:val="auto"/>
                <w:szCs w:val="20"/>
              </w:rPr>
            </w:pPr>
            <w:r w:rsidRPr="00716A9B">
              <w:rPr>
                <w:rStyle w:val="SubtleEmphasis"/>
                <w:rFonts w:cstheme="minorHAnsi"/>
                <w:i w:val="0"/>
                <w:color w:val="auto"/>
                <w:szCs w:val="20"/>
              </w:rPr>
              <w:t>4</w:t>
            </w:r>
          </w:p>
        </w:tc>
        <w:tc>
          <w:tcPr>
            <w:tcW w:w="4166" w:type="dxa"/>
            <w:noWrap/>
            <w:hideMark/>
          </w:tcPr>
          <w:p w:rsidRPr="00716A9B" w:rsidR="00C1742E" w:rsidP="312526E3" w:rsidRDefault="00C1742E" w14:paraId="16750A86" w14:textId="765BB412">
            <w:pPr>
              <w:pStyle w:val="Heading2"/>
              <w:shd w:val="clear" w:color="auto" w:fill="FFFFFF" w:themeFill="background1"/>
              <w:spacing w:before="0" w:line="420" w:lineRule="atLeast"/>
              <w:ind w:right="240"/>
              <w:cnfStyle w:val="000000000000" w:firstRow="0" w:lastRow="0" w:firstColumn="0" w:lastColumn="0" w:oddVBand="0" w:evenVBand="0" w:oddHBand="0" w:evenHBand="0" w:firstRowFirstColumn="0" w:firstRowLastColumn="0" w:lastRowFirstColumn="0" w:lastRowLastColumn="0"/>
              <w:rPr>
                <w:rStyle w:val="SubtleEmphasis"/>
                <w:rFonts w:asciiTheme="minorHAnsi" w:hAnsiTheme="minorHAnsi" w:eastAsiaTheme="minorEastAsia" w:cstheme="minorHAnsi"/>
                <w:i w:val="0"/>
                <w:iCs w:val="0"/>
                <w:color w:val="auto"/>
                <w:sz w:val="20"/>
                <w:szCs w:val="20"/>
              </w:rPr>
            </w:pPr>
            <w:bookmarkStart w:name="_Toc134575376" w:id="46"/>
            <w:r w:rsidRPr="00716A9B">
              <w:rPr>
                <w:rStyle w:val="SubtleEmphasis"/>
                <w:rFonts w:asciiTheme="minorHAnsi" w:hAnsiTheme="minorHAnsi" w:eastAsiaTheme="minorEastAsia" w:cstheme="minorHAnsi"/>
                <w:i w:val="0"/>
                <w:iCs w:val="0"/>
                <w:color w:val="auto"/>
                <w:sz w:val="20"/>
                <w:szCs w:val="20"/>
              </w:rPr>
              <w:t xml:space="preserve">Name: </w:t>
            </w:r>
            <w:r w:rsidRPr="00716A9B" w:rsidR="2DB50ED4">
              <w:rPr>
                <w:rStyle w:val="SubtleEmphasis"/>
                <w:rFonts w:asciiTheme="minorHAnsi" w:hAnsiTheme="minorHAnsi" w:eastAsiaTheme="minorEastAsia" w:cstheme="minorHAnsi"/>
                <w:i w:val="0"/>
                <w:iCs w:val="0"/>
                <w:color w:val="auto"/>
                <w:sz w:val="20"/>
                <w:szCs w:val="20"/>
              </w:rPr>
              <w:t>gov initiative network policy</w:t>
            </w:r>
            <w:bookmarkEnd w:id="46"/>
          </w:p>
        </w:tc>
        <w:tc>
          <w:tcPr>
            <w:tcW w:w="4201" w:type="dxa"/>
          </w:tcPr>
          <w:p w:rsidRPr="00716A9B" w:rsidR="00DF7CE5" w:rsidP="00DF7CE5" w:rsidRDefault="00DF7CE5" w14:paraId="583980EE" w14:textId="765BB412">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SubtleEmphasis"/>
                <w:rFonts w:eastAsiaTheme="minorEastAsia" w:cstheme="minorHAnsi"/>
                <w:i w:val="0"/>
                <w:color w:val="auto"/>
                <w:szCs w:val="20"/>
              </w:rPr>
            </w:pPr>
            <w:r w:rsidRPr="00716A9B">
              <w:rPr>
                <w:rStyle w:val="SubtleEmphasis"/>
                <w:rFonts w:cstheme="minorHAnsi"/>
                <w:i w:val="0"/>
                <w:color w:val="auto"/>
                <w:szCs w:val="20"/>
              </w:rPr>
              <w:t xml:space="preserve">gov policy network interfaces should disable </w:t>
            </w:r>
            <w:proofErr w:type="spellStart"/>
            <w:r w:rsidRPr="00716A9B">
              <w:rPr>
                <w:rStyle w:val="SubtleEmphasis"/>
                <w:rFonts w:cstheme="minorHAnsi"/>
                <w:i w:val="0"/>
                <w:color w:val="auto"/>
                <w:szCs w:val="20"/>
              </w:rPr>
              <w:t>ip</w:t>
            </w:r>
            <w:proofErr w:type="spellEnd"/>
            <w:r w:rsidRPr="00716A9B">
              <w:rPr>
                <w:rStyle w:val="SubtleEmphasis"/>
                <w:rFonts w:cstheme="minorHAnsi"/>
                <w:i w:val="0"/>
                <w:color w:val="auto"/>
                <w:szCs w:val="20"/>
              </w:rPr>
              <w:t xml:space="preserve"> </w:t>
            </w:r>
            <w:proofErr w:type="spellStart"/>
            <w:r w:rsidRPr="00716A9B">
              <w:rPr>
                <w:rStyle w:val="SubtleEmphasis"/>
                <w:rFonts w:cstheme="minorHAnsi"/>
                <w:i w:val="0"/>
                <w:color w:val="auto"/>
                <w:szCs w:val="20"/>
              </w:rPr>
              <w:t>forwarding_</w:t>
            </w:r>
            <w:proofErr w:type="gramStart"/>
            <w:r w:rsidRPr="00716A9B">
              <w:rPr>
                <w:rStyle w:val="SubtleEmphasis"/>
                <w:rFonts w:cstheme="minorHAnsi"/>
                <w:i w:val="0"/>
                <w:color w:val="auto"/>
                <w:szCs w:val="20"/>
              </w:rPr>
              <w:t>deny</w:t>
            </w:r>
            <w:proofErr w:type="spellEnd"/>
            <w:proofErr w:type="gramEnd"/>
          </w:p>
          <w:p w:rsidRPr="00716A9B" w:rsidR="00455615" w:rsidP="00DF7CE5" w:rsidRDefault="0003334F" w14:paraId="6E062665" w14:textId="243A2AA0">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SubtleEmphasis"/>
                <w:rFonts w:eastAsiaTheme="minorEastAsia" w:cstheme="minorHAnsi"/>
                <w:i w:val="0"/>
                <w:color w:val="auto"/>
                <w:szCs w:val="20"/>
              </w:rPr>
            </w:pPr>
            <w:r w:rsidRPr="00716A9B">
              <w:rPr>
                <w:rStyle w:val="SubtleEmphasis"/>
                <w:rFonts w:eastAsiaTheme="minorEastAsia" w:cstheme="minorHAnsi"/>
                <w:i w:val="0"/>
                <w:color w:val="auto"/>
                <w:szCs w:val="20"/>
              </w:rPr>
              <w:t xml:space="preserve">gov azure policy to block public </w:t>
            </w:r>
            <w:proofErr w:type="spellStart"/>
            <w:proofErr w:type="gramStart"/>
            <w:r w:rsidRPr="00716A9B">
              <w:rPr>
                <w:rStyle w:val="SubtleEmphasis"/>
                <w:rFonts w:eastAsiaTheme="minorEastAsia" w:cstheme="minorHAnsi"/>
                <w:i w:val="0"/>
                <w:color w:val="auto"/>
                <w:szCs w:val="20"/>
              </w:rPr>
              <w:t>ip</w:t>
            </w:r>
            <w:proofErr w:type="spellEnd"/>
            <w:proofErr w:type="gramEnd"/>
          </w:p>
          <w:p w:rsidRPr="00716A9B" w:rsidR="0003334F" w:rsidP="00DF7CE5" w:rsidRDefault="000663C2" w14:paraId="3D98FE66" w14:textId="56BB755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SubtleEmphasis"/>
                <w:rFonts w:eastAsiaTheme="minorEastAsia" w:cstheme="minorHAnsi"/>
                <w:i w:val="0"/>
                <w:color w:val="auto"/>
                <w:szCs w:val="20"/>
              </w:rPr>
            </w:pPr>
            <w:r w:rsidRPr="00716A9B">
              <w:rPr>
                <w:rStyle w:val="SubtleEmphasis"/>
                <w:rFonts w:eastAsiaTheme="minorEastAsia" w:cstheme="minorHAnsi"/>
                <w:i w:val="0"/>
                <w:color w:val="auto"/>
                <w:szCs w:val="20"/>
              </w:rPr>
              <w:t xml:space="preserve">gov policy to disable network related </w:t>
            </w:r>
            <w:proofErr w:type="gramStart"/>
            <w:r w:rsidRPr="00716A9B">
              <w:rPr>
                <w:rStyle w:val="SubtleEmphasis"/>
                <w:rFonts w:eastAsiaTheme="minorEastAsia" w:cstheme="minorHAnsi"/>
                <w:i w:val="0"/>
                <w:color w:val="auto"/>
                <w:szCs w:val="20"/>
              </w:rPr>
              <w:t>Deployment</w:t>
            </w:r>
            <w:proofErr w:type="gramEnd"/>
          </w:p>
          <w:p w:rsidRPr="00716A9B" w:rsidR="00C1742E" w:rsidP="00C1742E" w:rsidRDefault="00461717" w14:paraId="70AEC6DE" w14:textId="765BB412">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SubtleEmphasis"/>
                <w:rFonts w:eastAsiaTheme="minorEastAsia" w:cstheme="minorHAnsi"/>
                <w:i w:val="0"/>
                <w:color w:val="auto"/>
                <w:szCs w:val="20"/>
              </w:rPr>
            </w:pPr>
            <w:r w:rsidRPr="00716A9B">
              <w:rPr>
                <w:rStyle w:val="SubtleEmphasis"/>
                <w:rFonts w:cstheme="minorHAnsi"/>
                <w:i w:val="0"/>
                <w:color w:val="auto"/>
                <w:szCs w:val="20"/>
              </w:rPr>
              <w:t>gov policy azure web application firewall should be enabled for azure front door entry-</w:t>
            </w:r>
            <w:proofErr w:type="spellStart"/>
            <w:r w:rsidRPr="00716A9B">
              <w:rPr>
                <w:rStyle w:val="SubtleEmphasis"/>
                <w:rFonts w:cstheme="minorHAnsi"/>
                <w:i w:val="0"/>
                <w:color w:val="auto"/>
                <w:szCs w:val="20"/>
              </w:rPr>
              <w:t>points_</w:t>
            </w:r>
            <w:proofErr w:type="gramStart"/>
            <w:r w:rsidRPr="00716A9B">
              <w:rPr>
                <w:rStyle w:val="SubtleEmphasis"/>
                <w:rFonts w:cstheme="minorHAnsi"/>
                <w:i w:val="0"/>
                <w:color w:val="auto"/>
                <w:szCs w:val="20"/>
              </w:rPr>
              <w:t>deny</w:t>
            </w:r>
            <w:proofErr w:type="spellEnd"/>
            <w:proofErr w:type="gramEnd"/>
          </w:p>
          <w:p w:rsidRPr="00716A9B" w:rsidR="00461717" w:rsidP="00C1742E" w:rsidRDefault="00461717" w14:paraId="39D0085F" w14:textId="765BB412">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SubtleEmphasis"/>
                <w:rFonts w:eastAsiaTheme="minorEastAsia" w:cstheme="minorHAnsi"/>
                <w:i w:val="0"/>
                <w:color w:val="auto"/>
                <w:szCs w:val="20"/>
              </w:rPr>
            </w:pPr>
            <w:r w:rsidRPr="00716A9B">
              <w:rPr>
                <w:rStyle w:val="SubtleEmphasis"/>
                <w:rFonts w:cstheme="minorHAnsi"/>
                <w:i w:val="0"/>
                <w:color w:val="auto"/>
                <w:szCs w:val="20"/>
              </w:rPr>
              <w:t>gov policy web application firewall (</w:t>
            </w:r>
            <w:proofErr w:type="spellStart"/>
            <w:r w:rsidRPr="00716A9B">
              <w:rPr>
                <w:rStyle w:val="SubtleEmphasis"/>
                <w:rFonts w:cstheme="minorHAnsi"/>
                <w:i w:val="0"/>
                <w:color w:val="auto"/>
                <w:szCs w:val="20"/>
              </w:rPr>
              <w:t>waf</w:t>
            </w:r>
            <w:proofErr w:type="spellEnd"/>
            <w:r w:rsidRPr="00716A9B">
              <w:rPr>
                <w:rStyle w:val="SubtleEmphasis"/>
                <w:rFonts w:cstheme="minorHAnsi"/>
                <w:i w:val="0"/>
                <w:color w:val="auto"/>
                <w:szCs w:val="20"/>
              </w:rPr>
              <w:t xml:space="preserve">) should be enabled for application </w:t>
            </w:r>
            <w:proofErr w:type="spellStart"/>
            <w:r w:rsidRPr="00716A9B">
              <w:rPr>
                <w:rStyle w:val="SubtleEmphasis"/>
                <w:rFonts w:cstheme="minorHAnsi"/>
                <w:i w:val="0"/>
                <w:color w:val="auto"/>
                <w:szCs w:val="20"/>
              </w:rPr>
              <w:t>gateway_deny</w:t>
            </w:r>
            <w:proofErr w:type="spellEnd"/>
          </w:p>
        </w:tc>
      </w:tr>
      <w:tr w:rsidRPr="00716A9B" w:rsidR="00AC394C" w:rsidTr="312526E3" w14:paraId="42855452" w14:textId="77777777">
        <w:trPr>
          <w:trHeight w:val="290"/>
        </w:trPr>
        <w:tc>
          <w:tcPr>
            <w:cnfStyle w:val="001000000000" w:firstRow="0" w:lastRow="0" w:firstColumn="1" w:lastColumn="0" w:oddVBand="0" w:evenVBand="0" w:oddHBand="0" w:evenHBand="0" w:firstRowFirstColumn="0" w:firstRowLastColumn="0" w:lastRowFirstColumn="0" w:lastRowLastColumn="0"/>
            <w:tcW w:w="649" w:type="dxa"/>
            <w:noWrap/>
            <w:hideMark/>
          </w:tcPr>
          <w:p w:rsidRPr="00716A9B" w:rsidR="00C1742E" w:rsidP="00F21609" w:rsidRDefault="00C1742E" w14:paraId="69264EE0" w14:textId="765BB412">
            <w:pPr>
              <w:rPr>
                <w:rStyle w:val="SubtleEmphasis"/>
                <w:rFonts w:eastAsiaTheme="minorEastAsia" w:cstheme="minorHAnsi"/>
                <w:i w:val="0"/>
                <w:color w:val="auto"/>
                <w:szCs w:val="20"/>
              </w:rPr>
            </w:pPr>
            <w:r w:rsidRPr="00716A9B">
              <w:rPr>
                <w:rStyle w:val="SubtleEmphasis"/>
                <w:rFonts w:cstheme="minorHAnsi"/>
                <w:i w:val="0"/>
                <w:color w:val="auto"/>
                <w:szCs w:val="20"/>
              </w:rPr>
              <w:t>5</w:t>
            </w:r>
          </w:p>
        </w:tc>
        <w:tc>
          <w:tcPr>
            <w:tcW w:w="4166" w:type="dxa"/>
            <w:noWrap/>
            <w:hideMark/>
          </w:tcPr>
          <w:p w:rsidRPr="00716A9B" w:rsidR="00C1742E" w:rsidP="00F21609" w:rsidRDefault="00C1742E" w14:paraId="6D4E29A9" w14:textId="765BB412">
            <w:pPr>
              <w:cnfStyle w:val="000000000000" w:firstRow="0" w:lastRow="0" w:firstColumn="0" w:lastColumn="0" w:oddVBand="0" w:evenVBand="0" w:oddHBand="0" w:evenHBand="0" w:firstRowFirstColumn="0" w:firstRowLastColumn="0" w:lastRowFirstColumn="0" w:lastRowLastColumn="0"/>
              <w:rPr>
                <w:rStyle w:val="SubtleEmphasis"/>
                <w:rFonts w:eastAsiaTheme="minorEastAsia" w:cstheme="minorHAnsi"/>
                <w:i w:val="0"/>
                <w:color w:val="auto"/>
                <w:szCs w:val="20"/>
              </w:rPr>
            </w:pPr>
            <w:r w:rsidRPr="00716A9B">
              <w:rPr>
                <w:rStyle w:val="SubtleEmphasis"/>
                <w:rFonts w:cstheme="minorHAnsi"/>
                <w:i w:val="0"/>
                <w:color w:val="auto"/>
                <w:szCs w:val="20"/>
              </w:rPr>
              <w:t xml:space="preserve">Name: </w:t>
            </w:r>
            <w:r w:rsidRPr="00716A9B" w:rsidR="00762BB8">
              <w:rPr>
                <w:rStyle w:val="SubtleEmphasis"/>
                <w:rFonts w:cstheme="minorHAnsi"/>
                <w:i w:val="0"/>
                <w:color w:val="auto"/>
                <w:szCs w:val="20"/>
              </w:rPr>
              <w:t xml:space="preserve">gov initiative </w:t>
            </w:r>
            <w:proofErr w:type="spellStart"/>
            <w:r w:rsidRPr="00716A9B" w:rsidR="00762BB8">
              <w:rPr>
                <w:rStyle w:val="SubtleEmphasis"/>
                <w:rFonts w:cstheme="minorHAnsi"/>
                <w:i w:val="0"/>
                <w:color w:val="auto"/>
                <w:szCs w:val="20"/>
              </w:rPr>
              <w:t>sql</w:t>
            </w:r>
            <w:proofErr w:type="spellEnd"/>
            <w:r w:rsidRPr="00716A9B" w:rsidR="00762BB8">
              <w:rPr>
                <w:rStyle w:val="SubtleEmphasis"/>
                <w:rFonts w:cstheme="minorHAnsi"/>
                <w:i w:val="0"/>
                <w:color w:val="auto"/>
                <w:szCs w:val="20"/>
              </w:rPr>
              <w:t xml:space="preserve"> policy</w:t>
            </w:r>
          </w:p>
        </w:tc>
        <w:tc>
          <w:tcPr>
            <w:tcW w:w="4201" w:type="dxa"/>
          </w:tcPr>
          <w:p w:rsidRPr="00716A9B" w:rsidR="007B6436" w:rsidP="00C1742E" w:rsidRDefault="007B6436" w14:paraId="5676E646" w14:textId="765BB412">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SubtleEmphasis"/>
                <w:rFonts w:eastAsiaTheme="minorEastAsia" w:cstheme="minorHAnsi"/>
                <w:i w:val="0"/>
                <w:color w:val="auto"/>
                <w:szCs w:val="20"/>
              </w:rPr>
            </w:pPr>
            <w:r w:rsidRPr="00716A9B">
              <w:rPr>
                <w:rStyle w:val="SubtleEmphasis"/>
                <w:rFonts w:cstheme="minorHAnsi"/>
                <w:i w:val="0"/>
                <w:color w:val="auto"/>
                <w:szCs w:val="20"/>
              </w:rPr>
              <w:t xml:space="preserve">gov policy azure </w:t>
            </w:r>
            <w:proofErr w:type="spellStart"/>
            <w:r w:rsidRPr="00716A9B">
              <w:rPr>
                <w:rStyle w:val="SubtleEmphasis"/>
                <w:rFonts w:cstheme="minorHAnsi"/>
                <w:i w:val="0"/>
                <w:color w:val="auto"/>
                <w:szCs w:val="20"/>
              </w:rPr>
              <w:t>sql</w:t>
            </w:r>
            <w:proofErr w:type="spellEnd"/>
            <w:r w:rsidRPr="00716A9B">
              <w:rPr>
                <w:rStyle w:val="SubtleEmphasis"/>
                <w:rFonts w:cstheme="minorHAnsi"/>
                <w:i w:val="0"/>
                <w:color w:val="auto"/>
                <w:szCs w:val="20"/>
              </w:rPr>
              <w:t xml:space="preserve"> database should have azure active directory only authentication </w:t>
            </w:r>
            <w:proofErr w:type="spellStart"/>
            <w:r w:rsidRPr="00716A9B">
              <w:rPr>
                <w:rStyle w:val="SubtleEmphasis"/>
                <w:rFonts w:cstheme="minorHAnsi"/>
                <w:i w:val="0"/>
                <w:color w:val="auto"/>
                <w:szCs w:val="20"/>
              </w:rPr>
              <w:t>enabled_</w:t>
            </w:r>
            <w:proofErr w:type="gramStart"/>
            <w:r w:rsidRPr="00716A9B">
              <w:rPr>
                <w:rStyle w:val="SubtleEmphasis"/>
                <w:rFonts w:cstheme="minorHAnsi"/>
                <w:i w:val="0"/>
                <w:color w:val="auto"/>
                <w:szCs w:val="20"/>
              </w:rPr>
              <w:t>deny</w:t>
            </w:r>
            <w:proofErr w:type="spellEnd"/>
            <w:proofErr w:type="gramEnd"/>
          </w:p>
          <w:p w:rsidRPr="00716A9B" w:rsidR="007B6436" w:rsidP="00C1742E" w:rsidRDefault="007B6436" w14:paraId="63732CF8" w14:textId="765BB412">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SubtleEmphasis"/>
                <w:rFonts w:eastAsiaTheme="minorEastAsia" w:cstheme="minorHAnsi"/>
                <w:i w:val="0"/>
                <w:color w:val="auto"/>
                <w:szCs w:val="20"/>
              </w:rPr>
            </w:pPr>
            <w:r w:rsidRPr="00716A9B">
              <w:rPr>
                <w:rStyle w:val="SubtleEmphasis"/>
                <w:rFonts w:cstheme="minorHAnsi"/>
                <w:i w:val="0"/>
                <w:color w:val="auto"/>
                <w:szCs w:val="20"/>
              </w:rPr>
              <w:t xml:space="preserve">gov policy azure </w:t>
            </w:r>
            <w:proofErr w:type="spellStart"/>
            <w:r w:rsidRPr="00716A9B">
              <w:rPr>
                <w:rStyle w:val="SubtleEmphasis"/>
                <w:rFonts w:cstheme="minorHAnsi"/>
                <w:i w:val="0"/>
                <w:color w:val="auto"/>
                <w:szCs w:val="20"/>
              </w:rPr>
              <w:t>sql</w:t>
            </w:r>
            <w:proofErr w:type="spellEnd"/>
            <w:r w:rsidRPr="00716A9B">
              <w:rPr>
                <w:rStyle w:val="SubtleEmphasis"/>
                <w:rFonts w:cstheme="minorHAnsi"/>
                <w:i w:val="0"/>
                <w:color w:val="auto"/>
                <w:szCs w:val="20"/>
              </w:rPr>
              <w:t xml:space="preserve"> managed instance should have azure active directory only authentication </w:t>
            </w:r>
            <w:proofErr w:type="spellStart"/>
            <w:r w:rsidRPr="00716A9B">
              <w:rPr>
                <w:rStyle w:val="SubtleEmphasis"/>
                <w:rFonts w:cstheme="minorHAnsi"/>
                <w:i w:val="0"/>
                <w:color w:val="auto"/>
                <w:szCs w:val="20"/>
              </w:rPr>
              <w:t>enabled_</w:t>
            </w:r>
            <w:proofErr w:type="gramStart"/>
            <w:r w:rsidRPr="00716A9B">
              <w:rPr>
                <w:rStyle w:val="SubtleEmphasis"/>
                <w:rFonts w:cstheme="minorHAnsi"/>
                <w:i w:val="0"/>
                <w:color w:val="auto"/>
                <w:szCs w:val="20"/>
              </w:rPr>
              <w:t>deny</w:t>
            </w:r>
            <w:proofErr w:type="spellEnd"/>
            <w:proofErr w:type="gramEnd"/>
          </w:p>
          <w:p w:rsidRPr="00716A9B" w:rsidR="007B6436" w:rsidP="00C1742E" w:rsidRDefault="007B6436" w14:paraId="3B0D01D8" w14:textId="765BB412">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SubtleEmphasis"/>
                <w:rFonts w:eastAsiaTheme="minorEastAsia" w:cstheme="minorHAnsi"/>
                <w:i w:val="0"/>
                <w:color w:val="auto"/>
                <w:szCs w:val="20"/>
              </w:rPr>
            </w:pPr>
            <w:r w:rsidRPr="00716A9B">
              <w:rPr>
                <w:rStyle w:val="SubtleEmphasis"/>
                <w:rFonts w:cstheme="minorHAnsi"/>
                <w:i w:val="0"/>
                <w:color w:val="auto"/>
                <w:szCs w:val="20"/>
              </w:rPr>
              <w:t xml:space="preserve">gov policy public network access on azure </w:t>
            </w:r>
            <w:proofErr w:type="spellStart"/>
            <w:r w:rsidRPr="00716A9B">
              <w:rPr>
                <w:rStyle w:val="SubtleEmphasis"/>
                <w:rFonts w:cstheme="minorHAnsi"/>
                <w:i w:val="0"/>
                <w:color w:val="auto"/>
                <w:szCs w:val="20"/>
              </w:rPr>
              <w:t>sql</w:t>
            </w:r>
            <w:proofErr w:type="spellEnd"/>
            <w:r w:rsidRPr="00716A9B">
              <w:rPr>
                <w:rStyle w:val="SubtleEmphasis"/>
                <w:rFonts w:cstheme="minorHAnsi"/>
                <w:i w:val="0"/>
                <w:color w:val="auto"/>
                <w:szCs w:val="20"/>
              </w:rPr>
              <w:t xml:space="preserve"> database should be </w:t>
            </w:r>
            <w:proofErr w:type="spellStart"/>
            <w:r w:rsidRPr="00716A9B">
              <w:rPr>
                <w:rStyle w:val="SubtleEmphasis"/>
                <w:rFonts w:cstheme="minorHAnsi"/>
                <w:i w:val="0"/>
                <w:color w:val="auto"/>
                <w:szCs w:val="20"/>
              </w:rPr>
              <w:t>disabled_</w:t>
            </w:r>
            <w:proofErr w:type="gramStart"/>
            <w:r w:rsidRPr="00716A9B">
              <w:rPr>
                <w:rStyle w:val="SubtleEmphasis"/>
                <w:rFonts w:cstheme="minorHAnsi"/>
                <w:i w:val="0"/>
                <w:color w:val="auto"/>
                <w:szCs w:val="20"/>
              </w:rPr>
              <w:t>deny</w:t>
            </w:r>
            <w:proofErr w:type="spellEnd"/>
            <w:proofErr w:type="gramEnd"/>
          </w:p>
          <w:p w:rsidRPr="00716A9B" w:rsidR="00E8232E" w:rsidP="00C1742E" w:rsidRDefault="00E8232E" w14:paraId="440CDD27" w14:textId="765BB412">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SubtleEmphasis"/>
                <w:rFonts w:eastAsiaTheme="minorEastAsia" w:cstheme="minorHAnsi"/>
                <w:i w:val="0"/>
                <w:color w:val="auto"/>
                <w:szCs w:val="20"/>
              </w:rPr>
            </w:pPr>
            <w:r w:rsidRPr="00716A9B">
              <w:rPr>
                <w:rStyle w:val="SubtleEmphasis"/>
                <w:rFonts w:cstheme="minorHAnsi"/>
                <w:i w:val="0"/>
                <w:color w:val="auto"/>
                <w:szCs w:val="20"/>
              </w:rPr>
              <w:t xml:space="preserve">gov policy enforce </w:t>
            </w:r>
            <w:proofErr w:type="spellStart"/>
            <w:r w:rsidRPr="00716A9B">
              <w:rPr>
                <w:rStyle w:val="SubtleEmphasis"/>
                <w:rFonts w:cstheme="minorHAnsi"/>
                <w:i w:val="0"/>
                <w:color w:val="auto"/>
                <w:szCs w:val="20"/>
              </w:rPr>
              <w:t>ssl</w:t>
            </w:r>
            <w:proofErr w:type="spellEnd"/>
            <w:r w:rsidRPr="00716A9B">
              <w:rPr>
                <w:rStyle w:val="SubtleEmphasis"/>
                <w:rFonts w:cstheme="minorHAnsi"/>
                <w:i w:val="0"/>
                <w:color w:val="auto"/>
                <w:szCs w:val="20"/>
              </w:rPr>
              <w:t xml:space="preserve"> connection should be enabled for </w:t>
            </w:r>
            <w:proofErr w:type="spellStart"/>
            <w:r w:rsidRPr="00716A9B">
              <w:rPr>
                <w:rStyle w:val="SubtleEmphasis"/>
                <w:rFonts w:cstheme="minorHAnsi"/>
                <w:i w:val="0"/>
                <w:color w:val="auto"/>
                <w:szCs w:val="20"/>
              </w:rPr>
              <w:t>postgresql</w:t>
            </w:r>
            <w:proofErr w:type="spellEnd"/>
            <w:r w:rsidRPr="00716A9B">
              <w:rPr>
                <w:rStyle w:val="SubtleEmphasis"/>
                <w:rFonts w:cstheme="minorHAnsi"/>
                <w:i w:val="0"/>
                <w:color w:val="auto"/>
                <w:szCs w:val="20"/>
              </w:rPr>
              <w:t xml:space="preserve"> database </w:t>
            </w:r>
            <w:proofErr w:type="spellStart"/>
            <w:r w:rsidRPr="00716A9B">
              <w:rPr>
                <w:rStyle w:val="SubtleEmphasis"/>
                <w:rFonts w:cstheme="minorHAnsi"/>
                <w:i w:val="0"/>
                <w:color w:val="auto"/>
                <w:szCs w:val="20"/>
              </w:rPr>
              <w:t>servers_</w:t>
            </w:r>
            <w:proofErr w:type="gramStart"/>
            <w:r w:rsidRPr="00716A9B">
              <w:rPr>
                <w:rStyle w:val="SubtleEmphasis"/>
                <w:rFonts w:cstheme="minorHAnsi"/>
                <w:i w:val="0"/>
                <w:color w:val="auto"/>
                <w:szCs w:val="20"/>
              </w:rPr>
              <w:t>deny</w:t>
            </w:r>
            <w:proofErr w:type="spellEnd"/>
            <w:proofErr w:type="gramEnd"/>
          </w:p>
          <w:p w:rsidRPr="00716A9B" w:rsidR="00E8232E" w:rsidP="00C1742E" w:rsidRDefault="00E8232E" w14:paraId="60D66A66" w14:textId="765BB412">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SubtleEmphasis"/>
                <w:rFonts w:eastAsiaTheme="minorEastAsia" w:cstheme="minorHAnsi"/>
                <w:i w:val="0"/>
                <w:color w:val="auto"/>
                <w:szCs w:val="20"/>
              </w:rPr>
            </w:pPr>
            <w:r w:rsidRPr="00716A9B">
              <w:rPr>
                <w:rStyle w:val="SubtleEmphasis"/>
                <w:rFonts w:cstheme="minorHAnsi"/>
                <w:i w:val="0"/>
                <w:color w:val="auto"/>
                <w:szCs w:val="20"/>
              </w:rPr>
              <w:lastRenderedPageBreak/>
              <w:t xml:space="preserve">gov policy enforce </w:t>
            </w:r>
            <w:proofErr w:type="spellStart"/>
            <w:r w:rsidRPr="00716A9B">
              <w:rPr>
                <w:rStyle w:val="SubtleEmphasis"/>
                <w:rFonts w:cstheme="minorHAnsi"/>
                <w:i w:val="0"/>
                <w:color w:val="auto"/>
                <w:szCs w:val="20"/>
              </w:rPr>
              <w:t>ssl</w:t>
            </w:r>
            <w:proofErr w:type="spellEnd"/>
            <w:r w:rsidRPr="00716A9B">
              <w:rPr>
                <w:rStyle w:val="SubtleEmphasis"/>
                <w:rFonts w:cstheme="minorHAnsi"/>
                <w:i w:val="0"/>
                <w:color w:val="auto"/>
                <w:szCs w:val="20"/>
              </w:rPr>
              <w:t xml:space="preserve"> connection should be enabled for </w:t>
            </w:r>
            <w:proofErr w:type="spellStart"/>
            <w:r w:rsidRPr="00716A9B">
              <w:rPr>
                <w:rStyle w:val="SubtleEmphasis"/>
                <w:rFonts w:cstheme="minorHAnsi"/>
                <w:i w:val="0"/>
                <w:color w:val="auto"/>
                <w:szCs w:val="20"/>
              </w:rPr>
              <w:t>mysql</w:t>
            </w:r>
            <w:proofErr w:type="spellEnd"/>
            <w:r w:rsidRPr="00716A9B">
              <w:rPr>
                <w:rStyle w:val="SubtleEmphasis"/>
                <w:rFonts w:cstheme="minorHAnsi"/>
                <w:i w:val="0"/>
                <w:color w:val="auto"/>
                <w:szCs w:val="20"/>
              </w:rPr>
              <w:t xml:space="preserve"> database </w:t>
            </w:r>
            <w:proofErr w:type="spellStart"/>
            <w:r w:rsidRPr="00716A9B">
              <w:rPr>
                <w:rStyle w:val="SubtleEmphasis"/>
                <w:rFonts w:cstheme="minorHAnsi"/>
                <w:i w:val="0"/>
                <w:color w:val="auto"/>
                <w:szCs w:val="20"/>
              </w:rPr>
              <w:t>servers_</w:t>
            </w:r>
            <w:proofErr w:type="gramStart"/>
            <w:r w:rsidRPr="00716A9B">
              <w:rPr>
                <w:rStyle w:val="SubtleEmphasis"/>
                <w:rFonts w:cstheme="minorHAnsi"/>
                <w:i w:val="0"/>
                <w:color w:val="auto"/>
                <w:szCs w:val="20"/>
              </w:rPr>
              <w:t>deny</w:t>
            </w:r>
            <w:proofErr w:type="spellEnd"/>
            <w:proofErr w:type="gramEnd"/>
          </w:p>
          <w:p w:rsidRPr="00716A9B" w:rsidR="00E8232E" w:rsidP="00C1742E" w:rsidRDefault="00E8232E" w14:paraId="1B480F1E" w14:textId="244906C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SubtleEmphasis"/>
                <w:rFonts w:eastAsiaTheme="minorEastAsia" w:cstheme="minorHAnsi"/>
                <w:i w:val="0"/>
                <w:color w:val="auto"/>
                <w:szCs w:val="20"/>
              </w:rPr>
            </w:pPr>
            <w:r w:rsidRPr="00716A9B">
              <w:rPr>
                <w:rStyle w:val="SubtleEmphasis"/>
                <w:rFonts w:cstheme="minorHAnsi"/>
                <w:i w:val="0"/>
                <w:color w:val="auto"/>
                <w:szCs w:val="20"/>
              </w:rPr>
              <w:t xml:space="preserve">gov policy private endpoint connections on azure </w:t>
            </w:r>
            <w:proofErr w:type="spellStart"/>
            <w:r w:rsidRPr="00716A9B">
              <w:rPr>
                <w:rStyle w:val="SubtleEmphasis"/>
                <w:rFonts w:cstheme="minorHAnsi"/>
                <w:i w:val="0"/>
                <w:color w:val="auto"/>
                <w:szCs w:val="20"/>
              </w:rPr>
              <w:t>sql</w:t>
            </w:r>
            <w:proofErr w:type="spellEnd"/>
            <w:r w:rsidRPr="00716A9B">
              <w:rPr>
                <w:rStyle w:val="SubtleEmphasis"/>
                <w:rFonts w:cstheme="minorHAnsi"/>
                <w:i w:val="0"/>
                <w:color w:val="auto"/>
                <w:szCs w:val="20"/>
              </w:rPr>
              <w:t xml:space="preserve"> database should be </w:t>
            </w:r>
            <w:proofErr w:type="spellStart"/>
            <w:r w:rsidRPr="00716A9B">
              <w:rPr>
                <w:rStyle w:val="SubtleEmphasis"/>
                <w:rFonts w:cstheme="minorHAnsi"/>
                <w:i w:val="0"/>
                <w:color w:val="auto"/>
                <w:szCs w:val="20"/>
              </w:rPr>
              <w:t>enabled_</w:t>
            </w:r>
            <w:proofErr w:type="gramStart"/>
            <w:r w:rsidRPr="00716A9B">
              <w:rPr>
                <w:rStyle w:val="SubtleEmphasis"/>
                <w:rFonts w:cstheme="minorHAnsi"/>
                <w:i w:val="0"/>
                <w:color w:val="auto"/>
                <w:szCs w:val="20"/>
              </w:rPr>
              <w:t>deny</w:t>
            </w:r>
            <w:proofErr w:type="spellEnd"/>
            <w:proofErr w:type="gramEnd"/>
          </w:p>
          <w:p w:rsidRPr="00716A9B" w:rsidR="00C1742E" w:rsidP="00C1742E" w:rsidRDefault="00B06269" w14:paraId="6B4FCE3C" w14:textId="244906C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SubtleEmphasis"/>
                <w:rFonts w:eastAsiaTheme="minorEastAsia" w:cstheme="minorHAnsi"/>
                <w:i w:val="0"/>
                <w:color w:val="auto"/>
                <w:szCs w:val="20"/>
              </w:rPr>
            </w:pPr>
            <w:r w:rsidRPr="00716A9B">
              <w:rPr>
                <w:rStyle w:val="SubtleEmphasis"/>
                <w:rFonts w:cstheme="minorHAnsi"/>
                <w:i w:val="0"/>
                <w:color w:val="auto"/>
                <w:szCs w:val="20"/>
              </w:rPr>
              <w:t xml:space="preserve">gov policy private endpoint should be enabled for </w:t>
            </w:r>
            <w:proofErr w:type="spellStart"/>
            <w:r w:rsidRPr="00716A9B">
              <w:rPr>
                <w:rStyle w:val="SubtleEmphasis"/>
                <w:rFonts w:cstheme="minorHAnsi"/>
                <w:i w:val="0"/>
                <w:color w:val="auto"/>
                <w:szCs w:val="20"/>
              </w:rPr>
              <w:t>mysql</w:t>
            </w:r>
            <w:proofErr w:type="spellEnd"/>
            <w:r w:rsidRPr="00716A9B">
              <w:rPr>
                <w:rStyle w:val="SubtleEmphasis"/>
                <w:rFonts w:cstheme="minorHAnsi"/>
                <w:i w:val="0"/>
                <w:color w:val="auto"/>
                <w:szCs w:val="20"/>
              </w:rPr>
              <w:t xml:space="preserve"> </w:t>
            </w:r>
            <w:proofErr w:type="spellStart"/>
            <w:r w:rsidRPr="00716A9B">
              <w:rPr>
                <w:rStyle w:val="SubtleEmphasis"/>
                <w:rFonts w:cstheme="minorHAnsi"/>
                <w:i w:val="0"/>
                <w:color w:val="auto"/>
                <w:szCs w:val="20"/>
              </w:rPr>
              <w:t>servers_</w:t>
            </w:r>
            <w:proofErr w:type="gramStart"/>
            <w:r w:rsidRPr="00716A9B">
              <w:rPr>
                <w:rStyle w:val="SubtleEmphasis"/>
                <w:rFonts w:cstheme="minorHAnsi"/>
                <w:i w:val="0"/>
                <w:color w:val="auto"/>
                <w:szCs w:val="20"/>
              </w:rPr>
              <w:t>deny</w:t>
            </w:r>
            <w:proofErr w:type="spellEnd"/>
            <w:proofErr w:type="gramEnd"/>
          </w:p>
          <w:p w:rsidRPr="00716A9B" w:rsidR="00B06269" w:rsidP="00C1742E" w:rsidRDefault="00B06269" w14:paraId="4C6E677F" w14:textId="244906C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SubtleEmphasis"/>
                <w:rFonts w:eastAsiaTheme="minorEastAsia" w:cstheme="minorHAnsi"/>
                <w:i w:val="0"/>
                <w:color w:val="auto"/>
                <w:szCs w:val="20"/>
              </w:rPr>
            </w:pPr>
            <w:r w:rsidRPr="00716A9B">
              <w:rPr>
                <w:rStyle w:val="SubtleEmphasis"/>
                <w:rFonts w:cstheme="minorHAnsi"/>
                <w:i w:val="0"/>
                <w:color w:val="auto"/>
                <w:szCs w:val="20"/>
              </w:rPr>
              <w:t xml:space="preserve">gov policy Private endpoint should be enabled for PostgreSQL </w:t>
            </w:r>
            <w:proofErr w:type="spellStart"/>
            <w:r w:rsidRPr="00716A9B">
              <w:rPr>
                <w:rStyle w:val="SubtleEmphasis"/>
                <w:rFonts w:cstheme="minorHAnsi"/>
                <w:i w:val="0"/>
                <w:color w:val="auto"/>
                <w:szCs w:val="20"/>
              </w:rPr>
              <w:t>servers_deny</w:t>
            </w:r>
            <w:proofErr w:type="spellEnd"/>
          </w:p>
        </w:tc>
      </w:tr>
      <w:tr w:rsidRPr="00716A9B" w:rsidR="00AC394C" w:rsidTr="312526E3" w14:paraId="0DD14417" w14:textId="77777777">
        <w:trPr>
          <w:trHeight w:val="290"/>
        </w:trPr>
        <w:tc>
          <w:tcPr>
            <w:cnfStyle w:val="001000000000" w:firstRow="0" w:lastRow="0" w:firstColumn="1" w:lastColumn="0" w:oddVBand="0" w:evenVBand="0" w:oddHBand="0" w:evenHBand="0" w:firstRowFirstColumn="0" w:firstRowLastColumn="0" w:lastRowFirstColumn="0" w:lastRowLastColumn="0"/>
            <w:tcW w:w="649" w:type="dxa"/>
            <w:noWrap/>
            <w:hideMark/>
          </w:tcPr>
          <w:p w:rsidRPr="00716A9B" w:rsidR="00C1742E" w:rsidP="00F21609" w:rsidRDefault="00C1742E" w14:paraId="100097D2" w14:textId="244906CB">
            <w:pPr>
              <w:rPr>
                <w:rStyle w:val="SubtleEmphasis"/>
                <w:rFonts w:eastAsiaTheme="minorEastAsia" w:cstheme="minorHAnsi"/>
                <w:i w:val="0"/>
                <w:color w:val="auto"/>
                <w:szCs w:val="20"/>
              </w:rPr>
            </w:pPr>
            <w:r w:rsidRPr="00716A9B">
              <w:rPr>
                <w:rStyle w:val="SubtleEmphasis"/>
                <w:rFonts w:cstheme="minorHAnsi"/>
                <w:i w:val="0"/>
                <w:color w:val="auto"/>
                <w:szCs w:val="20"/>
              </w:rPr>
              <w:lastRenderedPageBreak/>
              <w:t>6</w:t>
            </w:r>
          </w:p>
        </w:tc>
        <w:tc>
          <w:tcPr>
            <w:tcW w:w="4166" w:type="dxa"/>
            <w:noWrap/>
            <w:hideMark/>
          </w:tcPr>
          <w:p w:rsidRPr="00716A9B" w:rsidR="00FC5B26" w:rsidP="312526E3" w:rsidRDefault="00C1742E" w14:paraId="7E66317B" w14:textId="244906CB">
            <w:pPr>
              <w:pStyle w:val="Heading2"/>
              <w:shd w:val="clear" w:color="auto" w:fill="FFFFFF" w:themeFill="background1"/>
              <w:spacing w:before="0" w:line="420" w:lineRule="atLeast"/>
              <w:ind w:right="240"/>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HAnsi"/>
                <w:color w:val="323130"/>
                <w:sz w:val="20"/>
                <w:szCs w:val="20"/>
              </w:rPr>
            </w:pPr>
            <w:bookmarkStart w:name="_Toc134575377" w:id="47"/>
            <w:r w:rsidRPr="00716A9B">
              <w:rPr>
                <w:rStyle w:val="SubtleEmphasis"/>
                <w:rFonts w:asciiTheme="minorHAnsi" w:hAnsiTheme="minorHAnsi" w:cstheme="minorHAnsi"/>
                <w:i w:val="0"/>
                <w:iCs w:val="0"/>
                <w:color w:val="auto"/>
                <w:sz w:val="20"/>
                <w:szCs w:val="20"/>
              </w:rPr>
              <w:t xml:space="preserve">Name: </w:t>
            </w:r>
            <w:r w:rsidRPr="00716A9B" w:rsidR="667D8FA9">
              <w:rPr>
                <w:rStyle w:val="SubtleEmphasis"/>
                <w:rFonts w:asciiTheme="minorHAnsi" w:hAnsiTheme="minorHAnsi" w:cstheme="minorHAnsi"/>
                <w:i w:val="0"/>
                <w:iCs w:val="0"/>
                <w:color w:val="auto"/>
                <w:sz w:val="20"/>
                <w:szCs w:val="20"/>
              </w:rPr>
              <w:t xml:space="preserve">gov initiative </w:t>
            </w:r>
            <w:proofErr w:type="spellStart"/>
            <w:r w:rsidRPr="00716A9B" w:rsidR="667D8FA9">
              <w:rPr>
                <w:rStyle w:val="SubtleEmphasis"/>
                <w:rFonts w:asciiTheme="minorHAnsi" w:hAnsiTheme="minorHAnsi" w:cstheme="minorHAnsi"/>
                <w:i w:val="0"/>
                <w:iCs w:val="0"/>
                <w:color w:val="auto"/>
                <w:sz w:val="20"/>
                <w:szCs w:val="20"/>
              </w:rPr>
              <w:t>keyvault</w:t>
            </w:r>
            <w:proofErr w:type="spellEnd"/>
            <w:r w:rsidRPr="00716A9B" w:rsidR="667D8FA9">
              <w:rPr>
                <w:rStyle w:val="SubtleEmphasis"/>
                <w:rFonts w:asciiTheme="minorHAnsi" w:hAnsiTheme="minorHAnsi" w:cstheme="minorHAnsi"/>
                <w:i w:val="0"/>
                <w:iCs w:val="0"/>
                <w:color w:val="auto"/>
                <w:sz w:val="20"/>
                <w:szCs w:val="20"/>
              </w:rPr>
              <w:t xml:space="preserve"> policy</w:t>
            </w:r>
            <w:bookmarkEnd w:id="47"/>
          </w:p>
          <w:p w:rsidRPr="00716A9B" w:rsidR="00C1742E" w:rsidP="00F21609" w:rsidRDefault="00C1742E" w14:paraId="342FC05B" w14:textId="31853EA9">
            <w:pPr>
              <w:cnfStyle w:val="000000000000" w:firstRow="0" w:lastRow="0" w:firstColumn="0" w:lastColumn="0" w:oddVBand="0" w:evenVBand="0" w:oddHBand="0" w:evenHBand="0" w:firstRowFirstColumn="0" w:firstRowLastColumn="0" w:lastRowFirstColumn="0" w:lastRowLastColumn="0"/>
              <w:rPr>
                <w:rStyle w:val="SubtleEmphasis"/>
                <w:rFonts w:eastAsiaTheme="minorEastAsia" w:cstheme="minorHAnsi"/>
                <w:i w:val="0"/>
                <w:color w:val="auto"/>
                <w:szCs w:val="20"/>
              </w:rPr>
            </w:pPr>
          </w:p>
        </w:tc>
        <w:tc>
          <w:tcPr>
            <w:tcW w:w="4201" w:type="dxa"/>
          </w:tcPr>
          <w:p w:rsidRPr="00716A9B" w:rsidR="009F2EAD" w:rsidP="009F2EAD" w:rsidRDefault="009F2EAD" w14:paraId="6775003A" w14:textId="244906C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SubtleEmphasis"/>
                <w:rFonts w:eastAsiaTheme="minorEastAsia" w:cstheme="minorHAnsi"/>
                <w:i w:val="0"/>
                <w:color w:val="auto"/>
                <w:szCs w:val="20"/>
              </w:rPr>
            </w:pPr>
            <w:r w:rsidRPr="00716A9B">
              <w:rPr>
                <w:rStyle w:val="SubtleEmphasis"/>
                <w:rFonts w:cstheme="minorHAnsi"/>
                <w:i w:val="0"/>
                <w:color w:val="auto"/>
                <w:szCs w:val="20"/>
              </w:rPr>
              <w:t xml:space="preserve">gov policy key vaults should have purge protection </w:t>
            </w:r>
            <w:proofErr w:type="spellStart"/>
            <w:r w:rsidRPr="00716A9B">
              <w:rPr>
                <w:rStyle w:val="SubtleEmphasis"/>
                <w:rFonts w:cstheme="minorHAnsi"/>
                <w:i w:val="0"/>
                <w:color w:val="auto"/>
                <w:szCs w:val="20"/>
              </w:rPr>
              <w:t>enabled_</w:t>
            </w:r>
            <w:proofErr w:type="gramStart"/>
            <w:r w:rsidRPr="00716A9B">
              <w:rPr>
                <w:rStyle w:val="SubtleEmphasis"/>
                <w:rFonts w:cstheme="minorHAnsi"/>
                <w:i w:val="0"/>
                <w:color w:val="auto"/>
                <w:szCs w:val="20"/>
              </w:rPr>
              <w:t>deny</w:t>
            </w:r>
            <w:proofErr w:type="spellEnd"/>
            <w:proofErr w:type="gramEnd"/>
          </w:p>
          <w:p w:rsidRPr="00716A9B" w:rsidR="00C1742E" w:rsidP="009F2EAD" w:rsidRDefault="009F2EAD" w14:paraId="7F7FBBC7" w14:textId="7777777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SubtleEmphasis"/>
                <w:rFonts w:eastAsiaTheme="minorEastAsia" w:cstheme="minorHAnsi"/>
                <w:i w:val="0"/>
                <w:color w:val="auto"/>
                <w:szCs w:val="20"/>
              </w:rPr>
            </w:pPr>
            <w:r w:rsidRPr="00716A9B">
              <w:rPr>
                <w:rStyle w:val="SubtleEmphasis"/>
                <w:rFonts w:cstheme="minorHAnsi"/>
                <w:i w:val="0"/>
                <w:color w:val="auto"/>
                <w:szCs w:val="20"/>
              </w:rPr>
              <w:t xml:space="preserve">gov policy key vaults should have soft delete </w:t>
            </w:r>
            <w:proofErr w:type="spellStart"/>
            <w:r w:rsidRPr="00716A9B">
              <w:rPr>
                <w:rStyle w:val="SubtleEmphasis"/>
                <w:rFonts w:cstheme="minorHAnsi"/>
                <w:i w:val="0"/>
                <w:color w:val="auto"/>
                <w:szCs w:val="20"/>
              </w:rPr>
              <w:t>enabled_</w:t>
            </w:r>
            <w:proofErr w:type="gramStart"/>
            <w:r w:rsidRPr="00716A9B">
              <w:rPr>
                <w:rStyle w:val="SubtleEmphasis"/>
                <w:rFonts w:cstheme="minorHAnsi"/>
                <w:i w:val="0"/>
                <w:color w:val="auto"/>
                <w:szCs w:val="20"/>
              </w:rPr>
              <w:t>deny</w:t>
            </w:r>
            <w:proofErr w:type="spellEnd"/>
            <w:proofErr w:type="gramEnd"/>
          </w:p>
          <w:p w:rsidRPr="00716A9B" w:rsidR="004C07F1" w:rsidP="009F2EAD" w:rsidRDefault="004C07F1" w14:paraId="7311D2CF" w14:textId="0FEA59C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SubtleEmphasis"/>
                <w:rFonts w:eastAsiaTheme="minorEastAsia" w:cstheme="minorHAnsi"/>
                <w:i w:val="0"/>
                <w:color w:val="auto"/>
                <w:szCs w:val="20"/>
              </w:rPr>
            </w:pPr>
            <w:r w:rsidRPr="00716A9B">
              <w:rPr>
                <w:rStyle w:val="SubtleEmphasis"/>
                <w:rFonts w:eastAsiaTheme="minorEastAsia" w:cstheme="minorHAnsi"/>
                <w:i w:val="0"/>
                <w:color w:val="auto"/>
                <w:szCs w:val="20"/>
              </w:rPr>
              <w:t xml:space="preserve">gov policy to enforced key vault should use a virtual network service </w:t>
            </w:r>
            <w:proofErr w:type="spellStart"/>
            <w:r w:rsidRPr="00716A9B">
              <w:rPr>
                <w:rStyle w:val="SubtleEmphasis"/>
                <w:rFonts w:eastAsiaTheme="minorEastAsia" w:cstheme="minorHAnsi"/>
                <w:i w:val="0"/>
                <w:color w:val="auto"/>
                <w:szCs w:val="20"/>
              </w:rPr>
              <w:t>endpoint</w:t>
            </w:r>
            <w:r w:rsidRPr="00716A9B" w:rsidR="00306371">
              <w:rPr>
                <w:rStyle w:val="SubtleEmphasis"/>
                <w:rFonts w:eastAsiaTheme="minorEastAsia" w:cstheme="minorHAnsi"/>
                <w:i w:val="0"/>
                <w:color w:val="auto"/>
                <w:szCs w:val="20"/>
              </w:rPr>
              <w:t>_deny</w:t>
            </w:r>
            <w:proofErr w:type="spellEnd"/>
          </w:p>
        </w:tc>
      </w:tr>
      <w:tr w:rsidRPr="00716A9B" w:rsidR="00AC394C" w:rsidTr="312526E3" w14:paraId="7173146E" w14:textId="77777777">
        <w:trPr>
          <w:trHeight w:val="290"/>
        </w:trPr>
        <w:tc>
          <w:tcPr>
            <w:cnfStyle w:val="001000000000" w:firstRow="0" w:lastRow="0" w:firstColumn="1" w:lastColumn="0" w:oddVBand="0" w:evenVBand="0" w:oddHBand="0" w:evenHBand="0" w:firstRowFirstColumn="0" w:firstRowLastColumn="0" w:lastRowFirstColumn="0" w:lastRowLastColumn="0"/>
            <w:tcW w:w="649" w:type="dxa"/>
            <w:noWrap/>
            <w:hideMark/>
          </w:tcPr>
          <w:p w:rsidRPr="00716A9B" w:rsidR="00C1742E" w:rsidP="00F21609" w:rsidRDefault="00C1742E" w14:paraId="302DE79F" w14:textId="244906CB">
            <w:pPr>
              <w:rPr>
                <w:rStyle w:val="SubtleEmphasis"/>
                <w:rFonts w:eastAsiaTheme="minorEastAsia" w:cstheme="minorHAnsi"/>
                <w:i w:val="0"/>
                <w:color w:val="auto"/>
                <w:szCs w:val="20"/>
              </w:rPr>
            </w:pPr>
            <w:r w:rsidRPr="00716A9B">
              <w:rPr>
                <w:rStyle w:val="SubtleEmphasis"/>
                <w:rFonts w:cstheme="minorHAnsi"/>
                <w:i w:val="0"/>
                <w:color w:val="auto"/>
                <w:szCs w:val="20"/>
              </w:rPr>
              <w:t>7</w:t>
            </w:r>
          </w:p>
        </w:tc>
        <w:tc>
          <w:tcPr>
            <w:tcW w:w="4166" w:type="dxa"/>
            <w:noWrap/>
            <w:hideMark/>
          </w:tcPr>
          <w:p w:rsidRPr="00716A9B" w:rsidR="00C1742E" w:rsidP="00F21609" w:rsidRDefault="00C1742E" w14:paraId="752DF1FE" w14:textId="244906CB">
            <w:pPr>
              <w:cnfStyle w:val="000000000000" w:firstRow="0" w:lastRow="0" w:firstColumn="0" w:lastColumn="0" w:oddVBand="0" w:evenVBand="0" w:oddHBand="0" w:evenHBand="0" w:firstRowFirstColumn="0" w:firstRowLastColumn="0" w:lastRowFirstColumn="0" w:lastRowLastColumn="0"/>
              <w:rPr>
                <w:rStyle w:val="SubtleEmphasis"/>
                <w:rFonts w:eastAsiaTheme="minorEastAsia" w:cstheme="minorHAnsi"/>
                <w:i w:val="0"/>
                <w:color w:val="auto"/>
                <w:szCs w:val="20"/>
              </w:rPr>
            </w:pPr>
            <w:r w:rsidRPr="00716A9B">
              <w:rPr>
                <w:rStyle w:val="SubtleEmphasis"/>
                <w:rFonts w:cstheme="minorHAnsi"/>
                <w:i w:val="0"/>
                <w:color w:val="auto"/>
                <w:szCs w:val="20"/>
              </w:rPr>
              <w:t xml:space="preserve">Name: </w:t>
            </w:r>
            <w:r w:rsidRPr="00716A9B" w:rsidR="00AC78B3">
              <w:rPr>
                <w:rStyle w:val="SubtleEmphasis"/>
                <w:rFonts w:eastAsiaTheme="majorEastAsia" w:cstheme="minorHAnsi"/>
                <w:i w:val="0"/>
                <w:color w:val="auto"/>
                <w:szCs w:val="20"/>
              </w:rPr>
              <w:t>gov initiative tag policy</w:t>
            </w:r>
          </w:p>
        </w:tc>
        <w:tc>
          <w:tcPr>
            <w:tcW w:w="4201" w:type="dxa"/>
          </w:tcPr>
          <w:p w:rsidRPr="00716A9B" w:rsidR="00AC78B3" w:rsidP="00C1742E" w:rsidRDefault="00AC78B3" w14:paraId="4DCF6B95" w14:textId="244906C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SubtleEmphasis"/>
                <w:rFonts w:eastAsiaTheme="minorEastAsia" w:cstheme="minorHAnsi"/>
                <w:i w:val="0"/>
                <w:color w:val="auto"/>
                <w:szCs w:val="20"/>
              </w:rPr>
            </w:pPr>
            <w:r w:rsidRPr="00716A9B">
              <w:rPr>
                <w:rStyle w:val="SubtleEmphasis"/>
                <w:rFonts w:cstheme="minorHAnsi"/>
                <w:i w:val="0"/>
                <w:color w:val="auto"/>
                <w:szCs w:val="20"/>
              </w:rPr>
              <w:t xml:space="preserve">gov policy require </w:t>
            </w:r>
            <w:proofErr w:type="spellStart"/>
            <w:r w:rsidRPr="00716A9B">
              <w:rPr>
                <w:rStyle w:val="SubtleEmphasis"/>
                <w:rFonts w:cstheme="minorHAnsi"/>
                <w:i w:val="0"/>
                <w:color w:val="auto"/>
                <w:szCs w:val="20"/>
              </w:rPr>
              <w:t>owner_email</w:t>
            </w:r>
            <w:proofErr w:type="spellEnd"/>
            <w:r w:rsidRPr="00716A9B">
              <w:rPr>
                <w:rStyle w:val="SubtleEmphasis"/>
                <w:rFonts w:cstheme="minorHAnsi"/>
                <w:i w:val="0"/>
                <w:color w:val="auto"/>
                <w:szCs w:val="20"/>
              </w:rPr>
              <w:t xml:space="preserve"> tag and its value on resource </w:t>
            </w:r>
            <w:proofErr w:type="spellStart"/>
            <w:r w:rsidRPr="00716A9B">
              <w:rPr>
                <w:rStyle w:val="SubtleEmphasis"/>
                <w:rFonts w:cstheme="minorHAnsi"/>
                <w:i w:val="0"/>
                <w:color w:val="auto"/>
                <w:szCs w:val="20"/>
              </w:rPr>
              <w:t>groups_</w:t>
            </w:r>
            <w:proofErr w:type="gramStart"/>
            <w:r w:rsidRPr="00716A9B">
              <w:rPr>
                <w:rStyle w:val="SubtleEmphasis"/>
                <w:rFonts w:cstheme="minorHAnsi"/>
                <w:i w:val="0"/>
                <w:color w:val="auto"/>
                <w:szCs w:val="20"/>
              </w:rPr>
              <w:t>deny</w:t>
            </w:r>
            <w:proofErr w:type="spellEnd"/>
            <w:proofErr w:type="gramEnd"/>
          </w:p>
          <w:p w:rsidRPr="00716A9B" w:rsidR="00754CF8" w:rsidP="00C1742E" w:rsidRDefault="00754CF8" w14:paraId="03D494EC" w14:textId="244906C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SubtleEmphasis"/>
                <w:rFonts w:eastAsiaTheme="minorEastAsia" w:cstheme="minorHAnsi"/>
                <w:i w:val="0"/>
                <w:color w:val="auto"/>
                <w:szCs w:val="20"/>
              </w:rPr>
            </w:pPr>
            <w:r w:rsidRPr="00716A9B">
              <w:rPr>
                <w:rStyle w:val="SubtleEmphasis"/>
                <w:rFonts w:cstheme="minorHAnsi"/>
                <w:i w:val="0"/>
                <w:color w:val="auto"/>
                <w:szCs w:val="20"/>
              </w:rPr>
              <w:t xml:space="preserve">gov policy require </w:t>
            </w:r>
            <w:proofErr w:type="spellStart"/>
            <w:r w:rsidRPr="00716A9B">
              <w:rPr>
                <w:rStyle w:val="SubtleEmphasis"/>
                <w:rFonts w:cstheme="minorHAnsi"/>
                <w:i w:val="0"/>
                <w:color w:val="auto"/>
                <w:szCs w:val="20"/>
              </w:rPr>
              <w:t>eam_id</w:t>
            </w:r>
            <w:proofErr w:type="spellEnd"/>
            <w:r w:rsidRPr="00716A9B">
              <w:rPr>
                <w:rStyle w:val="SubtleEmphasis"/>
                <w:rFonts w:cstheme="minorHAnsi"/>
                <w:i w:val="0"/>
                <w:color w:val="auto"/>
                <w:szCs w:val="20"/>
              </w:rPr>
              <w:t xml:space="preserve"> tag and its value on resource </w:t>
            </w:r>
            <w:proofErr w:type="spellStart"/>
            <w:r w:rsidRPr="00716A9B">
              <w:rPr>
                <w:rStyle w:val="SubtleEmphasis"/>
                <w:rFonts w:cstheme="minorHAnsi"/>
                <w:i w:val="0"/>
                <w:color w:val="auto"/>
                <w:szCs w:val="20"/>
              </w:rPr>
              <w:t>groups_</w:t>
            </w:r>
            <w:proofErr w:type="gramStart"/>
            <w:r w:rsidRPr="00716A9B">
              <w:rPr>
                <w:rStyle w:val="SubtleEmphasis"/>
                <w:rFonts w:cstheme="minorHAnsi"/>
                <w:i w:val="0"/>
                <w:color w:val="auto"/>
                <w:szCs w:val="20"/>
              </w:rPr>
              <w:t>deny</w:t>
            </w:r>
            <w:proofErr w:type="spellEnd"/>
            <w:proofErr w:type="gramEnd"/>
          </w:p>
          <w:p w:rsidRPr="00716A9B" w:rsidR="00C1742E" w:rsidP="00C1742E" w:rsidRDefault="00754CF8" w14:paraId="2AB74B4D" w14:textId="244906C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SubtleEmphasis"/>
                <w:rFonts w:eastAsiaTheme="minorEastAsia" w:cstheme="minorHAnsi"/>
                <w:i w:val="0"/>
                <w:color w:val="auto"/>
                <w:szCs w:val="20"/>
              </w:rPr>
            </w:pPr>
            <w:r w:rsidRPr="00716A9B">
              <w:rPr>
                <w:rStyle w:val="SubtleEmphasis"/>
                <w:rFonts w:cstheme="minorHAnsi"/>
                <w:i w:val="0"/>
                <w:color w:val="auto"/>
                <w:szCs w:val="20"/>
              </w:rPr>
              <w:t xml:space="preserve">gov policy require a </w:t>
            </w:r>
            <w:proofErr w:type="spellStart"/>
            <w:r w:rsidRPr="00716A9B">
              <w:rPr>
                <w:rStyle w:val="SubtleEmphasis"/>
                <w:rFonts w:cstheme="minorHAnsi"/>
                <w:i w:val="0"/>
                <w:color w:val="auto"/>
                <w:szCs w:val="20"/>
              </w:rPr>
              <w:t>bu_id</w:t>
            </w:r>
            <w:proofErr w:type="spellEnd"/>
            <w:r w:rsidRPr="00716A9B">
              <w:rPr>
                <w:rStyle w:val="SubtleEmphasis"/>
                <w:rFonts w:cstheme="minorHAnsi"/>
                <w:i w:val="0"/>
                <w:color w:val="auto"/>
                <w:szCs w:val="20"/>
              </w:rPr>
              <w:t xml:space="preserve"> tag and its value on resource </w:t>
            </w:r>
            <w:proofErr w:type="spellStart"/>
            <w:r w:rsidRPr="00716A9B">
              <w:rPr>
                <w:rStyle w:val="SubtleEmphasis"/>
                <w:rFonts w:cstheme="minorHAnsi"/>
                <w:i w:val="0"/>
                <w:color w:val="auto"/>
                <w:szCs w:val="20"/>
              </w:rPr>
              <w:t>groups_</w:t>
            </w:r>
            <w:proofErr w:type="gramStart"/>
            <w:r w:rsidRPr="00716A9B">
              <w:rPr>
                <w:rStyle w:val="SubtleEmphasis"/>
                <w:rFonts w:cstheme="minorHAnsi"/>
                <w:i w:val="0"/>
                <w:color w:val="auto"/>
                <w:szCs w:val="20"/>
              </w:rPr>
              <w:t>deny</w:t>
            </w:r>
            <w:proofErr w:type="spellEnd"/>
            <w:proofErr w:type="gramEnd"/>
          </w:p>
          <w:p w:rsidRPr="00716A9B" w:rsidR="00754CF8" w:rsidP="00C1742E" w:rsidRDefault="00754CF8" w14:paraId="4D59791D" w14:textId="244906C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SubtleEmphasis"/>
                <w:rFonts w:eastAsiaTheme="minorEastAsia" w:cstheme="minorHAnsi"/>
                <w:i w:val="0"/>
                <w:color w:val="auto"/>
                <w:szCs w:val="20"/>
              </w:rPr>
            </w:pPr>
            <w:r w:rsidRPr="00716A9B">
              <w:rPr>
                <w:rStyle w:val="SubtleEmphasis"/>
                <w:rFonts w:cstheme="minorHAnsi"/>
                <w:i w:val="0"/>
                <w:color w:val="auto"/>
                <w:szCs w:val="20"/>
              </w:rPr>
              <w:t xml:space="preserve">gov policy require </w:t>
            </w:r>
            <w:proofErr w:type="gramStart"/>
            <w:r w:rsidRPr="00716A9B" w:rsidR="001967F9">
              <w:rPr>
                <w:rStyle w:val="SubtleEmphasis"/>
                <w:rFonts w:cstheme="minorHAnsi"/>
                <w:i w:val="0"/>
                <w:color w:val="auto"/>
                <w:szCs w:val="20"/>
              </w:rPr>
              <w:t>a</w:t>
            </w:r>
            <w:proofErr w:type="gramEnd"/>
            <w:r w:rsidRPr="00716A9B" w:rsidR="001967F9">
              <w:rPr>
                <w:rStyle w:val="SubtleEmphasis"/>
                <w:rFonts w:cstheme="minorHAnsi"/>
                <w:i w:val="0"/>
                <w:color w:val="auto"/>
                <w:szCs w:val="20"/>
              </w:rPr>
              <w:t xml:space="preserve"> </w:t>
            </w:r>
            <w:proofErr w:type="spellStart"/>
            <w:r w:rsidRPr="00716A9B">
              <w:rPr>
                <w:rStyle w:val="SubtleEmphasis"/>
                <w:rFonts w:cstheme="minorHAnsi"/>
                <w:i w:val="0"/>
                <w:color w:val="auto"/>
                <w:szCs w:val="20"/>
              </w:rPr>
              <w:t>application_name</w:t>
            </w:r>
            <w:proofErr w:type="spellEnd"/>
            <w:r w:rsidRPr="00716A9B">
              <w:rPr>
                <w:rStyle w:val="SubtleEmphasis"/>
                <w:rFonts w:cstheme="minorHAnsi"/>
                <w:i w:val="0"/>
                <w:color w:val="auto"/>
                <w:szCs w:val="20"/>
              </w:rPr>
              <w:t xml:space="preserve"> tag and its value on resource </w:t>
            </w:r>
            <w:proofErr w:type="spellStart"/>
            <w:r w:rsidRPr="00716A9B">
              <w:rPr>
                <w:rStyle w:val="SubtleEmphasis"/>
                <w:rFonts w:cstheme="minorHAnsi"/>
                <w:i w:val="0"/>
                <w:color w:val="auto"/>
                <w:szCs w:val="20"/>
              </w:rPr>
              <w:t>groups_deny</w:t>
            </w:r>
            <w:proofErr w:type="spellEnd"/>
          </w:p>
          <w:p w:rsidRPr="00716A9B" w:rsidR="00754CF8" w:rsidP="00C1742E" w:rsidRDefault="00754CF8" w14:paraId="0EA405F4" w14:textId="244906C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SubtleEmphasis"/>
                <w:rFonts w:eastAsiaTheme="minorEastAsia" w:cstheme="minorHAnsi"/>
                <w:i w:val="0"/>
                <w:color w:val="auto"/>
                <w:szCs w:val="20"/>
              </w:rPr>
            </w:pPr>
            <w:r w:rsidRPr="00716A9B">
              <w:rPr>
                <w:rStyle w:val="SubtleEmphasis"/>
                <w:rFonts w:cstheme="minorHAnsi"/>
                <w:i w:val="0"/>
                <w:color w:val="auto"/>
                <w:szCs w:val="20"/>
              </w:rPr>
              <w:t xml:space="preserve">gov policy require a </w:t>
            </w:r>
            <w:proofErr w:type="spellStart"/>
            <w:r w:rsidRPr="00716A9B">
              <w:rPr>
                <w:rStyle w:val="SubtleEmphasis"/>
                <w:rFonts w:cstheme="minorHAnsi"/>
                <w:i w:val="0"/>
                <w:color w:val="auto"/>
                <w:szCs w:val="20"/>
              </w:rPr>
              <w:t>lob_parent</w:t>
            </w:r>
            <w:proofErr w:type="spellEnd"/>
            <w:r w:rsidRPr="00716A9B">
              <w:rPr>
                <w:rStyle w:val="SubtleEmphasis"/>
                <w:rFonts w:cstheme="minorHAnsi"/>
                <w:i w:val="0"/>
                <w:color w:val="auto"/>
                <w:szCs w:val="20"/>
              </w:rPr>
              <w:t xml:space="preserve"> tag and its value on resource </w:t>
            </w:r>
            <w:proofErr w:type="spellStart"/>
            <w:r w:rsidRPr="00716A9B">
              <w:rPr>
                <w:rStyle w:val="SubtleEmphasis"/>
                <w:rFonts w:cstheme="minorHAnsi"/>
                <w:i w:val="0"/>
                <w:color w:val="auto"/>
                <w:szCs w:val="20"/>
              </w:rPr>
              <w:t>groups_</w:t>
            </w:r>
            <w:proofErr w:type="gramStart"/>
            <w:r w:rsidRPr="00716A9B">
              <w:rPr>
                <w:rStyle w:val="SubtleEmphasis"/>
                <w:rFonts w:cstheme="minorHAnsi"/>
                <w:i w:val="0"/>
                <w:color w:val="auto"/>
                <w:szCs w:val="20"/>
              </w:rPr>
              <w:t>deny</w:t>
            </w:r>
            <w:proofErr w:type="spellEnd"/>
            <w:proofErr w:type="gramEnd"/>
          </w:p>
          <w:p w:rsidRPr="00716A9B" w:rsidR="00754CF8" w:rsidP="00C1742E" w:rsidRDefault="00FA58D4" w14:paraId="6E899764" w14:textId="52365983">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SubtleEmphasis"/>
                <w:rFonts w:eastAsiaTheme="minorEastAsia" w:cstheme="minorHAnsi"/>
                <w:i w:val="0"/>
                <w:color w:val="auto"/>
                <w:szCs w:val="20"/>
              </w:rPr>
            </w:pPr>
            <w:r w:rsidRPr="00716A9B">
              <w:rPr>
                <w:rStyle w:val="SubtleEmphasis"/>
                <w:rFonts w:cstheme="minorHAnsi"/>
                <w:i w:val="0"/>
                <w:color w:val="auto"/>
                <w:szCs w:val="20"/>
              </w:rPr>
              <w:t xml:space="preserve">gov policy require </w:t>
            </w:r>
            <w:proofErr w:type="spellStart"/>
            <w:proofErr w:type="gramStart"/>
            <w:r w:rsidRPr="00716A9B">
              <w:rPr>
                <w:rStyle w:val="SubtleEmphasis"/>
                <w:rFonts w:cstheme="minorHAnsi"/>
                <w:i w:val="0"/>
                <w:color w:val="auto"/>
                <w:szCs w:val="20"/>
              </w:rPr>
              <w:t>a</w:t>
            </w:r>
            <w:proofErr w:type="spellEnd"/>
            <w:proofErr w:type="gramEnd"/>
            <w:r w:rsidRPr="00716A9B">
              <w:rPr>
                <w:rStyle w:val="SubtleEmphasis"/>
                <w:rFonts w:cstheme="minorHAnsi"/>
                <w:i w:val="0"/>
                <w:color w:val="auto"/>
                <w:szCs w:val="20"/>
              </w:rPr>
              <w:t xml:space="preserve"> environment tag and its value on resource </w:t>
            </w:r>
            <w:proofErr w:type="spellStart"/>
            <w:r w:rsidRPr="00716A9B">
              <w:rPr>
                <w:rStyle w:val="SubtleEmphasis"/>
                <w:rFonts w:cstheme="minorHAnsi"/>
                <w:i w:val="0"/>
                <w:color w:val="auto"/>
                <w:szCs w:val="20"/>
              </w:rPr>
              <w:t>groups_deny</w:t>
            </w:r>
            <w:proofErr w:type="spellEnd"/>
          </w:p>
          <w:p w:rsidRPr="00716A9B" w:rsidR="00FA58D4" w:rsidP="00C1742E" w:rsidRDefault="00FA58D4" w14:paraId="45D1486E" w14:textId="52365983">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SubtleEmphasis"/>
                <w:rFonts w:eastAsiaTheme="minorEastAsia" w:cstheme="minorHAnsi"/>
                <w:i w:val="0"/>
                <w:color w:val="auto"/>
                <w:szCs w:val="20"/>
              </w:rPr>
            </w:pPr>
            <w:r w:rsidRPr="00716A9B">
              <w:rPr>
                <w:rStyle w:val="SubtleEmphasis"/>
                <w:rFonts w:cstheme="minorHAnsi"/>
                <w:i w:val="0"/>
                <w:color w:val="auto"/>
                <w:szCs w:val="20"/>
              </w:rPr>
              <w:t xml:space="preserve">gov policy require </w:t>
            </w:r>
            <w:proofErr w:type="gramStart"/>
            <w:r w:rsidRPr="00716A9B">
              <w:rPr>
                <w:rStyle w:val="SubtleEmphasis"/>
                <w:rFonts w:cstheme="minorHAnsi"/>
                <w:i w:val="0"/>
                <w:color w:val="auto"/>
                <w:szCs w:val="20"/>
              </w:rPr>
              <w:t>a</w:t>
            </w:r>
            <w:proofErr w:type="gramEnd"/>
            <w:r w:rsidRPr="00716A9B">
              <w:rPr>
                <w:rStyle w:val="SubtleEmphasis"/>
                <w:rFonts w:cstheme="minorHAnsi"/>
                <w:i w:val="0"/>
                <w:color w:val="auto"/>
                <w:szCs w:val="20"/>
              </w:rPr>
              <w:t xml:space="preserve"> </w:t>
            </w:r>
            <w:proofErr w:type="spellStart"/>
            <w:r w:rsidRPr="00716A9B">
              <w:rPr>
                <w:rStyle w:val="SubtleEmphasis"/>
                <w:rFonts w:cstheme="minorHAnsi"/>
                <w:i w:val="0"/>
                <w:color w:val="auto"/>
                <w:szCs w:val="20"/>
              </w:rPr>
              <w:t>ic_relevancy</w:t>
            </w:r>
            <w:proofErr w:type="spellEnd"/>
            <w:r w:rsidRPr="00716A9B">
              <w:rPr>
                <w:rStyle w:val="SubtleEmphasis"/>
                <w:rFonts w:cstheme="minorHAnsi"/>
                <w:i w:val="0"/>
                <w:color w:val="auto"/>
                <w:szCs w:val="20"/>
              </w:rPr>
              <w:t xml:space="preserve"> tag and its value on resource </w:t>
            </w:r>
            <w:proofErr w:type="spellStart"/>
            <w:r w:rsidRPr="00716A9B">
              <w:rPr>
                <w:rStyle w:val="SubtleEmphasis"/>
                <w:rFonts w:cstheme="minorHAnsi"/>
                <w:i w:val="0"/>
                <w:color w:val="auto"/>
                <w:szCs w:val="20"/>
              </w:rPr>
              <w:t>groups_deny</w:t>
            </w:r>
            <w:proofErr w:type="spellEnd"/>
          </w:p>
          <w:p w:rsidRPr="00716A9B" w:rsidR="00FA58D4" w:rsidP="00C1742E" w:rsidRDefault="00FA58D4" w14:paraId="41544CE5" w14:textId="52365983">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SubtleEmphasis"/>
                <w:rFonts w:eastAsiaTheme="minorEastAsia" w:cstheme="minorHAnsi"/>
                <w:i w:val="0"/>
                <w:color w:val="auto"/>
                <w:szCs w:val="20"/>
              </w:rPr>
            </w:pPr>
            <w:r w:rsidRPr="00716A9B">
              <w:rPr>
                <w:rStyle w:val="SubtleEmphasis"/>
                <w:rFonts w:cstheme="minorHAnsi"/>
                <w:i w:val="0"/>
                <w:color w:val="auto"/>
                <w:szCs w:val="20"/>
              </w:rPr>
              <w:t xml:space="preserve">gov policy require a </w:t>
            </w:r>
            <w:proofErr w:type="spellStart"/>
            <w:r w:rsidRPr="00716A9B">
              <w:rPr>
                <w:rStyle w:val="SubtleEmphasis"/>
                <w:rFonts w:cstheme="minorHAnsi"/>
                <w:i w:val="0"/>
                <w:color w:val="auto"/>
                <w:szCs w:val="20"/>
              </w:rPr>
              <w:t>created_date</w:t>
            </w:r>
            <w:proofErr w:type="spellEnd"/>
            <w:r w:rsidRPr="00716A9B">
              <w:rPr>
                <w:rStyle w:val="SubtleEmphasis"/>
                <w:rFonts w:cstheme="minorHAnsi"/>
                <w:i w:val="0"/>
                <w:color w:val="auto"/>
                <w:szCs w:val="20"/>
              </w:rPr>
              <w:t xml:space="preserve"> tag and its value on resource </w:t>
            </w:r>
            <w:proofErr w:type="spellStart"/>
            <w:r w:rsidRPr="00716A9B">
              <w:rPr>
                <w:rStyle w:val="SubtleEmphasis"/>
                <w:rFonts w:cstheme="minorHAnsi"/>
                <w:i w:val="0"/>
                <w:color w:val="auto"/>
                <w:szCs w:val="20"/>
              </w:rPr>
              <w:t>groups_</w:t>
            </w:r>
            <w:proofErr w:type="gramStart"/>
            <w:r w:rsidRPr="00716A9B">
              <w:rPr>
                <w:rStyle w:val="SubtleEmphasis"/>
                <w:rFonts w:cstheme="minorHAnsi"/>
                <w:i w:val="0"/>
                <w:color w:val="auto"/>
                <w:szCs w:val="20"/>
              </w:rPr>
              <w:t>deny</w:t>
            </w:r>
            <w:proofErr w:type="spellEnd"/>
            <w:proofErr w:type="gramEnd"/>
          </w:p>
          <w:p w:rsidRPr="00716A9B" w:rsidR="00FA58D4" w:rsidP="00C1742E" w:rsidRDefault="00FA58D4" w14:paraId="62150EEC" w14:textId="52365983">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SubtleEmphasis"/>
                <w:rFonts w:eastAsiaTheme="minorEastAsia" w:cstheme="minorHAnsi"/>
                <w:i w:val="0"/>
                <w:color w:val="auto"/>
                <w:szCs w:val="20"/>
              </w:rPr>
            </w:pPr>
            <w:r w:rsidRPr="00716A9B">
              <w:rPr>
                <w:rStyle w:val="SubtleEmphasis"/>
                <w:rFonts w:cstheme="minorHAnsi"/>
                <w:i w:val="0"/>
                <w:color w:val="auto"/>
                <w:szCs w:val="20"/>
              </w:rPr>
              <w:t xml:space="preserve">gov policy inherit mandatory tags from the resource </w:t>
            </w:r>
            <w:proofErr w:type="spellStart"/>
            <w:r w:rsidRPr="00716A9B">
              <w:rPr>
                <w:rStyle w:val="SubtleEmphasis"/>
                <w:rFonts w:cstheme="minorHAnsi"/>
                <w:i w:val="0"/>
                <w:color w:val="auto"/>
                <w:szCs w:val="20"/>
              </w:rPr>
              <w:t>group_</w:t>
            </w:r>
            <w:proofErr w:type="gramStart"/>
            <w:r w:rsidRPr="00716A9B">
              <w:rPr>
                <w:rStyle w:val="SubtleEmphasis"/>
                <w:rFonts w:cstheme="minorHAnsi"/>
                <w:i w:val="0"/>
                <w:color w:val="auto"/>
                <w:szCs w:val="20"/>
              </w:rPr>
              <w:t>modify</w:t>
            </w:r>
            <w:proofErr w:type="spellEnd"/>
            <w:proofErr w:type="gramEnd"/>
          </w:p>
          <w:p w:rsidRPr="00716A9B" w:rsidR="00FA58D4" w:rsidP="00C1742E" w:rsidRDefault="00DD5D03" w14:paraId="4E82D22F" w14:textId="52365983">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SubtleEmphasis"/>
                <w:rFonts w:eastAsiaTheme="minorEastAsia" w:cstheme="minorHAnsi"/>
                <w:i w:val="0"/>
                <w:color w:val="auto"/>
                <w:szCs w:val="20"/>
              </w:rPr>
            </w:pPr>
            <w:r w:rsidRPr="00716A9B">
              <w:rPr>
                <w:rStyle w:val="SubtleEmphasis"/>
                <w:rFonts w:cstheme="minorHAnsi"/>
                <w:i w:val="0"/>
                <w:color w:val="auto"/>
                <w:szCs w:val="20"/>
              </w:rPr>
              <w:t xml:space="preserve">gov policy inherit mandatory tags from the resource </w:t>
            </w:r>
            <w:proofErr w:type="spellStart"/>
            <w:r w:rsidRPr="00716A9B">
              <w:rPr>
                <w:rStyle w:val="SubtleEmphasis"/>
                <w:rFonts w:cstheme="minorHAnsi"/>
                <w:i w:val="0"/>
                <w:color w:val="auto"/>
                <w:szCs w:val="20"/>
              </w:rPr>
              <w:t>group_</w:t>
            </w:r>
            <w:proofErr w:type="gramStart"/>
            <w:r w:rsidRPr="00716A9B">
              <w:rPr>
                <w:rStyle w:val="SubtleEmphasis"/>
                <w:rFonts w:cstheme="minorHAnsi"/>
                <w:i w:val="0"/>
                <w:color w:val="auto"/>
                <w:szCs w:val="20"/>
              </w:rPr>
              <w:t>modify</w:t>
            </w:r>
            <w:proofErr w:type="spellEnd"/>
            <w:proofErr w:type="gramEnd"/>
          </w:p>
          <w:p w:rsidRPr="00716A9B" w:rsidR="00DD5D03" w:rsidP="00C1742E" w:rsidRDefault="00DD5D03" w14:paraId="3F566BD1" w14:textId="52365983">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SubtleEmphasis"/>
                <w:rFonts w:eastAsiaTheme="minorEastAsia" w:cstheme="minorHAnsi"/>
                <w:i w:val="0"/>
                <w:color w:val="auto"/>
                <w:szCs w:val="20"/>
              </w:rPr>
            </w:pPr>
            <w:r w:rsidRPr="00716A9B">
              <w:rPr>
                <w:rStyle w:val="SubtleEmphasis"/>
                <w:rFonts w:cstheme="minorHAnsi"/>
                <w:i w:val="0"/>
                <w:color w:val="auto"/>
                <w:szCs w:val="20"/>
              </w:rPr>
              <w:t xml:space="preserve">gov policy inherit mandatory tags from the resource </w:t>
            </w:r>
            <w:proofErr w:type="spellStart"/>
            <w:r w:rsidRPr="00716A9B">
              <w:rPr>
                <w:rStyle w:val="SubtleEmphasis"/>
                <w:rFonts w:cstheme="minorHAnsi"/>
                <w:i w:val="0"/>
                <w:color w:val="auto"/>
                <w:szCs w:val="20"/>
              </w:rPr>
              <w:t>group_modify</w:t>
            </w:r>
            <w:proofErr w:type="spellEnd"/>
          </w:p>
        </w:tc>
      </w:tr>
      <w:tr w:rsidRPr="00716A9B" w:rsidR="00AC394C" w:rsidTr="312526E3" w14:paraId="0CB800AF" w14:textId="77777777">
        <w:trPr>
          <w:trHeight w:val="290"/>
        </w:trPr>
        <w:tc>
          <w:tcPr>
            <w:cnfStyle w:val="001000000000" w:firstRow="0" w:lastRow="0" w:firstColumn="1" w:lastColumn="0" w:oddVBand="0" w:evenVBand="0" w:oddHBand="0" w:evenHBand="0" w:firstRowFirstColumn="0" w:firstRowLastColumn="0" w:lastRowFirstColumn="0" w:lastRowLastColumn="0"/>
            <w:tcW w:w="649" w:type="dxa"/>
            <w:noWrap/>
            <w:hideMark/>
          </w:tcPr>
          <w:p w:rsidRPr="00716A9B" w:rsidR="00C1742E" w:rsidP="00F21609" w:rsidRDefault="00C1742E" w14:paraId="66E3A231" w14:textId="52365983">
            <w:pPr>
              <w:rPr>
                <w:rStyle w:val="SubtleEmphasis"/>
                <w:rFonts w:eastAsiaTheme="minorEastAsia" w:cstheme="minorHAnsi"/>
                <w:i w:val="0"/>
                <w:color w:val="auto"/>
                <w:szCs w:val="20"/>
              </w:rPr>
            </w:pPr>
            <w:r w:rsidRPr="00716A9B">
              <w:rPr>
                <w:rStyle w:val="SubtleEmphasis"/>
                <w:rFonts w:cstheme="minorHAnsi"/>
                <w:i w:val="0"/>
                <w:color w:val="auto"/>
                <w:szCs w:val="20"/>
              </w:rPr>
              <w:t>8</w:t>
            </w:r>
          </w:p>
        </w:tc>
        <w:tc>
          <w:tcPr>
            <w:tcW w:w="4166" w:type="dxa"/>
            <w:noWrap/>
            <w:hideMark/>
          </w:tcPr>
          <w:p w:rsidRPr="00716A9B" w:rsidR="00DE3B72" w:rsidP="00FE3A67" w:rsidRDefault="00C1742E" w14:paraId="31C4914E" w14:textId="52365983">
            <w:pPr>
              <w:cnfStyle w:val="000000000000" w:firstRow="0" w:lastRow="0" w:firstColumn="0" w:lastColumn="0" w:oddVBand="0" w:evenVBand="0" w:oddHBand="0" w:evenHBand="0" w:firstRowFirstColumn="0" w:firstRowLastColumn="0" w:lastRowFirstColumn="0" w:lastRowLastColumn="0"/>
              <w:rPr>
                <w:rStyle w:val="SubtleEmphasis"/>
                <w:rFonts w:eastAsiaTheme="minorEastAsia" w:cstheme="minorHAnsi"/>
                <w:i w:val="0"/>
                <w:color w:val="auto"/>
                <w:szCs w:val="20"/>
              </w:rPr>
            </w:pPr>
            <w:r w:rsidRPr="00716A9B">
              <w:rPr>
                <w:rStyle w:val="SubtleEmphasis"/>
                <w:rFonts w:cstheme="minorHAnsi"/>
                <w:i w:val="0"/>
                <w:color w:val="auto"/>
                <w:szCs w:val="20"/>
              </w:rPr>
              <w:t xml:space="preserve">Name: </w:t>
            </w:r>
            <w:r w:rsidRPr="00716A9B" w:rsidR="00DE3B72">
              <w:rPr>
                <w:rStyle w:val="SubtleEmphasis"/>
                <w:rFonts w:cstheme="minorHAnsi"/>
                <w:i w:val="0"/>
                <w:color w:val="auto"/>
                <w:szCs w:val="20"/>
              </w:rPr>
              <w:t>gov initiative general policy</w:t>
            </w:r>
          </w:p>
          <w:p w:rsidRPr="00716A9B" w:rsidR="00C1742E" w:rsidP="00FE3A67" w:rsidRDefault="00C1742E" w14:paraId="26D8DB75" w14:textId="5D072963">
            <w:pPr>
              <w:cnfStyle w:val="000000000000" w:firstRow="0" w:lastRow="0" w:firstColumn="0" w:lastColumn="0" w:oddVBand="0" w:evenVBand="0" w:oddHBand="0" w:evenHBand="0" w:firstRowFirstColumn="0" w:firstRowLastColumn="0" w:lastRowFirstColumn="0" w:lastRowLastColumn="0"/>
              <w:rPr>
                <w:rStyle w:val="SubtleEmphasis"/>
                <w:rFonts w:eastAsiaTheme="minorEastAsia" w:cstheme="minorHAnsi"/>
                <w:i w:val="0"/>
                <w:color w:val="auto"/>
                <w:szCs w:val="20"/>
              </w:rPr>
            </w:pPr>
          </w:p>
        </w:tc>
        <w:tc>
          <w:tcPr>
            <w:tcW w:w="4201" w:type="dxa"/>
          </w:tcPr>
          <w:p w:rsidRPr="00716A9B" w:rsidR="00D64B32" w:rsidP="00FE3A67" w:rsidRDefault="00AB09C4" w14:paraId="5D312D07" w14:textId="52365983">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SubtleEmphasis"/>
                <w:rFonts w:eastAsiaTheme="minorEastAsia" w:cstheme="minorHAnsi"/>
                <w:i w:val="0"/>
                <w:color w:val="auto"/>
                <w:szCs w:val="20"/>
              </w:rPr>
            </w:pPr>
            <w:r w:rsidRPr="00716A9B">
              <w:rPr>
                <w:rStyle w:val="SubtleEmphasis"/>
                <w:rFonts w:cstheme="minorHAnsi"/>
                <w:i w:val="0"/>
                <w:color w:val="auto"/>
                <w:szCs w:val="20"/>
              </w:rPr>
              <w:t xml:space="preserve">gov policy allowed locations for resource </w:t>
            </w:r>
            <w:proofErr w:type="spellStart"/>
            <w:r w:rsidRPr="00716A9B">
              <w:rPr>
                <w:rStyle w:val="SubtleEmphasis"/>
                <w:rFonts w:cstheme="minorHAnsi"/>
                <w:i w:val="0"/>
                <w:color w:val="auto"/>
                <w:szCs w:val="20"/>
              </w:rPr>
              <w:t>groups_</w:t>
            </w:r>
            <w:proofErr w:type="gramStart"/>
            <w:r w:rsidRPr="00716A9B">
              <w:rPr>
                <w:rStyle w:val="SubtleEmphasis"/>
                <w:rFonts w:cstheme="minorHAnsi"/>
                <w:i w:val="0"/>
                <w:color w:val="auto"/>
                <w:szCs w:val="20"/>
              </w:rPr>
              <w:t>deny</w:t>
            </w:r>
            <w:proofErr w:type="spellEnd"/>
            <w:proofErr w:type="gramEnd"/>
          </w:p>
          <w:p w:rsidRPr="00716A9B" w:rsidR="00AB09C4" w:rsidP="00FE3A67" w:rsidRDefault="00AB09C4" w14:paraId="74D0E397" w14:textId="52365983">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SubtleEmphasis"/>
                <w:rFonts w:eastAsiaTheme="minorEastAsia" w:cstheme="minorHAnsi"/>
                <w:i w:val="0"/>
                <w:color w:val="auto"/>
                <w:szCs w:val="20"/>
              </w:rPr>
            </w:pPr>
            <w:r w:rsidRPr="00716A9B">
              <w:rPr>
                <w:rStyle w:val="SubtleEmphasis"/>
                <w:rFonts w:cstheme="minorHAnsi"/>
                <w:i w:val="0"/>
                <w:color w:val="auto"/>
                <w:szCs w:val="20"/>
              </w:rPr>
              <w:t xml:space="preserve">gov policy allowed </w:t>
            </w:r>
            <w:proofErr w:type="spellStart"/>
            <w:r w:rsidRPr="00716A9B">
              <w:rPr>
                <w:rStyle w:val="SubtleEmphasis"/>
                <w:rFonts w:cstheme="minorHAnsi"/>
                <w:i w:val="0"/>
                <w:color w:val="auto"/>
                <w:szCs w:val="20"/>
              </w:rPr>
              <w:t>locations_deny</w:t>
            </w:r>
            <w:proofErr w:type="spellEnd"/>
          </w:p>
        </w:tc>
      </w:tr>
      <w:tr w:rsidRPr="00716A9B" w:rsidR="00AC394C" w:rsidTr="312526E3" w14:paraId="745CFB71" w14:textId="77777777">
        <w:trPr>
          <w:trHeight w:val="290"/>
        </w:trPr>
        <w:tc>
          <w:tcPr>
            <w:cnfStyle w:val="001000000000" w:firstRow="0" w:lastRow="0" w:firstColumn="1" w:lastColumn="0" w:oddVBand="0" w:evenVBand="0" w:oddHBand="0" w:evenHBand="0" w:firstRowFirstColumn="0" w:firstRowLastColumn="0" w:lastRowFirstColumn="0" w:lastRowLastColumn="0"/>
            <w:tcW w:w="649" w:type="dxa"/>
            <w:noWrap/>
            <w:hideMark/>
          </w:tcPr>
          <w:p w:rsidRPr="00716A9B" w:rsidR="00C1742E" w:rsidP="00F21609" w:rsidRDefault="00C1742E" w14:paraId="09FEF18D" w14:textId="52365983">
            <w:pPr>
              <w:rPr>
                <w:rStyle w:val="SubtleEmphasis"/>
                <w:rFonts w:eastAsiaTheme="minorEastAsia" w:cstheme="minorHAnsi"/>
                <w:i w:val="0"/>
                <w:color w:val="auto"/>
                <w:szCs w:val="20"/>
              </w:rPr>
            </w:pPr>
            <w:r w:rsidRPr="00716A9B">
              <w:rPr>
                <w:rStyle w:val="SubtleEmphasis"/>
                <w:rFonts w:cstheme="minorHAnsi"/>
                <w:i w:val="0"/>
                <w:color w:val="auto"/>
                <w:szCs w:val="20"/>
              </w:rPr>
              <w:t>9</w:t>
            </w:r>
          </w:p>
        </w:tc>
        <w:tc>
          <w:tcPr>
            <w:tcW w:w="4166" w:type="dxa"/>
            <w:noWrap/>
            <w:hideMark/>
          </w:tcPr>
          <w:p w:rsidRPr="00716A9B" w:rsidR="009F04CB" w:rsidP="00FE3A67" w:rsidRDefault="00C1742E" w14:paraId="4303EE20" w14:textId="52365983">
            <w:pPr>
              <w:cnfStyle w:val="000000000000" w:firstRow="0" w:lastRow="0" w:firstColumn="0" w:lastColumn="0" w:oddVBand="0" w:evenVBand="0" w:oddHBand="0" w:evenHBand="0" w:firstRowFirstColumn="0" w:firstRowLastColumn="0" w:lastRowFirstColumn="0" w:lastRowLastColumn="0"/>
              <w:rPr>
                <w:rStyle w:val="SubtleEmphasis"/>
                <w:rFonts w:eastAsiaTheme="minorEastAsia" w:cstheme="minorHAnsi"/>
                <w:i w:val="0"/>
                <w:color w:val="auto"/>
                <w:szCs w:val="20"/>
              </w:rPr>
            </w:pPr>
            <w:r w:rsidRPr="00716A9B">
              <w:rPr>
                <w:rStyle w:val="SubtleEmphasis"/>
                <w:rFonts w:cstheme="minorHAnsi"/>
                <w:i w:val="0"/>
                <w:color w:val="auto"/>
                <w:szCs w:val="20"/>
              </w:rPr>
              <w:t xml:space="preserve">Name: </w:t>
            </w:r>
            <w:r w:rsidRPr="00716A9B" w:rsidR="009F04CB">
              <w:rPr>
                <w:rStyle w:val="SubtleEmphasis"/>
                <w:rFonts w:cstheme="minorHAnsi"/>
                <w:i w:val="0"/>
                <w:color w:val="auto"/>
                <w:szCs w:val="20"/>
              </w:rPr>
              <w:t xml:space="preserve">gov initiative allowed location in </w:t>
            </w:r>
            <w:proofErr w:type="spellStart"/>
            <w:r w:rsidRPr="00716A9B" w:rsidR="009F04CB">
              <w:rPr>
                <w:rStyle w:val="SubtleEmphasis"/>
                <w:rFonts w:cstheme="minorHAnsi"/>
                <w:i w:val="0"/>
                <w:color w:val="auto"/>
                <w:szCs w:val="20"/>
              </w:rPr>
              <w:t>uk</w:t>
            </w:r>
            <w:proofErr w:type="spellEnd"/>
            <w:r w:rsidRPr="00716A9B" w:rsidR="009F04CB">
              <w:rPr>
                <w:rStyle w:val="SubtleEmphasis"/>
                <w:rFonts w:cstheme="minorHAnsi"/>
                <w:i w:val="0"/>
                <w:color w:val="auto"/>
                <w:szCs w:val="20"/>
              </w:rPr>
              <w:t xml:space="preserve"> region</w:t>
            </w:r>
          </w:p>
          <w:p w:rsidRPr="00716A9B" w:rsidR="00C1742E" w:rsidP="00FE3A67" w:rsidRDefault="00C1742E" w14:paraId="5A331685" w14:textId="08D32163">
            <w:pPr>
              <w:cnfStyle w:val="000000000000" w:firstRow="0" w:lastRow="0" w:firstColumn="0" w:lastColumn="0" w:oddVBand="0" w:evenVBand="0" w:oddHBand="0" w:evenHBand="0" w:firstRowFirstColumn="0" w:firstRowLastColumn="0" w:lastRowFirstColumn="0" w:lastRowLastColumn="0"/>
              <w:rPr>
                <w:rStyle w:val="SubtleEmphasis"/>
                <w:rFonts w:eastAsiaTheme="minorEastAsia" w:cstheme="minorHAnsi"/>
                <w:i w:val="0"/>
                <w:color w:val="auto"/>
                <w:szCs w:val="20"/>
              </w:rPr>
            </w:pPr>
          </w:p>
        </w:tc>
        <w:tc>
          <w:tcPr>
            <w:tcW w:w="4201" w:type="dxa"/>
          </w:tcPr>
          <w:p w:rsidRPr="00716A9B" w:rsidR="009F04CB" w:rsidP="00FE3A67" w:rsidRDefault="009F04CB" w14:paraId="495A7AE7" w14:textId="52365983">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SubtleEmphasis"/>
                <w:rFonts w:eastAsiaTheme="minorEastAsia" w:cstheme="minorHAnsi"/>
                <w:i w:val="0"/>
                <w:color w:val="auto"/>
                <w:szCs w:val="20"/>
              </w:rPr>
            </w:pPr>
            <w:r w:rsidRPr="00716A9B">
              <w:rPr>
                <w:rStyle w:val="SubtleEmphasis"/>
                <w:rFonts w:cstheme="minorHAnsi"/>
                <w:i w:val="0"/>
                <w:color w:val="auto"/>
                <w:szCs w:val="20"/>
              </w:rPr>
              <w:t xml:space="preserve">gov policy allowed locations </w:t>
            </w:r>
            <w:proofErr w:type="spellStart"/>
            <w:r w:rsidRPr="00716A9B">
              <w:rPr>
                <w:rStyle w:val="SubtleEmphasis"/>
                <w:rFonts w:cstheme="minorHAnsi"/>
                <w:i w:val="0"/>
                <w:color w:val="auto"/>
                <w:szCs w:val="20"/>
              </w:rPr>
              <w:t>uk</w:t>
            </w:r>
            <w:proofErr w:type="spellEnd"/>
            <w:r w:rsidRPr="00716A9B">
              <w:rPr>
                <w:rStyle w:val="SubtleEmphasis"/>
                <w:rFonts w:cstheme="minorHAnsi"/>
                <w:i w:val="0"/>
                <w:color w:val="auto"/>
                <w:szCs w:val="20"/>
              </w:rPr>
              <w:t xml:space="preserve"> </w:t>
            </w:r>
            <w:proofErr w:type="spellStart"/>
            <w:r w:rsidRPr="00716A9B">
              <w:rPr>
                <w:rStyle w:val="SubtleEmphasis"/>
                <w:rFonts w:cstheme="minorHAnsi"/>
                <w:i w:val="0"/>
                <w:color w:val="auto"/>
                <w:szCs w:val="20"/>
              </w:rPr>
              <w:t>region_</w:t>
            </w:r>
            <w:proofErr w:type="gramStart"/>
            <w:r w:rsidRPr="00716A9B">
              <w:rPr>
                <w:rStyle w:val="SubtleEmphasis"/>
                <w:rFonts w:cstheme="minorHAnsi"/>
                <w:i w:val="0"/>
                <w:color w:val="auto"/>
                <w:szCs w:val="20"/>
              </w:rPr>
              <w:t>deny</w:t>
            </w:r>
            <w:proofErr w:type="spellEnd"/>
            <w:proofErr w:type="gramEnd"/>
          </w:p>
          <w:p w:rsidRPr="00716A9B" w:rsidR="00C1742E" w:rsidP="00FE3A67" w:rsidRDefault="009F04CB" w14:paraId="38CB8FEB" w14:textId="52365983">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SubtleEmphasis"/>
                <w:rFonts w:eastAsiaTheme="minorEastAsia" w:cstheme="minorHAnsi"/>
                <w:i w:val="0"/>
                <w:color w:val="auto"/>
                <w:szCs w:val="20"/>
              </w:rPr>
            </w:pPr>
            <w:r w:rsidRPr="00716A9B">
              <w:rPr>
                <w:rStyle w:val="SubtleEmphasis"/>
                <w:rFonts w:cstheme="minorHAnsi"/>
                <w:i w:val="0"/>
                <w:color w:val="auto"/>
                <w:szCs w:val="20"/>
              </w:rPr>
              <w:t xml:space="preserve">gov policy allowed locations for resource groups </w:t>
            </w:r>
            <w:proofErr w:type="spellStart"/>
            <w:r w:rsidRPr="00716A9B">
              <w:rPr>
                <w:rStyle w:val="SubtleEmphasis"/>
                <w:rFonts w:cstheme="minorHAnsi"/>
                <w:i w:val="0"/>
                <w:color w:val="auto"/>
                <w:szCs w:val="20"/>
              </w:rPr>
              <w:t>uk</w:t>
            </w:r>
            <w:proofErr w:type="spellEnd"/>
            <w:r w:rsidRPr="00716A9B">
              <w:rPr>
                <w:rStyle w:val="SubtleEmphasis"/>
                <w:rFonts w:cstheme="minorHAnsi"/>
                <w:i w:val="0"/>
                <w:color w:val="auto"/>
                <w:szCs w:val="20"/>
              </w:rPr>
              <w:t xml:space="preserve"> </w:t>
            </w:r>
            <w:proofErr w:type="spellStart"/>
            <w:r w:rsidRPr="00716A9B">
              <w:rPr>
                <w:rStyle w:val="SubtleEmphasis"/>
                <w:rFonts w:cstheme="minorHAnsi"/>
                <w:i w:val="0"/>
                <w:color w:val="auto"/>
                <w:szCs w:val="20"/>
              </w:rPr>
              <w:t>region_deny</w:t>
            </w:r>
            <w:proofErr w:type="spellEnd"/>
          </w:p>
        </w:tc>
      </w:tr>
      <w:tr w:rsidRPr="00716A9B" w:rsidR="00AC394C" w:rsidTr="312526E3" w14:paraId="22181D6D" w14:textId="77777777">
        <w:trPr>
          <w:trHeight w:val="290"/>
        </w:trPr>
        <w:tc>
          <w:tcPr>
            <w:cnfStyle w:val="001000000000" w:firstRow="0" w:lastRow="0" w:firstColumn="1" w:lastColumn="0" w:oddVBand="0" w:evenVBand="0" w:oddHBand="0" w:evenHBand="0" w:firstRowFirstColumn="0" w:firstRowLastColumn="0" w:lastRowFirstColumn="0" w:lastRowLastColumn="0"/>
            <w:tcW w:w="649" w:type="dxa"/>
            <w:noWrap/>
            <w:hideMark/>
          </w:tcPr>
          <w:p w:rsidRPr="00716A9B" w:rsidR="00C1742E" w:rsidP="00F21609" w:rsidRDefault="00C1742E" w14:paraId="2E270C6C" w14:textId="52365983">
            <w:pPr>
              <w:rPr>
                <w:rStyle w:val="SubtleEmphasis"/>
                <w:rFonts w:eastAsiaTheme="minorEastAsia" w:cstheme="minorHAnsi"/>
                <w:i w:val="0"/>
                <w:color w:val="auto"/>
                <w:szCs w:val="20"/>
              </w:rPr>
            </w:pPr>
            <w:r w:rsidRPr="00716A9B">
              <w:rPr>
                <w:rStyle w:val="SubtleEmphasis"/>
                <w:rFonts w:cstheme="minorHAnsi"/>
                <w:i w:val="0"/>
                <w:color w:val="auto"/>
                <w:szCs w:val="20"/>
              </w:rPr>
              <w:t>10</w:t>
            </w:r>
          </w:p>
        </w:tc>
        <w:tc>
          <w:tcPr>
            <w:tcW w:w="4166" w:type="dxa"/>
            <w:noWrap/>
            <w:hideMark/>
          </w:tcPr>
          <w:p w:rsidRPr="00716A9B" w:rsidR="00C1742E" w:rsidP="00FE3A67" w:rsidRDefault="00C1742E" w14:paraId="45ECB8CD" w14:textId="52365983">
            <w:pPr>
              <w:cnfStyle w:val="000000000000" w:firstRow="0" w:lastRow="0" w:firstColumn="0" w:lastColumn="0" w:oddVBand="0" w:evenVBand="0" w:oddHBand="0" w:evenHBand="0" w:firstRowFirstColumn="0" w:firstRowLastColumn="0" w:lastRowFirstColumn="0" w:lastRowLastColumn="0"/>
              <w:rPr>
                <w:rStyle w:val="SubtleEmphasis"/>
                <w:rFonts w:eastAsiaTheme="minorEastAsia" w:cstheme="minorHAnsi"/>
                <w:i w:val="0"/>
                <w:color w:val="auto"/>
                <w:szCs w:val="20"/>
              </w:rPr>
            </w:pPr>
            <w:r w:rsidRPr="00716A9B">
              <w:rPr>
                <w:rStyle w:val="SubtleEmphasis"/>
                <w:rFonts w:cstheme="minorHAnsi"/>
                <w:i w:val="0"/>
                <w:iCs w:val="0"/>
                <w:color w:val="auto"/>
                <w:szCs w:val="20"/>
              </w:rPr>
              <w:t xml:space="preserve">Name: </w:t>
            </w:r>
            <w:hyperlink r:id="rId15">
              <w:r w:rsidRPr="00716A9B" w:rsidR="00A97A26">
                <w:rPr>
                  <w:rStyle w:val="SubtleEmphasis"/>
                  <w:rFonts w:cstheme="minorHAnsi"/>
                  <w:i w:val="0"/>
                  <w:iCs w:val="0"/>
                  <w:color w:val="auto"/>
                  <w:szCs w:val="20"/>
                </w:rPr>
                <w:t xml:space="preserve">gov initiative allowed location in west </w:t>
              </w:r>
              <w:proofErr w:type="spellStart"/>
              <w:r w:rsidRPr="00716A9B" w:rsidR="00A97A26">
                <w:rPr>
                  <w:rStyle w:val="SubtleEmphasis"/>
                  <w:rFonts w:cstheme="minorHAnsi"/>
                  <w:i w:val="0"/>
                  <w:iCs w:val="0"/>
                  <w:color w:val="auto"/>
                  <w:szCs w:val="20"/>
                </w:rPr>
                <w:t>europe</w:t>
              </w:r>
              <w:proofErr w:type="spellEnd"/>
              <w:r w:rsidRPr="00716A9B" w:rsidR="00A97A26">
                <w:rPr>
                  <w:rStyle w:val="SubtleEmphasis"/>
                  <w:rFonts w:cstheme="minorHAnsi"/>
                  <w:i w:val="0"/>
                  <w:iCs w:val="0"/>
                  <w:color w:val="auto"/>
                  <w:szCs w:val="20"/>
                </w:rPr>
                <w:t xml:space="preserve"> region</w:t>
              </w:r>
            </w:hyperlink>
          </w:p>
        </w:tc>
        <w:tc>
          <w:tcPr>
            <w:tcW w:w="4201" w:type="dxa"/>
          </w:tcPr>
          <w:p w:rsidRPr="00716A9B" w:rsidR="00A97A26" w:rsidP="00FE3A67" w:rsidRDefault="00A97A26" w14:paraId="1D8325B8" w14:textId="52365983">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SubtleEmphasis"/>
                <w:rFonts w:eastAsiaTheme="minorEastAsia" w:cstheme="minorHAnsi"/>
                <w:i w:val="0"/>
                <w:color w:val="auto"/>
                <w:szCs w:val="20"/>
              </w:rPr>
            </w:pPr>
            <w:r w:rsidRPr="00716A9B">
              <w:rPr>
                <w:rStyle w:val="SubtleEmphasis"/>
                <w:rFonts w:cstheme="minorHAnsi"/>
                <w:i w:val="0"/>
                <w:color w:val="auto"/>
                <w:szCs w:val="20"/>
              </w:rPr>
              <w:t xml:space="preserve">gov policy allowed locations for resource groups west </w:t>
            </w:r>
            <w:proofErr w:type="spellStart"/>
            <w:r w:rsidRPr="00716A9B">
              <w:rPr>
                <w:rStyle w:val="SubtleEmphasis"/>
                <w:rFonts w:cstheme="minorHAnsi"/>
                <w:i w:val="0"/>
                <w:color w:val="auto"/>
                <w:szCs w:val="20"/>
              </w:rPr>
              <w:t>europe</w:t>
            </w:r>
            <w:proofErr w:type="spellEnd"/>
            <w:r w:rsidRPr="00716A9B">
              <w:rPr>
                <w:rStyle w:val="SubtleEmphasis"/>
                <w:rFonts w:cstheme="minorHAnsi"/>
                <w:i w:val="0"/>
                <w:color w:val="auto"/>
                <w:szCs w:val="20"/>
              </w:rPr>
              <w:t xml:space="preserve"> </w:t>
            </w:r>
            <w:proofErr w:type="spellStart"/>
            <w:r w:rsidRPr="00716A9B">
              <w:rPr>
                <w:rStyle w:val="SubtleEmphasis"/>
                <w:rFonts w:cstheme="minorHAnsi"/>
                <w:i w:val="0"/>
                <w:color w:val="auto"/>
                <w:szCs w:val="20"/>
              </w:rPr>
              <w:t>region_</w:t>
            </w:r>
            <w:proofErr w:type="gramStart"/>
            <w:r w:rsidRPr="00716A9B">
              <w:rPr>
                <w:rStyle w:val="SubtleEmphasis"/>
                <w:rFonts w:cstheme="minorHAnsi"/>
                <w:i w:val="0"/>
                <w:color w:val="auto"/>
                <w:szCs w:val="20"/>
              </w:rPr>
              <w:t>deny</w:t>
            </w:r>
            <w:proofErr w:type="spellEnd"/>
            <w:proofErr w:type="gramEnd"/>
          </w:p>
          <w:p w:rsidRPr="00716A9B" w:rsidR="00FE3A67" w:rsidP="00FE3A67" w:rsidRDefault="00FE3A67" w14:paraId="3150F158" w14:textId="52365983">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SubtleEmphasis"/>
                <w:rFonts w:eastAsiaTheme="minorEastAsia" w:cstheme="minorHAnsi"/>
                <w:i w:val="0"/>
                <w:color w:val="auto"/>
                <w:szCs w:val="20"/>
              </w:rPr>
            </w:pPr>
            <w:r w:rsidRPr="00716A9B">
              <w:rPr>
                <w:rStyle w:val="SubtleEmphasis"/>
                <w:rFonts w:cstheme="minorHAnsi"/>
                <w:i w:val="0"/>
                <w:color w:val="auto"/>
                <w:szCs w:val="20"/>
              </w:rPr>
              <w:t xml:space="preserve">gov policy allowed locations west </w:t>
            </w:r>
            <w:proofErr w:type="spellStart"/>
            <w:r w:rsidRPr="00716A9B">
              <w:rPr>
                <w:rStyle w:val="SubtleEmphasis"/>
                <w:rFonts w:cstheme="minorHAnsi"/>
                <w:i w:val="0"/>
                <w:color w:val="auto"/>
                <w:szCs w:val="20"/>
              </w:rPr>
              <w:t>europe</w:t>
            </w:r>
            <w:proofErr w:type="spellEnd"/>
            <w:r w:rsidRPr="00716A9B">
              <w:rPr>
                <w:rStyle w:val="SubtleEmphasis"/>
                <w:rFonts w:cstheme="minorHAnsi"/>
                <w:i w:val="0"/>
                <w:color w:val="auto"/>
                <w:szCs w:val="20"/>
              </w:rPr>
              <w:t xml:space="preserve"> </w:t>
            </w:r>
            <w:proofErr w:type="spellStart"/>
            <w:r w:rsidRPr="00716A9B">
              <w:rPr>
                <w:rStyle w:val="SubtleEmphasis"/>
                <w:rFonts w:cstheme="minorHAnsi"/>
                <w:i w:val="0"/>
                <w:color w:val="auto"/>
                <w:szCs w:val="20"/>
              </w:rPr>
              <w:t>region_</w:t>
            </w:r>
            <w:proofErr w:type="gramStart"/>
            <w:r w:rsidRPr="00716A9B">
              <w:rPr>
                <w:rStyle w:val="SubtleEmphasis"/>
                <w:rFonts w:cstheme="minorHAnsi"/>
                <w:i w:val="0"/>
                <w:color w:val="auto"/>
                <w:szCs w:val="20"/>
              </w:rPr>
              <w:t>deny</w:t>
            </w:r>
            <w:proofErr w:type="spellEnd"/>
            <w:proofErr w:type="gramEnd"/>
          </w:p>
          <w:p w:rsidRPr="00716A9B" w:rsidR="00C1742E" w:rsidP="002D4D48" w:rsidRDefault="00C1742E" w14:paraId="491768B1" w14:textId="08EF2B77">
            <w:pPr>
              <w:pStyle w:val="ListParagraph"/>
              <w:cnfStyle w:val="000000000000" w:firstRow="0" w:lastRow="0" w:firstColumn="0" w:lastColumn="0" w:oddVBand="0" w:evenVBand="0" w:oddHBand="0" w:evenHBand="0" w:firstRowFirstColumn="0" w:firstRowLastColumn="0" w:lastRowFirstColumn="0" w:lastRowLastColumn="0"/>
              <w:rPr>
                <w:rStyle w:val="SubtleEmphasis"/>
                <w:rFonts w:eastAsiaTheme="minorEastAsia" w:cstheme="minorHAnsi"/>
                <w:i w:val="0"/>
                <w:color w:val="auto"/>
                <w:szCs w:val="20"/>
              </w:rPr>
            </w:pPr>
          </w:p>
        </w:tc>
      </w:tr>
      <w:tr w:rsidRPr="00716A9B" w:rsidR="00AC394C" w:rsidTr="312526E3" w14:paraId="05D94C90" w14:textId="77777777">
        <w:trPr>
          <w:trHeight w:val="290"/>
        </w:trPr>
        <w:tc>
          <w:tcPr>
            <w:cnfStyle w:val="001000000000" w:firstRow="0" w:lastRow="0" w:firstColumn="1" w:lastColumn="0" w:oddVBand="0" w:evenVBand="0" w:oddHBand="0" w:evenHBand="0" w:firstRowFirstColumn="0" w:firstRowLastColumn="0" w:lastRowFirstColumn="0" w:lastRowLastColumn="0"/>
            <w:tcW w:w="649" w:type="dxa"/>
            <w:noWrap/>
            <w:hideMark/>
          </w:tcPr>
          <w:p w:rsidRPr="00716A9B" w:rsidR="00C1742E" w:rsidP="00F21609" w:rsidRDefault="00C1742E" w14:paraId="122DB13F" w14:textId="52365983">
            <w:pPr>
              <w:rPr>
                <w:rStyle w:val="SubtleEmphasis"/>
                <w:rFonts w:eastAsiaTheme="minorEastAsia" w:cstheme="minorHAnsi"/>
                <w:i w:val="0"/>
                <w:color w:val="auto"/>
                <w:szCs w:val="20"/>
              </w:rPr>
            </w:pPr>
            <w:r w:rsidRPr="00716A9B">
              <w:rPr>
                <w:rStyle w:val="SubtleEmphasis"/>
                <w:rFonts w:cstheme="minorHAnsi"/>
                <w:i w:val="0"/>
                <w:color w:val="auto"/>
                <w:szCs w:val="20"/>
              </w:rPr>
              <w:t>11</w:t>
            </w:r>
          </w:p>
        </w:tc>
        <w:tc>
          <w:tcPr>
            <w:tcW w:w="4166" w:type="dxa"/>
            <w:noWrap/>
            <w:hideMark/>
          </w:tcPr>
          <w:p w:rsidRPr="00716A9B" w:rsidR="00CD0A91" w:rsidP="00357FC4" w:rsidRDefault="00C1742E" w14:paraId="007A7508" w14:textId="52365983">
            <w:pPr>
              <w:cnfStyle w:val="000000000000" w:firstRow="0" w:lastRow="0" w:firstColumn="0" w:lastColumn="0" w:oddVBand="0" w:evenVBand="0" w:oddHBand="0" w:evenHBand="0" w:firstRowFirstColumn="0" w:firstRowLastColumn="0" w:lastRowFirstColumn="0" w:lastRowLastColumn="0"/>
              <w:rPr>
                <w:rStyle w:val="SubtleEmphasis"/>
                <w:rFonts w:eastAsiaTheme="minorEastAsia" w:cstheme="minorHAnsi"/>
                <w:color w:val="auto"/>
                <w:szCs w:val="20"/>
              </w:rPr>
            </w:pPr>
            <w:r w:rsidRPr="00716A9B">
              <w:rPr>
                <w:rStyle w:val="SubtleEmphasis"/>
                <w:rFonts w:cstheme="minorHAnsi"/>
                <w:i w:val="0"/>
                <w:color w:val="auto"/>
                <w:szCs w:val="20"/>
              </w:rPr>
              <w:t xml:space="preserve">Name: </w:t>
            </w:r>
            <w:r w:rsidRPr="00716A9B" w:rsidR="00CD0A91">
              <w:rPr>
                <w:rStyle w:val="SubtleEmphasis"/>
                <w:rFonts w:cstheme="minorHAnsi"/>
                <w:i w:val="0"/>
                <w:color w:val="auto"/>
                <w:szCs w:val="20"/>
              </w:rPr>
              <w:t>gov initiative naming convention resource group</w:t>
            </w:r>
          </w:p>
          <w:p w:rsidRPr="00716A9B" w:rsidR="00C1742E" w:rsidP="00F21609" w:rsidRDefault="00C1742E" w14:paraId="4E0D574F" w14:textId="74E86AC0">
            <w:pPr>
              <w:cnfStyle w:val="000000000000" w:firstRow="0" w:lastRow="0" w:firstColumn="0" w:lastColumn="0" w:oddVBand="0" w:evenVBand="0" w:oddHBand="0" w:evenHBand="0" w:firstRowFirstColumn="0" w:firstRowLastColumn="0" w:lastRowFirstColumn="0" w:lastRowLastColumn="0"/>
              <w:rPr>
                <w:rStyle w:val="SubtleEmphasis"/>
                <w:rFonts w:eastAsiaTheme="minorEastAsia" w:cstheme="minorHAnsi"/>
                <w:i w:val="0"/>
                <w:color w:val="auto"/>
                <w:szCs w:val="20"/>
              </w:rPr>
            </w:pPr>
          </w:p>
        </w:tc>
        <w:tc>
          <w:tcPr>
            <w:tcW w:w="4201" w:type="dxa"/>
          </w:tcPr>
          <w:p w:rsidRPr="00716A9B" w:rsidR="00C1742E" w:rsidP="0058275C" w:rsidRDefault="0058275C" w14:paraId="592F4790" w14:textId="3D44D710">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SubtleEmphasis"/>
                <w:rFonts w:eastAsiaTheme="minorEastAsia" w:cstheme="minorHAnsi"/>
                <w:i w:val="0"/>
                <w:color w:val="auto"/>
                <w:szCs w:val="20"/>
              </w:rPr>
            </w:pPr>
            <w:r w:rsidRPr="00716A9B">
              <w:rPr>
                <w:rStyle w:val="SubtleEmphasis"/>
                <w:rFonts w:cstheme="minorHAnsi"/>
                <w:i w:val="0"/>
                <w:color w:val="auto"/>
                <w:szCs w:val="20"/>
              </w:rPr>
              <w:t xml:space="preserve">gov policy resource group naming </w:t>
            </w:r>
            <w:proofErr w:type="spellStart"/>
            <w:r w:rsidRPr="00716A9B">
              <w:rPr>
                <w:rStyle w:val="SubtleEmphasis"/>
                <w:rFonts w:cstheme="minorHAnsi"/>
                <w:i w:val="0"/>
                <w:color w:val="auto"/>
                <w:szCs w:val="20"/>
              </w:rPr>
              <w:t>convention_deny</w:t>
            </w:r>
            <w:proofErr w:type="spellEnd"/>
          </w:p>
        </w:tc>
      </w:tr>
      <w:tr w:rsidRPr="00716A9B" w:rsidR="00655313" w:rsidTr="312526E3" w14:paraId="36C65C86" w14:textId="77777777">
        <w:trPr>
          <w:trHeight w:val="290"/>
        </w:trPr>
        <w:tc>
          <w:tcPr>
            <w:cnfStyle w:val="001000000000" w:firstRow="0" w:lastRow="0" w:firstColumn="1" w:lastColumn="0" w:oddVBand="0" w:evenVBand="0" w:oddHBand="0" w:evenHBand="0" w:firstRowFirstColumn="0" w:firstRowLastColumn="0" w:lastRowFirstColumn="0" w:lastRowLastColumn="0"/>
            <w:tcW w:w="649" w:type="dxa"/>
            <w:noWrap/>
          </w:tcPr>
          <w:p w:rsidRPr="00716A9B" w:rsidR="00655313" w:rsidP="00F21609" w:rsidRDefault="00655313" w14:paraId="71493986" w14:textId="3D44D710">
            <w:pPr>
              <w:rPr>
                <w:rStyle w:val="SubtleEmphasis"/>
                <w:rFonts w:eastAsiaTheme="minorEastAsia" w:cstheme="minorHAnsi"/>
                <w:i w:val="0"/>
                <w:color w:val="auto"/>
                <w:szCs w:val="20"/>
              </w:rPr>
            </w:pPr>
            <w:r w:rsidRPr="00716A9B">
              <w:rPr>
                <w:rStyle w:val="SubtleEmphasis"/>
                <w:rFonts w:cstheme="minorHAnsi"/>
                <w:i w:val="0"/>
                <w:color w:val="auto"/>
                <w:szCs w:val="20"/>
              </w:rPr>
              <w:lastRenderedPageBreak/>
              <w:t>1</w:t>
            </w:r>
            <w:r w:rsidRPr="00716A9B">
              <w:rPr>
                <w:rStyle w:val="SubtleEmphasis"/>
                <w:rFonts w:cstheme="minorHAnsi"/>
                <w:szCs w:val="20"/>
              </w:rPr>
              <w:t>2</w:t>
            </w:r>
          </w:p>
        </w:tc>
        <w:tc>
          <w:tcPr>
            <w:tcW w:w="4166" w:type="dxa"/>
            <w:noWrap/>
          </w:tcPr>
          <w:p w:rsidRPr="00716A9B" w:rsidR="00EA62F3" w:rsidP="312526E3" w:rsidRDefault="227DCADC" w14:paraId="3DD86FDA" w14:textId="3D44D710">
            <w:pPr>
              <w:pStyle w:val="Heading2"/>
              <w:shd w:val="clear" w:color="auto" w:fill="FFFFFF" w:themeFill="background1"/>
              <w:spacing w:before="0" w:line="420" w:lineRule="atLeast"/>
              <w:ind w:right="240"/>
              <w:cnfStyle w:val="000000000000" w:firstRow="0" w:lastRow="0" w:firstColumn="0" w:lastColumn="0" w:oddVBand="0" w:evenVBand="0" w:oddHBand="0" w:evenHBand="0" w:firstRowFirstColumn="0" w:firstRowLastColumn="0" w:lastRowFirstColumn="0" w:lastRowLastColumn="0"/>
              <w:rPr>
                <w:rStyle w:val="SubtleEmphasis"/>
                <w:rFonts w:asciiTheme="minorHAnsi" w:hAnsiTheme="minorHAnsi" w:eastAsiaTheme="minorEastAsia" w:cstheme="minorHAnsi"/>
                <w:i w:val="0"/>
                <w:color w:val="auto"/>
                <w:sz w:val="20"/>
                <w:szCs w:val="20"/>
              </w:rPr>
            </w:pPr>
            <w:bookmarkStart w:name="_Toc134575378" w:id="48"/>
            <w:r w:rsidRPr="00716A9B">
              <w:rPr>
                <w:rStyle w:val="SubtleEmphasis"/>
                <w:rFonts w:asciiTheme="minorHAnsi" w:hAnsiTheme="minorHAnsi" w:cstheme="minorHAnsi"/>
                <w:i w:val="0"/>
                <w:iCs w:val="0"/>
                <w:color w:val="auto"/>
                <w:sz w:val="20"/>
                <w:szCs w:val="20"/>
              </w:rPr>
              <w:t xml:space="preserve">Name: </w:t>
            </w:r>
            <w:r w:rsidRPr="00716A9B" w:rsidR="0F3CE939">
              <w:rPr>
                <w:rStyle w:val="SubtleEmphasis"/>
                <w:rFonts w:asciiTheme="minorHAnsi" w:hAnsiTheme="minorHAnsi" w:cstheme="minorHAnsi"/>
                <w:i w:val="0"/>
                <w:iCs w:val="0"/>
                <w:color w:val="auto"/>
                <w:sz w:val="20"/>
                <w:szCs w:val="20"/>
              </w:rPr>
              <w:t>gov initiative compute policy</w:t>
            </w:r>
            <w:bookmarkEnd w:id="48"/>
          </w:p>
          <w:p w:rsidRPr="00716A9B" w:rsidR="00655313" w:rsidP="553A8172" w:rsidRDefault="00655313" w14:paraId="2130C90F" w14:textId="3D44D710">
            <w:pPr>
              <w:pStyle w:val="Heading2"/>
              <w:shd w:val="clear" w:color="auto" w:fill="FFFFFF" w:themeFill="background1"/>
              <w:spacing w:before="0" w:line="420" w:lineRule="atLeast"/>
              <w:ind w:right="240"/>
              <w:cnfStyle w:val="000000000000" w:firstRow="0" w:lastRow="0" w:firstColumn="0" w:lastColumn="0" w:oddVBand="0" w:evenVBand="0" w:oddHBand="0" w:evenHBand="0" w:firstRowFirstColumn="0" w:firstRowLastColumn="0" w:lastRowFirstColumn="0" w:lastRowLastColumn="0"/>
              <w:rPr>
                <w:rStyle w:val="SubtleEmphasis"/>
                <w:rFonts w:asciiTheme="minorHAnsi" w:hAnsiTheme="minorHAnsi" w:eastAsiaTheme="minorEastAsia" w:cstheme="minorHAnsi"/>
                <w:i w:val="0"/>
                <w:color w:val="auto"/>
                <w:sz w:val="20"/>
                <w:szCs w:val="20"/>
              </w:rPr>
            </w:pPr>
          </w:p>
        </w:tc>
        <w:tc>
          <w:tcPr>
            <w:tcW w:w="4201" w:type="dxa"/>
          </w:tcPr>
          <w:p w:rsidRPr="00716A9B" w:rsidR="00655313" w:rsidP="0058275C" w:rsidRDefault="00EA62F3" w14:paraId="7D201AD4" w14:textId="3D44D710">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SubtleEmphasis"/>
                <w:rFonts w:eastAsiaTheme="minorEastAsia" w:cstheme="minorHAnsi"/>
                <w:i w:val="0"/>
                <w:color w:val="auto"/>
                <w:szCs w:val="20"/>
              </w:rPr>
            </w:pPr>
            <w:r w:rsidRPr="00716A9B">
              <w:rPr>
                <w:rStyle w:val="SubtleEmphasis"/>
                <w:rFonts w:cstheme="minorHAnsi"/>
                <w:i w:val="0"/>
                <w:color w:val="auto"/>
                <w:szCs w:val="20"/>
              </w:rPr>
              <w:t xml:space="preserve">gov policy not allowed resource </w:t>
            </w:r>
            <w:proofErr w:type="spellStart"/>
            <w:r w:rsidRPr="00716A9B">
              <w:rPr>
                <w:rStyle w:val="SubtleEmphasis"/>
                <w:rFonts w:cstheme="minorHAnsi"/>
                <w:i w:val="0"/>
                <w:color w:val="auto"/>
                <w:szCs w:val="20"/>
              </w:rPr>
              <w:t>types_</w:t>
            </w:r>
            <w:proofErr w:type="gramStart"/>
            <w:r w:rsidRPr="00716A9B">
              <w:rPr>
                <w:rStyle w:val="SubtleEmphasis"/>
                <w:rFonts w:cstheme="minorHAnsi"/>
                <w:i w:val="0"/>
                <w:color w:val="auto"/>
                <w:szCs w:val="20"/>
              </w:rPr>
              <w:t>deny</w:t>
            </w:r>
            <w:proofErr w:type="spellEnd"/>
            <w:proofErr w:type="gramEnd"/>
          </w:p>
          <w:p w:rsidRPr="00716A9B" w:rsidR="00EA62F3" w:rsidP="0058275C" w:rsidRDefault="000535D5" w14:paraId="2BFB8145" w14:textId="3D44D710">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SubtleEmphasis"/>
                <w:rFonts w:eastAsiaTheme="minorEastAsia" w:cstheme="minorHAnsi"/>
                <w:i w:val="0"/>
                <w:color w:val="auto"/>
                <w:szCs w:val="20"/>
              </w:rPr>
            </w:pPr>
            <w:r w:rsidRPr="00716A9B">
              <w:rPr>
                <w:rStyle w:val="SubtleEmphasis"/>
                <w:rFonts w:cstheme="minorHAnsi"/>
                <w:i w:val="0"/>
                <w:color w:val="auto"/>
                <w:szCs w:val="20"/>
              </w:rPr>
              <w:t xml:space="preserve">gov policy allowed virtual machine size </w:t>
            </w:r>
            <w:proofErr w:type="spellStart"/>
            <w:r w:rsidRPr="00716A9B">
              <w:rPr>
                <w:rStyle w:val="SubtleEmphasis"/>
                <w:rFonts w:cstheme="minorHAnsi"/>
                <w:i w:val="0"/>
                <w:color w:val="auto"/>
                <w:szCs w:val="20"/>
              </w:rPr>
              <w:t>skus_</w:t>
            </w:r>
            <w:proofErr w:type="gramStart"/>
            <w:r w:rsidRPr="00716A9B">
              <w:rPr>
                <w:rStyle w:val="SubtleEmphasis"/>
                <w:rFonts w:cstheme="minorHAnsi"/>
                <w:i w:val="0"/>
                <w:color w:val="auto"/>
                <w:szCs w:val="20"/>
              </w:rPr>
              <w:t>deny</w:t>
            </w:r>
            <w:proofErr w:type="spellEnd"/>
            <w:proofErr w:type="gramEnd"/>
          </w:p>
          <w:p w:rsidRPr="00716A9B" w:rsidR="000535D5" w:rsidP="0058275C" w:rsidRDefault="000535D5" w14:paraId="393804EF" w14:textId="3D44D710">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SubtleEmphasis"/>
                <w:rFonts w:eastAsiaTheme="minorEastAsia" w:cstheme="minorHAnsi"/>
                <w:i w:val="0"/>
                <w:color w:val="auto"/>
                <w:szCs w:val="20"/>
              </w:rPr>
            </w:pPr>
            <w:r w:rsidRPr="00716A9B">
              <w:rPr>
                <w:rStyle w:val="SubtleEmphasis"/>
                <w:rFonts w:cstheme="minorHAnsi"/>
                <w:i w:val="0"/>
                <w:color w:val="auto"/>
                <w:szCs w:val="20"/>
              </w:rPr>
              <w:t xml:space="preserve">gov policy virtual machines and virtual machine scale sets should have encryption at host </w:t>
            </w:r>
            <w:proofErr w:type="spellStart"/>
            <w:r w:rsidRPr="00716A9B">
              <w:rPr>
                <w:rStyle w:val="SubtleEmphasis"/>
                <w:rFonts w:cstheme="minorHAnsi"/>
                <w:i w:val="0"/>
                <w:color w:val="auto"/>
                <w:szCs w:val="20"/>
              </w:rPr>
              <w:t>enabled_</w:t>
            </w:r>
            <w:proofErr w:type="gramStart"/>
            <w:r w:rsidRPr="00716A9B">
              <w:rPr>
                <w:rStyle w:val="SubtleEmphasis"/>
                <w:rFonts w:cstheme="minorHAnsi"/>
                <w:i w:val="0"/>
                <w:color w:val="auto"/>
                <w:szCs w:val="20"/>
              </w:rPr>
              <w:t>deny</w:t>
            </w:r>
            <w:proofErr w:type="spellEnd"/>
            <w:proofErr w:type="gramEnd"/>
          </w:p>
          <w:p w:rsidRPr="00716A9B" w:rsidR="000535D5" w:rsidP="0058275C" w:rsidRDefault="000535D5" w14:paraId="101EC2E1" w14:textId="3D44D710">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SubtleEmphasis"/>
                <w:rFonts w:eastAsiaTheme="minorEastAsia" w:cstheme="minorHAnsi"/>
                <w:i w:val="0"/>
                <w:color w:val="auto"/>
                <w:szCs w:val="20"/>
              </w:rPr>
            </w:pPr>
            <w:r w:rsidRPr="00716A9B">
              <w:rPr>
                <w:rStyle w:val="SubtleEmphasis"/>
                <w:rFonts w:cstheme="minorHAnsi"/>
                <w:i w:val="0"/>
                <w:color w:val="auto"/>
                <w:szCs w:val="20"/>
              </w:rPr>
              <w:t xml:space="preserve">gov policy only approved </w:t>
            </w:r>
            <w:proofErr w:type="spellStart"/>
            <w:r w:rsidRPr="00716A9B">
              <w:rPr>
                <w:rStyle w:val="SubtleEmphasis"/>
                <w:rFonts w:cstheme="minorHAnsi"/>
                <w:i w:val="0"/>
                <w:color w:val="auto"/>
                <w:szCs w:val="20"/>
              </w:rPr>
              <w:t>vm</w:t>
            </w:r>
            <w:proofErr w:type="spellEnd"/>
            <w:r w:rsidRPr="00716A9B">
              <w:rPr>
                <w:rStyle w:val="SubtleEmphasis"/>
                <w:rFonts w:cstheme="minorHAnsi"/>
                <w:i w:val="0"/>
                <w:color w:val="auto"/>
                <w:szCs w:val="20"/>
              </w:rPr>
              <w:t xml:space="preserve"> extensions should be </w:t>
            </w:r>
            <w:proofErr w:type="spellStart"/>
            <w:r w:rsidRPr="00716A9B">
              <w:rPr>
                <w:rStyle w:val="SubtleEmphasis"/>
                <w:rFonts w:cstheme="minorHAnsi"/>
                <w:i w:val="0"/>
                <w:color w:val="auto"/>
                <w:szCs w:val="20"/>
              </w:rPr>
              <w:t>installed_</w:t>
            </w:r>
            <w:proofErr w:type="gramStart"/>
            <w:r w:rsidRPr="00716A9B">
              <w:rPr>
                <w:rStyle w:val="SubtleEmphasis"/>
                <w:rFonts w:cstheme="minorHAnsi"/>
                <w:i w:val="0"/>
                <w:color w:val="auto"/>
                <w:szCs w:val="20"/>
              </w:rPr>
              <w:t>deny</w:t>
            </w:r>
            <w:proofErr w:type="spellEnd"/>
            <w:proofErr w:type="gramEnd"/>
          </w:p>
          <w:p w:rsidRPr="00716A9B" w:rsidR="000535D5" w:rsidP="0058275C" w:rsidRDefault="00AD7C42" w14:paraId="225C1C71" w14:textId="3D44D710">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SubtleEmphasis"/>
                <w:rFonts w:eastAsiaTheme="minorEastAsia" w:cstheme="minorHAnsi"/>
                <w:i w:val="0"/>
                <w:color w:val="auto"/>
                <w:szCs w:val="20"/>
              </w:rPr>
            </w:pPr>
            <w:r w:rsidRPr="00716A9B">
              <w:rPr>
                <w:rStyle w:val="SubtleEmphasis"/>
                <w:rFonts w:cstheme="minorHAnsi"/>
                <w:i w:val="0"/>
                <w:color w:val="auto"/>
                <w:szCs w:val="20"/>
              </w:rPr>
              <w:t xml:space="preserve">gov policy azure backup should be enabled for virtual </w:t>
            </w:r>
            <w:proofErr w:type="spellStart"/>
            <w:r w:rsidRPr="00716A9B">
              <w:rPr>
                <w:rStyle w:val="SubtleEmphasis"/>
                <w:rFonts w:cstheme="minorHAnsi"/>
                <w:i w:val="0"/>
                <w:color w:val="auto"/>
                <w:szCs w:val="20"/>
              </w:rPr>
              <w:t>machines_</w:t>
            </w:r>
            <w:proofErr w:type="gramStart"/>
            <w:r w:rsidRPr="00716A9B">
              <w:rPr>
                <w:rStyle w:val="SubtleEmphasis"/>
                <w:rFonts w:cstheme="minorHAnsi"/>
                <w:i w:val="0"/>
                <w:color w:val="auto"/>
                <w:szCs w:val="20"/>
              </w:rPr>
              <w:t>deployifnotexists</w:t>
            </w:r>
            <w:proofErr w:type="spellEnd"/>
            <w:proofErr w:type="gramEnd"/>
          </w:p>
          <w:p w:rsidRPr="00716A9B" w:rsidR="00AD7C42" w:rsidP="00AD7C42" w:rsidRDefault="00AD7C42" w14:paraId="679E1632" w14:textId="1C5FCD85">
            <w:pPr>
              <w:pStyle w:val="ListParagraph"/>
              <w:cnfStyle w:val="000000000000" w:firstRow="0" w:lastRow="0" w:firstColumn="0" w:lastColumn="0" w:oddVBand="0" w:evenVBand="0" w:oddHBand="0" w:evenHBand="0" w:firstRowFirstColumn="0" w:firstRowLastColumn="0" w:lastRowFirstColumn="0" w:lastRowLastColumn="0"/>
              <w:rPr>
                <w:rStyle w:val="SubtleEmphasis"/>
                <w:rFonts w:eastAsiaTheme="minorEastAsia" w:cstheme="minorHAnsi"/>
                <w:i w:val="0"/>
                <w:color w:val="auto"/>
                <w:szCs w:val="20"/>
              </w:rPr>
            </w:pPr>
          </w:p>
        </w:tc>
      </w:tr>
      <w:tr w:rsidRPr="00716A9B" w:rsidR="00971130" w:rsidTr="312526E3" w14:paraId="2F3411A8" w14:textId="77777777">
        <w:trPr>
          <w:trHeight w:val="290"/>
        </w:trPr>
        <w:tc>
          <w:tcPr>
            <w:cnfStyle w:val="001000000000" w:firstRow="0" w:lastRow="0" w:firstColumn="1" w:lastColumn="0" w:oddVBand="0" w:evenVBand="0" w:oddHBand="0" w:evenHBand="0" w:firstRowFirstColumn="0" w:firstRowLastColumn="0" w:lastRowFirstColumn="0" w:lastRowLastColumn="0"/>
            <w:tcW w:w="649" w:type="dxa"/>
            <w:noWrap/>
          </w:tcPr>
          <w:p w:rsidRPr="00716A9B" w:rsidR="00971130" w:rsidP="00F21609" w:rsidRDefault="00971130" w14:paraId="75C508B6" w14:textId="11E1720C">
            <w:pPr>
              <w:rPr>
                <w:rStyle w:val="SubtleEmphasis"/>
                <w:rFonts w:cstheme="minorHAnsi"/>
                <w:i w:val="0"/>
                <w:color w:val="auto"/>
                <w:szCs w:val="20"/>
              </w:rPr>
            </w:pPr>
            <w:r w:rsidRPr="00716A9B">
              <w:rPr>
                <w:rStyle w:val="SubtleEmphasis"/>
                <w:rFonts w:cstheme="minorHAnsi"/>
                <w:i w:val="0"/>
                <w:color w:val="auto"/>
                <w:szCs w:val="20"/>
              </w:rPr>
              <w:t>13.</w:t>
            </w:r>
          </w:p>
        </w:tc>
        <w:tc>
          <w:tcPr>
            <w:tcW w:w="4166" w:type="dxa"/>
            <w:noWrap/>
          </w:tcPr>
          <w:p w:rsidRPr="00716A9B" w:rsidR="00971130" w:rsidP="312526E3" w:rsidRDefault="00971130" w14:paraId="22EC287A" w14:textId="6F6F70F8">
            <w:pPr>
              <w:pStyle w:val="Heading2"/>
              <w:shd w:val="clear" w:color="auto" w:fill="FFFFFF" w:themeFill="background1"/>
              <w:spacing w:before="0" w:line="420" w:lineRule="atLeast"/>
              <w:ind w:right="240"/>
              <w:cnfStyle w:val="000000000000" w:firstRow="0" w:lastRow="0" w:firstColumn="0" w:lastColumn="0" w:oddVBand="0" w:evenVBand="0" w:oddHBand="0" w:evenHBand="0" w:firstRowFirstColumn="0" w:firstRowLastColumn="0" w:lastRowFirstColumn="0" w:lastRowLastColumn="0"/>
              <w:rPr>
                <w:rStyle w:val="SubtleEmphasis"/>
                <w:rFonts w:asciiTheme="minorHAnsi" w:hAnsiTheme="minorHAnsi" w:cstheme="minorHAnsi"/>
                <w:i w:val="0"/>
                <w:iCs w:val="0"/>
                <w:color w:val="auto"/>
                <w:sz w:val="20"/>
                <w:szCs w:val="20"/>
              </w:rPr>
            </w:pPr>
            <w:bookmarkStart w:name="_Toc134575379" w:id="49"/>
            <w:r w:rsidRPr="00716A9B">
              <w:rPr>
                <w:rStyle w:val="SubtleEmphasis"/>
                <w:rFonts w:asciiTheme="minorHAnsi" w:hAnsiTheme="minorHAnsi" w:cstheme="minorHAnsi"/>
                <w:i w:val="0"/>
                <w:iCs w:val="0"/>
                <w:color w:val="auto"/>
                <w:sz w:val="20"/>
                <w:szCs w:val="20"/>
              </w:rPr>
              <w:t xml:space="preserve">Name: </w:t>
            </w:r>
            <w:r w:rsidRPr="00716A9B" w:rsidR="00871E4C">
              <w:rPr>
                <w:rStyle w:val="SubtleEmphasis"/>
                <w:rFonts w:asciiTheme="minorHAnsi" w:hAnsiTheme="minorHAnsi" w:cstheme="minorHAnsi"/>
                <w:i w:val="0"/>
                <w:iCs w:val="0"/>
                <w:color w:val="auto"/>
                <w:sz w:val="20"/>
                <w:szCs w:val="20"/>
              </w:rPr>
              <w:t>gov initiative deploy microsoft defender for cloud configuration</w:t>
            </w:r>
            <w:bookmarkEnd w:id="49"/>
          </w:p>
        </w:tc>
        <w:tc>
          <w:tcPr>
            <w:tcW w:w="4201" w:type="dxa"/>
          </w:tcPr>
          <w:p w:rsidRPr="00716A9B" w:rsidR="00971130" w:rsidP="0058275C" w:rsidRDefault="00A06734" w14:paraId="6B0EE44C" w14:textId="7777777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SubtleEmphasis"/>
                <w:rFonts w:cstheme="minorHAnsi"/>
                <w:i w:val="0"/>
                <w:iCs w:val="0"/>
                <w:color w:val="auto"/>
                <w:szCs w:val="20"/>
              </w:rPr>
            </w:pPr>
            <w:r w:rsidRPr="00716A9B">
              <w:rPr>
                <w:rStyle w:val="SubtleEmphasis"/>
                <w:rFonts w:cstheme="minorHAnsi"/>
                <w:i w:val="0"/>
                <w:iCs w:val="0"/>
                <w:color w:val="auto"/>
                <w:szCs w:val="20"/>
              </w:rPr>
              <w:t xml:space="preserve">Enable Microsoft Defender for Cloud on your </w:t>
            </w:r>
            <w:proofErr w:type="gramStart"/>
            <w:r w:rsidRPr="00716A9B">
              <w:rPr>
                <w:rStyle w:val="SubtleEmphasis"/>
                <w:rFonts w:cstheme="minorHAnsi"/>
                <w:i w:val="0"/>
                <w:iCs w:val="0"/>
                <w:color w:val="auto"/>
                <w:szCs w:val="20"/>
              </w:rPr>
              <w:t>subscription</w:t>
            </w:r>
            <w:proofErr w:type="gramEnd"/>
          </w:p>
          <w:p w:rsidRPr="00716A9B" w:rsidR="00A06734" w:rsidP="0058275C" w:rsidRDefault="00A06734" w14:paraId="6CD2DD43" w14:textId="7777777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SubtleEmphasis"/>
                <w:rFonts w:cstheme="minorHAnsi"/>
                <w:i w:val="0"/>
                <w:iCs w:val="0"/>
                <w:color w:val="auto"/>
                <w:szCs w:val="20"/>
              </w:rPr>
            </w:pPr>
            <w:r w:rsidRPr="00716A9B">
              <w:rPr>
                <w:rStyle w:val="SubtleEmphasis"/>
                <w:rFonts w:cstheme="minorHAnsi"/>
                <w:i w:val="0"/>
                <w:iCs w:val="0"/>
                <w:color w:val="auto"/>
                <w:szCs w:val="20"/>
              </w:rPr>
              <w:t xml:space="preserve">Configure Azure Defender for App Service to be </w:t>
            </w:r>
            <w:proofErr w:type="gramStart"/>
            <w:r w:rsidRPr="00716A9B">
              <w:rPr>
                <w:rStyle w:val="SubtleEmphasis"/>
                <w:rFonts w:cstheme="minorHAnsi"/>
                <w:i w:val="0"/>
                <w:iCs w:val="0"/>
                <w:color w:val="auto"/>
                <w:szCs w:val="20"/>
              </w:rPr>
              <w:t>enabled</w:t>
            </w:r>
            <w:proofErr w:type="gramEnd"/>
          </w:p>
          <w:p w:rsidRPr="00716A9B" w:rsidR="00A06734" w:rsidP="0058275C" w:rsidRDefault="00A06734" w14:paraId="5E33A985" w14:textId="7777777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SubtleEmphasis"/>
                <w:rFonts w:cstheme="minorHAnsi"/>
                <w:i w:val="0"/>
                <w:iCs w:val="0"/>
                <w:color w:val="auto"/>
                <w:szCs w:val="20"/>
              </w:rPr>
            </w:pPr>
            <w:r w:rsidRPr="00716A9B">
              <w:rPr>
                <w:rStyle w:val="SubtleEmphasis"/>
                <w:rFonts w:cstheme="minorHAnsi"/>
                <w:i w:val="0"/>
                <w:iCs w:val="0"/>
                <w:color w:val="auto"/>
                <w:szCs w:val="20"/>
              </w:rPr>
              <w:t xml:space="preserve">Configure Azure Defender for Azure SQL database to be </w:t>
            </w:r>
            <w:proofErr w:type="gramStart"/>
            <w:r w:rsidRPr="00716A9B">
              <w:rPr>
                <w:rStyle w:val="SubtleEmphasis"/>
                <w:rFonts w:cstheme="minorHAnsi"/>
                <w:i w:val="0"/>
                <w:iCs w:val="0"/>
                <w:color w:val="auto"/>
                <w:szCs w:val="20"/>
              </w:rPr>
              <w:t>enabled</w:t>
            </w:r>
            <w:proofErr w:type="gramEnd"/>
          </w:p>
          <w:p w:rsidRPr="00716A9B" w:rsidR="00A06734" w:rsidP="0058275C" w:rsidRDefault="00A06734" w14:paraId="236EC9B3" w14:textId="7777777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SubtleEmphasis"/>
                <w:rFonts w:cstheme="minorHAnsi"/>
                <w:i w:val="0"/>
                <w:iCs w:val="0"/>
                <w:color w:val="auto"/>
                <w:szCs w:val="20"/>
              </w:rPr>
            </w:pPr>
            <w:r w:rsidRPr="00716A9B">
              <w:rPr>
                <w:rStyle w:val="SubtleEmphasis"/>
                <w:rFonts w:cstheme="minorHAnsi"/>
                <w:i w:val="0"/>
                <w:iCs w:val="0"/>
                <w:color w:val="auto"/>
                <w:szCs w:val="20"/>
              </w:rPr>
              <w:t xml:space="preserve">Configure Azure Defender for open-source relational databases to be </w:t>
            </w:r>
            <w:proofErr w:type="gramStart"/>
            <w:r w:rsidRPr="00716A9B">
              <w:rPr>
                <w:rStyle w:val="SubtleEmphasis"/>
                <w:rFonts w:cstheme="minorHAnsi"/>
                <w:i w:val="0"/>
                <w:iCs w:val="0"/>
                <w:color w:val="auto"/>
                <w:szCs w:val="20"/>
              </w:rPr>
              <w:t>enabled</w:t>
            </w:r>
            <w:proofErr w:type="gramEnd"/>
          </w:p>
          <w:p w:rsidRPr="00716A9B" w:rsidR="00A06734" w:rsidP="0058275C" w:rsidRDefault="00560589" w14:paraId="486FAC29" w14:textId="7777777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SubtleEmphasis"/>
                <w:rFonts w:cstheme="minorHAnsi"/>
                <w:i w:val="0"/>
                <w:iCs w:val="0"/>
                <w:color w:val="auto"/>
                <w:szCs w:val="20"/>
              </w:rPr>
            </w:pPr>
            <w:r w:rsidRPr="00716A9B">
              <w:rPr>
                <w:rStyle w:val="SubtleEmphasis"/>
                <w:rFonts w:cstheme="minorHAnsi"/>
                <w:i w:val="0"/>
                <w:iCs w:val="0"/>
                <w:color w:val="auto"/>
                <w:szCs w:val="20"/>
              </w:rPr>
              <w:t xml:space="preserve">Configure Microsoft Defender for Azure Cosmos DB to be </w:t>
            </w:r>
            <w:proofErr w:type="gramStart"/>
            <w:r w:rsidRPr="00716A9B">
              <w:rPr>
                <w:rStyle w:val="SubtleEmphasis"/>
                <w:rFonts w:cstheme="minorHAnsi"/>
                <w:i w:val="0"/>
                <w:iCs w:val="0"/>
                <w:color w:val="auto"/>
                <w:szCs w:val="20"/>
              </w:rPr>
              <w:t>enabled</w:t>
            </w:r>
            <w:proofErr w:type="gramEnd"/>
          </w:p>
          <w:p w:rsidRPr="00716A9B" w:rsidR="00560589" w:rsidP="0058275C" w:rsidRDefault="00560589" w14:paraId="32416C08" w14:textId="7777777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SubtleEmphasis"/>
                <w:rFonts w:cstheme="minorHAnsi"/>
                <w:i w:val="0"/>
                <w:iCs w:val="0"/>
                <w:color w:val="auto"/>
                <w:szCs w:val="20"/>
              </w:rPr>
            </w:pPr>
            <w:r w:rsidRPr="00716A9B">
              <w:rPr>
                <w:rStyle w:val="SubtleEmphasis"/>
                <w:rFonts w:cstheme="minorHAnsi"/>
                <w:i w:val="0"/>
                <w:iCs w:val="0"/>
                <w:color w:val="auto"/>
                <w:szCs w:val="20"/>
              </w:rPr>
              <w:t xml:space="preserve">Configure Azure Defender to be enabled on SQL managed </w:t>
            </w:r>
            <w:proofErr w:type="gramStart"/>
            <w:r w:rsidRPr="00716A9B">
              <w:rPr>
                <w:rStyle w:val="SubtleEmphasis"/>
                <w:rFonts w:cstheme="minorHAnsi"/>
                <w:i w:val="0"/>
                <w:iCs w:val="0"/>
                <w:color w:val="auto"/>
                <w:szCs w:val="20"/>
              </w:rPr>
              <w:t>instances</w:t>
            </w:r>
            <w:proofErr w:type="gramEnd"/>
          </w:p>
          <w:p w:rsidRPr="00716A9B" w:rsidR="00560589" w:rsidP="0058275C" w:rsidRDefault="00560589" w14:paraId="6AEC7A49" w14:textId="7777777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SubtleEmphasis"/>
                <w:rFonts w:cstheme="minorHAnsi"/>
                <w:i w:val="0"/>
                <w:iCs w:val="0"/>
                <w:color w:val="auto"/>
                <w:szCs w:val="20"/>
              </w:rPr>
            </w:pPr>
            <w:r w:rsidRPr="00716A9B">
              <w:rPr>
                <w:rStyle w:val="SubtleEmphasis"/>
                <w:rFonts w:cstheme="minorHAnsi"/>
                <w:i w:val="0"/>
                <w:iCs w:val="0"/>
                <w:color w:val="auto"/>
                <w:szCs w:val="20"/>
              </w:rPr>
              <w:t xml:space="preserve">Configure Azure Defender for DNS to be </w:t>
            </w:r>
            <w:proofErr w:type="gramStart"/>
            <w:r w:rsidRPr="00716A9B">
              <w:rPr>
                <w:rStyle w:val="SubtleEmphasis"/>
                <w:rFonts w:cstheme="minorHAnsi"/>
                <w:i w:val="0"/>
                <w:iCs w:val="0"/>
                <w:color w:val="auto"/>
                <w:szCs w:val="20"/>
              </w:rPr>
              <w:t>enabled</w:t>
            </w:r>
            <w:proofErr w:type="gramEnd"/>
          </w:p>
          <w:p w:rsidRPr="00716A9B" w:rsidR="00560589" w:rsidP="0058275C" w:rsidRDefault="00560589" w14:paraId="1C2A46CE" w14:textId="7777777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SubtleEmphasis"/>
                <w:rFonts w:cstheme="minorHAnsi"/>
                <w:i w:val="0"/>
                <w:iCs w:val="0"/>
                <w:color w:val="auto"/>
                <w:szCs w:val="20"/>
              </w:rPr>
            </w:pPr>
            <w:r w:rsidRPr="00716A9B">
              <w:rPr>
                <w:rStyle w:val="SubtleEmphasis"/>
                <w:rFonts w:cstheme="minorHAnsi"/>
                <w:i w:val="0"/>
                <w:iCs w:val="0"/>
                <w:color w:val="auto"/>
                <w:szCs w:val="20"/>
              </w:rPr>
              <w:t xml:space="preserve">Configure Azure Defender for Key Vaults to be </w:t>
            </w:r>
            <w:proofErr w:type="gramStart"/>
            <w:r w:rsidRPr="00716A9B">
              <w:rPr>
                <w:rStyle w:val="SubtleEmphasis"/>
                <w:rFonts w:cstheme="minorHAnsi"/>
                <w:i w:val="0"/>
                <w:iCs w:val="0"/>
                <w:color w:val="auto"/>
                <w:szCs w:val="20"/>
              </w:rPr>
              <w:t>enabled</w:t>
            </w:r>
            <w:proofErr w:type="gramEnd"/>
          </w:p>
          <w:p w:rsidRPr="00716A9B" w:rsidR="00560589" w:rsidP="0058275C" w:rsidRDefault="00B60696" w14:paraId="783F6EF7" w14:textId="7777777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SubtleEmphasis"/>
                <w:rFonts w:cstheme="minorHAnsi"/>
                <w:i w:val="0"/>
                <w:iCs w:val="0"/>
                <w:color w:val="auto"/>
                <w:szCs w:val="20"/>
              </w:rPr>
            </w:pPr>
            <w:r w:rsidRPr="00716A9B">
              <w:rPr>
                <w:rStyle w:val="SubtleEmphasis"/>
                <w:rFonts w:cstheme="minorHAnsi"/>
                <w:i w:val="0"/>
                <w:iCs w:val="0"/>
                <w:color w:val="auto"/>
                <w:szCs w:val="20"/>
              </w:rPr>
              <w:t xml:space="preserve">Configure Azure Defender for Resource Manager to be </w:t>
            </w:r>
            <w:proofErr w:type="gramStart"/>
            <w:r w:rsidRPr="00716A9B">
              <w:rPr>
                <w:rStyle w:val="SubtleEmphasis"/>
                <w:rFonts w:cstheme="minorHAnsi"/>
                <w:i w:val="0"/>
                <w:iCs w:val="0"/>
                <w:color w:val="auto"/>
                <w:szCs w:val="20"/>
              </w:rPr>
              <w:t>enabled</w:t>
            </w:r>
            <w:proofErr w:type="gramEnd"/>
          </w:p>
          <w:p w:rsidRPr="00716A9B" w:rsidR="00B60696" w:rsidP="0058275C" w:rsidRDefault="00B60696" w14:paraId="43511822" w14:textId="7777777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SubtleEmphasis"/>
                <w:rFonts w:cstheme="minorHAnsi"/>
                <w:i w:val="0"/>
                <w:iCs w:val="0"/>
                <w:color w:val="auto"/>
                <w:szCs w:val="20"/>
              </w:rPr>
            </w:pPr>
            <w:r w:rsidRPr="00716A9B">
              <w:rPr>
                <w:rStyle w:val="SubtleEmphasis"/>
                <w:rFonts w:cstheme="minorHAnsi"/>
                <w:i w:val="0"/>
                <w:iCs w:val="0"/>
                <w:color w:val="auto"/>
                <w:szCs w:val="20"/>
              </w:rPr>
              <w:t xml:space="preserve">Configure Azure Defender for Storage to be </w:t>
            </w:r>
            <w:proofErr w:type="gramStart"/>
            <w:r w:rsidRPr="00716A9B">
              <w:rPr>
                <w:rStyle w:val="SubtleEmphasis"/>
                <w:rFonts w:cstheme="minorHAnsi"/>
                <w:i w:val="0"/>
                <w:iCs w:val="0"/>
                <w:color w:val="auto"/>
                <w:szCs w:val="20"/>
              </w:rPr>
              <w:t>enabled</w:t>
            </w:r>
            <w:proofErr w:type="gramEnd"/>
          </w:p>
          <w:p w:rsidRPr="00716A9B" w:rsidR="00B60696" w:rsidP="0058275C" w:rsidRDefault="00B60696" w14:paraId="303DA906" w14:textId="7777777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SubtleEmphasis"/>
                <w:rFonts w:cstheme="minorHAnsi"/>
                <w:i w:val="0"/>
                <w:iCs w:val="0"/>
                <w:color w:val="auto"/>
                <w:szCs w:val="20"/>
              </w:rPr>
            </w:pPr>
            <w:r w:rsidRPr="00716A9B">
              <w:rPr>
                <w:rStyle w:val="SubtleEmphasis"/>
                <w:rFonts w:cstheme="minorHAnsi"/>
                <w:i w:val="0"/>
                <w:iCs w:val="0"/>
                <w:color w:val="auto"/>
                <w:szCs w:val="20"/>
              </w:rPr>
              <w:t xml:space="preserve">Configure Microsoft Defender for Containers to be </w:t>
            </w:r>
            <w:proofErr w:type="gramStart"/>
            <w:r w:rsidRPr="00716A9B">
              <w:rPr>
                <w:rStyle w:val="SubtleEmphasis"/>
                <w:rFonts w:cstheme="minorHAnsi"/>
                <w:i w:val="0"/>
                <w:iCs w:val="0"/>
                <w:color w:val="auto"/>
                <w:szCs w:val="20"/>
              </w:rPr>
              <w:t>enabled</w:t>
            </w:r>
            <w:proofErr w:type="gramEnd"/>
          </w:p>
          <w:p w:rsidRPr="00716A9B" w:rsidR="00B60696" w:rsidP="0058275C" w:rsidRDefault="00B60696" w14:paraId="206A5C72" w14:textId="7777777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SubtleEmphasis"/>
                <w:rFonts w:cstheme="minorHAnsi"/>
                <w:i w:val="0"/>
                <w:iCs w:val="0"/>
                <w:color w:val="auto"/>
                <w:szCs w:val="20"/>
              </w:rPr>
            </w:pPr>
            <w:r w:rsidRPr="00716A9B">
              <w:rPr>
                <w:rStyle w:val="SubtleEmphasis"/>
                <w:rFonts w:cstheme="minorHAnsi"/>
                <w:i w:val="0"/>
                <w:iCs w:val="0"/>
                <w:color w:val="auto"/>
                <w:szCs w:val="20"/>
              </w:rPr>
              <w:t xml:space="preserve">Deploy Azure Policy Add-on to Azure Kubernetes Service </w:t>
            </w:r>
            <w:proofErr w:type="gramStart"/>
            <w:r w:rsidRPr="00716A9B">
              <w:rPr>
                <w:rStyle w:val="SubtleEmphasis"/>
                <w:rFonts w:cstheme="minorHAnsi"/>
                <w:i w:val="0"/>
                <w:iCs w:val="0"/>
                <w:color w:val="auto"/>
                <w:szCs w:val="20"/>
              </w:rPr>
              <w:t>clusters</w:t>
            </w:r>
            <w:proofErr w:type="gramEnd"/>
          </w:p>
          <w:p w:rsidRPr="00716A9B" w:rsidR="00B60696" w:rsidP="0058275C" w:rsidRDefault="00F32863" w14:paraId="48388B92" w14:textId="7777777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SubtleEmphasis"/>
                <w:rFonts w:cstheme="minorHAnsi"/>
                <w:i w:val="0"/>
                <w:iCs w:val="0"/>
                <w:color w:val="auto"/>
                <w:szCs w:val="20"/>
              </w:rPr>
            </w:pPr>
            <w:r w:rsidRPr="00716A9B">
              <w:rPr>
                <w:rStyle w:val="SubtleEmphasis"/>
                <w:rFonts w:cstheme="minorHAnsi"/>
                <w:i w:val="0"/>
                <w:iCs w:val="0"/>
                <w:color w:val="auto"/>
                <w:szCs w:val="20"/>
              </w:rPr>
              <w:t xml:space="preserve">Configure Azure Kubernetes Service clusters to enable Defender </w:t>
            </w:r>
            <w:proofErr w:type="gramStart"/>
            <w:r w:rsidRPr="00716A9B">
              <w:rPr>
                <w:rStyle w:val="SubtleEmphasis"/>
                <w:rFonts w:cstheme="minorHAnsi"/>
                <w:i w:val="0"/>
                <w:iCs w:val="0"/>
                <w:color w:val="auto"/>
                <w:szCs w:val="20"/>
              </w:rPr>
              <w:t>profile</w:t>
            </w:r>
            <w:proofErr w:type="gramEnd"/>
          </w:p>
          <w:p w:rsidRPr="00716A9B" w:rsidR="00F32863" w:rsidP="0058275C" w:rsidRDefault="00F32863" w14:paraId="074A941D" w14:textId="7777777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SubtleEmphasis"/>
                <w:rFonts w:cstheme="minorHAnsi"/>
                <w:i w:val="0"/>
                <w:iCs w:val="0"/>
                <w:color w:val="auto"/>
                <w:szCs w:val="20"/>
              </w:rPr>
            </w:pPr>
            <w:r w:rsidRPr="00716A9B">
              <w:rPr>
                <w:rStyle w:val="SubtleEmphasis"/>
                <w:rFonts w:cstheme="minorHAnsi"/>
                <w:i w:val="0"/>
                <w:iCs w:val="0"/>
                <w:color w:val="auto"/>
                <w:szCs w:val="20"/>
              </w:rPr>
              <w:t xml:space="preserve">Subscriptions should have a contact email address for security </w:t>
            </w:r>
            <w:proofErr w:type="gramStart"/>
            <w:r w:rsidRPr="00716A9B">
              <w:rPr>
                <w:rStyle w:val="SubtleEmphasis"/>
                <w:rFonts w:cstheme="minorHAnsi"/>
                <w:i w:val="0"/>
                <w:iCs w:val="0"/>
                <w:color w:val="auto"/>
                <w:szCs w:val="20"/>
              </w:rPr>
              <w:t>issues</w:t>
            </w:r>
            <w:proofErr w:type="gramEnd"/>
          </w:p>
          <w:p w:rsidRPr="00716A9B" w:rsidR="00F32863" w:rsidP="0058275C" w:rsidRDefault="00F32863" w14:paraId="6489497A" w14:textId="7777777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SubtleEmphasis"/>
                <w:rFonts w:cstheme="minorHAnsi"/>
                <w:i w:val="0"/>
                <w:iCs w:val="0"/>
                <w:color w:val="auto"/>
                <w:szCs w:val="20"/>
              </w:rPr>
            </w:pPr>
            <w:r w:rsidRPr="00716A9B">
              <w:rPr>
                <w:rStyle w:val="SubtleEmphasis"/>
                <w:rFonts w:cstheme="minorHAnsi"/>
                <w:i w:val="0"/>
                <w:iCs w:val="0"/>
                <w:color w:val="auto"/>
                <w:szCs w:val="20"/>
              </w:rPr>
              <w:t xml:space="preserve">Configure Azure Arc enabled Kubernetes clusters to install the Azure Policy </w:t>
            </w:r>
            <w:proofErr w:type="gramStart"/>
            <w:r w:rsidRPr="00716A9B">
              <w:rPr>
                <w:rStyle w:val="SubtleEmphasis"/>
                <w:rFonts w:cstheme="minorHAnsi"/>
                <w:i w:val="0"/>
                <w:iCs w:val="0"/>
                <w:color w:val="auto"/>
                <w:szCs w:val="20"/>
              </w:rPr>
              <w:t>extension</w:t>
            </w:r>
            <w:proofErr w:type="gramEnd"/>
          </w:p>
          <w:p w:rsidRPr="00716A9B" w:rsidR="00F32863" w:rsidP="0058275C" w:rsidRDefault="00E5058F" w14:paraId="58D99B9F" w14:textId="6D5CF138">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SubtleEmphasis"/>
                <w:rFonts w:cstheme="minorHAnsi"/>
                <w:i w:val="0"/>
                <w:color w:val="auto"/>
                <w:szCs w:val="20"/>
              </w:rPr>
            </w:pPr>
            <w:r w:rsidRPr="00716A9B">
              <w:rPr>
                <w:rStyle w:val="SubtleEmphasis"/>
                <w:rFonts w:cstheme="minorHAnsi"/>
                <w:i w:val="0"/>
                <w:iCs w:val="0"/>
                <w:color w:val="auto"/>
                <w:szCs w:val="20"/>
              </w:rPr>
              <w:t>[Preview]: Configure Azure Arc enabled Kubernetes clusters to install Microsoft Defender for Cloud extension</w:t>
            </w:r>
          </w:p>
        </w:tc>
      </w:tr>
      <w:tr w:rsidRPr="00716A9B" w:rsidR="00C43B97" w:rsidTr="00F162AD" w14:paraId="170117C2" w14:textId="77777777">
        <w:trPr>
          <w:trHeight w:val="290"/>
        </w:trPr>
        <w:tc>
          <w:tcPr>
            <w:cnfStyle w:val="001000000000" w:firstRow="0" w:lastRow="0" w:firstColumn="1" w:lastColumn="0" w:oddVBand="0" w:evenVBand="0" w:oddHBand="0" w:evenHBand="0" w:firstRowFirstColumn="0" w:firstRowLastColumn="0" w:lastRowFirstColumn="0" w:lastRowLastColumn="0"/>
            <w:tcW w:w="649" w:type="dxa"/>
            <w:noWrap/>
          </w:tcPr>
          <w:p w:rsidRPr="00716A9B" w:rsidR="00C43B97" w:rsidP="00F21609" w:rsidRDefault="00C43B97" w14:paraId="36D4BF7D" w14:textId="45680038">
            <w:pPr>
              <w:rPr>
                <w:rStyle w:val="SubtleEmphasis"/>
                <w:rFonts w:cstheme="minorHAnsi"/>
                <w:i w:val="0"/>
                <w:color w:val="auto"/>
                <w:szCs w:val="20"/>
              </w:rPr>
            </w:pPr>
            <w:r w:rsidRPr="00716A9B">
              <w:rPr>
                <w:rStyle w:val="SubtleEmphasis"/>
                <w:rFonts w:cstheme="minorHAnsi"/>
                <w:i w:val="0"/>
                <w:color w:val="auto"/>
                <w:szCs w:val="20"/>
              </w:rPr>
              <w:t>14</w:t>
            </w:r>
            <w:r w:rsidRPr="00716A9B" w:rsidR="00A2732B">
              <w:rPr>
                <w:rStyle w:val="SubtleEmphasis"/>
                <w:rFonts w:cstheme="minorHAnsi"/>
                <w:i w:val="0"/>
                <w:color w:val="auto"/>
                <w:szCs w:val="20"/>
              </w:rPr>
              <w:t>.</w:t>
            </w:r>
          </w:p>
        </w:tc>
        <w:tc>
          <w:tcPr>
            <w:tcW w:w="4166" w:type="dxa"/>
            <w:noWrap/>
          </w:tcPr>
          <w:p w:rsidRPr="00716A9B" w:rsidR="008474F2" w:rsidP="008474F2" w:rsidRDefault="00A2732B" w14:paraId="34CABD3D" w14:textId="77777777">
            <w:pPr>
              <w:pStyle w:val="HTMLPreformatted"/>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716A9B">
              <w:rPr>
                <w:rStyle w:val="SubtleEmphasis"/>
                <w:rFonts w:asciiTheme="minorHAnsi" w:hAnsiTheme="minorHAnsi" w:cstheme="minorHAnsi"/>
                <w:i w:val="0"/>
                <w:iCs w:val="0"/>
                <w:color w:val="auto"/>
              </w:rPr>
              <w:t xml:space="preserve">Name: </w:t>
            </w:r>
            <w:r w:rsidRPr="00716A9B" w:rsidR="008474F2">
              <w:rPr>
                <w:rFonts w:asciiTheme="minorHAnsi" w:hAnsiTheme="minorHAnsi" w:cstheme="minorHAnsi"/>
                <w:color w:val="000000"/>
              </w:rPr>
              <w:t>gov initiative for diagnostics setting enabled</w:t>
            </w:r>
          </w:p>
          <w:p w:rsidRPr="00716A9B" w:rsidR="00C43B97" w:rsidP="312526E3" w:rsidRDefault="00C43B97" w14:paraId="1AC2E8BE" w14:textId="60CAA965">
            <w:pPr>
              <w:pStyle w:val="Heading2"/>
              <w:shd w:val="clear" w:color="auto" w:fill="FFFFFF" w:themeFill="background1"/>
              <w:spacing w:before="0" w:line="420" w:lineRule="atLeast"/>
              <w:ind w:right="240"/>
              <w:cnfStyle w:val="000000000000" w:firstRow="0" w:lastRow="0" w:firstColumn="0" w:lastColumn="0" w:oddVBand="0" w:evenVBand="0" w:oddHBand="0" w:evenHBand="0" w:firstRowFirstColumn="0" w:firstRowLastColumn="0" w:lastRowFirstColumn="0" w:lastRowLastColumn="0"/>
              <w:rPr>
                <w:rStyle w:val="SubtleEmphasis"/>
                <w:rFonts w:asciiTheme="minorHAnsi" w:hAnsiTheme="minorHAnsi" w:cstheme="minorHAnsi"/>
                <w:i w:val="0"/>
                <w:iCs w:val="0"/>
                <w:color w:val="auto"/>
                <w:sz w:val="20"/>
                <w:szCs w:val="20"/>
              </w:rPr>
            </w:pPr>
          </w:p>
        </w:tc>
        <w:tc>
          <w:tcPr>
            <w:tcW w:w="4201" w:type="dxa"/>
            <w:shd w:val="clear" w:color="auto" w:fill="auto"/>
          </w:tcPr>
          <w:p w:rsidRPr="00716A9B" w:rsidR="00D40A52" w:rsidP="0058275C" w:rsidRDefault="00D40A52" w14:paraId="799D18E9" w14:textId="73FFF794">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szCs w:val="20"/>
              </w:rPr>
            </w:pPr>
            <w:r w:rsidRPr="00716A9B">
              <w:rPr>
                <w:rFonts w:cstheme="minorHAnsi"/>
                <w:szCs w:val="20"/>
              </w:rPr>
              <w:t xml:space="preserve">Deploy Diagnostic Settings for Service Bus to Log Analytics </w:t>
            </w:r>
            <w:proofErr w:type="gramStart"/>
            <w:r w:rsidRPr="00716A9B">
              <w:rPr>
                <w:rFonts w:cstheme="minorHAnsi"/>
                <w:szCs w:val="20"/>
              </w:rPr>
              <w:t>workspace</w:t>
            </w:r>
            <w:proofErr w:type="gramEnd"/>
          </w:p>
          <w:p w:rsidRPr="00716A9B" w:rsidR="00436788" w:rsidP="00436788" w:rsidRDefault="00436788" w14:paraId="0A09FC89" w14:textId="0C4B2C8E">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SubtleEmphasis"/>
                <w:rFonts w:cstheme="minorHAnsi"/>
                <w:i w:val="0"/>
                <w:iCs w:val="0"/>
                <w:color w:val="auto"/>
                <w:szCs w:val="20"/>
              </w:rPr>
            </w:pPr>
            <w:r w:rsidRPr="00716A9B">
              <w:rPr>
                <w:rFonts w:cstheme="minorHAnsi"/>
                <w:szCs w:val="20"/>
              </w:rPr>
              <w:t xml:space="preserve">Deploy Diagnostic Settings for Search Services to Log Analytics </w:t>
            </w:r>
            <w:proofErr w:type="gramStart"/>
            <w:r w:rsidRPr="00716A9B">
              <w:rPr>
                <w:rFonts w:cstheme="minorHAnsi"/>
                <w:szCs w:val="20"/>
              </w:rPr>
              <w:t>workspace</w:t>
            </w:r>
            <w:proofErr w:type="gramEnd"/>
          </w:p>
          <w:p w:rsidRPr="00716A9B" w:rsidR="0013147C" w:rsidP="0058275C" w:rsidRDefault="00436788" w14:paraId="37CC19CC" w14:textId="7777777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SubtleEmphasis"/>
                <w:rFonts w:cstheme="minorHAnsi"/>
                <w:i w:val="0"/>
                <w:iCs w:val="0"/>
                <w:color w:val="auto"/>
                <w:szCs w:val="20"/>
              </w:rPr>
            </w:pPr>
            <w:r w:rsidRPr="00716A9B">
              <w:rPr>
                <w:rStyle w:val="SubtleEmphasis"/>
                <w:rFonts w:cstheme="minorHAnsi"/>
                <w:i w:val="0"/>
                <w:iCs w:val="0"/>
                <w:color w:val="auto"/>
                <w:szCs w:val="20"/>
              </w:rPr>
              <w:t xml:space="preserve">Deploy Diagnostic Settings for Event Hub to Log Analytics </w:t>
            </w:r>
            <w:proofErr w:type="gramStart"/>
            <w:r w:rsidRPr="00716A9B">
              <w:rPr>
                <w:rStyle w:val="SubtleEmphasis"/>
                <w:rFonts w:cstheme="minorHAnsi"/>
                <w:i w:val="0"/>
                <w:iCs w:val="0"/>
                <w:color w:val="auto"/>
                <w:szCs w:val="20"/>
              </w:rPr>
              <w:t>workspace</w:t>
            </w:r>
            <w:proofErr w:type="gramEnd"/>
          </w:p>
          <w:p w:rsidRPr="00716A9B" w:rsidR="00436788" w:rsidP="0058275C" w:rsidRDefault="00436788" w14:paraId="372A664D" w14:textId="7777777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SubtleEmphasis"/>
                <w:rFonts w:cstheme="minorHAnsi"/>
                <w:i w:val="0"/>
                <w:iCs w:val="0"/>
                <w:color w:val="auto"/>
                <w:szCs w:val="20"/>
              </w:rPr>
            </w:pPr>
            <w:r w:rsidRPr="00716A9B">
              <w:rPr>
                <w:rStyle w:val="SubtleEmphasis"/>
                <w:rFonts w:cstheme="minorHAnsi"/>
                <w:i w:val="0"/>
                <w:iCs w:val="0"/>
                <w:color w:val="auto"/>
                <w:szCs w:val="20"/>
              </w:rPr>
              <w:lastRenderedPageBreak/>
              <w:t xml:space="preserve">Deploy Diagnostic Settings for Stream Analytics to Log Analytics </w:t>
            </w:r>
            <w:proofErr w:type="gramStart"/>
            <w:r w:rsidRPr="00716A9B">
              <w:rPr>
                <w:rStyle w:val="SubtleEmphasis"/>
                <w:rFonts w:cstheme="minorHAnsi"/>
                <w:i w:val="0"/>
                <w:iCs w:val="0"/>
                <w:color w:val="auto"/>
                <w:szCs w:val="20"/>
              </w:rPr>
              <w:t>workspace</w:t>
            </w:r>
            <w:proofErr w:type="gramEnd"/>
          </w:p>
          <w:p w:rsidRPr="00716A9B" w:rsidR="00436788" w:rsidP="0058275C" w:rsidRDefault="00A15B2E" w14:paraId="2D2AD6C6" w14:textId="7777777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SubtleEmphasis"/>
                <w:rFonts w:cstheme="minorHAnsi"/>
                <w:i w:val="0"/>
                <w:iCs w:val="0"/>
                <w:color w:val="auto"/>
                <w:szCs w:val="20"/>
              </w:rPr>
            </w:pPr>
            <w:r w:rsidRPr="00716A9B">
              <w:rPr>
                <w:rStyle w:val="SubtleEmphasis"/>
                <w:rFonts w:cstheme="minorHAnsi"/>
                <w:i w:val="0"/>
                <w:iCs w:val="0"/>
                <w:color w:val="auto"/>
                <w:szCs w:val="20"/>
              </w:rPr>
              <w:t xml:space="preserve">Configure diagnostic settings for Storage Accounts to Log Analytics </w:t>
            </w:r>
            <w:proofErr w:type="gramStart"/>
            <w:r w:rsidRPr="00716A9B">
              <w:rPr>
                <w:rStyle w:val="SubtleEmphasis"/>
                <w:rFonts w:cstheme="minorHAnsi"/>
                <w:i w:val="0"/>
                <w:iCs w:val="0"/>
                <w:color w:val="auto"/>
                <w:szCs w:val="20"/>
              </w:rPr>
              <w:t>workspace</w:t>
            </w:r>
            <w:proofErr w:type="gramEnd"/>
          </w:p>
          <w:p w:rsidRPr="00716A9B" w:rsidR="00A15B2E" w:rsidP="0058275C" w:rsidRDefault="00A15B2E" w14:paraId="2DF91527" w14:textId="7777777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SubtleEmphasis"/>
                <w:rFonts w:cstheme="minorHAnsi"/>
                <w:i w:val="0"/>
                <w:iCs w:val="0"/>
                <w:color w:val="auto"/>
                <w:szCs w:val="20"/>
              </w:rPr>
            </w:pPr>
            <w:r w:rsidRPr="00716A9B">
              <w:rPr>
                <w:rStyle w:val="SubtleEmphasis"/>
                <w:rFonts w:cstheme="minorHAnsi"/>
                <w:i w:val="0"/>
                <w:iCs w:val="0"/>
                <w:color w:val="auto"/>
                <w:szCs w:val="20"/>
              </w:rPr>
              <w:t xml:space="preserve">Deploy - Configure diagnostic settings for Azure Kubernetes Service to Log Analytics </w:t>
            </w:r>
            <w:proofErr w:type="gramStart"/>
            <w:r w:rsidRPr="00716A9B">
              <w:rPr>
                <w:rStyle w:val="SubtleEmphasis"/>
                <w:rFonts w:cstheme="minorHAnsi"/>
                <w:i w:val="0"/>
                <w:iCs w:val="0"/>
                <w:color w:val="auto"/>
                <w:szCs w:val="20"/>
              </w:rPr>
              <w:t>workspace</w:t>
            </w:r>
            <w:proofErr w:type="gramEnd"/>
          </w:p>
          <w:p w:rsidRPr="00716A9B" w:rsidR="00A15B2E" w:rsidP="0058275C" w:rsidRDefault="00A15B2E" w14:paraId="1E5FF586" w14:textId="7777777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SubtleEmphasis"/>
                <w:rFonts w:cstheme="minorHAnsi"/>
                <w:i w:val="0"/>
                <w:iCs w:val="0"/>
                <w:color w:val="auto"/>
                <w:szCs w:val="20"/>
              </w:rPr>
            </w:pPr>
            <w:r w:rsidRPr="00716A9B">
              <w:rPr>
                <w:rStyle w:val="SubtleEmphasis"/>
                <w:rFonts w:cstheme="minorHAnsi"/>
                <w:i w:val="0"/>
                <w:iCs w:val="0"/>
                <w:color w:val="auto"/>
                <w:szCs w:val="20"/>
              </w:rPr>
              <w:t xml:space="preserve">Configure Azure SQL database </w:t>
            </w:r>
            <w:proofErr w:type="gramStart"/>
            <w:r w:rsidRPr="00716A9B">
              <w:rPr>
                <w:rStyle w:val="SubtleEmphasis"/>
                <w:rFonts w:cstheme="minorHAnsi"/>
                <w:i w:val="0"/>
                <w:iCs w:val="0"/>
                <w:color w:val="auto"/>
                <w:szCs w:val="20"/>
              </w:rPr>
              <w:t>servers</w:t>
            </w:r>
            <w:proofErr w:type="gramEnd"/>
            <w:r w:rsidRPr="00716A9B">
              <w:rPr>
                <w:rStyle w:val="SubtleEmphasis"/>
                <w:rFonts w:cstheme="minorHAnsi"/>
                <w:i w:val="0"/>
                <w:iCs w:val="0"/>
                <w:color w:val="auto"/>
                <w:szCs w:val="20"/>
              </w:rPr>
              <w:t xml:space="preserve"> diagnostic settings to Log Analytics workspace</w:t>
            </w:r>
          </w:p>
          <w:p w:rsidRPr="00716A9B" w:rsidR="00A15B2E" w:rsidP="0058275C" w:rsidRDefault="00A15B2E" w14:paraId="60257D70" w14:textId="7777777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SubtleEmphasis"/>
                <w:rFonts w:cstheme="minorHAnsi"/>
                <w:i w:val="0"/>
                <w:iCs w:val="0"/>
                <w:color w:val="auto"/>
                <w:szCs w:val="20"/>
              </w:rPr>
            </w:pPr>
            <w:r w:rsidRPr="00716A9B">
              <w:rPr>
                <w:rStyle w:val="SubtleEmphasis"/>
                <w:rFonts w:cstheme="minorHAnsi"/>
                <w:i w:val="0"/>
                <w:iCs w:val="0"/>
                <w:color w:val="auto"/>
                <w:szCs w:val="20"/>
              </w:rPr>
              <w:t xml:space="preserve">Deploy - Configure diagnostic settings for Azure Key Vault to Log Analytics </w:t>
            </w:r>
            <w:proofErr w:type="gramStart"/>
            <w:r w:rsidRPr="00716A9B">
              <w:rPr>
                <w:rStyle w:val="SubtleEmphasis"/>
                <w:rFonts w:cstheme="minorHAnsi"/>
                <w:i w:val="0"/>
                <w:iCs w:val="0"/>
                <w:color w:val="auto"/>
                <w:szCs w:val="20"/>
              </w:rPr>
              <w:t>workspace</w:t>
            </w:r>
            <w:proofErr w:type="gramEnd"/>
          </w:p>
          <w:p w:rsidRPr="00716A9B" w:rsidR="00A15B2E" w:rsidP="0058275C" w:rsidRDefault="00C35C6F" w14:paraId="4D8D03C1" w14:textId="7777777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SubtleEmphasis"/>
                <w:rFonts w:cstheme="minorHAnsi"/>
                <w:i w:val="0"/>
                <w:iCs w:val="0"/>
                <w:color w:val="auto"/>
                <w:szCs w:val="20"/>
              </w:rPr>
            </w:pPr>
            <w:r w:rsidRPr="00716A9B">
              <w:rPr>
                <w:rStyle w:val="SubtleEmphasis"/>
                <w:rFonts w:cstheme="minorHAnsi"/>
                <w:i w:val="0"/>
                <w:iCs w:val="0"/>
                <w:color w:val="auto"/>
                <w:szCs w:val="20"/>
              </w:rPr>
              <w:t xml:space="preserve">Configure diagnostic settings for Blob Services to Log Analytics </w:t>
            </w:r>
            <w:proofErr w:type="gramStart"/>
            <w:r w:rsidRPr="00716A9B">
              <w:rPr>
                <w:rStyle w:val="SubtleEmphasis"/>
                <w:rFonts w:cstheme="minorHAnsi"/>
                <w:i w:val="0"/>
                <w:iCs w:val="0"/>
                <w:color w:val="auto"/>
                <w:szCs w:val="20"/>
              </w:rPr>
              <w:t>workspace</w:t>
            </w:r>
            <w:proofErr w:type="gramEnd"/>
          </w:p>
          <w:p w:rsidRPr="00716A9B" w:rsidR="00C35C6F" w:rsidP="0058275C" w:rsidRDefault="00EA3B26" w14:paraId="61E480F6" w14:textId="7777777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SubtleEmphasis"/>
                <w:rFonts w:cstheme="minorHAnsi"/>
                <w:i w:val="0"/>
                <w:iCs w:val="0"/>
                <w:color w:val="auto"/>
                <w:szCs w:val="20"/>
              </w:rPr>
            </w:pPr>
            <w:r w:rsidRPr="00716A9B">
              <w:rPr>
                <w:rStyle w:val="SubtleEmphasis"/>
                <w:rFonts w:cstheme="minorHAnsi"/>
                <w:i w:val="0"/>
                <w:iCs w:val="0"/>
                <w:color w:val="auto"/>
                <w:szCs w:val="20"/>
              </w:rPr>
              <w:t xml:space="preserve">Deploy - Configure diagnostic settings for SQL Databases to Log Analytics </w:t>
            </w:r>
            <w:proofErr w:type="gramStart"/>
            <w:r w:rsidRPr="00716A9B">
              <w:rPr>
                <w:rStyle w:val="SubtleEmphasis"/>
                <w:rFonts w:cstheme="minorHAnsi"/>
                <w:i w:val="0"/>
                <w:iCs w:val="0"/>
                <w:color w:val="auto"/>
                <w:szCs w:val="20"/>
              </w:rPr>
              <w:t>workspace</w:t>
            </w:r>
            <w:proofErr w:type="gramEnd"/>
          </w:p>
          <w:p w:rsidRPr="00716A9B" w:rsidR="00EA3B26" w:rsidP="0058275C" w:rsidRDefault="00EA3B26" w14:paraId="3AD35045" w14:textId="7777777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SubtleEmphasis"/>
                <w:rFonts w:cstheme="minorHAnsi"/>
                <w:i w:val="0"/>
                <w:iCs w:val="0"/>
                <w:color w:val="auto"/>
                <w:szCs w:val="20"/>
              </w:rPr>
            </w:pPr>
            <w:r w:rsidRPr="00716A9B">
              <w:rPr>
                <w:rStyle w:val="SubtleEmphasis"/>
                <w:rFonts w:cstheme="minorHAnsi"/>
                <w:i w:val="0"/>
                <w:iCs w:val="0"/>
                <w:color w:val="auto"/>
                <w:szCs w:val="20"/>
              </w:rPr>
              <w:t xml:space="preserve">Deploy Diagnostic Settings for Logic Apps to Log Analytics </w:t>
            </w:r>
            <w:proofErr w:type="gramStart"/>
            <w:r w:rsidRPr="00716A9B">
              <w:rPr>
                <w:rStyle w:val="SubtleEmphasis"/>
                <w:rFonts w:cstheme="minorHAnsi"/>
                <w:i w:val="0"/>
                <w:iCs w:val="0"/>
                <w:color w:val="auto"/>
                <w:szCs w:val="20"/>
              </w:rPr>
              <w:t>workspace</w:t>
            </w:r>
            <w:proofErr w:type="gramEnd"/>
          </w:p>
          <w:p w:rsidRPr="00716A9B" w:rsidR="00EA3B26" w:rsidP="0058275C" w:rsidRDefault="00EA3B26" w14:paraId="26EAD138" w14:textId="7777777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SubtleEmphasis"/>
                <w:rFonts w:cstheme="minorHAnsi"/>
                <w:i w:val="0"/>
                <w:iCs w:val="0"/>
                <w:color w:val="auto"/>
                <w:szCs w:val="20"/>
              </w:rPr>
            </w:pPr>
            <w:r w:rsidRPr="00716A9B">
              <w:rPr>
                <w:rStyle w:val="SubtleEmphasis"/>
                <w:rFonts w:cstheme="minorHAnsi"/>
                <w:i w:val="0"/>
                <w:iCs w:val="0"/>
                <w:color w:val="auto"/>
                <w:szCs w:val="20"/>
              </w:rPr>
              <w:t xml:space="preserve">Deploy Diagnostic Settings for Key Vault to Log Analytics </w:t>
            </w:r>
            <w:proofErr w:type="gramStart"/>
            <w:r w:rsidRPr="00716A9B">
              <w:rPr>
                <w:rStyle w:val="SubtleEmphasis"/>
                <w:rFonts w:cstheme="minorHAnsi"/>
                <w:i w:val="0"/>
                <w:iCs w:val="0"/>
                <w:color w:val="auto"/>
                <w:szCs w:val="20"/>
              </w:rPr>
              <w:t>workspace</w:t>
            </w:r>
            <w:proofErr w:type="gramEnd"/>
          </w:p>
          <w:p w:rsidRPr="00716A9B" w:rsidR="00EA3B26" w:rsidP="0058275C" w:rsidRDefault="00EA3B26" w14:paraId="2C173018" w14:textId="7777777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SubtleEmphasis"/>
                <w:rFonts w:cstheme="minorHAnsi"/>
                <w:i w:val="0"/>
                <w:iCs w:val="0"/>
                <w:color w:val="auto"/>
                <w:szCs w:val="20"/>
              </w:rPr>
            </w:pPr>
            <w:r w:rsidRPr="00716A9B">
              <w:rPr>
                <w:rStyle w:val="SubtleEmphasis"/>
                <w:rFonts w:cstheme="minorHAnsi"/>
                <w:i w:val="0"/>
                <w:iCs w:val="0"/>
                <w:color w:val="auto"/>
                <w:szCs w:val="20"/>
              </w:rPr>
              <w:t xml:space="preserve">Deploy Diagnostic Settings for Batch Account to Log Analytics </w:t>
            </w:r>
            <w:proofErr w:type="gramStart"/>
            <w:r w:rsidRPr="00716A9B">
              <w:rPr>
                <w:rStyle w:val="SubtleEmphasis"/>
                <w:rFonts w:cstheme="minorHAnsi"/>
                <w:i w:val="0"/>
                <w:iCs w:val="0"/>
                <w:color w:val="auto"/>
                <w:szCs w:val="20"/>
              </w:rPr>
              <w:t>workspace</w:t>
            </w:r>
            <w:proofErr w:type="gramEnd"/>
          </w:p>
          <w:p w:rsidRPr="00716A9B" w:rsidR="00EA3B26" w:rsidP="0058275C" w:rsidRDefault="00936F24" w14:paraId="42677BB1" w14:textId="15722FC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SubtleEmphasis"/>
                <w:rFonts w:cstheme="minorHAnsi"/>
                <w:i w:val="0"/>
                <w:iCs w:val="0"/>
                <w:color w:val="auto"/>
                <w:szCs w:val="20"/>
              </w:rPr>
            </w:pPr>
            <w:r w:rsidRPr="00716A9B">
              <w:rPr>
                <w:rStyle w:val="SubtleEmphasis"/>
                <w:rFonts w:cstheme="minorHAnsi"/>
                <w:i w:val="0"/>
                <w:iCs w:val="0"/>
                <w:color w:val="auto"/>
                <w:szCs w:val="20"/>
              </w:rPr>
              <w:t>Configure diagnostic settings for Azure Machine Learning workspace to Log Analytics workspace</w:t>
            </w:r>
          </w:p>
        </w:tc>
      </w:tr>
    </w:tbl>
    <w:p w:rsidRPr="00595275" w:rsidR="00215754" w:rsidP="00215754" w:rsidRDefault="00215754" w14:paraId="62CB3BC0" w14:textId="30355ADB">
      <w:pPr>
        <w:rPr>
          <w:rFonts w:eastAsiaTheme="minorEastAsia"/>
        </w:rPr>
      </w:pPr>
    </w:p>
    <w:p w:rsidRPr="008E5967" w:rsidR="008E5967" w:rsidP="008E5967" w:rsidRDefault="008E5967" w14:paraId="43A3F859" w14:textId="77777777"/>
    <w:sectPr w:rsidRPr="008E5967" w:rsidR="008E5967">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16913" w:rsidP="009A15B1" w:rsidRDefault="00816913" w14:paraId="5C8FFF66" w14:textId="77777777">
      <w:pPr>
        <w:spacing w:after="0" w:line="240" w:lineRule="auto"/>
      </w:pPr>
      <w:r>
        <w:separator/>
      </w:r>
    </w:p>
  </w:endnote>
  <w:endnote w:type="continuationSeparator" w:id="0">
    <w:p w:rsidR="00816913" w:rsidP="009A15B1" w:rsidRDefault="00816913" w14:paraId="5EBA3461" w14:textId="77777777">
      <w:pPr>
        <w:spacing w:after="0" w:line="240" w:lineRule="auto"/>
      </w:pPr>
      <w:r>
        <w:continuationSeparator/>
      </w:r>
    </w:p>
  </w:endnote>
  <w:endnote w:type="continuationNotice" w:id="1">
    <w:p w:rsidR="00816913" w:rsidRDefault="00816913" w14:paraId="2BB2C043"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16913" w:rsidP="009A15B1" w:rsidRDefault="00816913" w14:paraId="5B649196" w14:textId="77777777">
      <w:pPr>
        <w:spacing w:after="0" w:line="240" w:lineRule="auto"/>
      </w:pPr>
      <w:r>
        <w:separator/>
      </w:r>
    </w:p>
  </w:footnote>
  <w:footnote w:type="continuationSeparator" w:id="0">
    <w:p w:rsidR="00816913" w:rsidP="009A15B1" w:rsidRDefault="00816913" w14:paraId="664A2176" w14:textId="77777777">
      <w:pPr>
        <w:spacing w:after="0" w:line="240" w:lineRule="auto"/>
      </w:pPr>
      <w:r>
        <w:continuationSeparator/>
      </w:r>
    </w:p>
  </w:footnote>
  <w:footnote w:type="continuationNotice" w:id="1">
    <w:p w:rsidR="00816913" w:rsidRDefault="00816913" w14:paraId="2A811A14"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B5668"/>
    <w:multiLevelType w:val="multilevel"/>
    <w:tmpl w:val="1BB66C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BF32758"/>
    <w:multiLevelType w:val="multilevel"/>
    <w:tmpl w:val="0DD6298C"/>
    <w:lvl w:ilvl="0">
      <w:start w:val="5"/>
      <w:numFmt w:val="decimal"/>
      <w:lvlText w:val="%1."/>
      <w:lvlJc w:val="left"/>
      <w:pPr>
        <w:ind w:left="380" w:hanging="38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20F79BE"/>
    <w:multiLevelType w:val="multilevel"/>
    <w:tmpl w:val="689E0DF0"/>
    <w:lvl w:ilvl="0">
      <w:start w:val="2"/>
      <w:numFmt w:val="decimal"/>
      <w:lvlText w:val="%1."/>
      <w:lvlJc w:val="left"/>
      <w:pPr>
        <w:ind w:left="720" w:hanging="360"/>
      </w:pPr>
      <w:rPr>
        <w:rFonts w:hint="default" w:asciiTheme="majorHAnsi" w:hAnsiTheme="majorHAnsi" w:cstheme="majorHAnsi"/>
        <w:b w:val="0"/>
        <w:bCs w:val="0"/>
        <w:color w:val="2F5496" w:themeColor="accent1" w:themeShade="BF"/>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8FA5B03"/>
    <w:multiLevelType w:val="multilevel"/>
    <w:tmpl w:val="B70CFB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195E729C"/>
    <w:multiLevelType w:val="multilevel"/>
    <w:tmpl w:val="4934DB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1CB5088B"/>
    <w:multiLevelType w:val="hybridMultilevel"/>
    <w:tmpl w:val="C280221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EEC07C7"/>
    <w:multiLevelType w:val="multilevel"/>
    <w:tmpl w:val="DEF27ABA"/>
    <w:lvl w:ilvl="0">
      <w:start w:val="1"/>
      <w:numFmt w:val="decimal"/>
      <w:lvlText w:val="%1.0"/>
      <w:lvlJc w:val="left"/>
      <w:pPr>
        <w:tabs>
          <w:tab w:val="num" w:pos="720"/>
        </w:tabs>
        <w:ind w:left="360" w:hanging="360"/>
      </w:pPr>
      <w:rPr>
        <w:rFonts w:hint="default" w:cs="Times New Roman"/>
      </w:rPr>
    </w:lvl>
    <w:lvl w:ilvl="1">
      <w:start w:val="1"/>
      <w:numFmt w:val="decimal"/>
      <w:lvlText w:val="%1.%2"/>
      <w:lvlJc w:val="left"/>
      <w:pPr>
        <w:tabs>
          <w:tab w:val="num" w:pos="1260"/>
        </w:tabs>
        <w:ind w:left="900" w:hanging="360"/>
      </w:pPr>
      <w:rPr>
        <w:rFonts w:hint="default" w:cs="Times New Roman"/>
      </w:rPr>
    </w:lvl>
    <w:lvl w:ilvl="2">
      <w:start w:val="1"/>
      <w:numFmt w:val="decimal"/>
      <w:lvlText w:val="%1.%2.%3"/>
      <w:lvlJc w:val="left"/>
      <w:pPr>
        <w:tabs>
          <w:tab w:val="num" w:pos="2250"/>
        </w:tabs>
        <w:ind w:left="1530" w:hanging="360"/>
      </w:pPr>
      <w:rPr>
        <w:rFonts w:hint="default" w:cs="Times New Roman"/>
      </w:rPr>
    </w:lvl>
    <w:lvl w:ilvl="3">
      <w:start w:val="1"/>
      <w:numFmt w:val="decimal"/>
      <w:lvlText w:val="%1.%2.%3.%4."/>
      <w:lvlJc w:val="left"/>
      <w:pPr>
        <w:tabs>
          <w:tab w:val="num" w:pos="3672"/>
        </w:tabs>
        <w:ind w:left="3600" w:hanging="648"/>
      </w:pPr>
      <w:rPr>
        <w:rFonts w:hint="default" w:cs="Times New Roman"/>
      </w:rPr>
    </w:lvl>
    <w:lvl w:ilvl="4">
      <w:start w:val="1"/>
      <w:numFmt w:val="decimal"/>
      <w:lvlText w:val="%1.%2.%3.%4.%5."/>
      <w:lvlJc w:val="left"/>
      <w:pPr>
        <w:tabs>
          <w:tab w:val="num" w:pos="4392"/>
        </w:tabs>
        <w:ind w:left="4104" w:hanging="792"/>
      </w:pPr>
      <w:rPr>
        <w:rFonts w:hint="default" w:cs="Times New Roman"/>
      </w:rPr>
    </w:lvl>
    <w:lvl w:ilvl="5">
      <w:start w:val="1"/>
      <w:numFmt w:val="decimal"/>
      <w:lvlText w:val="%1.%2.%3.%4.%5.%6."/>
      <w:lvlJc w:val="left"/>
      <w:pPr>
        <w:tabs>
          <w:tab w:val="num" w:pos="4752"/>
        </w:tabs>
        <w:ind w:left="4608" w:hanging="936"/>
      </w:pPr>
      <w:rPr>
        <w:rFonts w:hint="default" w:cs="Times New Roman"/>
      </w:rPr>
    </w:lvl>
    <w:lvl w:ilvl="6">
      <w:start w:val="1"/>
      <w:numFmt w:val="decimal"/>
      <w:lvlText w:val="%1.%2.%3.%4.%5.%6.%7."/>
      <w:lvlJc w:val="left"/>
      <w:pPr>
        <w:tabs>
          <w:tab w:val="num" w:pos="5472"/>
        </w:tabs>
        <w:ind w:left="5112" w:hanging="1080"/>
      </w:pPr>
      <w:rPr>
        <w:rFonts w:hint="default" w:cs="Times New Roman"/>
      </w:rPr>
    </w:lvl>
    <w:lvl w:ilvl="7">
      <w:start w:val="1"/>
      <w:numFmt w:val="decimal"/>
      <w:lvlText w:val="%1.%2.%3.%4.%5.%6.%7.%8."/>
      <w:lvlJc w:val="left"/>
      <w:pPr>
        <w:tabs>
          <w:tab w:val="num" w:pos="5832"/>
        </w:tabs>
        <w:ind w:left="5616" w:hanging="1224"/>
      </w:pPr>
      <w:rPr>
        <w:rFonts w:hint="default" w:cs="Times New Roman"/>
      </w:rPr>
    </w:lvl>
    <w:lvl w:ilvl="8">
      <w:start w:val="1"/>
      <w:numFmt w:val="decimal"/>
      <w:lvlText w:val="%1.%2.%3.%4.%5.%6.%7.%8.%9."/>
      <w:lvlJc w:val="left"/>
      <w:pPr>
        <w:tabs>
          <w:tab w:val="num" w:pos="6552"/>
        </w:tabs>
        <w:ind w:left="6192" w:hanging="1440"/>
      </w:pPr>
      <w:rPr>
        <w:rFonts w:hint="default" w:cs="Times New Roman"/>
      </w:rPr>
    </w:lvl>
  </w:abstractNum>
  <w:abstractNum w:abstractNumId="7" w15:restartNumberingAfterBreak="0">
    <w:nsid w:val="20080F80"/>
    <w:multiLevelType w:val="multilevel"/>
    <w:tmpl w:val="689E0DF0"/>
    <w:lvl w:ilvl="0">
      <w:start w:val="2"/>
      <w:numFmt w:val="decimal"/>
      <w:lvlText w:val="%1."/>
      <w:lvlJc w:val="left"/>
      <w:pPr>
        <w:ind w:left="720" w:hanging="360"/>
      </w:pPr>
      <w:rPr>
        <w:rFonts w:hint="default" w:asciiTheme="majorHAnsi" w:hAnsiTheme="majorHAnsi" w:cstheme="majorHAnsi"/>
        <w:b w:val="0"/>
        <w:bCs w:val="0"/>
        <w:color w:val="2F5496" w:themeColor="accent1" w:themeShade="BF"/>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0DA05DB"/>
    <w:multiLevelType w:val="multilevel"/>
    <w:tmpl w:val="A70AA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955398"/>
    <w:multiLevelType w:val="multilevel"/>
    <w:tmpl w:val="CFE2CEB4"/>
    <w:lvl w:ilvl="0">
      <w:start w:val="1"/>
      <w:numFmt w:val="decimal"/>
      <w:lvlText w:val="%1."/>
      <w:lvlJc w:val="left"/>
      <w:pPr>
        <w:ind w:left="720" w:hanging="360"/>
      </w:pPr>
      <w:rPr>
        <w:rFonts w:hint="default"/>
        <w:color w:val="2F5496" w:themeColor="accent1" w:themeShade="BF"/>
      </w:rPr>
    </w:lvl>
    <w:lvl w:ilvl="1">
      <w:start w:val="3"/>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293047E5"/>
    <w:multiLevelType w:val="multilevel"/>
    <w:tmpl w:val="AD6CA8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2AC747E6"/>
    <w:multiLevelType w:val="multilevel"/>
    <w:tmpl w:val="190E6F54"/>
    <w:lvl w:ilvl="0">
      <w:start w:val="12"/>
      <w:numFmt w:val="decimal"/>
      <w:lvlText w:val="%1.0"/>
      <w:lvlJc w:val="left"/>
      <w:pPr>
        <w:ind w:left="390" w:hanging="390"/>
      </w:pPr>
      <w:rPr>
        <w:rFonts w:hint="default"/>
        <w:b/>
        <w:u w:val="single"/>
      </w:rPr>
    </w:lvl>
    <w:lvl w:ilvl="1">
      <w:start w:val="1"/>
      <w:numFmt w:val="decimal"/>
      <w:lvlText w:val="%1.%2"/>
      <w:lvlJc w:val="left"/>
      <w:pPr>
        <w:ind w:left="1110" w:hanging="390"/>
      </w:pPr>
      <w:rPr>
        <w:rFonts w:hint="default"/>
        <w:b/>
        <w:u w:val="single"/>
      </w:rPr>
    </w:lvl>
    <w:lvl w:ilvl="2">
      <w:start w:val="1"/>
      <w:numFmt w:val="decimal"/>
      <w:lvlText w:val="%1.%2.%3"/>
      <w:lvlJc w:val="left"/>
      <w:pPr>
        <w:ind w:left="2160" w:hanging="720"/>
      </w:pPr>
      <w:rPr>
        <w:rFonts w:hint="default"/>
        <w:b/>
        <w:u w:val="single"/>
      </w:rPr>
    </w:lvl>
    <w:lvl w:ilvl="3">
      <w:start w:val="1"/>
      <w:numFmt w:val="decimal"/>
      <w:lvlText w:val="%1.%2.%3.%4"/>
      <w:lvlJc w:val="left"/>
      <w:pPr>
        <w:ind w:left="2880" w:hanging="720"/>
      </w:pPr>
      <w:rPr>
        <w:rFonts w:hint="default"/>
        <w:b/>
        <w:u w:val="single"/>
      </w:rPr>
    </w:lvl>
    <w:lvl w:ilvl="4">
      <w:start w:val="1"/>
      <w:numFmt w:val="decimal"/>
      <w:lvlText w:val="%1.%2.%3.%4.%5"/>
      <w:lvlJc w:val="left"/>
      <w:pPr>
        <w:ind w:left="3960" w:hanging="1080"/>
      </w:pPr>
      <w:rPr>
        <w:rFonts w:hint="default"/>
        <w:b/>
        <w:u w:val="single"/>
      </w:rPr>
    </w:lvl>
    <w:lvl w:ilvl="5">
      <w:start w:val="1"/>
      <w:numFmt w:val="decimal"/>
      <w:lvlText w:val="%1.%2.%3.%4.%5.%6"/>
      <w:lvlJc w:val="left"/>
      <w:pPr>
        <w:ind w:left="4680" w:hanging="1080"/>
      </w:pPr>
      <w:rPr>
        <w:rFonts w:hint="default"/>
        <w:b/>
        <w:u w:val="single"/>
      </w:rPr>
    </w:lvl>
    <w:lvl w:ilvl="6">
      <w:start w:val="1"/>
      <w:numFmt w:val="decimal"/>
      <w:lvlText w:val="%1.%2.%3.%4.%5.%6.%7"/>
      <w:lvlJc w:val="left"/>
      <w:pPr>
        <w:ind w:left="5760" w:hanging="1440"/>
      </w:pPr>
      <w:rPr>
        <w:rFonts w:hint="default"/>
        <w:b/>
        <w:u w:val="single"/>
      </w:rPr>
    </w:lvl>
    <w:lvl w:ilvl="7">
      <w:start w:val="1"/>
      <w:numFmt w:val="decimal"/>
      <w:lvlText w:val="%1.%2.%3.%4.%5.%6.%7.%8"/>
      <w:lvlJc w:val="left"/>
      <w:pPr>
        <w:ind w:left="6480" w:hanging="1440"/>
      </w:pPr>
      <w:rPr>
        <w:rFonts w:hint="default"/>
        <w:b/>
        <w:u w:val="single"/>
      </w:rPr>
    </w:lvl>
    <w:lvl w:ilvl="8">
      <w:start w:val="1"/>
      <w:numFmt w:val="decimal"/>
      <w:lvlText w:val="%1.%2.%3.%4.%5.%6.%7.%8.%9"/>
      <w:lvlJc w:val="left"/>
      <w:pPr>
        <w:ind w:left="7200" w:hanging="1440"/>
      </w:pPr>
      <w:rPr>
        <w:rFonts w:hint="default"/>
        <w:b/>
        <w:u w:val="single"/>
      </w:rPr>
    </w:lvl>
  </w:abstractNum>
  <w:abstractNum w:abstractNumId="12" w15:restartNumberingAfterBreak="0">
    <w:nsid w:val="330A38B8"/>
    <w:multiLevelType w:val="multilevel"/>
    <w:tmpl w:val="689E0DF0"/>
    <w:lvl w:ilvl="0">
      <w:start w:val="2"/>
      <w:numFmt w:val="decimal"/>
      <w:lvlText w:val="%1."/>
      <w:lvlJc w:val="left"/>
      <w:pPr>
        <w:ind w:left="720" w:hanging="360"/>
      </w:pPr>
      <w:rPr>
        <w:rFonts w:hint="default" w:asciiTheme="majorHAnsi" w:hAnsiTheme="majorHAnsi" w:cstheme="majorHAnsi"/>
        <w:b w:val="0"/>
        <w:bCs w:val="0"/>
        <w:color w:val="2F5496" w:themeColor="accent1" w:themeShade="BF"/>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D080EFC"/>
    <w:multiLevelType w:val="hybridMultilevel"/>
    <w:tmpl w:val="365AA16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4" w15:restartNumberingAfterBreak="0">
    <w:nsid w:val="445826F6"/>
    <w:multiLevelType w:val="multilevel"/>
    <w:tmpl w:val="DA42C4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1D2FBD"/>
    <w:multiLevelType w:val="hybridMultilevel"/>
    <w:tmpl w:val="354C307A"/>
    <w:lvl w:ilvl="0" w:tplc="40090001">
      <w:start w:val="1"/>
      <w:numFmt w:val="bullet"/>
      <w:lvlText w:val=""/>
      <w:lvlJc w:val="left"/>
      <w:pPr>
        <w:ind w:left="1800" w:hanging="360"/>
      </w:pPr>
      <w:rPr>
        <w:rFonts w:hint="default" w:ascii="Symbol" w:hAnsi="Symbol"/>
      </w:rPr>
    </w:lvl>
    <w:lvl w:ilvl="1" w:tplc="40090003" w:tentative="1">
      <w:start w:val="1"/>
      <w:numFmt w:val="bullet"/>
      <w:lvlText w:val="o"/>
      <w:lvlJc w:val="left"/>
      <w:pPr>
        <w:ind w:left="2520" w:hanging="360"/>
      </w:pPr>
      <w:rPr>
        <w:rFonts w:hint="default" w:ascii="Courier New" w:hAnsi="Courier New" w:cs="Courier New"/>
      </w:rPr>
    </w:lvl>
    <w:lvl w:ilvl="2" w:tplc="40090005" w:tentative="1">
      <w:start w:val="1"/>
      <w:numFmt w:val="bullet"/>
      <w:lvlText w:val=""/>
      <w:lvlJc w:val="left"/>
      <w:pPr>
        <w:ind w:left="3240" w:hanging="360"/>
      </w:pPr>
      <w:rPr>
        <w:rFonts w:hint="default" w:ascii="Wingdings" w:hAnsi="Wingdings"/>
      </w:rPr>
    </w:lvl>
    <w:lvl w:ilvl="3" w:tplc="40090001" w:tentative="1">
      <w:start w:val="1"/>
      <w:numFmt w:val="bullet"/>
      <w:lvlText w:val=""/>
      <w:lvlJc w:val="left"/>
      <w:pPr>
        <w:ind w:left="3960" w:hanging="360"/>
      </w:pPr>
      <w:rPr>
        <w:rFonts w:hint="default" w:ascii="Symbol" w:hAnsi="Symbol"/>
      </w:rPr>
    </w:lvl>
    <w:lvl w:ilvl="4" w:tplc="40090003" w:tentative="1">
      <w:start w:val="1"/>
      <w:numFmt w:val="bullet"/>
      <w:lvlText w:val="o"/>
      <w:lvlJc w:val="left"/>
      <w:pPr>
        <w:ind w:left="4680" w:hanging="360"/>
      </w:pPr>
      <w:rPr>
        <w:rFonts w:hint="default" w:ascii="Courier New" w:hAnsi="Courier New" w:cs="Courier New"/>
      </w:rPr>
    </w:lvl>
    <w:lvl w:ilvl="5" w:tplc="40090005" w:tentative="1">
      <w:start w:val="1"/>
      <w:numFmt w:val="bullet"/>
      <w:lvlText w:val=""/>
      <w:lvlJc w:val="left"/>
      <w:pPr>
        <w:ind w:left="5400" w:hanging="360"/>
      </w:pPr>
      <w:rPr>
        <w:rFonts w:hint="default" w:ascii="Wingdings" w:hAnsi="Wingdings"/>
      </w:rPr>
    </w:lvl>
    <w:lvl w:ilvl="6" w:tplc="40090001" w:tentative="1">
      <w:start w:val="1"/>
      <w:numFmt w:val="bullet"/>
      <w:lvlText w:val=""/>
      <w:lvlJc w:val="left"/>
      <w:pPr>
        <w:ind w:left="6120" w:hanging="360"/>
      </w:pPr>
      <w:rPr>
        <w:rFonts w:hint="default" w:ascii="Symbol" w:hAnsi="Symbol"/>
      </w:rPr>
    </w:lvl>
    <w:lvl w:ilvl="7" w:tplc="40090003" w:tentative="1">
      <w:start w:val="1"/>
      <w:numFmt w:val="bullet"/>
      <w:lvlText w:val="o"/>
      <w:lvlJc w:val="left"/>
      <w:pPr>
        <w:ind w:left="6840" w:hanging="360"/>
      </w:pPr>
      <w:rPr>
        <w:rFonts w:hint="default" w:ascii="Courier New" w:hAnsi="Courier New" w:cs="Courier New"/>
      </w:rPr>
    </w:lvl>
    <w:lvl w:ilvl="8" w:tplc="40090005" w:tentative="1">
      <w:start w:val="1"/>
      <w:numFmt w:val="bullet"/>
      <w:lvlText w:val=""/>
      <w:lvlJc w:val="left"/>
      <w:pPr>
        <w:ind w:left="7560" w:hanging="360"/>
      </w:pPr>
      <w:rPr>
        <w:rFonts w:hint="default" w:ascii="Wingdings" w:hAnsi="Wingdings"/>
      </w:rPr>
    </w:lvl>
  </w:abstractNum>
  <w:abstractNum w:abstractNumId="16" w15:restartNumberingAfterBreak="0">
    <w:nsid w:val="4A0572B9"/>
    <w:multiLevelType w:val="multilevel"/>
    <w:tmpl w:val="FF3E8D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7" w15:restartNumberingAfterBreak="0">
    <w:nsid w:val="4D015F17"/>
    <w:multiLevelType w:val="hybridMultilevel"/>
    <w:tmpl w:val="9F924E76"/>
    <w:lvl w:ilvl="0" w:tplc="40090001">
      <w:start w:val="1"/>
      <w:numFmt w:val="bullet"/>
      <w:lvlText w:val=""/>
      <w:lvlJc w:val="left"/>
      <w:pPr>
        <w:ind w:left="1800" w:hanging="360"/>
      </w:pPr>
      <w:rPr>
        <w:rFonts w:hint="default" w:ascii="Symbol" w:hAnsi="Symbol"/>
      </w:rPr>
    </w:lvl>
    <w:lvl w:ilvl="1" w:tplc="40090003" w:tentative="1">
      <w:start w:val="1"/>
      <w:numFmt w:val="bullet"/>
      <w:lvlText w:val="o"/>
      <w:lvlJc w:val="left"/>
      <w:pPr>
        <w:ind w:left="2520" w:hanging="360"/>
      </w:pPr>
      <w:rPr>
        <w:rFonts w:hint="default" w:ascii="Courier New" w:hAnsi="Courier New" w:cs="Courier New"/>
      </w:rPr>
    </w:lvl>
    <w:lvl w:ilvl="2" w:tplc="40090005" w:tentative="1">
      <w:start w:val="1"/>
      <w:numFmt w:val="bullet"/>
      <w:lvlText w:val=""/>
      <w:lvlJc w:val="left"/>
      <w:pPr>
        <w:ind w:left="3240" w:hanging="360"/>
      </w:pPr>
      <w:rPr>
        <w:rFonts w:hint="default" w:ascii="Wingdings" w:hAnsi="Wingdings"/>
      </w:rPr>
    </w:lvl>
    <w:lvl w:ilvl="3" w:tplc="40090001" w:tentative="1">
      <w:start w:val="1"/>
      <w:numFmt w:val="bullet"/>
      <w:lvlText w:val=""/>
      <w:lvlJc w:val="left"/>
      <w:pPr>
        <w:ind w:left="3960" w:hanging="360"/>
      </w:pPr>
      <w:rPr>
        <w:rFonts w:hint="default" w:ascii="Symbol" w:hAnsi="Symbol"/>
      </w:rPr>
    </w:lvl>
    <w:lvl w:ilvl="4" w:tplc="40090003" w:tentative="1">
      <w:start w:val="1"/>
      <w:numFmt w:val="bullet"/>
      <w:lvlText w:val="o"/>
      <w:lvlJc w:val="left"/>
      <w:pPr>
        <w:ind w:left="4680" w:hanging="360"/>
      </w:pPr>
      <w:rPr>
        <w:rFonts w:hint="default" w:ascii="Courier New" w:hAnsi="Courier New" w:cs="Courier New"/>
      </w:rPr>
    </w:lvl>
    <w:lvl w:ilvl="5" w:tplc="40090005" w:tentative="1">
      <w:start w:val="1"/>
      <w:numFmt w:val="bullet"/>
      <w:lvlText w:val=""/>
      <w:lvlJc w:val="left"/>
      <w:pPr>
        <w:ind w:left="5400" w:hanging="360"/>
      </w:pPr>
      <w:rPr>
        <w:rFonts w:hint="default" w:ascii="Wingdings" w:hAnsi="Wingdings"/>
      </w:rPr>
    </w:lvl>
    <w:lvl w:ilvl="6" w:tplc="40090001" w:tentative="1">
      <w:start w:val="1"/>
      <w:numFmt w:val="bullet"/>
      <w:lvlText w:val=""/>
      <w:lvlJc w:val="left"/>
      <w:pPr>
        <w:ind w:left="6120" w:hanging="360"/>
      </w:pPr>
      <w:rPr>
        <w:rFonts w:hint="default" w:ascii="Symbol" w:hAnsi="Symbol"/>
      </w:rPr>
    </w:lvl>
    <w:lvl w:ilvl="7" w:tplc="40090003" w:tentative="1">
      <w:start w:val="1"/>
      <w:numFmt w:val="bullet"/>
      <w:lvlText w:val="o"/>
      <w:lvlJc w:val="left"/>
      <w:pPr>
        <w:ind w:left="6840" w:hanging="360"/>
      </w:pPr>
      <w:rPr>
        <w:rFonts w:hint="default" w:ascii="Courier New" w:hAnsi="Courier New" w:cs="Courier New"/>
      </w:rPr>
    </w:lvl>
    <w:lvl w:ilvl="8" w:tplc="40090005" w:tentative="1">
      <w:start w:val="1"/>
      <w:numFmt w:val="bullet"/>
      <w:lvlText w:val=""/>
      <w:lvlJc w:val="left"/>
      <w:pPr>
        <w:ind w:left="7560" w:hanging="360"/>
      </w:pPr>
      <w:rPr>
        <w:rFonts w:hint="default" w:ascii="Wingdings" w:hAnsi="Wingdings"/>
      </w:rPr>
    </w:lvl>
  </w:abstractNum>
  <w:abstractNum w:abstractNumId="18" w15:restartNumberingAfterBreak="0">
    <w:nsid w:val="53361555"/>
    <w:multiLevelType w:val="multilevel"/>
    <w:tmpl w:val="F194543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asciiTheme="majorHAnsi" w:hAnsiTheme="majorHAnsi" w:cstheme="majorHAnsi"/>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588A76D2"/>
    <w:multiLevelType w:val="hybridMultilevel"/>
    <w:tmpl w:val="543E5E1C"/>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0" w15:restartNumberingAfterBreak="0">
    <w:nsid w:val="5981743F"/>
    <w:multiLevelType w:val="multilevel"/>
    <w:tmpl w:val="EF2AE48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59DA5713"/>
    <w:multiLevelType w:val="hybridMultilevel"/>
    <w:tmpl w:val="796EDD8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2" w15:restartNumberingAfterBreak="0">
    <w:nsid w:val="59F83A86"/>
    <w:multiLevelType w:val="hybridMultilevel"/>
    <w:tmpl w:val="7DE8A6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C3827E1"/>
    <w:multiLevelType w:val="hybridMultilevel"/>
    <w:tmpl w:val="52864C0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4" w15:restartNumberingAfterBreak="0">
    <w:nsid w:val="5CBF4B0A"/>
    <w:multiLevelType w:val="multilevel"/>
    <w:tmpl w:val="E298753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C6142D"/>
    <w:multiLevelType w:val="hybridMultilevel"/>
    <w:tmpl w:val="250248F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6" w15:restartNumberingAfterBreak="0">
    <w:nsid w:val="689A17AE"/>
    <w:multiLevelType w:val="multilevel"/>
    <w:tmpl w:val="424CC4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7" w15:restartNumberingAfterBreak="0">
    <w:nsid w:val="69D85185"/>
    <w:multiLevelType w:val="multilevel"/>
    <w:tmpl w:val="52DAEC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E263E3"/>
    <w:multiLevelType w:val="multilevel"/>
    <w:tmpl w:val="94B0A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AB734F"/>
    <w:multiLevelType w:val="multilevel"/>
    <w:tmpl w:val="FF32AE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ED76E0"/>
    <w:multiLevelType w:val="multilevel"/>
    <w:tmpl w:val="78920E42"/>
    <w:lvl w:ilvl="0">
      <w:start w:val="8"/>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1" w15:restartNumberingAfterBreak="0">
    <w:nsid w:val="792B3DDF"/>
    <w:multiLevelType w:val="multilevel"/>
    <w:tmpl w:val="8346BA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2" w15:restartNumberingAfterBreak="0">
    <w:nsid w:val="7A445F6A"/>
    <w:multiLevelType w:val="multilevel"/>
    <w:tmpl w:val="7C6E113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D3A6D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53012895">
    <w:abstractNumId w:val="28"/>
  </w:num>
  <w:num w:numId="2" w16cid:durableId="436949223">
    <w:abstractNumId w:val="8"/>
  </w:num>
  <w:num w:numId="3" w16cid:durableId="422386153">
    <w:abstractNumId w:val="22"/>
  </w:num>
  <w:num w:numId="4" w16cid:durableId="1658611250">
    <w:abstractNumId w:val="5"/>
  </w:num>
  <w:num w:numId="5" w16cid:durableId="691030012">
    <w:abstractNumId w:val="15"/>
  </w:num>
  <w:num w:numId="6" w16cid:durableId="2108690561">
    <w:abstractNumId w:val="17"/>
  </w:num>
  <w:num w:numId="7" w16cid:durableId="1786733117">
    <w:abstractNumId w:val="6"/>
  </w:num>
  <w:num w:numId="8" w16cid:durableId="639454880">
    <w:abstractNumId w:val="11"/>
  </w:num>
  <w:num w:numId="9" w16cid:durableId="558246409">
    <w:abstractNumId w:val="29"/>
  </w:num>
  <w:num w:numId="10" w16cid:durableId="1281571425">
    <w:abstractNumId w:val="26"/>
  </w:num>
  <w:num w:numId="11" w16cid:durableId="1425221142">
    <w:abstractNumId w:val="10"/>
  </w:num>
  <w:num w:numId="12" w16cid:durableId="1602104553">
    <w:abstractNumId w:val="14"/>
  </w:num>
  <w:num w:numId="13" w16cid:durableId="715862078">
    <w:abstractNumId w:val="4"/>
  </w:num>
  <w:num w:numId="14" w16cid:durableId="2063282495">
    <w:abstractNumId w:val="31"/>
  </w:num>
  <w:num w:numId="15" w16cid:durableId="1561214783">
    <w:abstractNumId w:val="13"/>
  </w:num>
  <w:num w:numId="16" w16cid:durableId="8416266">
    <w:abstractNumId w:val="9"/>
  </w:num>
  <w:num w:numId="17" w16cid:durableId="151871609">
    <w:abstractNumId w:val="21"/>
  </w:num>
  <w:num w:numId="18" w16cid:durableId="627782923">
    <w:abstractNumId w:val="27"/>
  </w:num>
  <w:num w:numId="19" w16cid:durableId="413356786">
    <w:abstractNumId w:val="16"/>
  </w:num>
  <w:num w:numId="20" w16cid:durableId="1148326201">
    <w:abstractNumId w:val="24"/>
  </w:num>
  <w:num w:numId="21" w16cid:durableId="1611812004">
    <w:abstractNumId w:val="3"/>
  </w:num>
  <w:num w:numId="22" w16cid:durableId="401492987">
    <w:abstractNumId w:val="0"/>
  </w:num>
  <w:num w:numId="23" w16cid:durableId="1131358753">
    <w:abstractNumId w:val="23"/>
  </w:num>
  <w:num w:numId="24" w16cid:durableId="291398544">
    <w:abstractNumId w:val="1"/>
  </w:num>
  <w:num w:numId="25" w16cid:durableId="1623725736">
    <w:abstractNumId w:val="25"/>
  </w:num>
  <w:num w:numId="26" w16cid:durableId="775635095">
    <w:abstractNumId w:val="33"/>
  </w:num>
  <w:num w:numId="27" w16cid:durableId="911624487">
    <w:abstractNumId w:val="2"/>
  </w:num>
  <w:num w:numId="28" w16cid:durableId="1436291482">
    <w:abstractNumId w:val="32"/>
  </w:num>
  <w:num w:numId="29" w16cid:durableId="509150065">
    <w:abstractNumId w:val="20"/>
  </w:num>
  <w:num w:numId="30" w16cid:durableId="946734430">
    <w:abstractNumId w:val="18"/>
  </w:num>
  <w:num w:numId="31" w16cid:durableId="962687248">
    <w:abstractNumId w:val="30"/>
  </w:num>
  <w:num w:numId="32" w16cid:durableId="340204834">
    <w:abstractNumId w:val="19"/>
  </w:num>
  <w:num w:numId="33" w16cid:durableId="514150470">
    <w:abstractNumId w:val="12"/>
  </w:num>
  <w:num w:numId="34" w16cid:durableId="1632444139">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spelling="clean" w:grammar="dirty"/>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5B1"/>
    <w:rsid w:val="00002FA1"/>
    <w:rsid w:val="0000650E"/>
    <w:rsid w:val="00007E20"/>
    <w:rsid w:val="000101C1"/>
    <w:rsid w:val="0001021C"/>
    <w:rsid w:val="0001421B"/>
    <w:rsid w:val="00021A8F"/>
    <w:rsid w:val="000264D8"/>
    <w:rsid w:val="000301E3"/>
    <w:rsid w:val="00031AED"/>
    <w:rsid w:val="0003334F"/>
    <w:rsid w:val="000334EC"/>
    <w:rsid w:val="0003383B"/>
    <w:rsid w:val="00034D5E"/>
    <w:rsid w:val="000410AE"/>
    <w:rsid w:val="0004195F"/>
    <w:rsid w:val="00041A78"/>
    <w:rsid w:val="00044DF5"/>
    <w:rsid w:val="00044FF2"/>
    <w:rsid w:val="00051C81"/>
    <w:rsid w:val="00053423"/>
    <w:rsid w:val="000535D5"/>
    <w:rsid w:val="000603F6"/>
    <w:rsid w:val="000622AF"/>
    <w:rsid w:val="00063145"/>
    <w:rsid w:val="00065924"/>
    <w:rsid w:val="000663C2"/>
    <w:rsid w:val="00066B9D"/>
    <w:rsid w:val="00071B19"/>
    <w:rsid w:val="00073D55"/>
    <w:rsid w:val="00074C58"/>
    <w:rsid w:val="0007663F"/>
    <w:rsid w:val="00076CE9"/>
    <w:rsid w:val="0008200B"/>
    <w:rsid w:val="00082484"/>
    <w:rsid w:val="00085934"/>
    <w:rsid w:val="00091CE8"/>
    <w:rsid w:val="00093432"/>
    <w:rsid w:val="00094608"/>
    <w:rsid w:val="000948FA"/>
    <w:rsid w:val="000955A4"/>
    <w:rsid w:val="00096F46"/>
    <w:rsid w:val="000976A1"/>
    <w:rsid w:val="000A11B6"/>
    <w:rsid w:val="000A1CAE"/>
    <w:rsid w:val="000A5E63"/>
    <w:rsid w:val="000A6758"/>
    <w:rsid w:val="000B1B8C"/>
    <w:rsid w:val="000B57EF"/>
    <w:rsid w:val="000B59FC"/>
    <w:rsid w:val="000B5FAB"/>
    <w:rsid w:val="000C159E"/>
    <w:rsid w:val="000C1653"/>
    <w:rsid w:val="000C54BB"/>
    <w:rsid w:val="000D107F"/>
    <w:rsid w:val="000D16EE"/>
    <w:rsid w:val="000D2DDE"/>
    <w:rsid w:val="000D6BE3"/>
    <w:rsid w:val="000E275B"/>
    <w:rsid w:val="000E3073"/>
    <w:rsid w:val="000E6C22"/>
    <w:rsid w:val="000F0947"/>
    <w:rsid w:val="000F2E02"/>
    <w:rsid w:val="000F37E1"/>
    <w:rsid w:val="000F4A30"/>
    <w:rsid w:val="000F5B67"/>
    <w:rsid w:val="000F78D9"/>
    <w:rsid w:val="0010447C"/>
    <w:rsid w:val="001102CC"/>
    <w:rsid w:val="00112F18"/>
    <w:rsid w:val="00113A4D"/>
    <w:rsid w:val="00117556"/>
    <w:rsid w:val="00120EC5"/>
    <w:rsid w:val="00121929"/>
    <w:rsid w:val="001229DD"/>
    <w:rsid w:val="00126BBB"/>
    <w:rsid w:val="00130D80"/>
    <w:rsid w:val="0013147C"/>
    <w:rsid w:val="00131CA9"/>
    <w:rsid w:val="00137675"/>
    <w:rsid w:val="00145781"/>
    <w:rsid w:val="001519C5"/>
    <w:rsid w:val="00153F6F"/>
    <w:rsid w:val="001541DD"/>
    <w:rsid w:val="00154284"/>
    <w:rsid w:val="001568C2"/>
    <w:rsid w:val="00160329"/>
    <w:rsid w:val="001617FC"/>
    <w:rsid w:val="00162AB3"/>
    <w:rsid w:val="0018313B"/>
    <w:rsid w:val="00186452"/>
    <w:rsid w:val="0019114C"/>
    <w:rsid w:val="0019262D"/>
    <w:rsid w:val="00192888"/>
    <w:rsid w:val="001948FD"/>
    <w:rsid w:val="001959C4"/>
    <w:rsid w:val="00195EF9"/>
    <w:rsid w:val="001967F9"/>
    <w:rsid w:val="001A2F13"/>
    <w:rsid w:val="001A51DC"/>
    <w:rsid w:val="001B1D46"/>
    <w:rsid w:val="001B7844"/>
    <w:rsid w:val="001C2147"/>
    <w:rsid w:val="001C2307"/>
    <w:rsid w:val="001C3386"/>
    <w:rsid w:val="001C37F4"/>
    <w:rsid w:val="001D1405"/>
    <w:rsid w:val="001D57E4"/>
    <w:rsid w:val="001D6FEB"/>
    <w:rsid w:val="001E213E"/>
    <w:rsid w:val="001E2598"/>
    <w:rsid w:val="001E3131"/>
    <w:rsid w:val="001E3D62"/>
    <w:rsid w:val="001E58C4"/>
    <w:rsid w:val="001F0098"/>
    <w:rsid w:val="001F0440"/>
    <w:rsid w:val="001F050B"/>
    <w:rsid w:val="001F15FA"/>
    <w:rsid w:val="0020421B"/>
    <w:rsid w:val="002050DC"/>
    <w:rsid w:val="00210BF5"/>
    <w:rsid w:val="00215754"/>
    <w:rsid w:val="00217356"/>
    <w:rsid w:val="00220946"/>
    <w:rsid w:val="00221F4F"/>
    <w:rsid w:val="00222B73"/>
    <w:rsid w:val="00223485"/>
    <w:rsid w:val="002258A1"/>
    <w:rsid w:val="002278DE"/>
    <w:rsid w:val="0023050F"/>
    <w:rsid w:val="00244693"/>
    <w:rsid w:val="00246977"/>
    <w:rsid w:val="00250365"/>
    <w:rsid w:val="00250453"/>
    <w:rsid w:val="00252816"/>
    <w:rsid w:val="00255073"/>
    <w:rsid w:val="00260A50"/>
    <w:rsid w:val="002614B3"/>
    <w:rsid w:val="002616D3"/>
    <w:rsid w:val="00261D8D"/>
    <w:rsid w:val="00262254"/>
    <w:rsid w:val="00263184"/>
    <w:rsid w:val="00264CC9"/>
    <w:rsid w:val="0027103A"/>
    <w:rsid w:val="00280488"/>
    <w:rsid w:val="0028683E"/>
    <w:rsid w:val="002878CE"/>
    <w:rsid w:val="00290DF0"/>
    <w:rsid w:val="00291559"/>
    <w:rsid w:val="002919B2"/>
    <w:rsid w:val="00297B93"/>
    <w:rsid w:val="00297CDC"/>
    <w:rsid w:val="002A269A"/>
    <w:rsid w:val="002A297F"/>
    <w:rsid w:val="002A3A75"/>
    <w:rsid w:val="002A6385"/>
    <w:rsid w:val="002A6B0D"/>
    <w:rsid w:val="002A6B87"/>
    <w:rsid w:val="002A76A5"/>
    <w:rsid w:val="002B2BED"/>
    <w:rsid w:val="002B5502"/>
    <w:rsid w:val="002C1856"/>
    <w:rsid w:val="002C3F51"/>
    <w:rsid w:val="002C50B6"/>
    <w:rsid w:val="002C5E09"/>
    <w:rsid w:val="002C6676"/>
    <w:rsid w:val="002C7829"/>
    <w:rsid w:val="002D1543"/>
    <w:rsid w:val="002D1A62"/>
    <w:rsid w:val="002D3331"/>
    <w:rsid w:val="002D3AA4"/>
    <w:rsid w:val="002D4A30"/>
    <w:rsid w:val="002D4D48"/>
    <w:rsid w:val="002E089A"/>
    <w:rsid w:val="002F0A8F"/>
    <w:rsid w:val="002F16F7"/>
    <w:rsid w:val="002F21BE"/>
    <w:rsid w:val="002F3388"/>
    <w:rsid w:val="002F496B"/>
    <w:rsid w:val="002F6025"/>
    <w:rsid w:val="002F6D9E"/>
    <w:rsid w:val="002F7BC5"/>
    <w:rsid w:val="002F7DDB"/>
    <w:rsid w:val="003018C0"/>
    <w:rsid w:val="00306371"/>
    <w:rsid w:val="003077FB"/>
    <w:rsid w:val="00310E34"/>
    <w:rsid w:val="00311C2E"/>
    <w:rsid w:val="0031565C"/>
    <w:rsid w:val="00317370"/>
    <w:rsid w:val="00321538"/>
    <w:rsid w:val="00323689"/>
    <w:rsid w:val="00333610"/>
    <w:rsid w:val="003343A8"/>
    <w:rsid w:val="003343B2"/>
    <w:rsid w:val="00337AAC"/>
    <w:rsid w:val="00344FE6"/>
    <w:rsid w:val="00345517"/>
    <w:rsid w:val="003502D8"/>
    <w:rsid w:val="003508CF"/>
    <w:rsid w:val="00354A74"/>
    <w:rsid w:val="00355821"/>
    <w:rsid w:val="00355E4A"/>
    <w:rsid w:val="00356FCA"/>
    <w:rsid w:val="00357FC4"/>
    <w:rsid w:val="00360040"/>
    <w:rsid w:val="0036203E"/>
    <w:rsid w:val="003620DD"/>
    <w:rsid w:val="00363383"/>
    <w:rsid w:val="00366620"/>
    <w:rsid w:val="00366956"/>
    <w:rsid w:val="00366A11"/>
    <w:rsid w:val="00370BD7"/>
    <w:rsid w:val="003715B4"/>
    <w:rsid w:val="00373974"/>
    <w:rsid w:val="00374A4A"/>
    <w:rsid w:val="0037519E"/>
    <w:rsid w:val="0037520B"/>
    <w:rsid w:val="0037633E"/>
    <w:rsid w:val="00380ECD"/>
    <w:rsid w:val="00381153"/>
    <w:rsid w:val="0038481E"/>
    <w:rsid w:val="00385547"/>
    <w:rsid w:val="00385F8C"/>
    <w:rsid w:val="003901DD"/>
    <w:rsid w:val="0039186F"/>
    <w:rsid w:val="00392DFB"/>
    <w:rsid w:val="00397110"/>
    <w:rsid w:val="003A0EEB"/>
    <w:rsid w:val="003A1AF4"/>
    <w:rsid w:val="003A3884"/>
    <w:rsid w:val="003A7367"/>
    <w:rsid w:val="003B2C9A"/>
    <w:rsid w:val="003B5666"/>
    <w:rsid w:val="003C1E9F"/>
    <w:rsid w:val="003C296F"/>
    <w:rsid w:val="003C7237"/>
    <w:rsid w:val="003E2DB1"/>
    <w:rsid w:val="003F0F37"/>
    <w:rsid w:val="003F4BDE"/>
    <w:rsid w:val="003F604A"/>
    <w:rsid w:val="003F7D89"/>
    <w:rsid w:val="00400ED1"/>
    <w:rsid w:val="00402EF4"/>
    <w:rsid w:val="00405254"/>
    <w:rsid w:val="0041138F"/>
    <w:rsid w:val="00411481"/>
    <w:rsid w:val="00424A24"/>
    <w:rsid w:val="00433D98"/>
    <w:rsid w:val="00435AB2"/>
    <w:rsid w:val="00435E16"/>
    <w:rsid w:val="00436788"/>
    <w:rsid w:val="00441306"/>
    <w:rsid w:val="004439F5"/>
    <w:rsid w:val="00445A58"/>
    <w:rsid w:val="00450D73"/>
    <w:rsid w:val="00453948"/>
    <w:rsid w:val="00455615"/>
    <w:rsid w:val="00456275"/>
    <w:rsid w:val="004568E7"/>
    <w:rsid w:val="00457E7B"/>
    <w:rsid w:val="00460269"/>
    <w:rsid w:val="004604EB"/>
    <w:rsid w:val="00461717"/>
    <w:rsid w:val="00466AA5"/>
    <w:rsid w:val="00480CA2"/>
    <w:rsid w:val="004850A2"/>
    <w:rsid w:val="004858A1"/>
    <w:rsid w:val="00485CE9"/>
    <w:rsid w:val="0048697B"/>
    <w:rsid w:val="00494401"/>
    <w:rsid w:val="00497F8D"/>
    <w:rsid w:val="004A3537"/>
    <w:rsid w:val="004A4127"/>
    <w:rsid w:val="004A5E4A"/>
    <w:rsid w:val="004B4AFF"/>
    <w:rsid w:val="004B715A"/>
    <w:rsid w:val="004C07F1"/>
    <w:rsid w:val="004C08E7"/>
    <w:rsid w:val="004C38A3"/>
    <w:rsid w:val="004D10C1"/>
    <w:rsid w:val="004D1118"/>
    <w:rsid w:val="004D38C9"/>
    <w:rsid w:val="004D4204"/>
    <w:rsid w:val="004D58AF"/>
    <w:rsid w:val="004E3810"/>
    <w:rsid w:val="004E5A58"/>
    <w:rsid w:val="004E5DC8"/>
    <w:rsid w:val="004F281E"/>
    <w:rsid w:val="00507B43"/>
    <w:rsid w:val="005142BE"/>
    <w:rsid w:val="00515F9C"/>
    <w:rsid w:val="00517A2D"/>
    <w:rsid w:val="00517C13"/>
    <w:rsid w:val="00517FDE"/>
    <w:rsid w:val="00522F80"/>
    <w:rsid w:val="00524284"/>
    <w:rsid w:val="005268A9"/>
    <w:rsid w:val="005271D4"/>
    <w:rsid w:val="00531DDE"/>
    <w:rsid w:val="00541561"/>
    <w:rsid w:val="00544587"/>
    <w:rsid w:val="00545602"/>
    <w:rsid w:val="00545B6F"/>
    <w:rsid w:val="00547929"/>
    <w:rsid w:val="00551E3C"/>
    <w:rsid w:val="00560589"/>
    <w:rsid w:val="00561148"/>
    <w:rsid w:val="00561485"/>
    <w:rsid w:val="00564056"/>
    <w:rsid w:val="005672B5"/>
    <w:rsid w:val="005673D9"/>
    <w:rsid w:val="0056775F"/>
    <w:rsid w:val="00567C81"/>
    <w:rsid w:val="0058275C"/>
    <w:rsid w:val="00582ADB"/>
    <w:rsid w:val="00585620"/>
    <w:rsid w:val="00585E74"/>
    <w:rsid w:val="00585F07"/>
    <w:rsid w:val="00586CBB"/>
    <w:rsid w:val="00595275"/>
    <w:rsid w:val="00596C63"/>
    <w:rsid w:val="00597818"/>
    <w:rsid w:val="005A2138"/>
    <w:rsid w:val="005A6F0F"/>
    <w:rsid w:val="005C0319"/>
    <w:rsid w:val="005C0A61"/>
    <w:rsid w:val="005C24C0"/>
    <w:rsid w:val="005C29D4"/>
    <w:rsid w:val="005C2B33"/>
    <w:rsid w:val="005C34E2"/>
    <w:rsid w:val="005C3AA7"/>
    <w:rsid w:val="005C44D9"/>
    <w:rsid w:val="005C7233"/>
    <w:rsid w:val="005D1B3C"/>
    <w:rsid w:val="005D27D7"/>
    <w:rsid w:val="005D64EE"/>
    <w:rsid w:val="005E468A"/>
    <w:rsid w:val="005F1576"/>
    <w:rsid w:val="005F7667"/>
    <w:rsid w:val="006001E3"/>
    <w:rsid w:val="006026B7"/>
    <w:rsid w:val="00602B3B"/>
    <w:rsid w:val="0060321C"/>
    <w:rsid w:val="00603380"/>
    <w:rsid w:val="00603E76"/>
    <w:rsid w:val="00604FA0"/>
    <w:rsid w:val="00605BF2"/>
    <w:rsid w:val="00606031"/>
    <w:rsid w:val="006105C2"/>
    <w:rsid w:val="00611418"/>
    <w:rsid w:val="00611C57"/>
    <w:rsid w:val="00614FFC"/>
    <w:rsid w:val="00621D6E"/>
    <w:rsid w:val="00622F24"/>
    <w:rsid w:val="00623438"/>
    <w:rsid w:val="00623D78"/>
    <w:rsid w:val="00627A23"/>
    <w:rsid w:val="00630537"/>
    <w:rsid w:val="006314E1"/>
    <w:rsid w:val="00632111"/>
    <w:rsid w:val="00632D9E"/>
    <w:rsid w:val="00633000"/>
    <w:rsid w:val="006352B0"/>
    <w:rsid w:val="00636853"/>
    <w:rsid w:val="0064186F"/>
    <w:rsid w:val="00652B58"/>
    <w:rsid w:val="00654F1D"/>
    <w:rsid w:val="0065512E"/>
    <w:rsid w:val="00655313"/>
    <w:rsid w:val="006615FC"/>
    <w:rsid w:val="00662851"/>
    <w:rsid w:val="00663710"/>
    <w:rsid w:val="00663C94"/>
    <w:rsid w:val="00664235"/>
    <w:rsid w:val="00665498"/>
    <w:rsid w:val="006668CB"/>
    <w:rsid w:val="0067733A"/>
    <w:rsid w:val="00677358"/>
    <w:rsid w:val="00677859"/>
    <w:rsid w:val="0068033F"/>
    <w:rsid w:val="0068506F"/>
    <w:rsid w:val="00687D02"/>
    <w:rsid w:val="00687EE9"/>
    <w:rsid w:val="006905EC"/>
    <w:rsid w:val="00693857"/>
    <w:rsid w:val="00693CAC"/>
    <w:rsid w:val="00694B4A"/>
    <w:rsid w:val="00697F4A"/>
    <w:rsid w:val="006A46F1"/>
    <w:rsid w:val="006A7147"/>
    <w:rsid w:val="006A7575"/>
    <w:rsid w:val="006B0EDA"/>
    <w:rsid w:val="006B20D6"/>
    <w:rsid w:val="006C4505"/>
    <w:rsid w:val="006C6B51"/>
    <w:rsid w:val="006D022B"/>
    <w:rsid w:val="006D068E"/>
    <w:rsid w:val="006D3426"/>
    <w:rsid w:val="006D3B89"/>
    <w:rsid w:val="006D51BA"/>
    <w:rsid w:val="006E1685"/>
    <w:rsid w:val="006E46F8"/>
    <w:rsid w:val="006F14A6"/>
    <w:rsid w:val="006F2CE1"/>
    <w:rsid w:val="006F5264"/>
    <w:rsid w:val="006F6069"/>
    <w:rsid w:val="00700D55"/>
    <w:rsid w:val="00701577"/>
    <w:rsid w:val="0070164C"/>
    <w:rsid w:val="0070426E"/>
    <w:rsid w:val="00710123"/>
    <w:rsid w:val="00710B80"/>
    <w:rsid w:val="00716A9B"/>
    <w:rsid w:val="00717D6A"/>
    <w:rsid w:val="007208BC"/>
    <w:rsid w:val="007241EA"/>
    <w:rsid w:val="007320BB"/>
    <w:rsid w:val="00733128"/>
    <w:rsid w:val="0073327A"/>
    <w:rsid w:val="007338B9"/>
    <w:rsid w:val="00736784"/>
    <w:rsid w:val="00736A87"/>
    <w:rsid w:val="00740C86"/>
    <w:rsid w:val="007420C8"/>
    <w:rsid w:val="00742DE1"/>
    <w:rsid w:val="007450E3"/>
    <w:rsid w:val="0074535B"/>
    <w:rsid w:val="007470FB"/>
    <w:rsid w:val="00750001"/>
    <w:rsid w:val="00751089"/>
    <w:rsid w:val="00754CF8"/>
    <w:rsid w:val="00755256"/>
    <w:rsid w:val="00756019"/>
    <w:rsid w:val="00757672"/>
    <w:rsid w:val="007625F9"/>
    <w:rsid w:val="00762BB8"/>
    <w:rsid w:val="00763603"/>
    <w:rsid w:val="007661AC"/>
    <w:rsid w:val="00766828"/>
    <w:rsid w:val="00767CF0"/>
    <w:rsid w:val="00771638"/>
    <w:rsid w:val="00771A3A"/>
    <w:rsid w:val="00775030"/>
    <w:rsid w:val="00776AE6"/>
    <w:rsid w:val="00776FB7"/>
    <w:rsid w:val="00781B41"/>
    <w:rsid w:val="007838FA"/>
    <w:rsid w:val="00785672"/>
    <w:rsid w:val="007861EF"/>
    <w:rsid w:val="007901D6"/>
    <w:rsid w:val="007943C1"/>
    <w:rsid w:val="0079595F"/>
    <w:rsid w:val="00795AA8"/>
    <w:rsid w:val="00796184"/>
    <w:rsid w:val="007A1B92"/>
    <w:rsid w:val="007A1CB8"/>
    <w:rsid w:val="007A3EA3"/>
    <w:rsid w:val="007A447D"/>
    <w:rsid w:val="007A4924"/>
    <w:rsid w:val="007B6436"/>
    <w:rsid w:val="007C1B2F"/>
    <w:rsid w:val="007C3217"/>
    <w:rsid w:val="007C35B9"/>
    <w:rsid w:val="007C5C81"/>
    <w:rsid w:val="007C7AD4"/>
    <w:rsid w:val="007D0CCB"/>
    <w:rsid w:val="007D5051"/>
    <w:rsid w:val="007D5143"/>
    <w:rsid w:val="007E1B33"/>
    <w:rsid w:val="007E3016"/>
    <w:rsid w:val="007F0F24"/>
    <w:rsid w:val="007F2EF2"/>
    <w:rsid w:val="007F726D"/>
    <w:rsid w:val="00801CDC"/>
    <w:rsid w:val="0080217C"/>
    <w:rsid w:val="00802435"/>
    <w:rsid w:val="0080295D"/>
    <w:rsid w:val="0080327E"/>
    <w:rsid w:val="008048F6"/>
    <w:rsid w:val="008133AF"/>
    <w:rsid w:val="00815A83"/>
    <w:rsid w:val="00815DEF"/>
    <w:rsid w:val="00816913"/>
    <w:rsid w:val="00816FAD"/>
    <w:rsid w:val="008178FE"/>
    <w:rsid w:val="0082347B"/>
    <w:rsid w:val="00826BA6"/>
    <w:rsid w:val="00827E7A"/>
    <w:rsid w:val="008315B6"/>
    <w:rsid w:val="00833F38"/>
    <w:rsid w:val="008350D3"/>
    <w:rsid w:val="00837D02"/>
    <w:rsid w:val="00837FD5"/>
    <w:rsid w:val="00841542"/>
    <w:rsid w:val="00841B02"/>
    <w:rsid w:val="00844B00"/>
    <w:rsid w:val="00845450"/>
    <w:rsid w:val="00845E43"/>
    <w:rsid w:val="008466C5"/>
    <w:rsid w:val="00847290"/>
    <w:rsid w:val="008474F2"/>
    <w:rsid w:val="00847A04"/>
    <w:rsid w:val="008569A9"/>
    <w:rsid w:val="00856C13"/>
    <w:rsid w:val="00856E33"/>
    <w:rsid w:val="00861F77"/>
    <w:rsid w:val="00863DDB"/>
    <w:rsid w:val="008663C3"/>
    <w:rsid w:val="00870B8E"/>
    <w:rsid w:val="00871E4C"/>
    <w:rsid w:val="008764E7"/>
    <w:rsid w:val="00882502"/>
    <w:rsid w:val="00882C27"/>
    <w:rsid w:val="00886F25"/>
    <w:rsid w:val="00892E46"/>
    <w:rsid w:val="008930ED"/>
    <w:rsid w:val="00893D75"/>
    <w:rsid w:val="00893FC3"/>
    <w:rsid w:val="00896826"/>
    <w:rsid w:val="008968B6"/>
    <w:rsid w:val="00897921"/>
    <w:rsid w:val="008A2AE0"/>
    <w:rsid w:val="008A67EE"/>
    <w:rsid w:val="008B3026"/>
    <w:rsid w:val="008B49F0"/>
    <w:rsid w:val="008C0989"/>
    <w:rsid w:val="008C26BF"/>
    <w:rsid w:val="008C5D62"/>
    <w:rsid w:val="008C6112"/>
    <w:rsid w:val="008C6CDD"/>
    <w:rsid w:val="008D029E"/>
    <w:rsid w:val="008D18AA"/>
    <w:rsid w:val="008D47E5"/>
    <w:rsid w:val="008D5728"/>
    <w:rsid w:val="008D6633"/>
    <w:rsid w:val="008D7D2A"/>
    <w:rsid w:val="008E0129"/>
    <w:rsid w:val="008E078D"/>
    <w:rsid w:val="008E2387"/>
    <w:rsid w:val="008E49D5"/>
    <w:rsid w:val="008E5967"/>
    <w:rsid w:val="008E64BE"/>
    <w:rsid w:val="008E71C8"/>
    <w:rsid w:val="008F378E"/>
    <w:rsid w:val="008F40A1"/>
    <w:rsid w:val="008F6A81"/>
    <w:rsid w:val="00905228"/>
    <w:rsid w:val="00931B03"/>
    <w:rsid w:val="00933182"/>
    <w:rsid w:val="00936F24"/>
    <w:rsid w:val="0094123A"/>
    <w:rsid w:val="00943880"/>
    <w:rsid w:val="009444FB"/>
    <w:rsid w:val="00945927"/>
    <w:rsid w:val="0094672A"/>
    <w:rsid w:val="00952C92"/>
    <w:rsid w:val="00952E6C"/>
    <w:rsid w:val="00953103"/>
    <w:rsid w:val="00953A1A"/>
    <w:rsid w:val="009554ED"/>
    <w:rsid w:val="009601B2"/>
    <w:rsid w:val="0096326A"/>
    <w:rsid w:val="00965A10"/>
    <w:rsid w:val="00967E35"/>
    <w:rsid w:val="00971130"/>
    <w:rsid w:val="00974A7B"/>
    <w:rsid w:val="00975BE6"/>
    <w:rsid w:val="00975CB7"/>
    <w:rsid w:val="009801F3"/>
    <w:rsid w:val="009808E8"/>
    <w:rsid w:val="009829F6"/>
    <w:rsid w:val="00982F92"/>
    <w:rsid w:val="00986725"/>
    <w:rsid w:val="009925F8"/>
    <w:rsid w:val="00992785"/>
    <w:rsid w:val="00993446"/>
    <w:rsid w:val="00993EAC"/>
    <w:rsid w:val="009A0BFA"/>
    <w:rsid w:val="009A15B1"/>
    <w:rsid w:val="009A1B35"/>
    <w:rsid w:val="009A29E4"/>
    <w:rsid w:val="009A3151"/>
    <w:rsid w:val="009A3F56"/>
    <w:rsid w:val="009B0567"/>
    <w:rsid w:val="009B188E"/>
    <w:rsid w:val="009B4E2B"/>
    <w:rsid w:val="009B5310"/>
    <w:rsid w:val="009B7D95"/>
    <w:rsid w:val="009C15F2"/>
    <w:rsid w:val="009C35E8"/>
    <w:rsid w:val="009C3728"/>
    <w:rsid w:val="009C60BE"/>
    <w:rsid w:val="009D15BC"/>
    <w:rsid w:val="009D4B1D"/>
    <w:rsid w:val="009D73DE"/>
    <w:rsid w:val="009E56B6"/>
    <w:rsid w:val="009E571B"/>
    <w:rsid w:val="009F04CB"/>
    <w:rsid w:val="009F2576"/>
    <w:rsid w:val="009F2EAD"/>
    <w:rsid w:val="009F3377"/>
    <w:rsid w:val="009F3DC1"/>
    <w:rsid w:val="009F5358"/>
    <w:rsid w:val="009F54D3"/>
    <w:rsid w:val="009F6B22"/>
    <w:rsid w:val="00A0221F"/>
    <w:rsid w:val="00A0248B"/>
    <w:rsid w:val="00A06734"/>
    <w:rsid w:val="00A06BAD"/>
    <w:rsid w:val="00A1160E"/>
    <w:rsid w:val="00A12A54"/>
    <w:rsid w:val="00A15038"/>
    <w:rsid w:val="00A15B2E"/>
    <w:rsid w:val="00A179BF"/>
    <w:rsid w:val="00A20A61"/>
    <w:rsid w:val="00A22E7B"/>
    <w:rsid w:val="00A23BD5"/>
    <w:rsid w:val="00A251E0"/>
    <w:rsid w:val="00A25C43"/>
    <w:rsid w:val="00A25D14"/>
    <w:rsid w:val="00A2732B"/>
    <w:rsid w:val="00A2779C"/>
    <w:rsid w:val="00A27A90"/>
    <w:rsid w:val="00A311C1"/>
    <w:rsid w:val="00A32836"/>
    <w:rsid w:val="00A376DD"/>
    <w:rsid w:val="00A420A0"/>
    <w:rsid w:val="00A423E5"/>
    <w:rsid w:val="00A46D75"/>
    <w:rsid w:val="00A5111D"/>
    <w:rsid w:val="00A55264"/>
    <w:rsid w:val="00A56396"/>
    <w:rsid w:val="00A57BA8"/>
    <w:rsid w:val="00A60A6C"/>
    <w:rsid w:val="00A6157C"/>
    <w:rsid w:val="00A63AB5"/>
    <w:rsid w:val="00A66D31"/>
    <w:rsid w:val="00A67686"/>
    <w:rsid w:val="00A70416"/>
    <w:rsid w:val="00A71057"/>
    <w:rsid w:val="00A740EC"/>
    <w:rsid w:val="00A75F78"/>
    <w:rsid w:val="00A770FC"/>
    <w:rsid w:val="00A808AA"/>
    <w:rsid w:val="00A833FB"/>
    <w:rsid w:val="00A8577E"/>
    <w:rsid w:val="00A90085"/>
    <w:rsid w:val="00A90582"/>
    <w:rsid w:val="00A95648"/>
    <w:rsid w:val="00A96554"/>
    <w:rsid w:val="00A97A26"/>
    <w:rsid w:val="00AA15EF"/>
    <w:rsid w:val="00AA1B9C"/>
    <w:rsid w:val="00AA3A48"/>
    <w:rsid w:val="00AA5C19"/>
    <w:rsid w:val="00AB09C4"/>
    <w:rsid w:val="00AB1DAB"/>
    <w:rsid w:val="00AB2A34"/>
    <w:rsid w:val="00AB5891"/>
    <w:rsid w:val="00AB5B7F"/>
    <w:rsid w:val="00AC25EA"/>
    <w:rsid w:val="00AC2CD1"/>
    <w:rsid w:val="00AC394C"/>
    <w:rsid w:val="00AC63F4"/>
    <w:rsid w:val="00AC78B3"/>
    <w:rsid w:val="00AD00F4"/>
    <w:rsid w:val="00AD37CA"/>
    <w:rsid w:val="00AD3BC4"/>
    <w:rsid w:val="00AD61E0"/>
    <w:rsid w:val="00AD7C42"/>
    <w:rsid w:val="00AE1B3C"/>
    <w:rsid w:val="00AE1E4D"/>
    <w:rsid w:val="00AE24BB"/>
    <w:rsid w:val="00AE3FCC"/>
    <w:rsid w:val="00AF2C68"/>
    <w:rsid w:val="00AF66CC"/>
    <w:rsid w:val="00AF799F"/>
    <w:rsid w:val="00B00F0D"/>
    <w:rsid w:val="00B0192F"/>
    <w:rsid w:val="00B06269"/>
    <w:rsid w:val="00B10719"/>
    <w:rsid w:val="00B11A04"/>
    <w:rsid w:val="00B11B68"/>
    <w:rsid w:val="00B1391C"/>
    <w:rsid w:val="00B1791C"/>
    <w:rsid w:val="00B215EF"/>
    <w:rsid w:val="00B23FEB"/>
    <w:rsid w:val="00B25103"/>
    <w:rsid w:val="00B2589F"/>
    <w:rsid w:val="00B33FA9"/>
    <w:rsid w:val="00B40935"/>
    <w:rsid w:val="00B426CB"/>
    <w:rsid w:val="00B43170"/>
    <w:rsid w:val="00B45096"/>
    <w:rsid w:val="00B45808"/>
    <w:rsid w:val="00B45D80"/>
    <w:rsid w:val="00B4646D"/>
    <w:rsid w:val="00B47786"/>
    <w:rsid w:val="00B53A5F"/>
    <w:rsid w:val="00B54548"/>
    <w:rsid w:val="00B55BAE"/>
    <w:rsid w:val="00B60696"/>
    <w:rsid w:val="00B609B1"/>
    <w:rsid w:val="00B60DF5"/>
    <w:rsid w:val="00B701D8"/>
    <w:rsid w:val="00B749F5"/>
    <w:rsid w:val="00B75342"/>
    <w:rsid w:val="00B76AEC"/>
    <w:rsid w:val="00B80414"/>
    <w:rsid w:val="00B81A7B"/>
    <w:rsid w:val="00B92F74"/>
    <w:rsid w:val="00B94457"/>
    <w:rsid w:val="00BA5D9E"/>
    <w:rsid w:val="00BB0C9F"/>
    <w:rsid w:val="00BB1147"/>
    <w:rsid w:val="00BB156D"/>
    <w:rsid w:val="00BB4126"/>
    <w:rsid w:val="00BB4622"/>
    <w:rsid w:val="00BB5B04"/>
    <w:rsid w:val="00BB7893"/>
    <w:rsid w:val="00BB7C01"/>
    <w:rsid w:val="00BB7C1B"/>
    <w:rsid w:val="00BC29DC"/>
    <w:rsid w:val="00BC3BB8"/>
    <w:rsid w:val="00BC64F9"/>
    <w:rsid w:val="00BC7AAB"/>
    <w:rsid w:val="00BD1D66"/>
    <w:rsid w:val="00BD35B2"/>
    <w:rsid w:val="00BD3828"/>
    <w:rsid w:val="00BD4AA2"/>
    <w:rsid w:val="00BD61FC"/>
    <w:rsid w:val="00BE0FE6"/>
    <w:rsid w:val="00BE4B21"/>
    <w:rsid w:val="00BE5495"/>
    <w:rsid w:val="00BE653F"/>
    <w:rsid w:val="00BF1D9B"/>
    <w:rsid w:val="00BF34A4"/>
    <w:rsid w:val="00BF4AD2"/>
    <w:rsid w:val="00BF4FD6"/>
    <w:rsid w:val="00BF596B"/>
    <w:rsid w:val="00C038E9"/>
    <w:rsid w:val="00C06A3E"/>
    <w:rsid w:val="00C10F1F"/>
    <w:rsid w:val="00C135B2"/>
    <w:rsid w:val="00C1742E"/>
    <w:rsid w:val="00C1756E"/>
    <w:rsid w:val="00C17649"/>
    <w:rsid w:val="00C21F61"/>
    <w:rsid w:val="00C221E9"/>
    <w:rsid w:val="00C231C2"/>
    <w:rsid w:val="00C2549E"/>
    <w:rsid w:val="00C27DE2"/>
    <w:rsid w:val="00C30068"/>
    <w:rsid w:val="00C31B6E"/>
    <w:rsid w:val="00C35C6F"/>
    <w:rsid w:val="00C36A24"/>
    <w:rsid w:val="00C43936"/>
    <w:rsid w:val="00C43B97"/>
    <w:rsid w:val="00C448B4"/>
    <w:rsid w:val="00C465C9"/>
    <w:rsid w:val="00C50DB9"/>
    <w:rsid w:val="00C521E7"/>
    <w:rsid w:val="00C57200"/>
    <w:rsid w:val="00C60638"/>
    <w:rsid w:val="00C63971"/>
    <w:rsid w:val="00C64729"/>
    <w:rsid w:val="00C64AAE"/>
    <w:rsid w:val="00C7513F"/>
    <w:rsid w:val="00C77D9C"/>
    <w:rsid w:val="00C823C0"/>
    <w:rsid w:val="00C82764"/>
    <w:rsid w:val="00C84422"/>
    <w:rsid w:val="00C84C3B"/>
    <w:rsid w:val="00C87438"/>
    <w:rsid w:val="00C90604"/>
    <w:rsid w:val="00C92827"/>
    <w:rsid w:val="00C951ED"/>
    <w:rsid w:val="00C95E14"/>
    <w:rsid w:val="00C973E2"/>
    <w:rsid w:val="00C9CED1"/>
    <w:rsid w:val="00CA09B9"/>
    <w:rsid w:val="00CA4B7D"/>
    <w:rsid w:val="00CA5012"/>
    <w:rsid w:val="00CA5481"/>
    <w:rsid w:val="00CA5529"/>
    <w:rsid w:val="00CA69CF"/>
    <w:rsid w:val="00CB189B"/>
    <w:rsid w:val="00CB28A9"/>
    <w:rsid w:val="00CB39DB"/>
    <w:rsid w:val="00CB62E4"/>
    <w:rsid w:val="00CC1040"/>
    <w:rsid w:val="00CC1DE1"/>
    <w:rsid w:val="00CC670F"/>
    <w:rsid w:val="00CC67A6"/>
    <w:rsid w:val="00CD0A91"/>
    <w:rsid w:val="00CE2060"/>
    <w:rsid w:val="00CE38C5"/>
    <w:rsid w:val="00CE4FD4"/>
    <w:rsid w:val="00CE5E8A"/>
    <w:rsid w:val="00CE6DB7"/>
    <w:rsid w:val="00CE7C7E"/>
    <w:rsid w:val="00CF0497"/>
    <w:rsid w:val="00CF1DAE"/>
    <w:rsid w:val="00CF4337"/>
    <w:rsid w:val="00CF452D"/>
    <w:rsid w:val="00CF7D2C"/>
    <w:rsid w:val="00D0171A"/>
    <w:rsid w:val="00D020FA"/>
    <w:rsid w:val="00D04353"/>
    <w:rsid w:val="00D062B6"/>
    <w:rsid w:val="00D06737"/>
    <w:rsid w:val="00D100F8"/>
    <w:rsid w:val="00D1383A"/>
    <w:rsid w:val="00D15701"/>
    <w:rsid w:val="00D162F8"/>
    <w:rsid w:val="00D171F0"/>
    <w:rsid w:val="00D17223"/>
    <w:rsid w:val="00D20C92"/>
    <w:rsid w:val="00D212D5"/>
    <w:rsid w:val="00D2150F"/>
    <w:rsid w:val="00D25799"/>
    <w:rsid w:val="00D33D2E"/>
    <w:rsid w:val="00D34F35"/>
    <w:rsid w:val="00D35596"/>
    <w:rsid w:val="00D3723B"/>
    <w:rsid w:val="00D40A52"/>
    <w:rsid w:val="00D40F55"/>
    <w:rsid w:val="00D4271A"/>
    <w:rsid w:val="00D4655E"/>
    <w:rsid w:val="00D47D86"/>
    <w:rsid w:val="00D54274"/>
    <w:rsid w:val="00D55CB0"/>
    <w:rsid w:val="00D57E8F"/>
    <w:rsid w:val="00D611B0"/>
    <w:rsid w:val="00D6290F"/>
    <w:rsid w:val="00D62DBE"/>
    <w:rsid w:val="00D63F2C"/>
    <w:rsid w:val="00D64B32"/>
    <w:rsid w:val="00D65819"/>
    <w:rsid w:val="00D66AC3"/>
    <w:rsid w:val="00D709D7"/>
    <w:rsid w:val="00D734CD"/>
    <w:rsid w:val="00D73B53"/>
    <w:rsid w:val="00D759DC"/>
    <w:rsid w:val="00D75B9C"/>
    <w:rsid w:val="00D768CA"/>
    <w:rsid w:val="00D80F7E"/>
    <w:rsid w:val="00D834D7"/>
    <w:rsid w:val="00D86B59"/>
    <w:rsid w:val="00D91927"/>
    <w:rsid w:val="00D92B3F"/>
    <w:rsid w:val="00D93D6A"/>
    <w:rsid w:val="00DA1C03"/>
    <w:rsid w:val="00DA2DA4"/>
    <w:rsid w:val="00DA4C0A"/>
    <w:rsid w:val="00DA6704"/>
    <w:rsid w:val="00DB484B"/>
    <w:rsid w:val="00DB7D42"/>
    <w:rsid w:val="00DC2363"/>
    <w:rsid w:val="00DC2750"/>
    <w:rsid w:val="00DC5D55"/>
    <w:rsid w:val="00DD2D8F"/>
    <w:rsid w:val="00DD2E8C"/>
    <w:rsid w:val="00DD3444"/>
    <w:rsid w:val="00DD4912"/>
    <w:rsid w:val="00DD4BFB"/>
    <w:rsid w:val="00DD5D03"/>
    <w:rsid w:val="00DD5ED4"/>
    <w:rsid w:val="00DE3B72"/>
    <w:rsid w:val="00DE636F"/>
    <w:rsid w:val="00DE64A2"/>
    <w:rsid w:val="00DF26D0"/>
    <w:rsid w:val="00DF3077"/>
    <w:rsid w:val="00DF4366"/>
    <w:rsid w:val="00DF445A"/>
    <w:rsid w:val="00DF7CE5"/>
    <w:rsid w:val="00E07694"/>
    <w:rsid w:val="00E21E3C"/>
    <w:rsid w:val="00E2306E"/>
    <w:rsid w:val="00E30C3D"/>
    <w:rsid w:val="00E3398B"/>
    <w:rsid w:val="00E33ACE"/>
    <w:rsid w:val="00E35E53"/>
    <w:rsid w:val="00E3738D"/>
    <w:rsid w:val="00E41B9B"/>
    <w:rsid w:val="00E4555B"/>
    <w:rsid w:val="00E5058F"/>
    <w:rsid w:val="00E53DBD"/>
    <w:rsid w:val="00E54146"/>
    <w:rsid w:val="00E57C1E"/>
    <w:rsid w:val="00E57DF8"/>
    <w:rsid w:val="00E61468"/>
    <w:rsid w:val="00E67A1F"/>
    <w:rsid w:val="00E71473"/>
    <w:rsid w:val="00E72A83"/>
    <w:rsid w:val="00E72F51"/>
    <w:rsid w:val="00E749A3"/>
    <w:rsid w:val="00E75809"/>
    <w:rsid w:val="00E77AE0"/>
    <w:rsid w:val="00E803C4"/>
    <w:rsid w:val="00E8232E"/>
    <w:rsid w:val="00E84EDD"/>
    <w:rsid w:val="00E8630E"/>
    <w:rsid w:val="00E86E56"/>
    <w:rsid w:val="00E92F6D"/>
    <w:rsid w:val="00E94757"/>
    <w:rsid w:val="00EA0C1D"/>
    <w:rsid w:val="00EA2D0E"/>
    <w:rsid w:val="00EA3422"/>
    <w:rsid w:val="00EA3B26"/>
    <w:rsid w:val="00EA469D"/>
    <w:rsid w:val="00EA537B"/>
    <w:rsid w:val="00EA62F3"/>
    <w:rsid w:val="00EA6D01"/>
    <w:rsid w:val="00EB2266"/>
    <w:rsid w:val="00EB29A4"/>
    <w:rsid w:val="00EB6FE2"/>
    <w:rsid w:val="00EC4E78"/>
    <w:rsid w:val="00ED0AAA"/>
    <w:rsid w:val="00ED1212"/>
    <w:rsid w:val="00EE3DA5"/>
    <w:rsid w:val="00EF1E6B"/>
    <w:rsid w:val="00EF40C9"/>
    <w:rsid w:val="00EF5851"/>
    <w:rsid w:val="00F00B0C"/>
    <w:rsid w:val="00F01C17"/>
    <w:rsid w:val="00F03A3D"/>
    <w:rsid w:val="00F11D76"/>
    <w:rsid w:val="00F15DDC"/>
    <w:rsid w:val="00F162AD"/>
    <w:rsid w:val="00F20396"/>
    <w:rsid w:val="00F21609"/>
    <w:rsid w:val="00F228F0"/>
    <w:rsid w:val="00F23F6B"/>
    <w:rsid w:val="00F25A6F"/>
    <w:rsid w:val="00F2668E"/>
    <w:rsid w:val="00F32863"/>
    <w:rsid w:val="00F402A7"/>
    <w:rsid w:val="00F421F2"/>
    <w:rsid w:val="00F43603"/>
    <w:rsid w:val="00F45EC8"/>
    <w:rsid w:val="00F4632C"/>
    <w:rsid w:val="00F52F6A"/>
    <w:rsid w:val="00F555CD"/>
    <w:rsid w:val="00F55AFD"/>
    <w:rsid w:val="00F56880"/>
    <w:rsid w:val="00F57D5B"/>
    <w:rsid w:val="00F63CBF"/>
    <w:rsid w:val="00F63EC6"/>
    <w:rsid w:val="00F673A2"/>
    <w:rsid w:val="00F759BD"/>
    <w:rsid w:val="00F80A22"/>
    <w:rsid w:val="00F91897"/>
    <w:rsid w:val="00F929C9"/>
    <w:rsid w:val="00F9382D"/>
    <w:rsid w:val="00F9738C"/>
    <w:rsid w:val="00FA3F02"/>
    <w:rsid w:val="00FA58D4"/>
    <w:rsid w:val="00FB14FB"/>
    <w:rsid w:val="00FB1C71"/>
    <w:rsid w:val="00FC1984"/>
    <w:rsid w:val="00FC22BF"/>
    <w:rsid w:val="00FC2CC1"/>
    <w:rsid w:val="00FC47C6"/>
    <w:rsid w:val="00FC4B9B"/>
    <w:rsid w:val="00FC5B26"/>
    <w:rsid w:val="00FD582A"/>
    <w:rsid w:val="00FD7332"/>
    <w:rsid w:val="00FD772A"/>
    <w:rsid w:val="00FE3A67"/>
    <w:rsid w:val="00FE57C8"/>
    <w:rsid w:val="00FF0519"/>
    <w:rsid w:val="00FF520E"/>
    <w:rsid w:val="00FF69D0"/>
    <w:rsid w:val="0111EE96"/>
    <w:rsid w:val="01483713"/>
    <w:rsid w:val="0164D2A8"/>
    <w:rsid w:val="0207EF37"/>
    <w:rsid w:val="020852F4"/>
    <w:rsid w:val="0278AF19"/>
    <w:rsid w:val="0334F852"/>
    <w:rsid w:val="037CCB1A"/>
    <w:rsid w:val="038C8030"/>
    <w:rsid w:val="03AF6E6D"/>
    <w:rsid w:val="03F8E2B8"/>
    <w:rsid w:val="04B1B1BA"/>
    <w:rsid w:val="04BDBCAF"/>
    <w:rsid w:val="05F04EBD"/>
    <w:rsid w:val="0674B51C"/>
    <w:rsid w:val="06EAF513"/>
    <w:rsid w:val="073D3562"/>
    <w:rsid w:val="0743F3F8"/>
    <w:rsid w:val="0790D772"/>
    <w:rsid w:val="07BE07C5"/>
    <w:rsid w:val="085C5BAD"/>
    <w:rsid w:val="0889BA6B"/>
    <w:rsid w:val="0895AD09"/>
    <w:rsid w:val="08FDAF65"/>
    <w:rsid w:val="098C6553"/>
    <w:rsid w:val="09A05F21"/>
    <w:rsid w:val="0A22DB24"/>
    <w:rsid w:val="0AA4B39F"/>
    <w:rsid w:val="0BA3E7AB"/>
    <w:rsid w:val="0BD8C720"/>
    <w:rsid w:val="0C05941F"/>
    <w:rsid w:val="0C4ECD54"/>
    <w:rsid w:val="0C7BA250"/>
    <w:rsid w:val="0C9DE639"/>
    <w:rsid w:val="0CC15824"/>
    <w:rsid w:val="0CCE293D"/>
    <w:rsid w:val="0CE52B99"/>
    <w:rsid w:val="0D4AB84A"/>
    <w:rsid w:val="0D5C76D6"/>
    <w:rsid w:val="0DE664B4"/>
    <w:rsid w:val="0DE6ADF3"/>
    <w:rsid w:val="0DF98D31"/>
    <w:rsid w:val="0E076F04"/>
    <w:rsid w:val="0E39B69A"/>
    <w:rsid w:val="0E84FEDD"/>
    <w:rsid w:val="0F289420"/>
    <w:rsid w:val="0F3A01C8"/>
    <w:rsid w:val="0F3CE939"/>
    <w:rsid w:val="0F7A592C"/>
    <w:rsid w:val="0F7BB5AB"/>
    <w:rsid w:val="0FC790AB"/>
    <w:rsid w:val="0FD2CC9D"/>
    <w:rsid w:val="101ED96A"/>
    <w:rsid w:val="104654A5"/>
    <w:rsid w:val="10527F8E"/>
    <w:rsid w:val="1160A55A"/>
    <w:rsid w:val="11A3110A"/>
    <w:rsid w:val="11B8594A"/>
    <w:rsid w:val="11C543AA"/>
    <w:rsid w:val="11D9174A"/>
    <w:rsid w:val="1223C1F6"/>
    <w:rsid w:val="12286015"/>
    <w:rsid w:val="122C1423"/>
    <w:rsid w:val="12431F30"/>
    <w:rsid w:val="12594476"/>
    <w:rsid w:val="12CCE56C"/>
    <w:rsid w:val="12CEBFA1"/>
    <w:rsid w:val="12FCCFE5"/>
    <w:rsid w:val="133D4D7E"/>
    <w:rsid w:val="13B248F7"/>
    <w:rsid w:val="13DEEF91"/>
    <w:rsid w:val="14428FC9"/>
    <w:rsid w:val="15B85314"/>
    <w:rsid w:val="15C0B300"/>
    <w:rsid w:val="168DF57C"/>
    <w:rsid w:val="16E82DC5"/>
    <w:rsid w:val="177EF5E8"/>
    <w:rsid w:val="17D07AA8"/>
    <w:rsid w:val="17D50364"/>
    <w:rsid w:val="18136EC1"/>
    <w:rsid w:val="18B70591"/>
    <w:rsid w:val="19249070"/>
    <w:rsid w:val="19DC4279"/>
    <w:rsid w:val="1A8EF5FD"/>
    <w:rsid w:val="1A90CA24"/>
    <w:rsid w:val="1ABCFB31"/>
    <w:rsid w:val="1B87A686"/>
    <w:rsid w:val="1BD512BD"/>
    <w:rsid w:val="1BEEA653"/>
    <w:rsid w:val="1C8402AC"/>
    <w:rsid w:val="1CDC64D1"/>
    <w:rsid w:val="1F70B832"/>
    <w:rsid w:val="1F932348"/>
    <w:rsid w:val="1FA1CE69"/>
    <w:rsid w:val="1FE1AEF6"/>
    <w:rsid w:val="1FED29DF"/>
    <w:rsid w:val="200E98D6"/>
    <w:rsid w:val="20137E43"/>
    <w:rsid w:val="218AE7E6"/>
    <w:rsid w:val="21D53BAA"/>
    <w:rsid w:val="21F32964"/>
    <w:rsid w:val="225A468A"/>
    <w:rsid w:val="227DCADC"/>
    <w:rsid w:val="2292F038"/>
    <w:rsid w:val="22DF3C3A"/>
    <w:rsid w:val="22FF4970"/>
    <w:rsid w:val="2358650A"/>
    <w:rsid w:val="23DCCEC6"/>
    <w:rsid w:val="2506CEFB"/>
    <w:rsid w:val="2514C8F7"/>
    <w:rsid w:val="25281237"/>
    <w:rsid w:val="26091473"/>
    <w:rsid w:val="260E52C0"/>
    <w:rsid w:val="26434306"/>
    <w:rsid w:val="2670D50D"/>
    <w:rsid w:val="270C04EE"/>
    <w:rsid w:val="278F386A"/>
    <w:rsid w:val="27AB0399"/>
    <w:rsid w:val="27DD5DA7"/>
    <w:rsid w:val="284AB20B"/>
    <w:rsid w:val="2866D941"/>
    <w:rsid w:val="28CFFEA3"/>
    <w:rsid w:val="29A1382C"/>
    <w:rsid w:val="29C6CB23"/>
    <w:rsid w:val="2A3D0B1A"/>
    <w:rsid w:val="2A554F1C"/>
    <w:rsid w:val="2AA873C6"/>
    <w:rsid w:val="2B439452"/>
    <w:rsid w:val="2BCCCAA8"/>
    <w:rsid w:val="2C1E1504"/>
    <w:rsid w:val="2D75C5B8"/>
    <w:rsid w:val="2DB50ED4"/>
    <w:rsid w:val="2DB86943"/>
    <w:rsid w:val="2E150D4F"/>
    <w:rsid w:val="2E6F2C6A"/>
    <w:rsid w:val="2FC34EE8"/>
    <w:rsid w:val="2FE8745C"/>
    <w:rsid w:val="30C6B91B"/>
    <w:rsid w:val="312526E3"/>
    <w:rsid w:val="31C814E5"/>
    <w:rsid w:val="32058B1B"/>
    <w:rsid w:val="328863C1"/>
    <w:rsid w:val="33188F31"/>
    <w:rsid w:val="3324E2A4"/>
    <w:rsid w:val="3373D487"/>
    <w:rsid w:val="338C8CAA"/>
    <w:rsid w:val="339D8CF9"/>
    <w:rsid w:val="33D0A85C"/>
    <w:rsid w:val="34246AAB"/>
    <w:rsid w:val="34BDBA59"/>
    <w:rsid w:val="35D7ADC6"/>
    <w:rsid w:val="35F11022"/>
    <w:rsid w:val="360522B0"/>
    <w:rsid w:val="3616F4FF"/>
    <w:rsid w:val="36697FBC"/>
    <w:rsid w:val="3702353E"/>
    <w:rsid w:val="37309237"/>
    <w:rsid w:val="387D3C2B"/>
    <w:rsid w:val="389F7EF8"/>
    <w:rsid w:val="3942D36D"/>
    <w:rsid w:val="394C4374"/>
    <w:rsid w:val="3A5E8B99"/>
    <w:rsid w:val="3A71BD41"/>
    <w:rsid w:val="3ADA32FD"/>
    <w:rsid w:val="3AF2857E"/>
    <w:rsid w:val="3B31D021"/>
    <w:rsid w:val="3B7A3DB5"/>
    <w:rsid w:val="3B8E8DAC"/>
    <w:rsid w:val="3C058834"/>
    <w:rsid w:val="3CC86AEB"/>
    <w:rsid w:val="3D1CB977"/>
    <w:rsid w:val="3D91F2E3"/>
    <w:rsid w:val="3DC2D9B3"/>
    <w:rsid w:val="3DE2BFAB"/>
    <w:rsid w:val="3DF6E4FA"/>
    <w:rsid w:val="3DFA9908"/>
    <w:rsid w:val="3E0F1138"/>
    <w:rsid w:val="3E838AC7"/>
    <w:rsid w:val="3EB97EB2"/>
    <w:rsid w:val="3F8EEF44"/>
    <w:rsid w:val="3FAE4E4D"/>
    <w:rsid w:val="3FD0890D"/>
    <w:rsid w:val="3FDF0691"/>
    <w:rsid w:val="40990953"/>
    <w:rsid w:val="40A6F5BE"/>
    <w:rsid w:val="40BE1A4A"/>
    <w:rsid w:val="4272E037"/>
    <w:rsid w:val="43032709"/>
    <w:rsid w:val="43C6386C"/>
    <w:rsid w:val="4487A108"/>
    <w:rsid w:val="45453F6B"/>
    <w:rsid w:val="45A00F50"/>
    <w:rsid w:val="45D4A933"/>
    <w:rsid w:val="465D7AE2"/>
    <w:rsid w:val="47707994"/>
    <w:rsid w:val="47E0E7D9"/>
    <w:rsid w:val="4806940D"/>
    <w:rsid w:val="482FC5DC"/>
    <w:rsid w:val="48876D69"/>
    <w:rsid w:val="497D9271"/>
    <w:rsid w:val="498628E6"/>
    <w:rsid w:val="49E36E9E"/>
    <w:rsid w:val="4A60D3C3"/>
    <w:rsid w:val="4AC25158"/>
    <w:rsid w:val="4B19DADA"/>
    <w:rsid w:val="4B767A6C"/>
    <w:rsid w:val="4BA19902"/>
    <w:rsid w:val="4BF28677"/>
    <w:rsid w:val="4CFA7170"/>
    <w:rsid w:val="4D4767AB"/>
    <w:rsid w:val="4D4906D5"/>
    <w:rsid w:val="4E456470"/>
    <w:rsid w:val="5026E190"/>
    <w:rsid w:val="50736063"/>
    <w:rsid w:val="50B1277D"/>
    <w:rsid w:val="50C44836"/>
    <w:rsid w:val="50DA3261"/>
    <w:rsid w:val="51538778"/>
    <w:rsid w:val="51BB57C4"/>
    <w:rsid w:val="51C14271"/>
    <w:rsid w:val="5228B652"/>
    <w:rsid w:val="5252538C"/>
    <w:rsid w:val="527CF32E"/>
    <w:rsid w:val="52C61590"/>
    <w:rsid w:val="52E8349C"/>
    <w:rsid w:val="531A9483"/>
    <w:rsid w:val="532FAF45"/>
    <w:rsid w:val="5400A2E4"/>
    <w:rsid w:val="548C7F7A"/>
    <w:rsid w:val="54B7243C"/>
    <w:rsid w:val="552D34F5"/>
    <w:rsid w:val="553A8172"/>
    <w:rsid w:val="55437787"/>
    <w:rsid w:val="55C31DCF"/>
    <w:rsid w:val="562ECEE3"/>
    <w:rsid w:val="56C7D834"/>
    <w:rsid w:val="573A641D"/>
    <w:rsid w:val="58A9635B"/>
    <w:rsid w:val="5948FDD0"/>
    <w:rsid w:val="5A851E75"/>
    <w:rsid w:val="5AE6BBD7"/>
    <w:rsid w:val="5CD068B7"/>
    <w:rsid w:val="5D286E97"/>
    <w:rsid w:val="5E86DB80"/>
    <w:rsid w:val="5F73141F"/>
    <w:rsid w:val="5F7B5D29"/>
    <w:rsid w:val="5F848663"/>
    <w:rsid w:val="5F9C10E0"/>
    <w:rsid w:val="6004FA18"/>
    <w:rsid w:val="601A80F2"/>
    <w:rsid w:val="604EA1B1"/>
    <w:rsid w:val="6081E1FF"/>
    <w:rsid w:val="60956964"/>
    <w:rsid w:val="60A6CCB0"/>
    <w:rsid w:val="615F82DC"/>
    <w:rsid w:val="61912CB2"/>
    <w:rsid w:val="6191A5FE"/>
    <w:rsid w:val="61952B9B"/>
    <w:rsid w:val="61BF0827"/>
    <w:rsid w:val="61D5A0CE"/>
    <w:rsid w:val="629FF01A"/>
    <w:rsid w:val="63513128"/>
    <w:rsid w:val="63983CFB"/>
    <w:rsid w:val="64491319"/>
    <w:rsid w:val="64552740"/>
    <w:rsid w:val="647399B1"/>
    <w:rsid w:val="64B07872"/>
    <w:rsid w:val="65C73A44"/>
    <w:rsid w:val="65FFE02B"/>
    <w:rsid w:val="667D8FA9"/>
    <w:rsid w:val="6981BB50"/>
    <w:rsid w:val="69AF90E9"/>
    <w:rsid w:val="69F40A99"/>
    <w:rsid w:val="6A5C6F65"/>
    <w:rsid w:val="6AA77729"/>
    <w:rsid w:val="6AE9DE62"/>
    <w:rsid w:val="6B8D606F"/>
    <w:rsid w:val="6BCF339D"/>
    <w:rsid w:val="6BD8B679"/>
    <w:rsid w:val="6C142A8C"/>
    <w:rsid w:val="6C28FBD0"/>
    <w:rsid w:val="6C658339"/>
    <w:rsid w:val="6C80B695"/>
    <w:rsid w:val="6CC14ABC"/>
    <w:rsid w:val="6CF43E9D"/>
    <w:rsid w:val="6D1B009A"/>
    <w:rsid w:val="6DABCAB5"/>
    <w:rsid w:val="6E745D16"/>
    <w:rsid w:val="6ED64A0D"/>
    <w:rsid w:val="6F31D618"/>
    <w:rsid w:val="6F742AB1"/>
    <w:rsid w:val="6FCB0E73"/>
    <w:rsid w:val="6FD37255"/>
    <w:rsid w:val="70142007"/>
    <w:rsid w:val="703848BB"/>
    <w:rsid w:val="706BE8B8"/>
    <w:rsid w:val="70721CA9"/>
    <w:rsid w:val="70997DB2"/>
    <w:rsid w:val="71826078"/>
    <w:rsid w:val="71E2764C"/>
    <w:rsid w:val="72268FFF"/>
    <w:rsid w:val="72AD3B85"/>
    <w:rsid w:val="7414EA81"/>
    <w:rsid w:val="741EA4F9"/>
    <w:rsid w:val="742C4868"/>
    <w:rsid w:val="74F4B0F9"/>
    <w:rsid w:val="76177688"/>
    <w:rsid w:val="76820740"/>
    <w:rsid w:val="769A93D3"/>
    <w:rsid w:val="76BF5524"/>
    <w:rsid w:val="76DC5C4A"/>
    <w:rsid w:val="77E093F1"/>
    <w:rsid w:val="78142187"/>
    <w:rsid w:val="796CE89F"/>
    <w:rsid w:val="7980BD36"/>
    <w:rsid w:val="79A413E6"/>
    <w:rsid w:val="79C6DEE7"/>
    <w:rsid w:val="7A0D9E9E"/>
    <w:rsid w:val="7A940B7C"/>
    <w:rsid w:val="7AE2DBA1"/>
    <w:rsid w:val="7BAE9B5F"/>
    <w:rsid w:val="7BD1E13F"/>
    <w:rsid w:val="7BF8F38A"/>
    <w:rsid w:val="7C099E15"/>
    <w:rsid w:val="7C1EA22A"/>
    <w:rsid w:val="7C839489"/>
    <w:rsid w:val="7C85BA9A"/>
    <w:rsid w:val="7CB98093"/>
    <w:rsid w:val="7E1F64EA"/>
    <w:rsid w:val="7E38D1DE"/>
    <w:rsid w:val="7F6A8AD4"/>
    <w:rsid w:val="7F798D7B"/>
    <w:rsid w:val="7FC4EE6C"/>
    <w:rsid w:val="7FD51869"/>
    <w:rsid w:val="7FF06F82"/>
    <w:rsid w:val="7FF9297D"/>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BAD1D4"/>
  <w15:chartTrackingRefBased/>
  <w15:docId w15:val="{C4C828ED-3C1F-4935-8035-2BF201F5A98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F2EF2"/>
    <w:rPr>
      <w:sz w:val="20"/>
    </w:rPr>
  </w:style>
  <w:style w:type="paragraph" w:styleId="Heading1">
    <w:name w:val="heading 1"/>
    <w:basedOn w:val="Normal"/>
    <w:next w:val="Normal"/>
    <w:link w:val="Heading1Char"/>
    <w:uiPriority w:val="9"/>
    <w:qFormat/>
    <w:rsid w:val="009A3F56"/>
    <w:pPr>
      <w:keepNext/>
      <w:keepLines/>
      <w:spacing w:before="240" w:after="0"/>
      <w:outlineLvl w:val="0"/>
    </w:pPr>
    <w:rPr>
      <w:rFonts w:asciiTheme="majorHAnsi" w:hAnsiTheme="majorHAnsi" w:eastAsiaTheme="majorEastAsia" w:cstheme="majorBidi"/>
      <w:color w:val="2F5496" w:themeColor="accent1" w:themeShade="BF"/>
      <w:sz w:val="24"/>
      <w:szCs w:val="32"/>
    </w:rPr>
  </w:style>
  <w:style w:type="paragraph" w:styleId="Heading2">
    <w:name w:val="heading 2"/>
    <w:basedOn w:val="Normal"/>
    <w:next w:val="Normal"/>
    <w:link w:val="Heading2Char"/>
    <w:uiPriority w:val="9"/>
    <w:unhideWhenUsed/>
    <w:qFormat/>
    <w:rsid w:val="009A3F56"/>
    <w:pPr>
      <w:keepNext/>
      <w:keepLines/>
      <w:spacing w:before="40" w:after="0"/>
      <w:outlineLvl w:val="1"/>
    </w:pPr>
    <w:rPr>
      <w:rFonts w:asciiTheme="majorHAnsi" w:hAnsiTheme="majorHAnsi" w:eastAsiaTheme="majorEastAsia" w:cstheme="majorBidi"/>
      <w:color w:val="2F5496" w:themeColor="accent1" w:themeShade="BF"/>
      <w:sz w:val="22"/>
      <w:szCs w:val="26"/>
    </w:rPr>
  </w:style>
  <w:style w:type="paragraph" w:styleId="Heading3">
    <w:name w:val="heading 3"/>
    <w:basedOn w:val="Normal"/>
    <w:next w:val="Normal"/>
    <w:link w:val="Heading3Char"/>
    <w:uiPriority w:val="9"/>
    <w:unhideWhenUsed/>
    <w:qFormat/>
    <w:rsid w:val="00E86E56"/>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86E56"/>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normaltextrun" w:customStyle="1">
    <w:name w:val="normaltextrun"/>
    <w:basedOn w:val="DefaultParagraphFont"/>
    <w:rsid w:val="009A15B1"/>
  </w:style>
  <w:style w:type="character" w:styleId="eop" w:customStyle="1">
    <w:name w:val="eop"/>
    <w:basedOn w:val="DefaultParagraphFont"/>
    <w:rsid w:val="009A15B1"/>
  </w:style>
  <w:style w:type="paragraph" w:styleId="paragraph" w:customStyle="1">
    <w:name w:val="paragraph"/>
    <w:basedOn w:val="Normal"/>
    <w:rsid w:val="009A15B1"/>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Heading1Char" w:customStyle="1">
    <w:name w:val="Heading 1 Char"/>
    <w:basedOn w:val="DefaultParagraphFont"/>
    <w:link w:val="Heading1"/>
    <w:uiPriority w:val="9"/>
    <w:rsid w:val="009A3F56"/>
    <w:rPr>
      <w:rFonts w:asciiTheme="majorHAnsi" w:hAnsiTheme="majorHAnsi" w:eastAsiaTheme="majorEastAsia" w:cstheme="majorBidi"/>
      <w:color w:val="2F5496" w:themeColor="accent1" w:themeShade="BF"/>
      <w:sz w:val="24"/>
      <w:szCs w:val="32"/>
    </w:rPr>
  </w:style>
  <w:style w:type="paragraph" w:styleId="TOCHeading">
    <w:name w:val="TOC Heading"/>
    <w:basedOn w:val="Heading1"/>
    <w:next w:val="Normal"/>
    <w:uiPriority w:val="39"/>
    <w:semiHidden/>
    <w:unhideWhenUsed/>
    <w:qFormat/>
    <w:rsid w:val="00986725"/>
    <w:pPr>
      <w:spacing w:before="320" w:after="40" w:line="252" w:lineRule="auto"/>
      <w:jc w:val="both"/>
      <w:outlineLvl w:val="9"/>
    </w:pPr>
    <w:rPr>
      <w:b/>
      <w:bCs/>
      <w:caps/>
      <w:color w:val="auto"/>
      <w:spacing w:val="4"/>
      <w:sz w:val="28"/>
      <w:szCs w:val="28"/>
      <w:lang w:val="en-US"/>
    </w:rPr>
  </w:style>
  <w:style w:type="paragraph" w:styleId="TOC2">
    <w:name w:val="toc 2"/>
    <w:basedOn w:val="Normal"/>
    <w:next w:val="Normal"/>
    <w:autoRedefine/>
    <w:uiPriority w:val="39"/>
    <w:unhideWhenUsed/>
    <w:rsid w:val="00FA3F02"/>
    <w:pPr>
      <w:tabs>
        <w:tab w:val="left" w:pos="880"/>
        <w:tab w:val="right" w:leader="dot" w:pos="9350"/>
      </w:tabs>
      <w:spacing w:after="100" w:line="276" w:lineRule="auto"/>
      <w:ind w:left="216"/>
      <w:jc w:val="both"/>
    </w:pPr>
    <w:rPr>
      <w:rFonts w:cs="Times New Roman" w:eastAsiaTheme="minorEastAsia"/>
      <w:noProof/>
      <w:lang w:val="en-US" w:eastAsia="ja-JP"/>
    </w:rPr>
  </w:style>
  <w:style w:type="paragraph" w:styleId="TOC1">
    <w:name w:val="toc 1"/>
    <w:basedOn w:val="Normal"/>
    <w:next w:val="Normal"/>
    <w:autoRedefine/>
    <w:uiPriority w:val="39"/>
    <w:unhideWhenUsed/>
    <w:rsid w:val="00986725"/>
    <w:pPr>
      <w:tabs>
        <w:tab w:val="left" w:pos="660"/>
        <w:tab w:val="right" w:leader="dot" w:pos="9350"/>
      </w:tabs>
      <w:spacing w:after="100" w:line="276" w:lineRule="auto"/>
      <w:jc w:val="both"/>
    </w:pPr>
    <w:rPr>
      <w:rFonts w:cs="Times New Roman" w:eastAsiaTheme="minorEastAsia"/>
      <w:b/>
      <w:noProof/>
      <w:lang w:val="en-US" w:eastAsia="ja-JP"/>
    </w:rPr>
  </w:style>
  <w:style w:type="paragraph" w:styleId="TOC3">
    <w:name w:val="toc 3"/>
    <w:basedOn w:val="Normal"/>
    <w:next w:val="Normal"/>
    <w:autoRedefine/>
    <w:uiPriority w:val="39"/>
    <w:unhideWhenUsed/>
    <w:rsid w:val="00986725"/>
    <w:pPr>
      <w:spacing w:after="100" w:line="276" w:lineRule="auto"/>
      <w:ind w:left="440"/>
      <w:jc w:val="both"/>
    </w:pPr>
    <w:rPr>
      <w:rFonts w:eastAsiaTheme="minorEastAsia"/>
      <w:lang w:val="en-US" w:eastAsia="ja-JP"/>
    </w:rPr>
  </w:style>
  <w:style w:type="character" w:styleId="Hyperlink">
    <w:name w:val="Hyperlink"/>
    <w:basedOn w:val="DefaultParagraphFont"/>
    <w:uiPriority w:val="99"/>
    <w:unhideWhenUsed/>
    <w:rsid w:val="00986725"/>
    <w:rPr>
      <w:color w:val="0563C1" w:themeColor="hyperlink"/>
      <w:u w:val="single"/>
    </w:rPr>
  </w:style>
  <w:style w:type="paragraph" w:styleId="ListParagraph">
    <w:name w:val="List Paragraph"/>
    <w:aliases w:val="Use Case List Paragraph,Heading2,Bullet 1,Body Bullet,Figure_name,List Paragraph1,List Paragraph Char Char,b1,Bullet for no #'s,lp1,bu1,bu1 + Before:  0 pt,After:  6 pt,Ref,List Paragraph 1,Body Text1,Colorful List - Accent 11,11 pt,ne,B1"/>
    <w:basedOn w:val="Normal"/>
    <w:link w:val="ListParagraphChar"/>
    <w:uiPriority w:val="34"/>
    <w:qFormat/>
    <w:rsid w:val="00FE57C8"/>
    <w:pPr>
      <w:ind w:left="720"/>
      <w:contextualSpacing/>
    </w:pPr>
  </w:style>
  <w:style w:type="character" w:styleId="SubtleEmphasis">
    <w:name w:val="Subtle Emphasis"/>
    <w:uiPriority w:val="19"/>
    <w:qFormat/>
    <w:rsid w:val="006D068E"/>
    <w:rPr>
      <w:i/>
      <w:iCs/>
      <w:color w:val="1F3763" w:themeColor="accent1" w:themeShade="7F"/>
    </w:rPr>
  </w:style>
  <w:style w:type="table" w:styleId="TableGridLight">
    <w:name w:val="Grid Table Light"/>
    <w:basedOn w:val="TableNormal"/>
    <w:uiPriority w:val="40"/>
    <w:rsid w:val="00C1742E"/>
    <w:pPr>
      <w:spacing w:before="200" w:after="0" w:line="240" w:lineRule="auto"/>
    </w:pPr>
    <w:rPr>
      <w:rFonts w:eastAsiaTheme="minorEastAsia"/>
      <w:lang w:val="en-US"/>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eading2Char" w:customStyle="1">
    <w:name w:val="Heading 2 Char"/>
    <w:basedOn w:val="DefaultParagraphFont"/>
    <w:link w:val="Heading2"/>
    <w:uiPriority w:val="9"/>
    <w:rsid w:val="009A3F56"/>
    <w:rPr>
      <w:rFonts w:asciiTheme="majorHAnsi" w:hAnsiTheme="majorHAnsi" w:eastAsiaTheme="majorEastAsia" w:cstheme="majorBidi"/>
      <w:color w:val="2F5496" w:themeColor="accent1" w:themeShade="BF"/>
      <w:szCs w:val="26"/>
    </w:rPr>
  </w:style>
  <w:style w:type="character" w:styleId="ListParagraphChar" w:customStyle="1">
    <w:name w:val="List Paragraph Char"/>
    <w:aliases w:val="Use Case List Paragraph Char,Heading2 Char,Bullet 1 Char,Body Bullet Char,Figure_name Char,List Paragraph1 Char,List Paragraph Char Char Char,b1 Char,Bullet for no #'s Char,lp1 Char,bu1 Char,bu1 + Before:  0 pt Char,After:  6 pt Char"/>
    <w:link w:val="ListParagraph"/>
    <w:uiPriority w:val="34"/>
    <w:qFormat/>
    <w:locked/>
    <w:rsid w:val="00F63EC6"/>
  </w:style>
  <w:style w:type="table" w:styleId="TableGrid">
    <w:name w:val="Table Grid"/>
    <w:basedOn w:val="TableNormal"/>
    <w:uiPriority w:val="39"/>
    <w:rsid w:val="00A7041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i-provider" w:customStyle="1">
    <w:name w:val="ui-provider"/>
    <w:basedOn w:val="DefaultParagraphFont"/>
    <w:rsid w:val="00094608"/>
  </w:style>
  <w:style w:type="paragraph" w:styleId="NormalWeb">
    <w:name w:val="Normal (Web)"/>
    <w:basedOn w:val="Normal"/>
    <w:uiPriority w:val="99"/>
    <w:unhideWhenUsed/>
    <w:rsid w:val="00776AE6"/>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Strong">
    <w:name w:val="Strong"/>
    <w:basedOn w:val="DefaultParagraphFont"/>
    <w:uiPriority w:val="22"/>
    <w:qFormat/>
    <w:rsid w:val="00776AE6"/>
    <w:rPr>
      <w:b/>
      <w:bCs/>
    </w:rPr>
  </w:style>
  <w:style w:type="table" w:styleId="GridTable2-Accent1">
    <w:name w:val="Grid Table 2 Accent 1"/>
    <w:basedOn w:val="TableNormal"/>
    <w:uiPriority w:val="47"/>
    <w:rsid w:val="007E1B33"/>
    <w:pPr>
      <w:spacing w:after="0" w:line="240" w:lineRule="auto"/>
    </w:pPr>
    <w:tblPr>
      <w:tblStyleRowBandSize w:val="1"/>
      <w:tblStyleColBandSize w:val="1"/>
      <w:tblBorders>
        <w:top w:val="single" w:color="8EAADB" w:themeColor="accent1" w:themeTint="99" w:sz="2" w:space="0"/>
        <w:bottom w:val="single" w:color="8EAADB" w:themeColor="accent1" w:themeTint="99" w:sz="2" w:space="0"/>
        <w:insideH w:val="single" w:color="8EAADB" w:themeColor="accent1" w:themeTint="99" w:sz="2" w:space="0"/>
        <w:insideV w:val="single" w:color="8EAADB" w:themeColor="accent1" w:themeTint="99" w:sz="2" w:space="0"/>
      </w:tblBorders>
    </w:tblPr>
    <w:tblStylePr w:type="firstRow">
      <w:rPr>
        <w:b/>
        <w:bCs/>
      </w:rPr>
      <w:tblPr/>
      <w:tcPr>
        <w:tcBorders>
          <w:top w:val="nil"/>
          <w:bottom w:val="single" w:color="8EAADB" w:themeColor="accent1" w:themeTint="99" w:sz="12" w:space="0"/>
          <w:insideH w:val="nil"/>
          <w:insideV w:val="nil"/>
        </w:tcBorders>
        <w:shd w:val="clear" w:color="auto" w:fill="FFFFFF" w:themeFill="background1"/>
      </w:tcPr>
    </w:tblStylePr>
    <w:tblStylePr w:type="lastRow">
      <w:rPr>
        <w:b/>
        <w:bCs/>
      </w:rPr>
      <w:tblPr/>
      <w:tcPr>
        <w:tcBorders>
          <w:top w:val="double" w:color="8EAADB"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7E1B33"/>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5">
    <w:name w:val="Grid Table 1 Light Accent 5"/>
    <w:basedOn w:val="TableNormal"/>
    <w:uiPriority w:val="46"/>
    <w:rsid w:val="00435E16"/>
    <w:pPr>
      <w:spacing w:after="0" w:line="240" w:lineRule="auto"/>
    </w:pPr>
    <w:tblPr>
      <w:tblStyleRowBandSize w:val="1"/>
      <w:tblStyleColBandSize w:val="1"/>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blPr/>
      <w:tcPr>
        <w:tcBorders>
          <w:bottom w:val="single" w:color="9CC2E5" w:themeColor="accent5" w:themeTint="99" w:sz="12" w:space="0"/>
        </w:tcBorders>
      </w:tcPr>
    </w:tblStylePr>
    <w:tblStylePr w:type="lastRow">
      <w:rPr>
        <w:b/>
        <w:bCs/>
      </w:rPr>
      <w:tblPr/>
      <w:tcPr>
        <w:tcBorders>
          <w:top w:val="double" w:color="9CC2E5" w:themeColor="accent5" w:themeTint="99" w:sz="2" w:space="0"/>
        </w:tcBorders>
      </w:tcPr>
    </w:tblStylePr>
    <w:tblStylePr w:type="firstCol">
      <w:rPr>
        <w:b/>
        <w:bCs/>
      </w:rPr>
    </w:tblStylePr>
    <w:tblStylePr w:type="lastCol">
      <w:rPr>
        <w:b/>
        <w:bCs/>
      </w:rPr>
    </w:tblStylePr>
  </w:style>
  <w:style w:type="character" w:styleId="HTMLCode">
    <w:name w:val="HTML Code"/>
    <w:basedOn w:val="DefaultParagraphFont"/>
    <w:uiPriority w:val="99"/>
    <w:semiHidden/>
    <w:unhideWhenUsed/>
    <w:rsid w:val="007D0CCB"/>
    <w:rPr>
      <w:rFonts w:ascii="Courier New" w:hAnsi="Courier New" w:eastAsia="Times New Roman" w:cs="Courier New"/>
      <w:sz w:val="20"/>
      <w:szCs w:val="20"/>
    </w:rPr>
  </w:style>
  <w:style w:type="table" w:styleId="PlainTable5">
    <w:name w:val="Plain Table 5"/>
    <w:basedOn w:val="TableNormal"/>
    <w:uiPriority w:val="45"/>
    <w:rsid w:val="00BD1D66"/>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BD1D6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3">
    <w:name w:val="Grid Table 1 Light Accent 3"/>
    <w:basedOn w:val="TableNormal"/>
    <w:uiPriority w:val="46"/>
    <w:rsid w:val="00BD1D66"/>
    <w:pPr>
      <w:spacing w:after="0" w:line="240" w:lineRule="auto"/>
    </w:pPr>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C9C9C9" w:themeColor="accent3" w:themeTint="99" w:sz="12" w:space="0"/>
        </w:tcBorders>
      </w:tcPr>
    </w:tblStylePr>
    <w:tblStylePr w:type="lastRow">
      <w:rPr>
        <w:b/>
        <w:bCs/>
      </w:rPr>
      <w:tblPr/>
      <w:tcPr>
        <w:tcBorders>
          <w:top w:val="double" w:color="C9C9C9" w:themeColor="accent3" w:themeTint="99" w:sz="2" w:space="0"/>
        </w:tcBorders>
      </w:tcPr>
    </w:tblStylePr>
    <w:tblStylePr w:type="firstCol">
      <w:rPr>
        <w:b/>
        <w:bCs/>
      </w:rPr>
    </w:tblStylePr>
    <w:tblStylePr w:type="lastCol">
      <w:rPr>
        <w:b/>
        <w:bCs/>
      </w:rPr>
    </w:tblStylePr>
  </w:style>
  <w:style w:type="character" w:styleId="Emphasis">
    <w:name w:val="Emphasis"/>
    <w:basedOn w:val="DefaultParagraphFont"/>
    <w:uiPriority w:val="20"/>
    <w:qFormat/>
    <w:rsid w:val="00A808AA"/>
    <w:rPr>
      <w:i/>
      <w:iCs/>
    </w:rPr>
  </w:style>
  <w:style w:type="paragraph" w:styleId="Caption">
    <w:name w:val="caption"/>
    <w:basedOn w:val="Normal"/>
    <w:next w:val="Normal"/>
    <w:uiPriority w:val="35"/>
    <w:unhideWhenUsed/>
    <w:qFormat/>
    <w:rsid w:val="00776FB7"/>
    <w:pPr>
      <w:spacing w:after="200" w:line="240" w:lineRule="auto"/>
    </w:pPr>
    <w:rPr>
      <w:i/>
      <w:iCs/>
      <w:color w:val="44546A" w:themeColor="text2"/>
      <w:sz w:val="18"/>
      <w:szCs w:val="18"/>
    </w:rPr>
  </w:style>
  <w:style w:type="paragraph" w:styleId="xmsonormal" w:customStyle="1">
    <w:name w:val="x_msonormal"/>
    <w:basedOn w:val="Normal"/>
    <w:rsid w:val="000976A1"/>
    <w:pPr>
      <w:spacing w:before="100" w:beforeAutospacing="1" w:after="100" w:afterAutospacing="1" w:line="240" w:lineRule="auto"/>
    </w:pPr>
    <w:rPr>
      <w:rFonts w:ascii="Times New Roman" w:hAnsi="Times New Roman" w:eastAsia="Times New Roman" w:cs="Times New Roman"/>
      <w:sz w:val="24"/>
      <w:szCs w:val="24"/>
      <w:lang w:eastAsia="en-IN"/>
    </w:rPr>
  </w:style>
  <w:style w:type="paragraph" w:styleId="NoSpacing">
    <w:name w:val="No Spacing"/>
    <w:uiPriority w:val="1"/>
    <w:qFormat/>
    <w:rsid w:val="005D1B3C"/>
    <w:pPr>
      <w:spacing w:after="0" w:line="240" w:lineRule="auto"/>
    </w:pPr>
  </w:style>
  <w:style w:type="character" w:styleId="CommentReference">
    <w:name w:val="annotation reference"/>
    <w:basedOn w:val="DefaultParagraphFont"/>
    <w:uiPriority w:val="99"/>
    <w:semiHidden/>
    <w:unhideWhenUsed/>
    <w:rsid w:val="00031AED"/>
    <w:rPr>
      <w:sz w:val="16"/>
      <w:szCs w:val="16"/>
    </w:rPr>
  </w:style>
  <w:style w:type="paragraph" w:styleId="CommentText">
    <w:name w:val="annotation text"/>
    <w:basedOn w:val="Normal"/>
    <w:link w:val="CommentTextChar"/>
    <w:uiPriority w:val="99"/>
    <w:semiHidden/>
    <w:unhideWhenUsed/>
    <w:rsid w:val="00031AED"/>
    <w:pPr>
      <w:spacing w:line="240" w:lineRule="auto"/>
    </w:pPr>
    <w:rPr>
      <w:szCs w:val="20"/>
    </w:rPr>
  </w:style>
  <w:style w:type="character" w:styleId="CommentTextChar" w:customStyle="1">
    <w:name w:val="Comment Text Char"/>
    <w:basedOn w:val="DefaultParagraphFont"/>
    <w:link w:val="CommentText"/>
    <w:uiPriority w:val="99"/>
    <w:semiHidden/>
    <w:rsid w:val="00031AED"/>
    <w:rPr>
      <w:sz w:val="20"/>
      <w:szCs w:val="20"/>
    </w:rPr>
  </w:style>
  <w:style w:type="paragraph" w:styleId="CommentSubject">
    <w:name w:val="annotation subject"/>
    <w:basedOn w:val="CommentText"/>
    <w:next w:val="CommentText"/>
    <w:link w:val="CommentSubjectChar"/>
    <w:uiPriority w:val="99"/>
    <w:semiHidden/>
    <w:unhideWhenUsed/>
    <w:rsid w:val="00031AED"/>
    <w:rPr>
      <w:b/>
      <w:bCs/>
    </w:rPr>
  </w:style>
  <w:style w:type="character" w:styleId="CommentSubjectChar" w:customStyle="1">
    <w:name w:val="Comment Subject Char"/>
    <w:basedOn w:val="CommentTextChar"/>
    <w:link w:val="CommentSubject"/>
    <w:uiPriority w:val="99"/>
    <w:semiHidden/>
    <w:rsid w:val="00031AED"/>
    <w:rPr>
      <w:b/>
      <w:bCs/>
      <w:sz w:val="20"/>
      <w:szCs w:val="20"/>
    </w:rPr>
  </w:style>
  <w:style w:type="character" w:styleId="UnresolvedMention">
    <w:name w:val="Unresolved Mention"/>
    <w:basedOn w:val="DefaultParagraphFont"/>
    <w:uiPriority w:val="99"/>
    <w:semiHidden/>
    <w:unhideWhenUsed/>
    <w:rsid w:val="00C95E14"/>
    <w:rPr>
      <w:color w:val="605E5C"/>
      <w:shd w:val="clear" w:color="auto" w:fill="E1DFDD"/>
    </w:rPr>
  </w:style>
  <w:style w:type="paragraph" w:styleId="Header">
    <w:name w:val="header"/>
    <w:basedOn w:val="Normal"/>
    <w:link w:val="HeaderChar"/>
    <w:uiPriority w:val="99"/>
    <w:semiHidden/>
    <w:unhideWhenUsed/>
    <w:rsid w:val="00756019"/>
    <w:pPr>
      <w:tabs>
        <w:tab w:val="center" w:pos="4513"/>
        <w:tab w:val="right" w:pos="9026"/>
      </w:tabs>
      <w:spacing w:after="0" w:line="240" w:lineRule="auto"/>
    </w:pPr>
  </w:style>
  <w:style w:type="character" w:styleId="HeaderChar" w:customStyle="1">
    <w:name w:val="Header Char"/>
    <w:basedOn w:val="DefaultParagraphFont"/>
    <w:link w:val="Header"/>
    <w:uiPriority w:val="99"/>
    <w:semiHidden/>
    <w:rsid w:val="00756019"/>
  </w:style>
  <w:style w:type="paragraph" w:styleId="Footer">
    <w:name w:val="footer"/>
    <w:basedOn w:val="Normal"/>
    <w:link w:val="FooterChar"/>
    <w:uiPriority w:val="99"/>
    <w:semiHidden/>
    <w:unhideWhenUsed/>
    <w:rsid w:val="00756019"/>
    <w:pPr>
      <w:tabs>
        <w:tab w:val="center" w:pos="4513"/>
        <w:tab w:val="right" w:pos="9026"/>
      </w:tabs>
      <w:spacing w:after="0" w:line="240" w:lineRule="auto"/>
    </w:pPr>
  </w:style>
  <w:style w:type="character" w:styleId="FooterChar" w:customStyle="1">
    <w:name w:val="Footer Char"/>
    <w:basedOn w:val="DefaultParagraphFont"/>
    <w:link w:val="Footer"/>
    <w:uiPriority w:val="99"/>
    <w:semiHidden/>
    <w:rsid w:val="00756019"/>
  </w:style>
  <w:style w:type="table" w:styleId="LightList-Accent11" w:customStyle="1">
    <w:name w:val="Light List - Accent 11"/>
    <w:basedOn w:val="TableNormal"/>
    <w:uiPriority w:val="61"/>
    <w:rsid w:val="00524284"/>
    <w:pPr>
      <w:spacing w:after="0" w:line="240" w:lineRule="auto"/>
    </w:pPr>
    <w:rPr>
      <w:lang w:val="en-GB"/>
    </w:rPr>
    <w:tblPr>
      <w:tblStyleRowBandSize w:val="1"/>
      <w:tblStyleColBandSize w:val="1"/>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
    <w:tblStylePr w:type="firstRow">
      <w:pPr>
        <w:spacing w:beforeLines="0" w:beforeAutospacing="0" w:afterLines="0" w:afterAutospacing="0" w:line="240" w:lineRule="auto"/>
      </w:pPr>
      <w:rPr>
        <w:b/>
        <w:bCs/>
        <w:color w:val="FFFFFF" w:themeColor="background1"/>
      </w:rPr>
      <w:tblPr/>
      <w:tcPr>
        <w:shd w:val="clear" w:color="auto" w:fill="4472C4" w:themeFill="accent1"/>
      </w:tcPr>
    </w:tblStylePr>
    <w:tblStylePr w:type="lastRow">
      <w:pPr>
        <w:spacing w:beforeLines="0" w:beforeAutospacing="0" w:afterLines="0" w:afterAutospacing="0" w:line="240" w:lineRule="auto"/>
      </w:pPr>
      <w:rPr>
        <w:b/>
        <w:bCs/>
      </w:rPr>
      <w:tblPr/>
      <w:tcPr>
        <w:tcBorders>
          <w:top w:val="double" w:color="4472C4" w:themeColor="accent1" w:sz="6" w:space="0"/>
          <w:left w:val="single" w:color="4472C4" w:themeColor="accent1" w:sz="8" w:space="0"/>
          <w:bottom w:val="single" w:color="4472C4" w:themeColor="accent1" w:sz="8" w:space="0"/>
          <w:right w:val="single" w:color="4472C4" w:themeColor="accent1" w:sz="8" w:space="0"/>
        </w:tcBorders>
      </w:tcPr>
    </w:tblStylePr>
    <w:tblStylePr w:type="firstCol">
      <w:rPr>
        <w:b/>
        <w:bCs/>
      </w:rPr>
    </w:tblStylePr>
    <w:tblStylePr w:type="lastCol">
      <w:rPr>
        <w:b/>
        <w:bCs/>
      </w:rPr>
    </w:tblStylePr>
    <w:tblStylePr w:type="band1Vert">
      <w:tblPr/>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tcPr>
    </w:tblStylePr>
    <w:tblStylePr w:type="band1Horz">
      <w:tblPr/>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tcPr>
    </w:tblStylePr>
  </w:style>
  <w:style w:type="character" w:styleId="FollowedHyperlink">
    <w:name w:val="FollowedHyperlink"/>
    <w:basedOn w:val="DefaultParagraphFont"/>
    <w:uiPriority w:val="99"/>
    <w:semiHidden/>
    <w:unhideWhenUsed/>
    <w:rsid w:val="00DA1C03"/>
    <w:rPr>
      <w:color w:val="954F72" w:themeColor="followedHyperlink"/>
      <w:u w:val="single"/>
    </w:rPr>
  </w:style>
  <w:style w:type="paragraph" w:styleId="Revision">
    <w:name w:val="Revision"/>
    <w:hidden/>
    <w:uiPriority w:val="99"/>
    <w:semiHidden/>
    <w:rsid w:val="00355E4A"/>
    <w:pPr>
      <w:spacing w:after="0" w:line="240" w:lineRule="auto"/>
    </w:pPr>
  </w:style>
  <w:style w:type="paragraph" w:styleId="HTMLPreformatted">
    <w:name w:val="HTML Preformatted"/>
    <w:basedOn w:val="Normal"/>
    <w:link w:val="HTMLPreformattedChar"/>
    <w:uiPriority w:val="99"/>
    <w:semiHidden/>
    <w:unhideWhenUsed/>
    <w:rsid w:val="0084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Cs w:val="20"/>
      <w:lang w:eastAsia="en-IN"/>
    </w:rPr>
  </w:style>
  <w:style w:type="character" w:styleId="HTMLPreformattedChar" w:customStyle="1">
    <w:name w:val="HTML Preformatted Char"/>
    <w:basedOn w:val="DefaultParagraphFont"/>
    <w:link w:val="HTMLPreformatted"/>
    <w:uiPriority w:val="99"/>
    <w:semiHidden/>
    <w:rsid w:val="008474F2"/>
    <w:rPr>
      <w:rFonts w:ascii="Courier New" w:hAnsi="Courier New" w:eastAsia="Times New Roman" w:cs="Courier New"/>
      <w:sz w:val="20"/>
      <w:szCs w:val="20"/>
      <w:lang w:eastAsia="en-IN"/>
    </w:rPr>
  </w:style>
  <w:style w:type="character" w:styleId="Heading3Char" w:customStyle="1">
    <w:name w:val="Heading 3 Char"/>
    <w:basedOn w:val="DefaultParagraphFont"/>
    <w:link w:val="Heading3"/>
    <w:uiPriority w:val="9"/>
    <w:rsid w:val="00E86E56"/>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rsid w:val="00E86E56"/>
    <w:rPr>
      <w:rFonts w:asciiTheme="majorHAnsi" w:hAnsiTheme="majorHAnsi" w:eastAsiaTheme="majorEastAsia" w:cstheme="majorBidi"/>
      <w:i/>
      <w:iCs/>
      <w:color w:val="2F5496"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2807">
      <w:bodyDiv w:val="1"/>
      <w:marLeft w:val="0"/>
      <w:marRight w:val="0"/>
      <w:marTop w:val="0"/>
      <w:marBottom w:val="0"/>
      <w:divBdr>
        <w:top w:val="none" w:sz="0" w:space="0" w:color="auto"/>
        <w:left w:val="none" w:sz="0" w:space="0" w:color="auto"/>
        <w:bottom w:val="none" w:sz="0" w:space="0" w:color="auto"/>
        <w:right w:val="none" w:sz="0" w:space="0" w:color="auto"/>
      </w:divBdr>
    </w:div>
    <w:div w:id="27993713">
      <w:bodyDiv w:val="1"/>
      <w:marLeft w:val="0"/>
      <w:marRight w:val="0"/>
      <w:marTop w:val="0"/>
      <w:marBottom w:val="0"/>
      <w:divBdr>
        <w:top w:val="none" w:sz="0" w:space="0" w:color="auto"/>
        <w:left w:val="none" w:sz="0" w:space="0" w:color="auto"/>
        <w:bottom w:val="none" w:sz="0" w:space="0" w:color="auto"/>
        <w:right w:val="none" w:sz="0" w:space="0" w:color="auto"/>
      </w:divBdr>
      <w:divsChild>
        <w:div w:id="1075129784">
          <w:marLeft w:val="0"/>
          <w:marRight w:val="0"/>
          <w:marTop w:val="0"/>
          <w:marBottom w:val="0"/>
          <w:divBdr>
            <w:top w:val="none" w:sz="0" w:space="0" w:color="auto"/>
            <w:left w:val="none" w:sz="0" w:space="0" w:color="auto"/>
            <w:bottom w:val="none" w:sz="0" w:space="0" w:color="auto"/>
            <w:right w:val="none" w:sz="0" w:space="0" w:color="auto"/>
          </w:divBdr>
        </w:div>
      </w:divsChild>
    </w:div>
    <w:div w:id="28456862">
      <w:bodyDiv w:val="1"/>
      <w:marLeft w:val="0"/>
      <w:marRight w:val="0"/>
      <w:marTop w:val="0"/>
      <w:marBottom w:val="0"/>
      <w:divBdr>
        <w:top w:val="none" w:sz="0" w:space="0" w:color="auto"/>
        <w:left w:val="none" w:sz="0" w:space="0" w:color="auto"/>
        <w:bottom w:val="none" w:sz="0" w:space="0" w:color="auto"/>
        <w:right w:val="none" w:sz="0" w:space="0" w:color="auto"/>
      </w:divBdr>
    </w:div>
    <w:div w:id="94402276">
      <w:bodyDiv w:val="1"/>
      <w:marLeft w:val="0"/>
      <w:marRight w:val="0"/>
      <w:marTop w:val="0"/>
      <w:marBottom w:val="0"/>
      <w:divBdr>
        <w:top w:val="none" w:sz="0" w:space="0" w:color="auto"/>
        <w:left w:val="none" w:sz="0" w:space="0" w:color="auto"/>
        <w:bottom w:val="none" w:sz="0" w:space="0" w:color="auto"/>
        <w:right w:val="none" w:sz="0" w:space="0" w:color="auto"/>
      </w:divBdr>
    </w:div>
    <w:div w:id="97264786">
      <w:bodyDiv w:val="1"/>
      <w:marLeft w:val="0"/>
      <w:marRight w:val="0"/>
      <w:marTop w:val="0"/>
      <w:marBottom w:val="0"/>
      <w:divBdr>
        <w:top w:val="none" w:sz="0" w:space="0" w:color="auto"/>
        <w:left w:val="none" w:sz="0" w:space="0" w:color="auto"/>
        <w:bottom w:val="none" w:sz="0" w:space="0" w:color="auto"/>
        <w:right w:val="none" w:sz="0" w:space="0" w:color="auto"/>
      </w:divBdr>
    </w:div>
    <w:div w:id="125508379">
      <w:bodyDiv w:val="1"/>
      <w:marLeft w:val="0"/>
      <w:marRight w:val="0"/>
      <w:marTop w:val="0"/>
      <w:marBottom w:val="0"/>
      <w:divBdr>
        <w:top w:val="none" w:sz="0" w:space="0" w:color="auto"/>
        <w:left w:val="none" w:sz="0" w:space="0" w:color="auto"/>
        <w:bottom w:val="none" w:sz="0" w:space="0" w:color="auto"/>
        <w:right w:val="none" w:sz="0" w:space="0" w:color="auto"/>
      </w:divBdr>
    </w:div>
    <w:div w:id="147133259">
      <w:bodyDiv w:val="1"/>
      <w:marLeft w:val="0"/>
      <w:marRight w:val="0"/>
      <w:marTop w:val="0"/>
      <w:marBottom w:val="0"/>
      <w:divBdr>
        <w:top w:val="none" w:sz="0" w:space="0" w:color="auto"/>
        <w:left w:val="none" w:sz="0" w:space="0" w:color="auto"/>
        <w:bottom w:val="none" w:sz="0" w:space="0" w:color="auto"/>
        <w:right w:val="none" w:sz="0" w:space="0" w:color="auto"/>
      </w:divBdr>
    </w:div>
    <w:div w:id="305354296">
      <w:bodyDiv w:val="1"/>
      <w:marLeft w:val="0"/>
      <w:marRight w:val="0"/>
      <w:marTop w:val="0"/>
      <w:marBottom w:val="0"/>
      <w:divBdr>
        <w:top w:val="none" w:sz="0" w:space="0" w:color="auto"/>
        <w:left w:val="none" w:sz="0" w:space="0" w:color="auto"/>
        <w:bottom w:val="none" w:sz="0" w:space="0" w:color="auto"/>
        <w:right w:val="none" w:sz="0" w:space="0" w:color="auto"/>
      </w:divBdr>
    </w:div>
    <w:div w:id="323824709">
      <w:bodyDiv w:val="1"/>
      <w:marLeft w:val="0"/>
      <w:marRight w:val="0"/>
      <w:marTop w:val="0"/>
      <w:marBottom w:val="0"/>
      <w:divBdr>
        <w:top w:val="none" w:sz="0" w:space="0" w:color="auto"/>
        <w:left w:val="none" w:sz="0" w:space="0" w:color="auto"/>
        <w:bottom w:val="none" w:sz="0" w:space="0" w:color="auto"/>
        <w:right w:val="none" w:sz="0" w:space="0" w:color="auto"/>
      </w:divBdr>
    </w:div>
    <w:div w:id="336545045">
      <w:bodyDiv w:val="1"/>
      <w:marLeft w:val="0"/>
      <w:marRight w:val="0"/>
      <w:marTop w:val="0"/>
      <w:marBottom w:val="0"/>
      <w:divBdr>
        <w:top w:val="none" w:sz="0" w:space="0" w:color="auto"/>
        <w:left w:val="none" w:sz="0" w:space="0" w:color="auto"/>
        <w:bottom w:val="none" w:sz="0" w:space="0" w:color="auto"/>
        <w:right w:val="none" w:sz="0" w:space="0" w:color="auto"/>
      </w:divBdr>
      <w:divsChild>
        <w:div w:id="6061308">
          <w:marLeft w:val="0"/>
          <w:marRight w:val="0"/>
          <w:marTop w:val="0"/>
          <w:marBottom w:val="0"/>
          <w:divBdr>
            <w:top w:val="none" w:sz="0" w:space="0" w:color="auto"/>
            <w:left w:val="none" w:sz="0" w:space="0" w:color="auto"/>
            <w:bottom w:val="none" w:sz="0" w:space="0" w:color="auto"/>
            <w:right w:val="none" w:sz="0" w:space="0" w:color="auto"/>
          </w:divBdr>
        </w:div>
        <w:div w:id="108279656">
          <w:marLeft w:val="0"/>
          <w:marRight w:val="0"/>
          <w:marTop w:val="0"/>
          <w:marBottom w:val="0"/>
          <w:divBdr>
            <w:top w:val="none" w:sz="0" w:space="0" w:color="auto"/>
            <w:left w:val="none" w:sz="0" w:space="0" w:color="auto"/>
            <w:bottom w:val="none" w:sz="0" w:space="0" w:color="auto"/>
            <w:right w:val="none" w:sz="0" w:space="0" w:color="auto"/>
          </w:divBdr>
        </w:div>
        <w:div w:id="129059542">
          <w:marLeft w:val="0"/>
          <w:marRight w:val="0"/>
          <w:marTop w:val="0"/>
          <w:marBottom w:val="0"/>
          <w:divBdr>
            <w:top w:val="none" w:sz="0" w:space="0" w:color="auto"/>
            <w:left w:val="none" w:sz="0" w:space="0" w:color="auto"/>
            <w:bottom w:val="none" w:sz="0" w:space="0" w:color="auto"/>
            <w:right w:val="none" w:sz="0" w:space="0" w:color="auto"/>
          </w:divBdr>
        </w:div>
        <w:div w:id="181674957">
          <w:marLeft w:val="0"/>
          <w:marRight w:val="0"/>
          <w:marTop w:val="0"/>
          <w:marBottom w:val="0"/>
          <w:divBdr>
            <w:top w:val="none" w:sz="0" w:space="0" w:color="auto"/>
            <w:left w:val="none" w:sz="0" w:space="0" w:color="auto"/>
            <w:bottom w:val="none" w:sz="0" w:space="0" w:color="auto"/>
            <w:right w:val="none" w:sz="0" w:space="0" w:color="auto"/>
          </w:divBdr>
        </w:div>
        <w:div w:id="207649392">
          <w:marLeft w:val="0"/>
          <w:marRight w:val="0"/>
          <w:marTop w:val="0"/>
          <w:marBottom w:val="0"/>
          <w:divBdr>
            <w:top w:val="none" w:sz="0" w:space="0" w:color="auto"/>
            <w:left w:val="none" w:sz="0" w:space="0" w:color="auto"/>
            <w:bottom w:val="none" w:sz="0" w:space="0" w:color="auto"/>
            <w:right w:val="none" w:sz="0" w:space="0" w:color="auto"/>
          </w:divBdr>
        </w:div>
        <w:div w:id="224338970">
          <w:marLeft w:val="0"/>
          <w:marRight w:val="0"/>
          <w:marTop w:val="0"/>
          <w:marBottom w:val="0"/>
          <w:divBdr>
            <w:top w:val="none" w:sz="0" w:space="0" w:color="auto"/>
            <w:left w:val="none" w:sz="0" w:space="0" w:color="auto"/>
            <w:bottom w:val="none" w:sz="0" w:space="0" w:color="auto"/>
            <w:right w:val="none" w:sz="0" w:space="0" w:color="auto"/>
          </w:divBdr>
        </w:div>
        <w:div w:id="244649576">
          <w:marLeft w:val="0"/>
          <w:marRight w:val="0"/>
          <w:marTop w:val="0"/>
          <w:marBottom w:val="0"/>
          <w:divBdr>
            <w:top w:val="none" w:sz="0" w:space="0" w:color="auto"/>
            <w:left w:val="none" w:sz="0" w:space="0" w:color="auto"/>
            <w:bottom w:val="none" w:sz="0" w:space="0" w:color="auto"/>
            <w:right w:val="none" w:sz="0" w:space="0" w:color="auto"/>
          </w:divBdr>
        </w:div>
        <w:div w:id="301009586">
          <w:marLeft w:val="0"/>
          <w:marRight w:val="0"/>
          <w:marTop w:val="0"/>
          <w:marBottom w:val="0"/>
          <w:divBdr>
            <w:top w:val="none" w:sz="0" w:space="0" w:color="auto"/>
            <w:left w:val="none" w:sz="0" w:space="0" w:color="auto"/>
            <w:bottom w:val="none" w:sz="0" w:space="0" w:color="auto"/>
            <w:right w:val="none" w:sz="0" w:space="0" w:color="auto"/>
          </w:divBdr>
        </w:div>
        <w:div w:id="421797318">
          <w:marLeft w:val="0"/>
          <w:marRight w:val="0"/>
          <w:marTop w:val="0"/>
          <w:marBottom w:val="0"/>
          <w:divBdr>
            <w:top w:val="none" w:sz="0" w:space="0" w:color="auto"/>
            <w:left w:val="none" w:sz="0" w:space="0" w:color="auto"/>
            <w:bottom w:val="none" w:sz="0" w:space="0" w:color="auto"/>
            <w:right w:val="none" w:sz="0" w:space="0" w:color="auto"/>
          </w:divBdr>
        </w:div>
        <w:div w:id="442577548">
          <w:marLeft w:val="0"/>
          <w:marRight w:val="0"/>
          <w:marTop w:val="0"/>
          <w:marBottom w:val="0"/>
          <w:divBdr>
            <w:top w:val="none" w:sz="0" w:space="0" w:color="auto"/>
            <w:left w:val="none" w:sz="0" w:space="0" w:color="auto"/>
            <w:bottom w:val="none" w:sz="0" w:space="0" w:color="auto"/>
            <w:right w:val="none" w:sz="0" w:space="0" w:color="auto"/>
          </w:divBdr>
        </w:div>
        <w:div w:id="445471851">
          <w:marLeft w:val="0"/>
          <w:marRight w:val="0"/>
          <w:marTop w:val="0"/>
          <w:marBottom w:val="0"/>
          <w:divBdr>
            <w:top w:val="none" w:sz="0" w:space="0" w:color="auto"/>
            <w:left w:val="none" w:sz="0" w:space="0" w:color="auto"/>
            <w:bottom w:val="none" w:sz="0" w:space="0" w:color="auto"/>
            <w:right w:val="none" w:sz="0" w:space="0" w:color="auto"/>
          </w:divBdr>
        </w:div>
        <w:div w:id="446850772">
          <w:marLeft w:val="0"/>
          <w:marRight w:val="0"/>
          <w:marTop w:val="0"/>
          <w:marBottom w:val="0"/>
          <w:divBdr>
            <w:top w:val="none" w:sz="0" w:space="0" w:color="auto"/>
            <w:left w:val="none" w:sz="0" w:space="0" w:color="auto"/>
            <w:bottom w:val="none" w:sz="0" w:space="0" w:color="auto"/>
            <w:right w:val="none" w:sz="0" w:space="0" w:color="auto"/>
          </w:divBdr>
        </w:div>
        <w:div w:id="476454312">
          <w:marLeft w:val="0"/>
          <w:marRight w:val="0"/>
          <w:marTop w:val="0"/>
          <w:marBottom w:val="0"/>
          <w:divBdr>
            <w:top w:val="none" w:sz="0" w:space="0" w:color="auto"/>
            <w:left w:val="none" w:sz="0" w:space="0" w:color="auto"/>
            <w:bottom w:val="none" w:sz="0" w:space="0" w:color="auto"/>
            <w:right w:val="none" w:sz="0" w:space="0" w:color="auto"/>
          </w:divBdr>
        </w:div>
        <w:div w:id="503979347">
          <w:marLeft w:val="0"/>
          <w:marRight w:val="0"/>
          <w:marTop w:val="0"/>
          <w:marBottom w:val="0"/>
          <w:divBdr>
            <w:top w:val="none" w:sz="0" w:space="0" w:color="auto"/>
            <w:left w:val="none" w:sz="0" w:space="0" w:color="auto"/>
            <w:bottom w:val="none" w:sz="0" w:space="0" w:color="auto"/>
            <w:right w:val="none" w:sz="0" w:space="0" w:color="auto"/>
          </w:divBdr>
        </w:div>
        <w:div w:id="577716275">
          <w:marLeft w:val="0"/>
          <w:marRight w:val="0"/>
          <w:marTop w:val="0"/>
          <w:marBottom w:val="0"/>
          <w:divBdr>
            <w:top w:val="none" w:sz="0" w:space="0" w:color="auto"/>
            <w:left w:val="none" w:sz="0" w:space="0" w:color="auto"/>
            <w:bottom w:val="none" w:sz="0" w:space="0" w:color="auto"/>
            <w:right w:val="none" w:sz="0" w:space="0" w:color="auto"/>
          </w:divBdr>
        </w:div>
        <w:div w:id="603416581">
          <w:marLeft w:val="0"/>
          <w:marRight w:val="0"/>
          <w:marTop w:val="0"/>
          <w:marBottom w:val="0"/>
          <w:divBdr>
            <w:top w:val="none" w:sz="0" w:space="0" w:color="auto"/>
            <w:left w:val="none" w:sz="0" w:space="0" w:color="auto"/>
            <w:bottom w:val="none" w:sz="0" w:space="0" w:color="auto"/>
            <w:right w:val="none" w:sz="0" w:space="0" w:color="auto"/>
          </w:divBdr>
        </w:div>
        <w:div w:id="634532673">
          <w:marLeft w:val="0"/>
          <w:marRight w:val="0"/>
          <w:marTop w:val="0"/>
          <w:marBottom w:val="0"/>
          <w:divBdr>
            <w:top w:val="none" w:sz="0" w:space="0" w:color="auto"/>
            <w:left w:val="none" w:sz="0" w:space="0" w:color="auto"/>
            <w:bottom w:val="none" w:sz="0" w:space="0" w:color="auto"/>
            <w:right w:val="none" w:sz="0" w:space="0" w:color="auto"/>
          </w:divBdr>
        </w:div>
        <w:div w:id="643123413">
          <w:marLeft w:val="0"/>
          <w:marRight w:val="0"/>
          <w:marTop w:val="0"/>
          <w:marBottom w:val="0"/>
          <w:divBdr>
            <w:top w:val="none" w:sz="0" w:space="0" w:color="auto"/>
            <w:left w:val="none" w:sz="0" w:space="0" w:color="auto"/>
            <w:bottom w:val="none" w:sz="0" w:space="0" w:color="auto"/>
            <w:right w:val="none" w:sz="0" w:space="0" w:color="auto"/>
          </w:divBdr>
        </w:div>
        <w:div w:id="669336111">
          <w:marLeft w:val="0"/>
          <w:marRight w:val="0"/>
          <w:marTop w:val="0"/>
          <w:marBottom w:val="0"/>
          <w:divBdr>
            <w:top w:val="none" w:sz="0" w:space="0" w:color="auto"/>
            <w:left w:val="none" w:sz="0" w:space="0" w:color="auto"/>
            <w:bottom w:val="none" w:sz="0" w:space="0" w:color="auto"/>
            <w:right w:val="none" w:sz="0" w:space="0" w:color="auto"/>
          </w:divBdr>
        </w:div>
        <w:div w:id="682973224">
          <w:marLeft w:val="0"/>
          <w:marRight w:val="0"/>
          <w:marTop w:val="0"/>
          <w:marBottom w:val="0"/>
          <w:divBdr>
            <w:top w:val="none" w:sz="0" w:space="0" w:color="auto"/>
            <w:left w:val="none" w:sz="0" w:space="0" w:color="auto"/>
            <w:bottom w:val="none" w:sz="0" w:space="0" w:color="auto"/>
            <w:right w:val="none" w:sz="0" w:space="0" w:color="auto"/>
          </w:divBdr>
        </w:div>
        <w:div w:id="716315548">
          <w:marLeft w:val="0"/>
          <w:marRight w:val="0"/>
          <w:marTop w:val="0"/>
          <w:marBottom w:val="0"/>
          <w:divBdr>
            <w:top w:val="none" w:sz="0" w:space="0" w:color="auto"/>
            <w:left w:val="none" w:sz="0" w:space="0" w:color="auto"/>
            <w:bottom w:val="none" w:sz="0" w:space="0" w:color="auto"/>
            <w:right w:val="none" w:sz="0" w:space="0" w:color="auto"/>
          </w:divBdr>
        </w:div>
        <w:div w:id="772286175">
          <w:marLeft w:val="0"/>
          <w:marRight w:val="0"/>
          <w:marTop w:val="0"/>
          <w:marBottom w:val="0"/>
          <w:divBdr>
            <w:top w:val="none" w:sz="0" w:space="0" w:color="auto"/>
            <w:left w:val="none" w:sz="0" w:space="0" w:color="auto"/>
            <w:bottom w:val="none" w:sz="0" w:space="0" w:color="auto"/>
            <w:right w:val="none" w:sz="0" w:space="0" w:color="auto"/>
          </w:divBdr>
        </w:div>
        <w:div w:id="793330470">
          <w:marLeft w:val="0"/>
          <w:marRight w:val="0"/>
          <w:marTop w:val="0"/>
          <w:marBottom w:val="0"/>
          <w:divBdr>
            <w:top w:val="none" w:sz="0" w:space="0" w:color="auto"/>
            <w:left w:val="none" w:sz="0" w:space="0" w:color="auto"/>
            <w:bottom w:val="none" w:sz="0" w:space="0" w:color="auto"/>
            <w:right w:val="none" w:sz="0" w:space="0" w:color="auto"/>
          </w:divBdr>
        </w:div>
        <w:div w:id="811992190">
          <w:marLeft w:val="0"/>
          <w:marRight w:val="0"/>
          <w:marTop w:val="0"/>
          <w:marBottom w:val="0"/>
          <w:divBdr>
            <w:top w:val="none" w:sz="0" w:space="0" w:color="auto"/>
            <w:left w:val="none" w:sz="0" w:space="0" w:color="auto"/>
            <w:bottom w:val="none" w:sz="0" w:space="0" w:color="auto"/>
            <w:right w:val="none" w:sz="0" w:space="0" w:color="auto"/>
          </w:divBdr>
        </w:div>
        <w:div w:id="822816776">
          <w:marLeft w:val="0"/>
          <w:marRight w:val="0"/>
          <w:marTop w:val="0"/>
          <w:marBottom w:val="0"/>
          <w:divBdr>
            <w:top w:val="none" w:sz="0" w:space="0" w:color="auto"/>
            <w:left w:val="none" w:sz="0" w:space="0" w:color="auto"/>
            <w:bottom w:val="none" w:sz="0" w:space="0" w:color="auto"/>
            <w:right w:val="none" w:sz="0" w:space="0" w:color="auto"/>
          </w:divBdr>
        </w:div>
        <w:div w:id="838885258">
          <w:marLeft w:val="0"/>
          <w:marRight w:val="0"/>
          <w:marTop w:val="0"/>
          <w:marBottom w:val="0"/>
          <w:divBdr>
            <w:top w:val="none" w:sz="0" w:space="0" w:color="auto"/>
            <w:left w:val="none" w:sz="0" w:space="0" w:color="auto"/>
            <w:bottom w:val="none" w:sz="0" w:space="0" w:color="auto"/>
            <w:right w:val="none" w:sz="0" w:space="0" w:color="auto"/>
          </w:divBdr>
        </w:div>
        <w:div w:id="849221128">
          <w:marLeft w:val="0"/>
          <w:marRight w:val="0"/>
          <w:marTop w:val="0"/>
          <w:marBottom w:val="0"/>
          <w:divBdr>
            <w:top w:val="none" w:sz="0" w:space="0" w:color="auto"/>
            <w:left w:val="none" w:sz="0" w:space="0" w:color="auto"/>
            <w:bottom w:val="none" w:sz="0" w:space="0" w:color="auto"/>
            <w:right w:val="none" w:sz="0" w:space="0" w:color="auto"/>
          </w:divBdr>
        </w:div>
        <w:div w:id="871308533">
          <w:marLeft w:val="0"/>
          <w:marRight w:val="0"/>
          <w:marTop w:val="0"/>
          <w:marBottom w:val="0"/>
          <w:divBdr>
            <w:top w:val="none" w:sz="0" w:space="0" w:color="auto"/>
            <w:left w:val="none" w:sz="0" w:space="0" w:color="auto"/>
            <w:bottom w:val="none" w:sz="0" w:space="0" w:color="auto"/>
            <w:right w:val="none" w:sz="0" w:space="0" w:color="auto"/>
          </w:divBdr>
        </w:div>
        <w:div w:id="876048469">
          <w:marLeft w:val="0"/>
          <w:marRight w:val="0"/>
          <w:marTop w:val="0"/>
          <w:marBottom w:val="0"/>
          <w:divBdr>
            <w:top w:val="none" w:sz="0" w:space="0" w:color="auto"/>
            <w:left w:val="none" w:sz="0" w:space="0" w:color="auto"/>
            <w:bottom w:val="none" w:sz="0" w:space="0" w:color="auto"/>
            <w:right w:val="none" w:sz="0" w:space="0" w:color="auto"/>
          </w:divBdr>
        </w:div>
        <w:div w:id="896434091">
          <w:marLeft w:val="0"/>
          <w:marRight w:val="0"/>
          <w:marTop w:val="0"/>
          <w:marBottom w:val="0"/>
          <w:divBdr>
            <w:top w:val="none" w:sz="0" w:space="0" w:color="auto"/>
            <w:left w:val="none" w:sz="0" w:space="0" w:color="auto"/>
            <w:bottom w:val="none" w:sz="0" w:space="0" w:color="auto"/>
            <w:right w:val="none" w:sz="0" w:space="0" w:color="auto"/>
          </w:divBdr>
        </w:div>
        <w:div w:id="917714606">
          <w:marLeft w:val="0"/>
          <w:marRight w:val="0"/>
          <w:marTop w:val="0"/>
          <w:marBottom w:val="0"/>
          <w:divBdr>
            <w:top w:val="none" w:sz="0" w:space="0" w:color="auto"/>
            <w:left w:val="none" w:sz="0" w:space="0" w:color="auto"/>
            <w:bottom w:val="none" w:sz="0" w:space="0" w:color="auto"/>
            <w:right w:val="none" w:sz="0" w:space="0" w:color="auto"/>
          </w:divBdr>
        </w:div>
        <w:div w:id="923955137">
          <w:marLeft w:val="0"/>
          <w:marRight w:val="0"/>
          <w:marTop w:val="0"/>
          <w:marBottom w:val="0"/>
          <w:divBdr>
            <w:top w:val="none" w:sz="0" w:space="0" w:color="auto"/>
            <w:left w:val="none" w:sz="0" w:space="0" w:color="auto"/>
            <w:bottom w:val="none" w:sz="0" w:space="0" w:color="auto"/>
            <w:right w:val="none" w:sz="0" w:space="0" w:color="auto"/>
          </w:divBdr>
        </w:div>
        <w:div w:id="951283391">
          <w:marLeft w:val="0"/>
          <w:marRight w:val="0"/>
          <w:marTop w:val="0"/>
          <w:marBottom w:val="0"/>
          <w:divBdr>
            <w:top w:val="none" w:sz="0" w:space="0" w:color="auto"/>
            <w:left w:val="none" w:sz="0" w:space="0" w:color="auto"/>
            <w:bottom w:val="none" w:sz="0" w:space="0" w:color="auto"/>
            <w:right w:val="none" w:sz="0" w:space="0" w:color="auto"/>
          </w:divBdr>
        </w:div>
        <w:div w:id="988242930">
          <w:marLeft w:val="0"/>
          <w:marRight w:val="0"/>
          <w:marTop w:val="0"/>
          <w:marBottom w:val="0"/>
          <w:divBdr>
            <w:top w:val="none" w:sz="0" w:space="0" w:color="auto"/>
            <w:left w:val="none" w:sz="0" w:space="0" w:color="auto"/>
            <w:bottom w:val="none" w:sz="0" w:space="0" w:color="auto"/>
            <w:right w:val="none" w:sz="0" w:space="0" w:color="auto"/>
          </w:divBdr>
        </w:div>
        <w:div w:id="1016928558">
          <w:marLeft w:val="0"/>
          <w:marRight w:val="0"/>
          <w:marTop w:val="0"/>
          <w:marBottom w:val="0"/>
          <w:divBdr>
            <w:top w:val="none" w:sz="0" w:space="0" w:color="auto"/>
            <w:left w:val="none" w:sz="0" w:space="0" w:color="auto"/>
            <w:bottom w:val="none" w:sz="0" w:space="0" w:color="auto"/>
            <w:right w:val="none" w:sz="0" w:space="0" w:color="auto"/>
          </w:divBdr>
        </w:div>
        <w:div w:id="1081637986">
          <w:marLeft w:val="0"/>
          <w:marRight w:val="0"/>
          <w:marTop w:val="0"/>
          <w:marBottom w:val="0"/>
          <w:divBdr>
            <w:top w:val="none" w:sz="0" w:space="0" w:color="auto"/>
            <w:left w:val="none" w:sz="0" w:space="0" w:color="auto"/>
            <w:bottom w:val="none" w:sz="0" w:space="0" w:color="auto"/>
            <w:right w:val="none" w:sz="0" w:space="0" w:color="auto"/>
          </w:divBdr>
        </w:div>
        <w:div w:id="1103722700">
          <w:marLeft w:val="0"/>
          <w:marRight w:val="0"/>
          <w:marTop w:val="0"/>
          <w:marBottom w:val="0"/>
          <w:divBdr>
            <w:top w:val="none" w:sz="0" w:space="0" w:color="auto"/>
            <w:left w:val="none" w:sz="0" w:space="0" w:color="auto"/>
            <w:bottom w:val="none" w:sz="0" w:space="0" w:color="auto"/>
            <w:right w:val="none" w:sz="0" w:space="0" w:color="auto"/>
          </w:divBdr>
        </w:div>
        <w:div w:id="1153256084">
          <w:marLeft w:val="0"/>
          <w:marRight w:val="0"/>
          <w:marTop w:val="0"/>
          <w:marBottom w:val="0"/>
          <w:divBdr>
            <w:top w:val="none" w:sz="0" w:space="0" w:color="auto"/>
            <w:left w:val="none" w:sz="0" w:space="0" w:color="auto"/>
            <w:bottom w:val="none" w:sz="0" w:space="0" w:color="auto"/>
            <w:right w:val="none" w:sz="0" w:space="0" w:color="auto"/>
          </w:divBdr>
        </w:div>
        <w:div w:id="1210805680">
          <w:marLeft w:val="0"/>
          <w:marRight w:val="0"/>
          <w:marTop w:val="0"/>
          <w:marBottom w:val="0"/>
          <w:divBdr>
            <w:top w:val="none" w:sz="0" w:space="0" w:color="auto"/>
            <w:left w:val="none" w:sz="0" w:space="0" w:color="auto"/>
            <w:bottom w:val="none" w:sz="0" w:space="0" w:color="auto"/>
            <w:right w:val="none" w:sz="0" w:space="0" w:color="auto"/>
          </w:divBdr>
        </w:div>
        <w:div w:id="1239632542">
          <w:marLeft w:val="0"/>
          <w:marRight w:val="0"/>
          <w:marTop w:val="0"/>
          <w:marBottom w:val="0"/>
          <w:divBdr>
            <w:top w:val="none" w:sz="0" w:space="0" w:color="auto"/>
            <w:left w:val="none" w:sz="0" w:space="0" w:color="auto"/>
            <w:bottom w:val="none" w:sz="0" w:space="0" w:color="auto"/>
            <w:right w:val="none" w:sz="0" w:space="0" w:color="auto"/>
          </w:divBdr>
        </w:div>
        <w:div w:id="1271355747">
          <w:marLeft w:val="0"/>
          <w:marRight w:val="0"/>
          <w:marTop w:val="0"/>
          <w:marBottom w:val="0"/>
          <w:divBdr>
            <w:top w:val="none" w:sz="0" w:space="0" w:color="auto"/>
            <w:left w:val="none" w:sz="0" w:space="0" w:color="auto"/>
            <w:bottom w:val="none" w:sz="0" w:space="0" w:color="auto"/>
            <w:right w:val="none" w:sz="0" w:space="0" w:color="auto"/>
          </w:divBdr>
        </w:div>
        <w:div w:id="1332412954">
          <w:marLeft w:val="0"/>
          <w:marRight w:val="0"/>
          <w:marTop w:val="0"/>
          <w:marBottom w:val="0"/>
          <w:divBdr>
            <w:top w:val="none" w:sz="0" w:space="0" w:color="auto"/>
            <w:left w:val="none" w:sz="0" w:space="0" w:color="auto"/>
            <w:bottom w:val="none" w:sz="0" w:space="0" w:color="auto"/>
            <w:right w:val="none" w:sz="0" w:space="0" w:color="auto"/>
          </w:divBdr>
        </w:div>
        <w:div w:id="1379011285">
          <w:marLeft w:val="0"/>
          <w:marRight w:val="0"/>
          <w:marTop w:val="0"/>
          <w:marBottom w:val="0"/>
          <w:divBdr>
            <w:top w:val="none" w:sz="0" w:space="0" w:color="auto"/>
            <w:left w:val="none" w:sz="0" w:space="0" w:color="auto"/>
            <w:bottom w:val="none" w:sz="0" w:space="0" w:color="auto"/>
            <w:right w:val="none" w:sz="0" w:space="0" w:color="auto"/>
          </w:divBdr>
        </w:div>
        <w:div w:id="1420639205">
          <w:marLeft w:val="0"/>
          <w:marRight w:val="0"/>
          <w:marTop w:val="0"/>
          <w:marBottom w:val="0"/>
          <w:divBdr>
            <w:top w:val="none" w:sz="0" w:space="0" w:color="auto"/>
            <w:left w:val="none" w:sz="0" w:space="0" w:color="auto"/>
            <w:bottom w:val="none" w:sz="0" w:space="0" w:color="auto"/>
            <w:right w:val="none" w:sz="0" w:space="0" w:color="auto"/>
          </w:divBdr>
        </w:div>
        <w:div w:id="1500389009">
          <w:marLeft w:val="0"/>
          <w:marRight w:val="0"/>
          <w:marTop w:val="0"/>
          <w:marBottom w:val="0"/>
          <w:divBdr>
            <w:top w:val="none" w:sz="0" w:space="0" w:color="auto"/>
            <w:left w:val="none" w:sz="0" w:space="0" w:color="auto"/>
            <w:bottom w:val="none" w:sz="0" w:space="0" w:color="auto"/>
            <w:right w:val="none" w:sz="0" w:space="0" w:color="auto"/>
          </w:divBdr>
        </w:div>
        <w:div w:id="1501001080">
          <w:marLeft w:val="0"/>
          <w:marRight w:val="0"/>
          <w:marTop w:val="0"/>
          <w:marBottom w:val="0"/>
          <w:divBdr>
            <w:top w:val="none" w:sz="0" w:space="0" w:color="auto"/>
            <w:left w:val="none" w:sz="0" w:space="0" w:color="auto"/>
            <w:bottom w:val="none" w:sz="0" w:space="0" w:color="auto"/>
            <w:right w:val="none" w:sz="0" w:space="0" w:color="auto"/>
          </w:divBdr>
        </w:div>
        <w:div w:id="1543976424">
          <w:marLeft w:val="0"/>
          <w:marRight w:val="0"/>
          <w:marTop w:val="0"/>
          <w:marBottom w:val="0"/>
          <w:divBdr>
            <w:top w:val="none" w:sz="0" w:space="0" w:color="auto"/>
            <w:left w:val="none" w:sz="0" w:space="0" w:color="auto"/>
            <w:bottom w:val="none" w:sz="0" w:space="0" w:color="auto"/>
            <w:right w:val="none" w:sz="0" w:space="0" w:color="auto"/>
          </w:divBdr>
        </w:div>
        <w:div w:id="1638878176">
          <w:marLeft w:val="0"/>
          <w:marRight w:val="0"/>
          <w:marTop w:val="0"/>
          <w:marBottom w:val="0"/>
          <w:divBdr>
            <w:top w:val="none" w:sz="0" w:space="0" w:color="auto"/>
            <w:left w:val="none" w:sz="0" w:space="0" w:color="auto"/>
            <w:bottom w:val="none" w:sz="0" w:space="0" w:color="auto"/>
            <w:right w:val="none" w:sz="0" w:space="0" w:color="auto"/>
          </w:divBdr>
        </w:div>
        <w:div w:id="1671711546">
          <w:marLeft w:val="0"/>
          <w:marRight w:val="0"/>
          <w:marTop w:val="0"/>
          <w:marBottom w:val="0"/>
          <w:divBdr>
            <w:top w:val="none" w:sz="0" w:space="0" w:color="auto"/>
            <w:left w:val="none" w:sz="0" w:space="0" w:color="auto"/>
            <w:bottom w:val="none" w:sz="0" w:space="0" w:color="auto"/>
            <w:right w:val="none" w:sz="0" w:space="0" w:color="auto"/>
          </w:divBdr>
        </w:div>
        <w:div w:id="1677416499">
          <w:marLeft w:val="0"/>
          <w:marRight w:val="0"/>
          <w:marTop w:val="0"/>
          <w:marBottom w:val="0"/>
          <w:divBdr>
            <w:top w:val="none" w:sz="0" w:space="0" w:color="auto"/>
            <w:left w:val="none" w:sz="0" w:space="0" w:color="auto"/>
            <w:bottom w:val="none" w:sz="0" w:space="0" w:color="auto"/>
            <w:right w:val="none" w:sz="0" w:space="0" w:color="auto"/>
          </w:divBdr>
        </w:div>
        <w:div w:id="1748768404">
          <w:marLeft w:val="0"/>
          <w:marRight w:val="0"/>
          <w:marTop w:val="0"/>
          <w:marBottom w:val="0"/>
          <w:divBdr>
            <w:top w:val="none" w:sz="0" w:space="0" w:color="auto"/>
            <w:left w:val="none" w:sz="0" w:space="0" w:color="auto"/>
            <w:bottom w:val="none" w:sz="0" w:space="0" w:color="auto"/>
            <w:right w:val="none" w:sz="0" w:space="0" w:color="auto"/>
          </w:divBdr>
        </w:div>
        <w:div w:id="1770655980">
          <w:marLeft w:val="0"/>
          <w:marRight w:val="0"/>
          <w:marTop w:val="0"/>
          <w:marBottom w:val="0"/>
          <w:divBdr>
            <w:top w:val="none" w:sz="0" w:space="0" w:color="auto"/>
            <w:left w:val="none" w:sz="0" w:space="0" w:color="auto"/>
            <w:bottom w:val="none" w:sz="0" w:space="0" w:color="auto"/>
            <w:right w:val="none" w:sz="0" w:space="0" w:color="auto"/>
          </w:divBdr>
        </w:div>
        <w:div w:id="1854028025">
          <w:marLeft w:val="0"/>
          <w:marRight w:val="0"/>
          <w:marTop w:val="0"/>
          <w:marBottom w:val="0"/>
          <w:divBdr>
            <w:top w:val="none" w:sz="0" w:space="0" w:color="auto"/>
            <w:left w:val="none" w:sz="0" w:space="0" w:color="auto"/>
            <w:bottom w:val="none" w:sz="0" w:space="0" w:color="auto"/>
            <w:right w:val="none" w:sz="0" w:space="0" w:color="auto"/>
          </w:divBdr>
        </w:div>
        <w:div w:id="1873567871">
          <w:marLeft w:val="0"/>
          <w:marRight w:val="0"/>
          <w:marTop w:val="0"/>
          <w:marBottom w:val="0"/>
          <w:divBdr>
            <w:top w:val="none" w:sz="0" w:space="0" w:color="auto"/>
            <w:left w:val="none" w:sz="0" w:space="0" w:color="auto"/>
            <w:bottom w:val="none" w:sz="0" w:space="0" w:color="auto"/>
            <w:right w:val="none" w:sz="0" w:space="0" w:color="auto"/>
          </w:divBdr>
        </w:div>
        <w:div w:id="1894195724">
          <w:marLeft w:val="0"/>
          <w:marRight w:val="0"/>
          <w:marTop w:val="0"/>
          <w:marBottom w:val="0"/>
          <w:divBdr>
            <w:top w:val="none" w:sz="0" w:space="0" w:color="auto"/>
            <w:left w:val="none" w:sz="0" w:space="0" w:color="auto"/>
            <w:bottom w:val="none" w:sz="0" w:space="0" w:color="auto"/>
            <w:right w:val="none" w:sz="0" w:space="0" w:color="auto"/>
          </w:divBdr>
        </w:div>
        <w:div w:id="1983000552">
          <w:marLeft w:val="0"/>
          <w:marRight w:val="0"/>
          <w:marTop w:val="0"/>
          <w:marBottom w:val="0"/>
          <w:divBdr>
            <w:top w:val="none" w:sz="0" w:space="0" w:color="auto"/>
            <w:left w:val="none" w:sz="0" w:space="0" w:color="auto"/>
            <w:bottom w:val="none" w:sz="0" w:space="0" w:color="auto"/>
            <w:right w:val="none" w:sz="0" w:space="0" w:color="auto"/>
          </w:divBdr>
        </w:div>
        <w:div w:id="2061442906">
          <w:marLeft w:val="0"/>
          <w:marRight w:val="0"/>
          <w:marTop w:val="0"/>
          <w:marBottom w:val="0"/>
          <w:divBdr>
            <w:top w:val="none" w:sz="0" w:space="0" w:color="auto"/>
            <w:left w:val="none" w:sz="0" w:space="0" w:color="auto"/>
            <w:bottom w:val="none" w:sz="0" w:space="0" w:color="auto"/>
            <w:right w:val="none" w:sz="0" w:space="0" w:color="auto"/>
          </w:divBdr>
        </w:div>
        <w:div w:id="2112894736">
          <w:marLeft w:val="0"/>
          <w:marRight w:val="0"/>
          <w:marTop w:val="0"/>
          <w:marBottom w:val="0"/>
          <w:divBdr>
            <w:top w:val="none" w:sz="0" w:space="0" w:color="auto"/>
            <w:left w:val="none" w:sz="0" w:space="0" w:color="auto"/>
            <w:bottom w:val="none" w:sz="0" w:space="0" w:color="auto"/>
            <w:right w:val="none" w:sz="0" w:space="0" w:color="auto"/>
          </w:divBdr>
        </w:div>
      </w:divsChild>
    </w:div>
    <w:div w:id="340473797">
      <w:bodyDiv w:val="1"/>
      <w:marLeft w:val="0"/>
      <w:marRight w:val="0"/>
      <w:marTop w:val="0"/>
      <w:marBottom w:val="0"/>
      <w:divBdr>
        <w:top w:val="none" w:sz="0" w:space="0" w:color="auto"/>
        <w:left w:val="none" w:sz="0" w:space="0" w:color="auto"/>
        <w:bottom w:val="none" w:sz="0" w:space="0" w:color="auto"/>
        <w:right w:val="none" w:sz="0" w:space="0" w:color="auto"/>
      </w:divBdr>
    </w:div>
    <w:div w:id="348067417">
      <w:bodyDiv w:val="1"/>
      <w:marLeft w:val="0"/>
      <w:marRight w:val="0"/>
      <w:marTop w:val="0"/>
      <w:marBottom w:val="0"/>
      <w:divBdr>
        <w:top w:val="none" w:sz="0" w:space="0" w:color="auto"/>
        <w:left w:val="none" w:sz="0" w:space="0" w:color="auto"/>
        <w:bottom w:val="none" w:sz="0" w:space="0" w:color="auto"/>
        <w:right w:val="none" w:sz="0" w:space="0" w:color="auto"/>
      </w:divBdr>
      <w:divsChild>
        <w:div w:id="1247301831">
          <w:marLeft w:val="0"/>
          <w:marRight w:val="0"/>
          <w:marTop w:val="0"/>
          <w:marBottom w:val="0"/>
          <w:divBdr>
            <w:top w:val="none" w:sz="0" w:space="0" w:color="auto"/>
            <w:left w:val="none" w:sz="0" w:space="0" w:color="auto"/>
            <w:bottom w:val="none" w:sz="0" w:space="0" w:color="auto"/>
            <w:right w:val="none" w:sz="0" w:space="0" w:color="auto"/>
          </w:divBdr>
        </w:div>
        <w:div w:id="1673793794">
          <w:marLeft w:val="-75"/>
          <w:marRight w:val="0"/>
          <w:marTop w:val="30"/>
          <w:marBottom w:val="30"/>
          <w:divBdr>
            <w:top w:val="none" w:sz="0" w:space="0" w:color="auto"/>
            <w:left w:val="none" w:sz="0" w:space="0" w:color="auto"/>
            <w:bottom w:val="none" w:sz="0" w:space="0" w:color="auto"/>
            <w:right w:val="none" w:sz="0" w:space="0" w:color="auto"/>
          </w:divBdr>
          <w:divsChild>
            <w:div w:id="76367085">
              <w:marLeft w:val="0"/>
              <w:marRight w:val="0"/>
              <w:marTop w:val="0"/>
              <w:marBottom w:val="0"/>
              <w:divBdr>
                <w:top w:val="none" w:sz="0" w:space="0" w:color="auto"/>
                <w:left w:val="none" w:sz="0" w:space="0" w:color="auto"/>
                <w:bottom w:val="none" w:sz="0" w:space="0" w:color="auto"/>
                <w:right w:val="none" w:sz="0" w:space="0" w:color="auto"/>
              </w:divBdr>
              <w:divsChild>
                <w:div w:id="816651042">
                  <w:marLeft w:val="0"/>
                  <w:marRight w:val="0"/>
                  <w:marTop w:val="0"/>
                  <w:marBottom w:val="0"/>
                  <w:divBdr>
                    <w:top w:val="none" w:sz="0" w:space="0" w:color="auto"/>
                    <w:left w:val="none" w:sz="0" w:space="0" w:color="auto"/>
                    <w:bottom w:val="none" w:sz="0" w:space="0" w:color="auto"/>
                    <w:right w:val="none" w:sz="0" w:space="0" w:color="auto"/>
                  </w:divBdr>
                </w:div>
              </w:divsChild>
            </w:div>
            <w:div w:id="146165982">
              <w:marLeft w:val="0"/>
              <w:marRight w:val="0"/>
              <w:marTop w:val="0"/>
              <w:marBottom w:val="0"/>
              <w:divBdr>
                <w:top w:val="none" w:sz="0" w:space="0" w:color="auto"/>
                <w:left w:val="none" w:sz="0" w:space="0" w:color="auto"/>
                <w:bottom w:val="none" w:sz="0" w:space="0" w:color="auto"/>
                <w:right w:val="none" w:sz="0" w:space="0" w:color="auto"/>
              </w:divBdr>
              <w:divsChild>
                <w:div w:id="149711106">
                  <w:marLeft w:val="0"/>
                  <w:marRight w:val="0"/>
                  <w:marTop w:val="0"/>
                  <w:marBottom w:val="0"/>
                  <w:divBdr>
                    <w:top w:val="none" w:sz="0" w:space="0" w:color="auto"/>
                    <w:left w:val="none" w:sz="0" w:space="0" w:color="auto"/>
                    <w:bottom w:val="none" w:sz="0" w:space="0" w:color="auto"/>
                    <w:right w:val="none" w:sz="0" w:space="0" w:color="auto"/>
                  </w:divBdr>
                </w:div>
              </w:divsChild>
            </w:div>
            <w:div w:id="453213151">
              <w:marLeft w:val="0"/>
              <w:marRight w:val="0"/>
              <w:marTop w:val="0"/>
              <w:marBottom w:val="0"/>
              <w:divBdr>
                <w:top w:val="none" w:sz="0" w:space="0" w:color="auto"/>
                <w:left w:val="none" w:sz="0" w:space="0" w:color="auto"/>
                <w:bottom w:val="none" w:sz="0" w:space="0" w:color="auto"/>
                <w:right w:val="none" w:sz="0" w:space="0" w:color="auto"/>
              </w:divBdr>
              <w:divsChild>
                <w:div w:id="358314510">
                  <w:marLeft w:val="0"/>
                  <w:marRight w:val="0"/>
                  <w:marTop w:val="0"/>
                  <w:marBottom w:val="0"/>
                  <w:divBdr>
                    <w:top w:val="none" w:sz="0" w:space="0" w:color="auto"/>
                    <w:left w:val="none" w:sz="0" w:space="0" w:color="auto"/>
                    <w:bottom w:val="none" w:sz="0" w:space="0" w:color="auto"/>
                    <w:right w:val="none" w:sz="0" w:space="0" w:color="auto"/>
                  </w:divBdr>
                </w:div>
              </w:divsChild>
            </w:div>
            <w:div w:id="478815192">
              <w:marLeft w:val="0"/>
              <w:marRight w:val="0"/>
              <w:marTop w:val="0"/>
              <w:marBottom w:val="0"/>
              <w:divBdr>
                <w:top w:val="none" w:sz="0" w:space="0" w:color="auto"/>
                <w:left w:val="none" w:sz="0" w:space="0" w:color="auto"/>
                <w:bottom w:val="none" w:sz="0" w:space="0" w:color="auto"/>
                <w:right w:val="none" w:sz="0" w:space="0" w:color="auto"/>
              </w:divBdr>
              <w:divsChild>
                <w:div w:id="1818262871">
                  <w:marLeft w:val="0"/>
                  <w:marRight w:val="0"/>
                  <w:marTop w:val="0"/>
                  <w:marBottom w:val="0"/>
                  <w:divBdr>
                    <w:top w:val="none" w:sz="0" w:space="0" w:color="auto"/>
                    <w:left w:val="none" w:sz="0" w:space="0" w:color="auto"/>
                    <w:bottom w:val="none" w:sz="0" w:space="0" w:color="auto"/>
                    <w:right w:val="none" w:sz="0" w:space="0" w:color="auto"/>
                  </w:divBdr>
                </w:div>
              </w:divsChild>
            </w:div>
            <w:div w:id="478962107">
              <w:marLeft w:val="0"/>
              <w:marRight w:val="0"/>
              <w:marTop w:val="0"/>
              <w:marBottom w:val="0"/>
              <w:divBdr>
                <w:top w:val="none" w:sz="0" w:space="0" w:color="auto"/>
                <w:left w:val="none" w:sz="0" w:space="0" w:color="auto"/>
                <w:bottom w:val="none" w:sz="0" w:space="0" w:color="auto"/>
                <w:right w:val="none" w:sz="0" w:space="0" w:color="auto"/>
              </w:divBdr>
              <w:divsChild>
                <w:div w:id="946811868">
                  <w:marLeft w:val="0"/>
                  <w:marRight w:val="0"/>
                  <w:marTop w:val="0"/>
                  <w:marBottom w:val="0"/>
                  <w:divBdr>
                    <w:top w:val="none" w:sz="0" w:space="0" w:color="auto"/>
                    <w:left w:val="none" w:sz="0" w:space="0" w:color="auto"/>
                    <w:bottom w:val="none" w:sz="0" w:space="0" w:color="auto"/>
                    <w:right w:val="none" w:sz="0" w:space="0" w:color="auto"/>
                  </w:divBdr>
                </w:div>
              </w:divsChild>
            </w:div>
            <w:div w:id="506987318">
              <w:marLeft w:val="0"/>
              <w:marRight w:val="0"/>
              <w:marTop w:val="0"/>
              <w:marBottom w:val="0"/>
              <w:divBdr>
                <w:top w:val="none" w:sz="0" w:space="0" w:color="auto"/>
                <w:left w:val="none" w:sz="0" w:space="0" w:color="auto"/>
                <w:bottom w:val="none" w:sz="0" w:space="0" w:color="auto"/>
                <w:right w:val="none" w:sz="0" w:space="0" w:color="auto"/>
              </w:divBdr>
              <w:divsChild>
                <w:div w:id="592861511">
                  <w:marLeft w:val="0"/>
                  <w:marRight w:val="0"/>
                  <w:marTop w:val="0"/>
                  <w:marBottom w:val="0"/>
                  <w:divBdr>
                    <w:top w:val="none" w:sz="0" w:space="0" w:color="auto"/>
                    <w:left w:val="none" w:sz="0" w:space="0" w:color="auto"/>
                    <w:bottom w:val="none" w:sz="0" w:space="0" w:color="auto"/>
                    <w:right w:val="none" w:sz="0" w:space="0" w:color="auto"/>
                  </w:divBdr>
                </w:div>
              </w:divsChild>
            </w:div>
            <w:div w:id="598148038">
              <w:marLeft w:val="0"/>
              <w:marRight w:val="0"/>
              <w:marTop w:val="0"/>
              <w:marBottom w:val="0"/>
              <w:divBdr>
                <w:top w:val="none" w:sz="0" w:space="0" w:color="auto"/>
                <w:left w:val="none" w:sz="0" w:space="0" w:color="auto"/>
                <w:bottom w:val="none" w:sz="0" w:space="0" w:color="auto"/>
                <w:right w:val="none" w:sz="0" w:space="0" w:color="auto"/>
              </w:divBdr>
              <w:divsChild>
                <w:div w:id="1730807899">
                  <w:marLeft w:val="0"/>
                  <w:marRight w:val="0"/>
                  <w:marTop w:val="0"/>
                  <w:marBottom w:val="0"/>
                  <w:divBdr>
                    <w:top w:val="none" w:sz="0" w:space="0" w:color="auto"/>
                    <w:left w:val="none" w:sz="0" w:space="0" w:color="auto"/>
                    <w:bottom w:val="none" w:sz="0" w:space="0" w:color="auto"/>
                    <w:right w:val="none" w:sz="0" w:space="0" w:color="auto"/>
                  </w:divBdr>
                </w:div>
              </w:divsChild>
            </w:div>
            <w:div w:id="655570422">
              <w:marLeft w:val="0"/>
              <w:marRight w:val="0"/>
              <w:marTop w:val="0"/>
              <w:marBottom w:val="0"/>
              <w:divBdr>
                <w:top w:val="none" w:sz="0" w:space="0" w:color="auto"/>
                <w:left w:val="none" w:sz="0" w:space="0" w:color="auto"/>
                <w:bottom w:val="none" w:sz="0" w:space="0" w:color="auto"/>
                <w:right w:val="none" w:sz="0" w:space="0" w:color="auto"/>
              </w:divBdr>
              <w:divsChild>
                <w:div w:id="196940365">
                  <w:marLeft w:val="0"/>
                  <w:marRight w:val="0"/>
                  <w:marTop w:val="0"/>
                  <w:marBottom w:val="0"/>
                  <w:divBdr>
                    <w:top w:val="none" w:sz="0" w:space="0" w:color="auto"/>
                    <w:left w:val="none" w:sz="0" w:space="0" w:color="auto"/>
                    <w:bottom w:val="none" w:sz="0" w:space="0" w:color="auto"/>
                    <w:right w:val="none" w:sz="0" w:space="0" w:color="auto"/>
                  </w:divBdr>
                </w:div>
                <w:div w:id="296761466">
                  <w:marLeft w:val="0"/>
                  <w:marRight w:val="0"/>
                  <w:marTop w:val="0"/>
                  <w:marBottom w:val="0"/>
                  <w:divBdr>
                    <w:top w:val="none" w:sz="0" w:space="0" w:color="auto"/>
                    <w:left w:val="none" w:sz="0" w:space="0" w:color="auto"/>
                    <w:bottom w:val="none" w:sz="0" w:space="0" w:color="auto"/>
                    <w:right w:val="none" w:sz="0" w:space="0" w:color="auto"/>
                  </w:divBdr>
                </w:div>
                <w:div w:id="1723946037">
                  <w:marLeft w:val="0"/>
                  <w:marRight w:val="0"/>
                  <w:marTop w:val="0"/>
                  <w:marBottom w:val="0"/>
                  <w:divBdr>
                    <w:top w:val="none" w:sz="0" w:space="0" w:color="auto"/>
                    <w:left w:val="none" w:sz="0" w:space="0" w:color="auto"/>
                    <w:bottom w:val="none" w:sz="0" w:space="0" w:color="auto"/>
                    <w:right w:val="none" w:sz="0" w:space="0" w:color="auto"/>
                  </w:divBdr>
                </w:div>
              </w:divsChild>
            </w:div>
            <w:div w:id="993530449">
              <w:marLeft w:val="0"/>
              <w:marRight w:val="0"/>
              <w:marTop w:val="0"/>
              <w:marBottom w:val="0"/>
              <w:divBdr>
                <w:top w:val="none" w:sz="0" w:space="0" w:color="auto"/>
                <w:left w:val="none" w:sz="0" w:space="0" w:color="auto"/>
                <w:bottom w:val="none" w:sz="0" w:space="0" w:color="auto"/>
                <w:right w:val="none" w:sz="0" w:space="0" w:color="auto"/>
              </w:divBdr>
              <w:divsChild>
                <w:div w:id="1068311469">
                  <w:marLeft w:val="0"/>
                  <w:marRight w:val="0"/>
                  <w:marTop w:val="0"/>
                  <w:marBottom w:val="0"/>
                  <w:divBdr>
                    <w:top w:val="none" w:sz="0" w:space="0" w:color="auto"/>
                    <w:left w:val="none" w:sz="0" w:space="0" w:color="auto"/>
                    <w:bottom w:val="none" w:sz="0" w:space="0" w:color="auto"/>
                    <w:right w:val="none" w:sz="0" w:space="0" w:color="auto"/>
                  </w:divBdr>
                </w:div>
              </w:divsChild>
            </w:div>
            <w:div w:id="1204249240">
              <w:marLeft w:val="0"/>
              <w:marRight w:val="0"/>
              <w:marTop w:val="0"/>
              <w:marBottom w:val="0"/>
              <w:divBdr>
                <w:top w:val="none" w:sz="0" w:space="0" w:color="auto"/>
                <w:left w:val="none" w:sz="0" w:space="0" w:color="auto"/>
                <w:bottom w:val="none" w:sz="0" w:space="0" w:color="auto"/>
                <w:right w:val="none" w:sz="0" w:space="0" w:color="auto"/>
              </w:divBdr>
              <w:divsChild>
                <w:div w:id="1304388920">
                  <w:marLeft w:val="0"/>
                  <w:marRight w:val="0"/>
                  <w:marTop w:val="0"/>
                  <w:marBottom w:val="0"/>
                  <w:divBdr>
                    <w:top w:val="none" w:sz="0" w:space="0" w:color="auto"/>
                    <w:left w:val="none" w:sz="0" w:space="0" w:color="auto"/>
                    <w:bottom w:val="none" w:sz="0" w:space="0" w:color="auto"/>
                    <w:right w:val="none" w:sz="0" w:space="0" w:color="auto"/>
                  </w:divBdr>
                </w:div>
              </w:divsChild>
            </w:div>
            <w:div w:id="1251083364">
              <w:marLeft w:val="0"/>
              <w:marRight w:val="0"/>
              <w:marTop w:val="0"/>
              <w:marBottom w:val="0"/>
              <w:divBdr>
                <w:top w:val="none" w:sz="0" w:space="0" w:color="auto"/>
                <w:left w:val="none" w:sz="0" w:space="0" w:color="auto"/>
                <w:bottom w:val="none" w:sz="0" w:space="0" w:color="auto"/>
                <w:right w:val="none" w:sz="0" w:space="0" w:color="auto"/>
              </w:divBdr>
              <w:divsChild>
                <w:div w:id="690763475">
                  <w:marLeft w:val="0"/>
                  <w:marRight w:val="0"/>
                  <w:marTop w:val="0"/>
                  <w:marBottom w:val="0"/>
                  <w:divBdr>
                    <w:top w:val="none" w:sz="0" w:space="0" w:color="auto"/>
                    <w:left w:val="none" w:sz="0" w:space="0" w:color="auto"/>
                    <w:bottom w:val="none" w:sz="0" w:space="0" w:color="auto"/>
                    <w:right w:val="none" w:sz="0" w:space="0" w:color="auto"/>
                  </w:divBdr>
                </w:div>
              </w:divsChild>
            </w:div>
            <w:div w:id="1291087714">
              <w:marLeft w:val="0"/>
              <w:marRight w:val="0"/>
              <w:marTop w:val="0"/>
              <w:marBottom w:val="0"/>
              <w:divBdr>
                <w:top w:val="none" w:sz="0" w:space="0" w:color="auto"/>
                <w:left w:val="none" w:sz="0" w:space="0" w:color="auto"/>
                <w:bottom w:val="none" w:sz="0" w:space="0" w:color="auto"/>
                <w:right w:val="none" w:sz="0" w:space="0" w:color="auto"/>
              </w:divBdr>
              <w:divsChild>
                <w:div w:id="1074472514">
                  <w:marLeft w:val="0"/>
                  <w:marRight w:val="0"/>
                  <w:marTop w:val="0"/>
                  <w:marBottom w:val="0"/>
                  <w:divBdr>
                    <w:top w:val="none" w:sz="0" w:space="0" w:color="auto"/>
                    <w:left w:val="none" w:sz="0" w:space="0" w:color="auto"/>
                    <w:bottom w:val="none" w:sz="0" w:space="0" w:color="auto"/>
                    <w:right w:val="none" w:sz="0" w:space="0" w:color="auto"/>
                  </w:divBdr>
                </w:div>
              </w:divsChild>
            </w:div>
            <w:div w:id="1390955704">
              <w:marLeft w:val="0"/>
              <w:marRight w:val="0"/>
              <w:marTop w:val="0"/>
              <w:marBottom w:val="0"/>
              <w:divBdr>
                <w:top w:val="none" w:sz="0" w:space="0" w:color="auto"/>
                <w:left w:val="none" w:sz="0" w:space="0" w:color="auto"/>
                <w:bottom w:val="none" w:sz="0" w:space="0" w:color="auto"/>
                <w:right w:val="none" w:sz="0" w:space="0" w:color="auto"/>
              </w:divBdr>
              <w:divsChild>
                <w:div w:id="1221936438">
                  <w:marLeft w:val="0"/>
                  <w:marRight w:val="0"/>
                  <w:marTop w:val="0"/>
                  <w:marBottom w:val="0"/>
                  <w:divBdr>
                    <w:top w:val="none" w:sz="0" w:space="0" w:color="auto"/>
                    <w:left w:val="none" w:sz="0" w:space="0" w:color="auto"/>
                    <w:bottom w:val="none" w:sz="0" w:space="0" w:color="auto"/>
                    <w:right w:val="none" w:sz="0" w:space="0" w:color="auto"/>
                  </w:divBdr>
                </w:div>
              </w:divsChild>
            </w:div>
            <w:div w:id="1940487392">
              <w:marLeft w:val="0"/>
              <w:marRight w:val="0"/>
              <w:marTop w:val="0"/>
              <w:marBottom w:val="0"/>
              <w:divBdr>
                <w:top w:val="none" w:sz="0" w:space="0" w:color="auto"/>
                <w:left w:val="none" w:sz="0" w:space="0" w:color="auto"/>
                <w:bottom w:val="none" w:sz="0" w:space="0" w:color="auto"/>
                <w:right w:val="none" w:sz="0" w:space="0" w:color="auto"/>
              </w:divBdr>
              <w:divsChild>
                <w:div w:id="1585920797">
                  <w:marLeft w:val="0"/>
                  <w:marRight w:val="0"/>
                  <w:marTop w:val="0"/>
                  <w:marBottom w:val="0"/>
                  <w:divBdr>
                    <w:top w:val="none" w:sz="0" w:space="0" w:color="auto"/>
                    <w:left w:val="none" w:sz="0" w:space="0" w:color="auto"/>
                    <w:bottom w:val="none" w:sz="0" w:space="0" w:color="auto"/>
                    <w:right w:val="none" w:sz="0" w:space="0" w:color="auto"/>
                  </w:divBdr>
                </w:div>
              </w:divsChild>
            </w:div>
            <w:div w:id="2058775407">
              <w:marLeft w:val="0"/>
              <w:marRight w:val="0"/>
              <w:marTop w:val="0"/>
              <w:marBottom w:val="0"/>
              <w:divBdr>
                <w:top w:val="none" w:sz="0" w:space="0" w:color="auto"/>
                <w:left w:val="none" w:sz="0" w:space="0" w:color="auto"/>
                <w:bottom w:val="none" w:sz="0" w:space="0" w:color="auto"/>
                <w:right w:val="none" w:sz="0" w:space="0" w:color="auto"/>
              </w:divBdr>
              <w:divsChild>
                <w:div w:id="32165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14343">
          <w:marLeft w:val="0"/>
          <w:marRight w:val="0"/>
          <w:marTop w:val="0"/>
          <w:marBottom w:val="0"/>
          <w:divBdr>
            <w:top w:val="none" w:sz="0" w:space="0" w:color="auto"/>
            <w:left w:val="none" w:sz="0" w:space="0" w:color="auto"/>
            <w:bottom w:val="none" w:sz="0" w:space="0" w:color="auto"/>
            <w:right w:val="none" w:sz="0" w:space="0" w:color="auto"/>
          </w:divBdr>
        </w:div>
      </w:divsChild>
    </w:div>
    <w:div w:id="368646221">
      <w:bodyDiv w:val="1"/>
      <w:marLeft w:val="0"/>
      <w:marRight w:val="0"/>
      <w:marTop w:val="0"/>
      <w:marBottom w:val="0"/>
      <w:divBdr>
        <w:top w:val="none" w:sz="0" w:space="0" w:color="auto"/>
        <w:left w:val="none" w:sz="0" w:space="0" w:color="auto"/>
        <w:bottom w:val="none" w:sz="0" w:space="0" w:color="auto"/>
        <w:right w:val="none" w:sz="0" w:space="0" w:color="auto"/>
      </w:divBdr>
    </w:div>
    <w:div w:id="437221722">
      <w:bodyDiv w:val="1"/>
      <w:marLeft w:val="0"/>
      <w:marRight w:val="0"/>
      <w:marTop w:val="0"/>
      <w:marBottom w:val="0"/>
      <w:divBdr>
        <w:top w:val="none" w:sz="0" w:space="0" w:color="auto"/>
        <w:left w:val="none" w:sz="0" w:space="0" w:color="auto"/>
        <w:bottom w:val="none" w:sz="0" w:space="0" w:color="auto"/>
        <w:right w:val="none" w:sz="0" w:space="0" w:color="auto"/>
      </w:divBdr>
      <w:divsChild>
        <w:div w:id="243345225">
          <w:marLeft w:val="0"/>
          <w:marRight w:val="0"/>
          <w:marTop w:val="0"/>
          <w:marBottom w:val="0"/>
          <w:divBdr>
            <w:top w:val="none" w:sz="0" w:space="0" w:color="auto"/>
            <w:left w:val="none" w:sz="0" w:space="0" w:color="auto"/>
            <w:bottom w:val="none" w:sz="0" w:space="0" w:color="auto"/>
            <w:right w:val="none" w:sz="0" w:space="0" w:color="auto"/>
          </w:divBdr>
        </w:div>
        <w:div w:id="604846705">
          <w:marLeft w:val="0"/>
          <w:marRight w:val="0"/>
          <w:marTop w:val="0"/>
          <w:marBottom w:val="0"/>
          <w:divBdr>
            <w:top w:val="none" w:sz="0" w:space="0" w:color="auto"/>
            <w:left w:val="none" w:sz="0" w:space="0" w:color="auto"/>
            <w:bottom w:val="none" w:sz="0" w:space="0" w:color="auto"/>
            <w:right w:val="none" w:sz="0" w:space="0" w:color="auto"/>
          </w:divBdr>
        </w:div>
      </w:divsChild>
    </w:div>
    <w:div w:id="488985696">
      <w:bodyDiv w:val="1"/>
      <w:marLeft w:val="0"/>
      <w:marRight w:val="0"/>
      <w:marTop w:val="0"/>
      <w:marBottom w:val="0"/>
      <w:divBdr>
        <w:top w:val="none" w:sz="0" w:space="0" w:color="auto"/>
        <w:left w:val="none" w:sz="0" w:space="0" w:color="auto"/>
        <w:bottom w:val="none" w:sz="0" w:space="0" w:color="auto"/>
        <w:right w:val="none" w:sz="0" w:space="0" w:color="auto"/>
      </w:divBdr>
    </w:div>
    <w:div w:id="579216387">
      <w:bodyDiv w:val="1"/>
      <w:marLeft w:val="0"/>
      <w:marRight w:val="0"/>
      <w:marTop w:val="0"/>
      <w:marBottom w:val="0"/>
      <w:divBdr>
        <w:top w:val="none" w:sz="0" w:space="0" w:color="auto"/>
        <w:left w:val="none" w:sz="0" w:space="0" w:color="auto"/>
        <w:bottom w:val="none" w:sz="0" w:space="0" w:color="auto"/>
        <w:right w:val="none" w:sz="0" w:space="0" w:color="auto"/>
      </w:divBdr>
      <w:divsChild>
        <w:div w:id="1015494745">
          <w:marLeft w:val="0"/>
          <w:marRight w:val="0"/>
          <w:marTop w:val="0"/>
          <w:marBottom w:val="0"/>
          <w:divBdr>
            <w:top w:val="none" w:sz="0" w:space="0" w:color="auto"/>
            <w:left w:val="none" w:sz="0" w:space="0" w:color="auto"/>
            <w:bottom w:val="none" w:sz="0" w:space="0" w:color="auto"/>
            <w:right w:val="none" w:sz="0" w:space="0" w:color="auto"/>
          </w:divBdr>
        </w:div>
      </w:divsChild>
    </w:div>
    <w:div w:id="604381767">
      <w:bodyDiv w:val="1"/>
      <w:marLeft w:val="0"/>
      <w:marRight w:val="0"/>
      <w:marTop w:val="0"/>
      <w:marBottom w:val="0"/>
      <w:divBdr>
        <w:top w:val="none" w:sz="0" w:space="0" w:color="auto"/>
        <w:left w:val="none" w:sz="0" w:space="0" w:color="auto"/>
        <w:bottom w:val="none" w:sz="0" w:space="0" w:color="auto"/>
        <w:right w:val="none" w:sz="0" w:space="0" w:color="auto"/>
      </w:divBdr>
    </w:div>
    <w:div w:id="650258702">
      <w:bodyDiv w:val="1"/>
      <w:marLeft w:val="0"/>
      <w:marRight w:val="0"/>
      <w:marTop w:val="0"/>
      <w:marBottom w:val="0"/>
      <w:divBdr>
        <w:top w:val="none" w:sz="0" w:space="0" w:color="auto"/>
        <w:left w:val="none" w:sz="0" w:space="0" w:color="auto"/>
        <w:bottom w:val="none" w:sz="0" w:space="0" w:color="auto"/>
        <w:right w:val="none" w:sz="0" w:space="0" w:color="auto"/>
      </w:divBdr>
      <w:divsChild>
        <w:div w:id="1273047255">
          <w:marLeft w:val="0"/>
          <w:marRight w:val="0"/>
          <w:marTop w:val="0"/>
          <w:marBottom w:val="0"/>
          <w:divBdr>
            <w:top w:val="none" w:sz="0" w:space="0" w:color="auto"/>
            <w:left w:val="none" w:sz="0" w:space="0" w:color="auto"/>
            <w:bottom w:val="none" w:sz="0" w:space="0" w:color="auto"/>
            <w:right w:val="none" w:sz="0" w:space="0" w:color="auto"/>
          </w:divBdr>
          <w:divsChild>
            <w:div w:id="1768846226">
              <w:marLeft w:val="-75"/>
              <w:marRight w:val="0"/>
              <w:marTop w:val="30"/>
              <w:marBottom w:val="30"/>
              <w:divBdr>
                <w:top w:val="none" w:sz="0" w:space="0" w:color="auto"/>
                <w:left w:val="none" w:sz="0" w:space="0" w:color="auto"/>
                <w:bottom w:val="none" w:sz="0" w:space="0" w:color="auto"/>
                <w:right w:val="none" w:sz="0" w:space="0" w:color="auto"/>
              </w:divBdr>
              <w:divsChild>
                <w:div w:id="1713575">
                  <w:marLeft w:val="0"/>
                  <w:marRight w:val="0"/>
                  <w:marTop w:val="0"/>
                  <w:marBottom w:val="0"/>
                  <w:divBdr>
                    <w:top w:val="none" w:sz="0" w:space="0" w:color="auto"/>
                    <w:left w:val="none" w:sz="0" w:space="0" w:color="auto"/>
                    <w:bottom w:val="none" w:sz="0" w:space="0" w:color="auto"/>
                    <w:right w:val="none" w:sz="0" w:space="0" w:color="auto"/>
                  </w:divBdr>
                  <w:divsChild>
                    <w:div w:id="1452625325">
                      <w:marLeft w:val="0"/>
                      <w:marRight w:val="0"/>
                      <w:marTop w:val="0"/>
                      <w:marBottom w:val="0"/>
                      <w:divBdr>
                        <w:top w:val="none" w:sz="0" w:space="0" w:color="auto"/>
                        <w:left w:val="none" w:sz="0" w:space="0" w:color="auto"/>
                        <w:bottom w:val="none" w:sz="0" w:space="0" w:color="auto"/>
                        <w:right w:val="none" w:sz="0" w:space="0" w:color="auto"/>
                      </w:divBdr>
                    </w:div>
                  </w:divsChild>
                </w:div>
                <w:div w:id="157382079">
                  <w:marLeft w:val="0"/>
                  <w:marRight w:val="0"/>
                  <w:marTop w:val="0"/>
                  <w:marBottom w:val="0"/>
                  <w:divBdr>
                    <w:top w:val="none" w:sz="0" w:space="0" w:color="auto"/>
                    <w:left w:val="none" w:sz="0" w:space="0" w:color="auto"/>
                    <w:bottom w:val="none" w:sz="0" w:space="0" w:color="auto"/>
                    <w:right w:val="none" w:sz="0" w:space="0" w:color="auto"/>
                  </w:divBdr>
                  <w:divsChild>
                    <w:div w:id="612591470">
                      <w:marLeft w:val="0"/>
                      <w:marRight w:val="0"/>
                      <w:marTop w:val="0"/>
                      <w:marBottom w:val="0"/>
                      <w:divBdr>
                        <w:top w:val="none" w:sz="0" w:space="0" w:color="auto"/>
                        <w:left w:val="none" w:sz="0" w:space="0" w:color="auto"/>
                        <w:bottom w:val="none" w:sz="0" w:space="0" w:color="auto"/>
                        <w:right w:val="none" w:sz="0" w:space="0" w:color="auto"/>
                      </w:divBdr>
                    </w:div>
                  </w:divsChild>
                </w:div>
                <w:div w:id="171335751">
                  <w:marLeft w:val="0"/>
                  <w:marRight w:val="0"/>
                  <w:marTop w:val="0"/>
                  <w:marBottom w:val="0"/>
                  <w:divBdr>
                    <w:top w:val="none" w:sz="0" w:space="0" w:color="auto"/>
                    <w:left w:val="none" w:sz="0" w:space="0" w:color="auto"/>
                    <w:bottom w:val="none" w:sz="0" w:space="0" w:color="auto"/>
                    <w:right w:val="none" w:sz="0" w:space="0" w:color="auto"/>
                  </w:divBdr>
                  <w:divsChild>
                    <w:div w:id="1923683176">
                      <w:marLeft w:val="0"/>
                      <w:marRight w:val="0"/>
                      <w:marTop w:val="0"/>
                      <w:marBottom w:val="0"/>
                      <w:divBdr>
                        <w:top w:val="none" w:sz="0" w:space="0" w:color="auto"/>
                        <w:left w:val="none" w:sz="0" w:space="0" w:color="auto"/>
                        <w:bottom w:val="none" w:sz="0" w:space="0" w:color="auto"/>
                        <w:right w:val="none" w:sz="0" w:space="0" w:color="auto"/>
                      </w:divBdr>
                    </w:div>
                  </w:divsChild>
                </w:div>
                <w:div w:id="277302400">
                  <w:marLeft w:val="0"/>
                  <w:marRight w:val="0"/>
                  <w:marTop w:val="0"/>
                  <w:marBottom w:val="0"/>
                  <w:divBdr>
                    <w:top w:val="none" w:sz="0" w:space="0" w:color="auto"/>
                    <w:left w:val="none" w:sz="0" w:space="0" w:color="auto"/>
                    <w:bottom w:val="none" w:sz="0" w:space="0" w:color="auto"/>
                    <w:right w:val="none" w:sz="0" w:space="0" w:color="auto"/>
                  </w:divBdr>
                  <w:divsChild>
                    <w:div w:id="136841807">
                      <w:marLeft w:val="0"/>
                      <w:marRight w:val="0"/>
                      <w:marTop w:val="0"/>
                      <w:marBottom w:val="0"/>
                      <w:divBdr>
                        <w:top w:val="none" w:sz="0" w:space="0" w:color="auto"/>
                        <w:left w:val="none" w:sz="0" w:space="0" w:color="auto"/>
                        <w:bottom w:val="none" w:sz="0" w:space="0" w:color="auto"/>
                        <w:right w:val="none" w:sz="0" w:space="0" w:color="auto"/>
                      </w:divBdr>
                    </w:div>
                    <w:div w:id="292442418">
                      <w:marLeft w:val="0"/>
                      <w:marRight w:val="0"/>
                      <w:marTop w:val="0"/>
                      <w:marBottom w:val="0"/>
                      <w:divBdr>
                        <w:top w:val="none" w:sz="0" w:space="0" w:color="auto"/>
                        <w:left w:val="none" w:sz="0" w:space="0" w:color="auto"/>
                        <w:bottom w:val="none" w:sz="0" w:space="0" w:color="auto"/>
                        <w:right w:val="none" w:sz="0" w:space="0" w:color="auto"/>
                      </w:divBdr>
                    </w:div>
                    <w:div w:id="348332318">
                      <w:marLeft w:val="0"/>
                      <w:marRight w:val="0"/>
                      <w:marTop w:val="0"/>
                      <w:marBottom w:val="0"/>
                      <w:divBdr>
                        <w:top w:val="none" w:sz="0" w:space="0" w:color="auto"/>
                        <w:left w:val="none" w:sz="0" w:space="0" w:color="auto"/>
                        <w:bottom w:val="none" w:sz="0" w:space="0" w:color="auto"/>
                        <w:right w:val="none" w:sz="0" w:space="0" w:color="auto"/>
                      </w:divBdr>
                    </w:div>
                    <w:div w:id="352615023">
                      <w:marLeft w:val="0"/>
                      <w:marRight w:val="0"/>
                      <w:marTop w:val="0"/>
                      <w:marBottom w:val="0"/>
                      <w:divBdr>
                        <w:top w:val="none" w:sz="0" w:space="0" w:color="auto"/>
                        <w:left w:val="none" w:sz="0" w:space="0" w:color="auto"/>
                        <w:bottom w:val="none" w:sz="0" w:space="0" w:color="auto"/>
                        <w:right w:val="none" w:sz="0" w:space="0" w:color="auto"/>
                      </w:divBdr>
                    </w:div>
                    <w:div w:id="519050593">
                      <w:marLeft w:val="0"/>
                      <w:marRight w:val="0"/>
                      <w:marTop w:val="0"/>
                      <w:marBottom w:val="0"/>
                      <w:divBdr>
                        <w:top w:val="none" w:sz="0" w:space="0" w:color="auto"/>
                        <w:left w:val="none" w:sz="0" w:space="0" w:color="auto"/>
                        <w:bottom w:val="none" w:sz="0" w:space="0" w:color="auto"/>
                        <w:right w:val="none" w:sz="0" w:space="0" w:color="auto"/>
                      </w:divBdr>
                    </w:div>
                    <w:div w:id="532499592">
                      <w:marLeft w:val="0"/>
                      <w:marRight w:val="0"/>
                      <w:marTop w:val="0"/>
                      <w:marBottom w:val="0"/>
                      <w:divBdr>
                        <w:top w:val="none" w:sz="0" w:space="0" w:color="auto"/>
                        <w:left w:val="none" w:sz="0" w:space="0" w:color="auto"/>
                        <w:bottom w:val="none" w:sz="0" w:space="0" w:color="auto"/>
                        <w:right w:val="none" w:sz="0" w:space="0" w:color="auto"/>
                      </w:divBdr>
                    </w:div>
                    <w:div w:id="913125437">
                      <w:marLeft w:val="0"/>
                      <w:marRight w:val="0"/>
                      <w:marTop w:val="0"/>
                      <w:marBottom w:val="0"/>
                      <w:divBdr>
                        <w:top w:val="none" w:sz="0" w:space="0" w:color="auto"/>
                        <w:left w:val="none" w:sz="0" w:space="0" w:color="auto"/>
                        <w:bottom w:val="none" w:sz="0" w:space="0" w:color="auto"/>
                        <w:right w:val="none" w:sz="0" w:space="0" w:color="auto"/>
                      </w:divBdr>
                    </w:div>
                    <w:div w:id="1183132773">
                      <w:marLeft w:val="0"/>
                      <w:marRight w:val="0"/>
                      <w:marTop w:val="0"/>
                      <w:marBottom w:val="0"/>
                      <w:divBdr>
                        <w:top w:val="none" w:sz="0" w:space="0" w:color="auto"/>
                        <w:left w:val="none" w:sz="0" w:space="0" w:color="auto"/>
                        <w:bottom w:val="none" w:sz="0" w:space="0" w:color="auto"/>
                        <w:right w:val="none" w:sz="0" w:space="0" w:color="auto"/>
                      </w:divBdr>
                    </w:div>
                    <w:div w:id="1403025791">
                      <w:marLeft w:val="0"/>
                      <w:marRight w:val="0"/>
                      <w:marTop w:val="0"/>
                      <w:marBottom w:val="0"/>
                      <w:divBdr>
                        <w:top w:val="none" w:sz="0" w:space="0" w:color="auto"/>
                        <w:left w:val="none" w:sz="0" w:space="0" w:color="auto"/>
                        <w:bottom w:val="none" w:sz="0" w:space="0" w:color="auto"/>
                        <w:right w:val="none" w:sz="0" w:space="0" w:color="auto"/>
                      </w:divBdr>
                    </w:div>
                  </w:divsChild>
                </w:div>
                <w:div w:id="504247444">
                  <w:marLeft w:val="0"/>
                  <w:marRight w:val="0"/>
                  <w:marTop w:val="0"/>
                  <w:marBottom w:val="0"/>
                  <w:divBdr>
                    <w:top w:val="none" w:sz="0" w:space="0" w:color="auto"/>
                    <w:left w:val="none" w:sz="0" w:space="0" w:color="auto"/>
                    <w:bottom w:val="none" w:sz="0" w:space="0" w:color="auto"/>
                    <w:right w:val="none" w:sz="0" w:space="0" w:color="auto"/>
                  </w:divBdr>
                  <w:divsChild>
                    <w:div w:id="756288033">
                      <w:marLeft w:val="0"/>
                      <w:marRight w:val="0"/>
                      <w:marTop w:val="0"/>
                      <w:marBottom w:val="0"/>
                      <w:divBdr>
                        <w:top w:val="none" w:sz="0" w:space="0" w:color="auto"/>
                        <w:left w:val="none" w:sz="0" w:space="0" w:color="auto"/>
                        <w:bottom w:val="none" w:sz="0" w:space="0" w:color="auto"/>
                        <w:right w:val="none" w:sz="0" w:space="0" w:color="auto"/>
                      </w:divBdr>
                    </w:div>
                  </w:divsChild>
                </w:div>
                <w:div w:id="531577499">
                  <w:marLeft w:val="0"/>
                  <w:marRight w:val="0"/>
                  <w:marTop w:val="0"/>
                  <w:marBottom w:val="0"/>
                  <w:divBdr>
                    <w:top w:val="none" w:sz="0" w:space="0" w:color="auto"/>
                    <w:left w:val="none" w:sz="0" w:space="0" w:color="auto"/>
                    <w:bottom w:val="none" w:sz="0" w:space="0" w:color="auto"/>
                    <w:right w:val="none" w:sz="0" w:space="0" w:color="auto"/>
                  </w:divBdr>
                  <w:divsChild>
                    <w:div w:id="1486967251">
                      <w:marLeft w:val="0"/>
                      <w:marRight w:val="0"/>
                      <w:marTop w:val="0"/>
                      <w:marBottom w:val="0"/>
                      <w:divBdr>
                        <w:top w:val="none" w:sz="0" w:space="0" w:color="auto"/>
                        <w:left w:val="none" w:sz="0" w:space="0" w:color="auto"/>
                        <w:bottom w:val="none" w:sz="0" w:space="0" w:color="auto"/>
                        <w:right w:val="none" w:sz="0" w:space="0" w:color="auto"/>
                      </w:divBdr>
                    </w:div>
                  </w:divsChild>
                </w:div>
                <w:div w:id="688868982">
                  <w:marLeft w:val="0"/>
                  <w:marRight w:val="0"/>
                  <w:marTop w:val="0"/>
                  <w:marBottom w:val="0"/>
                  <w:divBdr>
                    <w:top w:val="none" w:sz="0" w:space="0" w:color="auto"/>
                    <w:left w:val="none" w:sz="0" w:space="0" w:color="auto"/>
                    <w:bottom w:val="none" w:sz="0" w:space="0" w:color="auto"/>
                    <w:right w:val="none" w:sz="0" w:space="0" w:color="auto"/>
                  </w:divBdr>
                  <w:divsChild>
                    <w:div w:id="19212261">
                      <w:marLeft w:val="0"/>
                      <w:marRight w:val="0"/>
                      <w:marTop w:val="0"/>
                      <w:marBottom w:val="0"/>
                      <w:divBdr>
                        <w:top w:val="none" w:sz="0" w:space="0" w:color="auto"/>
                        <w:left w:val="none" w:sz="0" w:space="0" w:color="auto"/>
                        <w:bottom w:val="none" w:sz="0" w:space="0" w:color="auto"/>
                        <w:right w:val="none" w:sz="0" w:space="0" w:color="auto"/>
                      </w:divBdr>
                    </w:div>
                    <w:div w:id="276758741">
                      <w:marLeft w:val="0"/>
                      <w:marRight w:val="0"/>
                      <w:marTop w:val="0"/>
                      <w:marBottom w:val="0"/>
                      <w:divBdr>
                        <w:top w:val="none" w:sz="0" w:space="0" w:color="auto"/>
                        <w:left w:val="none" w:sz="0" w:space="0" w:color="auto"/>
                        <w:bottom w:val="none" w:sz="0" w:space="0" w:color="auto"/>
                        <w:right w:val="none" w:sz="0" w:space="0" w:color="auto"/>
                      </w:divBdr>
                    </w:div>
                    <w:div w:id="307370041">
                      <w:marLeft w:val="0"/>
                      <w:marRight w:val="0"/>
                      <w:marTop w:val="0"/>
                      <w:marBottom w:val="0"/>
                      <w:divBdr>
                        <w:top w:val="none" w:sz="0" w:space="0" w:color="auto"/>
                        <w:left w:val="none" w:sz="0" w:space="0" w:color="auto"/>
                        <w:bottom w:val="none" w:sz="0" w:space="0" w:color="auto"/>
                        <w:right w:val="none" w:sz="0" w:space="0" w:color="auto"/>
                      </w:divBdr>
                    </w:div>
                    <w:div w:id="594631045">
                      <w:marLeft w:val="0"/>
                      <w:marRight w:val="0"/>
                      <w:marTop w:val="0"/>
                      <w:marBottom w:val="0"/>
                      <w:divBdr>
                        <w:top w:val="none" w:sz="0" w:space="0" w:color="auto"/>
                        <w:left w:val="none" w:sz="0" w:space="0" w:color="auto"/>
                        <w:bottom w:val="none" w:sz="0" w:space="0" w:color="auto"/>
                        <w:right w:val="none" w:sz="0" w:space="0" w:color="auto"/>
                      </w:divBdr>
                    </w:div>
                    <w:div w:id="661353315">
                      <w:marLeft w:val="0"/>
                      <w:marRight w:val="0"/>
                      <w:marTop w:val="0"/>
                      <w:marBottom w:val="0"/>
                      <w:divBdr>
                        <w:top w:val="none" w:sz="0" w:space="0" w:color="auto"/>
                        <w:left w:val="none" w:sz="0" w:space="0" w:color="auto"/>
                        <w:bottom w:val="none" w:sz="0" w:space="0" w:color="auto"/>
                        <w:right w:val="none" w:sz="0" w:space="0" w:color="auto"/>
                      </w:divBdr>
                    </w:div>
                    <w:div w:id="1192836556">
                      <w:marLeft w:val="0"/>
                      <w:marRight w:val="0"/>
                      <w:marTop w:val="0"/>
                      <w:marBottom w:val="0"/>
                      <w:divBdr>
                        <w:top w:val="none" w:sz="0" w:space="0" w:color="auto"/>
                        <w:left w:val="none" w:sz="0" w:space="0" w:color="auto"/>
                        <w:bottom w:val="none" w:sz="0" w:space="0" w:color="auto"/>
                        <w:right w:val="none" w:sz="0" w:space="0" w:color="auto"/>
                      </w:divBdr>
                    </w:div>
                    <w:div w:id="1451822255">
                      <w:marLeft w:val="0"/>
                      <w:marRight w:val="0"/>
                      <w:marTop w:val="0"/>
                      <w:marBottom w:val="0"/>
                      <w:divBdr>
                        <w:top w:val="none" w:sz="0" w:space="0" w:color="auto"/>
                        <w:left w:val="none" w:sz="0" w:space="0" w:color="auto"/>
                        <w:bottom w:val="none" w:sz="0" w:space="0" w:color="auto"/>
                        <w:right w:val="none" w:sz="0" w:space="0" w:color="auto"/>
                      </w:divBdr>
                    </w:div>
                    <w:div w:id="1639068143">
                      <w:marLeft w:val="0"/>
                      <w:marRight w:val="0"/>
                      <w:marTop w:val="0"/>
                      <w:marBottom w:val="0"/>
                      <w:divBdr>
                        <w:top w:val="none" w:sz="0" w:space="0" w:color="auto"/>
                        <w:left w:val="none" w:sz="0" w:space="0" w:color="auto"/>
                        <w:bottom w:val="none" w:sz="0" w:space="0" w:color="auto"/>
                        <w:right w:val="none" w:sz="0" w:space="0" w:color="auto"/>
                      </w:divBdr>
                    </w:div>
                    <w:div w:id="1725791761">
                      <w:marLeft w:val="0"/>
                      <w:marRight w:val="0"/>
                      <w:marTop w:val="0"/>
                      <w:marBottom w:val="0"/>
                      <w:divBdr>
                        <w:top w:val="none" w:sz="0" w:space="0" w:color="auto"/>
                        <w:left w:val="none" w:sz="0" w:space="0" w:color="auto"/>
                        <w:bottom w:val="none" w:sz="0" w:space="0" w:color="auto"/>
                        <w:right w:val="none" w:sz="0" w:space="0" w:color="auto"/>
                      </w:divBdr>
                    </w:div>
                  </w:divsChild>
                </w:div>
                <w:div w:id="737364840">
                  <w:marLeft w:val="0"/>
                  <w:marRight w:val="0"/>
                  <w:marTop w:val="0"/>
                  <w:marBottom w:val="0"/>
                  <w:divBdr>
                    <w:top w:val="none" w:sz="0" w:space="0" w:color="auto"/>
                    <w:left w:val="none" w:sz="0" w:space="0" w:color="auto"/>
                    <w:bottom w:val="none" w:sz="0" w:space="0" w:color="auto"/>
                    <w:right w:val="none" w:sz="0" w:space="0" w:color="auto"/>
                  </w:divBdr>
                  <w:divsChild>
                    <w:div w:id="965158874">
                      <w:marLeft w:val="0"/>
                      <w:marRight w:val="0"/>
                      <w:marTop w:val="0"/>
                      <w:marBottom w:val="0"/>
                      <w:divBdr>
                        <w:top w:val="none" w:sz="0" w:space="0" w:color="auto"/>
                        <w:left w:val="none" w:sz="0" w:space="0" w:color="auto"/>
                        <w:bottom w:val="none" w:sz="0" w:space="0" w:color="auto"/>
                        <w:right w:val="none" w:sz="0" w:space="0" w:color="auto"/>
                      </w:divBdr>
                    </w:div>
                    <w:div w:id="2032296241">
                      <w:marLeft w:val="0"/>
                      <w:marRight w:val="0"/>
                      <w:marTop w:val="0"/>
                      <w:marBottom w:val="0"/>
                      <w:divBdr>
                        <w:top w:val="none" w:sz="0" w:space="0" w:color="auto"/>
                        <w:left w:val="none" w:sz="0" w:space="0" w:color="auto"/>
                        <w:bottom w:val="none" w:sz="0" w:space="0" w:color="auto"/>
                        <w:right w:val="none" w:sz="0" w:space="0" w:color="auto"/>
                      </w:divBdr>
                    </w:div>
                  </w:divsChild>
                </w:div>
                <w:div w:id="745297396">
                  <w:marLeft w:val="0"/>
                  <w:marRight w:val="0"/>
                  <w:marTop w:val="0"/>
                  <w:marBottom w:val="0"/>
                  <w:divBdr>
                    <w:top w:val="none" w:sz="0" w:space="0" w:color="auto"/>
                    <w:left w:val="none" w:sz="0" w:space="0" w:color="auto"/>
                    <w:bottom w:val="none" w:sz="0" w:space="0" w:color="auto"/>
                    <w:right w:val="none" w:sz="0" w:space="0" w:color="auto"/>
                  </w:divBdr>
                  <w:divsChild>
                    <w:div w:id="2116830514">
                      <w:marLeft w:val="0"/>
                      <w:marRight w:val="0"/>
                      <w:marTop w:val="0"/>
                      <w:marBottom w:val="0"/>
                      <w:divBdr>
                        <w:top w:val="none" w:sz="0" w:space="0" w:color="auto"/>
                        <w:left w:val="none" w:sz="0" w:space="0" w:color="auto"/>
                        <w:bottom w:val="none" w:sz="0" w:space="0" w:color="auto"/>
                        <w:right w:val="none" w:sz="0" w:space="0" w:color="auto"/>
                      </w:divBdr>
                    </w:div>
                  </w:divsChild>
                </w:div>
                <w:div w:id="1009061243">
                  <w:marLeft w:val="0"/>
                  <w:marRight w:val="0"/>
                  <w:marTop w:val="0"/>
                  <w:marBottom w:val="0"/>
                  <w:divBdr>
                    <w:top w:val="none" w:sz="0" w:space="0" w:color="auto"/>
                    <w:left w:val="none" w:sz="0" w:space="0" w:color="auto"/>
                    <w:bottom w:val="none" w:sz="0" w:space="0" w:color="auto"/>
                    <w:right w:val="none" w:sz="0" w:space="0" w:color="auto"/>
                  </w:divBdr>
                  <w:divsChild>
                    <w:div w:id="501508438">
                      <w:marLeft w:val="0"/>
                      <w:marRight w:val="0"/>
                      <w:marTop w:val="0"/>
                      <w:marBottom w:val="0"/>
                      <w:divBdr>
                        <w:top w:val="none" w:sz="0" w:space="0" w:color="auto"/>
                        <w:left w:val="none" w:sz="0" w:space="0" w:color="auto"/>
                        <w:bottom w:val="none" w:sz="0" w:space="0" w:color="auto"/>
                        <w:right w:val="none" w:sz="0" w:space="0" w:color="auto"/>
                      </w:divBdr>
                    </w:div>
                  </w:divsChild>
                </w:div>
                <w:div w:id="1109006963">
                  <w:marLeft w:val="0"/>
                  <w:marRight w:val="0"/>
                  <w:marTop w:val="0"/>
                  <w:marBottom w:val="0"/>
                  <w:divBdr>
                    <w:top w:val="none" w:sz="0" w:space="0" w:color="auto"/>
                    <w:left w:val="none" w:sz="0" w:space="0" w:color="auto"/>
                    <w:bottom w:val="none" w:sz="0" w:space="0" w:color="auto"/>
                    <w:right w:val="none" w:sz="0" w:space="0" w:color="auto"/>
                  </w:divBdr>
                  <w:divsChild>
                    <w:div w:id="354886446">
                      <w:marLeft w:val="0"/>
                      <w:marRight w:val="0"/>
                      <w:marTop w:val="0"/>
                      <w:marBottom w:val="0"/>
                      <w:divBdr>
                        <w:top w:val="none" w:sz="0" w:space="0" w:color="auto"/>
                        <w:left w:val="none" w:sz="0" w:space="0" w:color="auto"/>
                        <w:bottom w:val="none" w:sz="0" w:space="0" w:color="auto"/>
                        <w:right w:val="none" w:sz="0" w:space="0" w:color="auto"/>
                      </w:divBdr>
                    </w:div>
                    <w:div w:id="715349080">
                      <w:marLeft w:val="0"/>
                      <w:marRight w:val="0"/>
                      <w:marTop w:val="0"/>
                      <w:marBottom w:val="0"/>
                      <w:divBdr>
                        <w:top w:val="none" w:sz="0" w:space="0" w:color="auto"/>
                        <w:left w:val="none" w:sz="0" w:space="0" w:color="auto"/>
                        <w:bottom w:val="none" w:sz="0" w:space="0" w:color="auto"/>
                        <w:right w:val="none" w:sz="0" w:space="0" w:color="auto"/>
                      </w:divBdr>
                    </w:div>
                  </w:divsChild>
                </w:div>
                <w:div w:id="1287586279">
                  <w:marLeft w:val="0"/>
                  <w:marRight w:val="0"/>
                  <w:marTop w:val="0"/>
                  <w:marBottom w:val="0"/>
                  <w:divBdr>
                    <w:top w:val="none" w:sz="0" w:space="0" w:color="auto"/>
                    <w:left w:val="none" w:sz="0" w:space="0" w:color="auto"/>
                    <w:bottom w:val="none" w:sz="0" w:space="0" w:color="auto"/>
                    <w:right w:val="none" w:sz="0" w:space="0" w:color="auto"/>
                  </w:divBdr>
                  <w:divsChild>
                    <w:div w:id="1204713586">
                      <w:marLeft w:val="0"/>
                      <w:marRight w:val="0"/>
                      <w:marTop w:val="0"/>
                      <w:marBottom w:val="0"/>
                      <w:divBdr>
                        <w:top w:val="none" w:sz="0" w:space="0" w:color="auto"/>
                        <w:left w:val="none" w:sz="0" w:space="0" w:color="auto"/>
                        <w:bottom w:val="none" w:sz="0" w:space="0" w:color="auto"/>
                        <w:right w:val="none" w:sz="0" w:space="0" w:color="auto"/>
                      </w:divBdr>
                    </w:div>
                  </w:divsChild>
                </w:div>
                <w:div w:id="1336231087">
                  <w:marLeft w:val="0"/>
                  <w:marRight w:val="0"/>
                  <w:marTop w:val="0"/>
                  <w:marBottom w:val="0"/>
                  <w:divBdr>
                    <w:top w:val="none" w:sz="0" w:space="0" w:color="auto"/>
                    <w:left w:val="none" w:sz="0" w:space="0" w:color="auto"/>
                    <w:bottom w:val="none" w:sz="0" w:space="0" w:color="auto"/>
                    <w:right w:val="none" w:sz="0" w:space="0" w:color="auto"/>
                  </w:divBdr>
                  <w:divsChild>
                    <w:div w:id="985276867">
                      <w:marLeft w:val="0"/>
                      <w:marRight w:val="0"/>
                      <w:marTop w:val="0"/>
                      <w:marBottom w:val="0"/>
                      <w:divBdr>
                        <w:top w:val="none" w:sz="0" w:space="0" w:color="auto"/>
                        <w:left w:val="none" w:sz="0" w:space="0" w:color="auto"/>
                        <w:bottom w:val="none" w:sz="0" w:space="0" w:color="auto"/>
                        <w:right w:val="none" w:sz="0" w:space="0" w:color="auto"/>
                      </w:divBdr>
                    </w:div>
                  </w:divsChild>
                </w:div>
                <w:div w:id="1356082477">
                  <w:marLeft w:val="0"/>
                  <w:marRight w:val="0"/>
                  <w:marTop w:val="0"/>
                  <w:marBottom w:val="0"/>
                  <w:divBdr>
                    <w:top w:val="none" w:sz="0" w:space="0" w:color="auto"/>
                    <w:left w:val="none" w:sz="0" w:space="0" w:color="auto"/>
                    <w:bottom w:val="none" w:sz="0" w:space="0" w:color="auto"/>
                    <w:right w:val="none" w:sz="0" w:space="0" w:color="auto"/>
                  </w:divBdr>
                  <w:divsChild>
                    <w:div w:id="2032024572">
                      <w:marLeft w:val="0"/>
                      <w:marRight w:val="0"/>
                      <w:marTop w:val="0"/>
                      <w:marBottom w:val="0"/>
                      <w:divBdr>
                        <w:top w:val="none" w:sz="0" w:space="0" w:color="auto"/>
                        <w:left w:val="none" w:sz="0" w:space="0" w:color="auto"/>
                        <w:bottom w:val="none" w:sz="0" w:space="0" w:color="auto"/>
                        <w:right w:val="none" w:sz="0" w:space="0" w:color="auto"/>
                      </w:divBdr>
                    </w:div>
                  </w:divsChild>
                </w:div>
                <w:div w:id="1371806449">
                  <w:marLeft w:val="0"/>
                  <w:marRight w:val="0"/>
                  <w:marTop w:val="0"/>
                  <w:marBottom w:val="0"/>
                  <w:divBdr>
                    <w:top w:val="none" w:sz="0" w:space="0" w:color="auto"/>
                    <w:left w:val="none" w:sz="0" w:space="0" w:color="auto"/>
                    <w:bottom w:val="none" w:sz="0" w:space="0" w:color="auto"/>
                    <w:right w:val="none" w:sz="0" w:space="0" w:color="auto"/>
                  </w:divBdr>
                  <w:divsChild>
                    <w:div w:id="945500469">
                      <w:marLeft w:val="0"/>
                      <w:marRight w:val="0"/>
                      <w:marTop w:val="0"/>
                      <w:marBottom w:val="0"/>
                      <w:divBdr>
                        <w:top w:val="none" w:sz="0" w:space="0" w:color="auto"/>
                        <w:left w:val="none" w:sz="0" w:space="0" w:color="auto"/>
                        <w:bottom w:val="none" w:sz="0" w:space="0" w:color="auto"/>
                        <w:right w:val="none" w:sz="0" w:space="0" w:color="auto"/>
                      </w:divBdr>
                    </w:div>
                  </w:divsChild>
                </w:div>
                <w:div w:id="1396129352">
                  <w:marLeft w:val="0"/>
                  <w:marRight w:val="0"/>
                  <w:marTop w:val="0"/>
                  <w:marBottom w:val="0"/>
                  <w:divBdr>
                    <w:top w:val="none" w:sz="0" w:space="0" w:color="auto"/>
                    <w:left w:val="none" w:sz="0" w:space="0" w:color="auto"/>
                    <w:bottom w:val="none" w:sz="0" w:space="0" w:color="auto"/>
                    <w:right w:val="none" w:sz="0" w:space="0" w:color="auto"/>
                  </w:divBdr>
                  <w:divsChild>
                    <w:div w:id="342512771">
                      <w:marLeft w:val="0"/>
                      <w:marRight w:val="0"/>
                      <w:marTop w:val="0"/>
                      <w:marBottom w:val="0"/>
                      <w:divBdr>
                        <w:top w:val="none" w:sz="0" w:space="0" w:color="auto"/>
                        <w:left w:val="none" w:sz="0" w:space="0" w:color="auto"/>
                        <w:bottom w:val="none" w:sz="0" w:space="0" w:color="auto"/>
                        <w:right w:val="none" w:sz="0" w:space="0" w:color="auto"/>
                      </w:divBdr>
                    </w:div>
                  </w:divsChild>
                </w:div>
                <w:div w:id="1530870935">
                  <w:marLeft w:val="0"/>
                  <w:marRight w:val="0"/>
                  <w:marTop w:val="0"/>
                  <w:marBottom w:val="0"/>
                  <w:divBdr>
                    <w:top w:val="none" w:sz="0" w:space="0" w:color="auto"/>
                    <w:left w:val="none" w:sz="0" w:space="0" w:color="auto"/>
                    <w:bottom w:val="none" w:sz="0" w:space="0" w:color="auto"/>
                    <w:right w:val="none" w:sz="0" w:space="0" w:color="auto"/>
                  </w:divBdr>
                  <w:divsChild>
                    <w:div w:id="551036766">
                      <w:marLeft w:val="0"/>
                      <w:marRight w:val="0"/>
                      <w:marTop w:val="0"/>
                      <w:marBottom w:val="0"/>
                      <w:divBdr>
                        <w:top w:val="none" w:sz="0" w:space="0" w:color="auto"/>
                        <w:left w:val="none" w:sz="0" w:space="0" w:color="auto"/>
                        <w:bottom w:val="none" w:sz="0" w:space="0" w:color="auto"/>
                        <w:right w:val="none" w:sz="0" w:space="0" w:color="auto"/>
                      </w:divBdr>
                    </w:div>
                  </w:divsChild>
                </w:div>
                <w:div w:id="1646930849">
                  <w:marLeft w:val="0"/>
                  <w:marRight w:val="0"/>
                  <w:marTop w:val="0"/>
                  <w:marBottom w:val="0"/>
                  <w:divBdr>
                    <w:top w:val="none" w:sz="0" w:space="0" w:color="auto"/>
                    <w:left w:val="none" w:sz="0" w:space="0" w:color="auto"/>
                    <w:bottom w:val="none" w:sz="0" w:space="0" w:color="auto"/>
                    <w:right w:val="none" w:sz="0" w:space="0" w:color="auto"/>
                  </w:divBdr>
                  <w:divsChild>
                    <w:div w:id="848762414">
                      <w:marLeft w:val="0"/>
                      <w:marRight w:val="0"/>
                      <w:marTop w:val="0"/>
                      <w:marBottom w:val="0"/>
                      <w:divBdr>
                        <w:top w:val="none" w:sz="0" w:space="0" w:color="auto"/>
                        <w:left w:val="none" w:sz="0" w:space="0" w:color="auto"/>
                        <w:bottom w:val="none" w:sz="0" w:space="0" w:color="auto"/>
                        <w:right w:val="none" w:sz="0" w:space="0" w:color="auto"/>
                      </w:divBdr>
                    </w:div>
                  </w:divsChild>
                </w:div>
                <w:div w:id="1704014790">
                  <w:marLeft w:val="0"/>
                  <w:marRight w:val="0"/>
                  <w:marTop w:val="0"/>
                  <w:marBottom w:val="0"/>
                  <w:divBdr>
                    <w:top w:val="none" w:sz="0" w:space="0" w:color="auto"/>
                    <w:left w:val="none" w:sz="0" w:space="0" w:color="auto"/>
                    <w:bottom w:val="none" w:sz="0" w:space="0" w:color="auto"/>
                    <w:right w:val="none" w:sz="0" w:space="0" w:color="auto"/>
                  </w:divBdr>
                  <w:divsChild>
                    <w:div w:id="2011983822">
                      <w:marLeft w:val="0"/>
                      <w:marRight w:val="0"/>
                      <w:marTop w:val="0"/>
                      <w:marBottom w:val="0"/>
                      <w:divBdr>
                        <w:top w:val="none" w:sz="0" w:space="0" w:color="auto"/>
                        <w:left w:val="none" w:sz="0" w:space="0" w:color="auto"/>
                        <w:bottom w:val="none" w:sz="0" w:space="0" w:color="auto"/>
                        <w:right w:val="none" w:sz="0" w:space="0" w:color="auto"/>
                      </w:divBdr>
                    </w:div>
                  </w:divsChild>
                </w:div>
                <w:div w:id="1704790762">
                  <w:marLeft w:val="0"/>
                  <w:marRight w:val="0"/>
                  <w:marTop w:val="0"/>
                  <w:marBottom w:val="0"/>
                  <w:divBdr>
                    <w:top w:val="none" w:sz="0" w:space="0" w:color="auto"/>
                    <w:left w:val="none" w:sz="0" w:space="0" w:color="auto"/>
                    <w:bottom w:val="none" w:sz="0" w:space="0" w:color="auto"/>
                    <w:right w:val="none" w:sz="0" w:space="0" w:color="auto"/>
                  </w:divBdr>
                  <w:divsChild>
                    <w:div w:id="1564484773">
                      <w:marLeft w:val="0"/>
                      <w:marRight w:val="0"/>
                      <w:marTop w:val="0"/>
                      <w:marBottom w:val="0"/>
                      <w:divBdr>
                        <w:top w:val="none" w:sz="0" w:space="0" w:color="auto"/>
                        <w:left w:val="none" w:sz="0" w:space="0" w:color="auto"/>
                        <w:bottom w:val="none" w:sz="0" w:space="0" w:color="auto"/>
                        <w:right w:val="none" w:sz="0" w:space="0" w:color="auto"/>
                      </w:divBdr>
                    </w:div>
                  </w:divsChild>
                </w:div>
                <w:div w:id="1742368564">
                  <w:marLeft w:val="0"/>
                  <w:marRight w:val="0"/>
                  <w:marTop w:val="0"/>
                  <w:marBottom w:val="0"/>
                  <w:divBdr>
                    <w:top w:val="none" w:sz="0" w:space="0" w:color="auto"/>
                    <w:left w:val="none" w:sz="0" w:space="0" w:color="auto"/>
                    <w:bottom w:val="none" w:sz="0" w:space="0" w:color="auto"/>
                    <w:right w:val="none" w:sz="0" w:space="0" w:color="auto"/>
                  </w:divBdr>
                  <w:divsChild>
                    <w:div w:id="765999751">
                      <w:marLeft w:val="0"/>
                      <w:marRight w:val="0"/>
                      <w:marTop w:val="0"/>
                      <w:marBottom w:val="0"/>
                      <w:divBdr>
                        <w:top w:val="none" w:sz="0" w:space="0" w:color="auto"/>
                        <w:left w:val="none" w:sz="0" w:space="0" w:color="auto"/>
                        <w:bottom w:val="none" w:sz="0" w:space="0" w:color="auto"/>
                        <w:right w:val="none" w:sz="0" w:space="0" w:color="auto"/>
                      </w:divBdr>
                    </w:div>
                  </w:divsChild>
                </w:div>
                <w:div w:id="1846094199">
                  <w:marLeft w:val="0"/>
                  <w:marRight w:val="0"/>
                  <w:marTop w:val="0"/>
                  <w:marBottom w:val="0"/>
                  <w:divBdr>
                    <w:top w:val="none" w:sz="0" w:space="0" w:color="auto"/>
                    <w:left w:val="none" w:sz="0" w:space="0" w:color="auto"/>
                    <w:bottom w:val="none" w:sz="0" w:space="0" w:color="auto"/>
                    <w:right w:val="none" w:sz="0" w:space="0" w:color="auto"/>
                  </w:divBdr>
                  <w:divsChild>
                    <w:div w:id="1930187224">
                      <w:marLeft w:val="0"/>
                      <w:marRight w:val="0"/>
                      <w:marTop w:val="0"/>
                      <w:marBottom w:val="0"/>
                      <w:divBdr>
                        <w:top w:val="none" w:sz="0" w:space="0" w:color="auto"/>
                        <w:left w:val="none" w:sz="0" w:space="0" w:color="auto"/>
                        <w:bottom w:val="none" w:sz="0" w:space="0" w:color="auto"/>
                        <w:right w:val="none" w:sz="0" w:space="0" w:color="auto"/>
                      </w:divBdr>
                    </w:div>
                  </w:divsChild>
                </w:div>
                <w:div w:id="1883399036">
                  <w:marLeft w:val="0"/>
                  <w:marRight w:val="0"/>
                  <w:marTop w:val="0"/>
                  <w:marBottom w:val="0"/>
                  <w:divBdr>
                    <w:top w:val="none" w:sz="0" w:space="0" w:color="auto"/>
                    <w:left w:val="none" w:sz="0" w:space="0" w:color="auto"/>
                    <w:bottom w:val="none" w:sz="0" w:space="0" w:color="auto"/>
                    <w:right w:val="none" w:sz="0" w:space="0" w:color="auto"/>
                  </w:divBdr>
                  <w:divsChild>
                    <w:div w:id="1011301813">
                      <w:marLeft w:val="0"/>
                      <w:marRight w:val="0"/>
                      <w:marTop w:val="0"/>
                      <w:marBottom w:val="0"/>
                      <w:divBdr>
                        <w:top w:val="none" w:sz="0" w:space="0" w:color="auto"/>
                        <w:left w:val="none" w:sz="0" w:space="0" w:color="auto"/>
                        <w:bottom w:val="none" w:sz="0" w:space="0" w:color="auto"/>
                        <w:right w:val="none" w:sz="0" w:space="0" w:color="auto"/>
                      </w:divBdr>
                    </w:div>
                  </w:divsChild>
                </w:div>
                <w:div w:id="2073233808">
                  <w:marLeft w:val="0"/>
                  <w:marRight w:val="0"/>
                  <w:marTop w:val="0"/>
                  <w:marBottom w:val="0"/>
                  <w:divBdr>
                    <w:top w:val="none" w:sz="0" w:space="0" w:color="auto"/>
                    <w:left w:val="none" w:sz="0" w:space="0" w:color="auto"/>
                    <w:bottom w:val="none" w:sz="0" w:space="0" w:color="auto"/>
                    <w:right w:val="none" w:sz="0" w:space="0" w:color="auto"/>
                  </w:divBdr>
                  <w:divsChild>
                    <w:div w:id="2088260010">
                      <w:marLeft w:val="0"/>
                      <w:marRight w:val="0"/>
                      <w:marTop w:val="0"/>
                      <w:marBottom w:val="0"/>
                      <w:divBdr>
                        <w:top w:val="none" w:sz="0" w:space="0" w:color="auto"/>
                        <w:left w:val="none" w:sz="0" w:space="0" w:color="auto"/>
                        <w:bottom w:val="none" w:sz="0" w:space="0" w:color="auto"/>
                        <w:right w:val="none" w:sz="0" w:space="0" w:color="auto"/>
                      </w:divBdr>
                    </w:div>
                  </w:divsChild>
                </w:div>
                <w:div w:id="2096899605">
                  <w:marLeft w:val="0"/>
                  <w:marRight w:val="0"/>
                  <w:marTop w:val="0"/>
                  <w:marBottom w:val="0"/>
                  <w:divBdr>
                    <w:top w:val="none" w:sz="0" w:space="0" w:color="auto"/>
                    <w:left w:val="none" w:sz="0" w:space="0" w:color="auto"/>
                    <w:bottom w:val="none" w:sz="0" w:space="0" w:color="auto"/>
                    <w:right w:val="none" w:sz="0" w:space="0" w:color="auto"/>
                  </w:divBdr>
                  <w:divsChild>
                    <w:div w:id="208955543">
                      <w:marLeft w:val="0"/>
                      <w:marRight w:val="0"/>
                      <w:marTop w:val="0"/>
                      <w:marBottom w:val="0"/>
                      <w:divBdr>
                        <w:top w:val="none" w:sz="0" w:space="0" w:color="auto"/>
                        <w:left w:val="none" w:sz="0" w:space="0" w:color="auto"/>
                        <w:bottom w:val="none" w:sz="0" w:space="0" w:color="auto"/>
                        <w:right w:val="none" w:sz="0" w:space="0" w:color="auto"/>
                      </w:divBdr>
                    </w:div>
                  </w:divsChild>
                </w:div>
                <w:div w:id="2145007049">
                  <w:marLeft w:val="0"/>
                  <w:marRight w:val="0"/>
                  <w:marTop w:val="0"/>
                  <w:marBottom w:val="0"/>
                  <w:divBdr>
                    <w:top w:val="none" w:sz="0" w:space="0" w:color="auto"/>
                    <w:left w:val="none" w:sz="0" w:space="0" w:color="auto"/>
                    <w:bottom w:val="none" w:sz="0" w:space="0" w:color="auto"/>
                    <w:right w:val="none" w:sz="0" w:space="0" w:color="auto"/>
                  </w:divBdr>
                  <w:divsChild>
                    <w:div w:id="199316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398549">
          <w:marLeft w:val="0"/>
          <w:marRight w:val="0"/>
          <w:marTop w:val="0"/>
          <w:marBottom w:val="0"/>
          <w:divBdr>
            <w:top w:val="none" w:sz="0" w:space="0" w:color="auto"/>
            <w:left w:val="none" w:sz="0" w:space="0" w:color="auto"/>
            <w:bottom w:val="none" w:sz="0" w:space="0" w:color="auto"/>
            <w:right w:val="none" w:sz="0" w:space="0" w:color="auto"/>
          </w:divBdr>
        </w:div>
        <w:div w:id="1727139756">
          <w:marLeft w:val="0"/>
          <w:marRight w:val="0"/>
          <w:marTop w:val="0"/>
          <w:marBottom w:val="0"/>
          <w:divBdr>
            <w:top w:val="none" w:sz="0" w:space="0" w:color="auto"/>
            <w:left w:val="none" w:sz="0" w:space="0" w:color="auto"/>
            <w:bottom w:val="none" w:sz="0" w:space="0" w:color="auto"/>
            <w:right w:val="none" w:sz="0" w:space="0" w:color="auto"/>
          </w:divBdr>
        </w:div>
      </w:divsChild>
    </w:div>
    <w:div w:id="726954478">
      <w:bodyDiv w:val="1"/>
      <w:marLeft w:val="0"/>
      <w:marRight w:val="0"/>
      <w:marTop w:val="0"/>
      <w:marBottom w:val="0"/>
      <w:divBdr>
        <w:top w:val="none" w:sz="0" w:space="0" w:color="auto"/>
        <w:left w:val="none" w:sz="0" w:space="0" w:color="auto"/>
        <w:bottom w:val="none" w:sz="0" w:space="0" w:color="auto"/>
        <w:right w:val="none" w:sz="0" w:space="0" w:color="auto"/>
      </w:divBdr>
    </w:div>
    <w:div w:id="760445838">
      <w:bodyDiv w:val="1"/>
      <w:marLeft w:val="0"/>
      <w:marRight w:val="0"/>
      <w:marTop w:val="0"/>
      <w:marBottom w:val="0"/>
      <w:divBdr>
        <w:top w:val="none" w:sz="0" w:space="0" w:color="auto"/>
        <w:left w:val="none" w:sz="0" w:space="0" w:color="auto"/>
        <w:bottom w:val="none" w:sz="0" w:space="0" w:color="auto"/>
        <w:right w:val="none" w:sz="0" w:space="0" w:color="auto"/>
      </w:divBdr>
      <w:divsChild>
        <w:div w:id="1444693303">
          <w:marLeft w:val="0"/>
          <w:marRight w:val="0"/>
          <w:marTop w:val="0"/>
          <w:marBottom w:val="0"/>
          <w:divBdr>
            <w:top w:val="none" w:sz="0" w:space="0" w:color="auto"/>
            <w:left w:val="none" w:sz="0" w:space="0" w:color="auto"/>
            <w:bottom w:val="none" w:sz="0" w:space="0" w:color="auto"/>
            <w:right w:val="none" w:sz="0" w:space="0" w:color="auto"/>
          </w:divBdr>
        </w:div>
      </w:divsChild>
    </w:div>
    <w:div w:id="772240911">
      <w:bodyDiv w:val="1"/>
      <w:marLeft w:val="0"/>
      <w:marRight w:val="0"/>
      <w:marTop w:val="0"/>
      <w:marBottom w:val="0"/>
      <w:divBdr>
        <w:top w:val="none" w:sz="0" w:space="0" w:color="auto"/>
        <w:left w:val="none" w:sz="0" w:space="0" w:color="auto"/>
        <w:bottom w:val="none" w:sz="0" w:space="0" w:color="auto"/>
        <w:right w:val="none" w:sz="0" w:space="0" w:color="auto"/>
      </w:divBdr>
      <w:divsChild>
        <w:div w:id="936866125">
          <w:marLeft w:val="0"/>
          <w:marRight w:val="0"/>
          <w:marTop w:val="0"/>
          <w:marBottom w:val="0"/>
          <w:divBdr>
            <w:top w:val="none" w:sz="0" w:space="0" w:color="auto"/>
            <w:left w:val="none" w:sz="0" w:space="0" w:color="auto"/>
            <w:bottom w:val="none" w:sz="0" w:space="0" w:color="auto"/>
            <w:right w:val="none" w:sz="0" w:space="0" w:color="auto"/>
          </w:divBdr>
        </w:div>
      </w:divsChild>
    </w:div>
    <w:div w:id="773284666">
      <w:bodyDiv w:val="1"/>
      <w:marLeft w:val="0"/>
      <w:marRight w:val="0"/>
      <w:marTop w:val="0"/>
      <w:marBottom w:val="0"/>
      <w:divBdr>
        <w:top w:val="none" w:sz="0" w:space="0" w:color="auto"/>
        <w:left w:val="none" w:sz="0" w:space="0" w:color="auto"/>
        <w:bottom w:val="none" w:sz="0" w:space="0" w:color="auto"/>
        <w:right w:val="none" w:sz="0" w:space="0" w:color="auto"/>
      </w:divBdr>
    </w:div>
    <w:div w:id="776869529">
      <w:bodyDiv w:val="1"/>
      <w:marLeft w:val="0"/>
      <w:marRight w:val="0"/>
      <w:marTop w:val="0"/>
      <w:marBottom w:val="0"/>
      <w:divBdr>
        <w:top w:val="none" w:sz="0" w:space="0" w:color="auto"/>
        <w:left w:val="none" w:sz="0" w:space="0" w:color="auto"/>
        <w:bottom w:val="none" w:sz="0" w:space="0" w:color="auto"/>
        <w:right w:val="none" w:sz="0" w:space="0" w:color="auto"/>
      </w:divBdr>
    </w:div>
    <w:div w:id="857818033">
      <w:bodyDiv w:val="1"/>
      <w:marLeft w:val="0"/>
      <w:marRight w:val="0"/>
      <w:marTop w:val="0"/>
      <w:marBottom w:val="0"/>
      <w:divBdr>
        <w:top w:val="none" w:sz="0" w:space="0" w:color="auto"/>
        <w:left w:val="none" w:sz="0" w:space="0" w:color="auto"/>
        <w:bottom w:val="none" w:sz="0" w:space="0" w:color="auto"/>
        <w:right w:val="none" w:sz="0" w:space="0" w:color="auto"/>
      </w:divBdr>
      <w:divsChild>
        <w:div w:id="1338460550">
          <w:marLeft w:val="0"/>
          <w:marRight w:val="0"/>
          <w:marTop w:val="0"/>
          <w:marBottom w:val="0"/>
          <w:divBdr>
            <w:top w:val="none" w:sz="0" w:space="0" w:color="auto"/>
            <w:left w:val="none" w:sz="0" w:space="0" w:color="auto"/>
            <w:bottom w:val="none" w:sz="0" w:space="0" w:color="auto"/>
            <w:right w:val="none" w:sz="0" w:space="0" w:color="auto"/>
          </w:divBdr>
          <w:divsChild>
            <w:div w:id="85049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55715">
      <w:bodyDiv w:val="1"/>
      <w:marLeft w:val="0"/>
      <w:marRight w:val="0"/>
      <w:marTop w:val="0"/>
      <w:marBottom w:val="0"/>
      <w:divBdr>
        <w:top w:val="none" w:sz="0" w:space="0" w:color="auto"/>
        <w:left w:val="none" w:sz="0" w:space="0" w:color="auto"/>
        <w:bottom w:val="none" w:sz="0" w:space="0" w:color="auto"/>
        <w:right w:val="none" w:sz="0" w:space="0" w:color="auto"/>
      </w:divBdr>
      <w:divsChild>
        <w:div w:id="59835501">
          <w:marLeft w:val="0"/>
          <w:marRight w:val="0"/>
          <w:marTop w:val="0"/>
          <w:marBottom w:val="0"/>
          <w:divBdr>
            <w:top w:val="none" w:sz="0" w:space="0" w:color="auto"/>
            <w:left w:val="none" w:sz="0" w:space="0" w:color="auto"/>
            <w:bottom w:val="none" w:sz="0" w:space="0" w:color="auto"/>
            <w:right w:val="none" w:sz="0" w:space="0" w:color="auto"/>
          </w:divBdr>
          <w:divsChild>
            <w:div w:id="217984206">
              <w:marLeft w:val="0"/>
              <w:marRight w:val="0"/>
              <w:marTop w:val="0"/>
              <w:marBottom w:val="0"/>
              <w:divBdr>
                <w:top w:val="none" w:sz="0" w:space="0" w:color="auto"/>
                <w:left w:val="none" w:sz="0" w:space="0" w:color="auto"/>
                <w:bottom w:val="none" w:sz="0" w:space="0" w:color="auto"/>
                <w:right w:val="none" w:sz="0" w:space="0" w:color="auto"/>
              </w:divBdr>
            </w:div>
            <w:div w:id="1439989298">
              <w:marLeft w:val="0"/>
              <w:marRight w:val="0"/>
              <w:marTop w:val="0"/>
              <w:marBottom w:val="0"/>
              <w:divBdr>
                <w:top w:val="none" w:sz="0" w:space="0" w:color="auto"/>
                <w:left w:val="none" w:sz="0" w:space="0" w:color="auto"/>
                <w:bottom w:val="none" w:sz="0" w:space="0" w:color="auto"/>
                <w:right w:val="none" w:sz="0" w:space="0" w:color="auto"/>
              </w:divBdr>
            </w:div>
            <w:div w:id="1573734969">
              <w:marLeft w:val="0"/>
              <w:marRight w:val="0"/>
              <w:marTop w:val="0"/>
              <w:marBottom w:val="0"/>
              <w:divBdr>
                <w:top w:val="none" w:sz="0" w:space="0" w:color="auto"/>
                <w:left w:val="none" w:sz="0" w:space="0" w:color="auto"/>
                <w:bottom w:val="none" w:sz="0" w:space="0" w:color="auto"/>
                <w:right w:val="none" w:sz="0" w:space="0" w:color="auto"/>
              </w:divBdr>
            </w:div>
            <w:div w:id="1935474955">
              <w:marLeft w:val="0"/>
              <w:marRight w:val="0"/>
              <w:marTop w:val="0"/>
              <w:marBottom w:val="0"/>
              <w:divBdr>
                <w:top w:val="none" w:sz="0" w:space="0" w:color="auto"/>
                <w:left w:val="none" w:sz="0" w:space="0" w:color="auto"/>
                <w:bottom w:val="none" w:sz="0" w:space="0" w:color="auto"/>
                <w:right w:val="none" w:sz="0" w:space="0" w:color="auto"/>
              </w:divBdr>
            </w:div>
            <w:div w:id="2111777024">
              <w:marLeft w:val="0"/>
              <w:marRight w:val="0"/>
              <w:marTop w:val="0"/>
              <w:marBottom w:val="0"/>
              <w:divBdr>
                <w:top w:val="none" w:sz="0" w:space="0" w:color="auto"/>
                <w:left w:val="none" w:sz="0" w:space="0" w:color="auto"/>
                <w:bottom w:val="none" w:sz="0" w:space="0" w:color="auto"/>
                <w:right w:val="none" w:sz="0" w:space="0" w:color="auto"/>
              </w:divBdr>
            </w:div>
          </w:divsChild>
        </w:div>
        <w:div w:id="121119531">
          <w:marLeft w:val="0"/>
          <w:marRight w:val="0"/>
          <w:marTop w:val="0"/>
          <w:marBottom w:val="0"/>
          <w:divBdr>
            <w:top w:val="none" w:sz="0" w:space="0" w:color="auto"/>
            <w:left w:val="none" w:sz="0" w:space="0" w:color="auto"/>
            <w:bottom w:val="none" w:sz="0" w:space="0" w:color="auto"/>
            <w:right w:val="none" w:sz="0" w:space="0" w:color="auto"/>
          </w:divBdr>
          <w:divsChild>
            <w:div w:id="271128528">
              <w:marLeft w:val="0"/>
              <w:marRight w:val="0"/>
              <w:marTop w:val="0"/>
              <w:marBottom w:val="0"/>
              <w:divBdr>
                <w:top w:val="none" w:sz="0" w:space="0" w:color="auto"/>
                <w:left w:val="none" w:sz="0" w:space="0" w:color="auto"/>
                <w:bottom w:val="none" w:sz="0" w:space="0" w:color="auto"/>
                <w:right w:val="none" w:sz="0" w:space="0" w:color="auto"/>
              </w:divBdr>
            </w:div>
            <w:div w:id="709913698">
              <w:marLeft w:val="0"/>
              <w:marRight w:val="0"/>
              <w:marTop w:val="0"/>
              <w:marBottom w:val="0"/>
              <w:divBdr>
                <w:top w:val="none" w:sz="0" w:space="0" w:color="auto"/>
                <w:left w:val="none" w:sz="0" w:space="0" w:color="auto"/>
                <w:bottom w:val="none" w:sz="0" w:space="0" w:color="auto"/>
                <w:right w:val="none" w:sz="0" w:space="0" w:color="auto"/>
              </w:divBdr>
            </w:div>
          </w:divsChild>
        </w:div>
        <w:div w:id="779765757">
          <w:marLeft w:val="0"/>
          <w:marRight w:val="0"/>
          <w:marTop w:val="0"/>
          <w:marBottom w:val="0"/>
          <w:divBdr>
            <w:top w:val="none" w:sz="0" w:space="0" w:color="auto"/>
            <w:left w:val="none" w:sz="0" w:space="0" w:color="auto"/>
            <w:bottom w:val="none" w:sz="0" w:space="0" w:color="auto"/>
            <w:right w:val="none" w:sz="0" w:space="0" w:color="auto"/>
          </w:divBdr>
          <w:divsChild>
            <w:div w:id="1713964614">
              <w:marLeft w:val="-75"/>
              <w:marRight w:val="0"/>
              <w:marTop w:val="30"/>
              <w:marBottom w:val="30"/>
              <w:divBdr>
                <w:top w:val="none" w:sz="0" w:space="0" w:color="auto"/>
                <w:left w:val="none" w:sz="0" w:space="0" w:color="auto"/>
                <w:bottom w:val="none" w:sz="0" w:space="0" w:color="auto"/>
                <w:right w:val="none" w:sz="0" w:space="0" w:color="auto"/>
              </w:divBdr>
              <w:divsChild>
                <w:div w:id="305743900">
                  <w:marLeft w:val="0"/>
                  <w:marRight w:val="0"/>
                  <w:marTop w:val="0"/>
                  <w:marBottom w:val="0"/>
                  <w:divBdr>
                    <w:top w:val="none" w:sz="0" w:space="0" w:color="auto"/>
                    <w:left w:val="none" w:sz="0" w:space="0" w:color="auto"/>
                    <w:bottom w:val="none" w:sz="0" w:space="0" w:color="auto"/>
                    <w:right w:val="none" w:sz="0" w:space="0" w:color="auto"/>
                  </w:divBdr>
                  <w:divsChild>
                    <w:div w:id="1519539396">
                      <w:marLeft w:val="0"/>
                      <w:marRight w:val="0"/>
                      <w:marTop w:val="0"/>
                      <w:marBottom w:val="0"/>
                      <w:divBdr>
                        <w:top w:val="none" w:sz="0" w:space="0" w:color="auto"/>
                        <w:left w:val="none" w:sz="0" w:space="0" w:color="auto"/>
                        <w:bottom w:val="none" w:sz="0" w:space="0" w:color="auto"/>
                        <w:right w:val="none" w:sz="0" w:space="0" w:color="auto"/>
                      </w:divBdr>
                    </w:div>
                  </w:divsChild>
                </w:div>
                <w:div w:id="401873712">
                  <w:marLeft w:val="0"/>
                  <w:marRight w:val="0"/>
                  <w:marTop w:val="0"/>
                  <w:marBottom w:val="0"/>
                  <w:divBdr>
                    <w:top w:val="none" w:sz="0" w:space="0" w:color="auto"/>
                    <w:left w:val="none" w:sz="0" w:space="0" w:color="auto"/>
                    <w:bottom w:val="none" w:sz="0" w:space="0" w:color="auto"/>
                    <w:right w:val="none" w:sz="0" w:space="0" w:color="auto"/>
                  </w:divBdr>
                  <w:divsChild>
                    <w:div w:id="487408302">
                      <w:marLeft w:val="0"/>
                      <w:marRight w:val="0"/>
                      <w:marTop w:val="0"/>
                      <w:marBottom w:val="0"/>
                      <w:divBdr>
                        <w:top w:val="none" w:sz="0" w:space="0" w:color="auto"/>
                        <w:left w:val="none" w:sz="0" w:space="0" w:color="auto"/>
                        <w:bottom w:val="none" w:sz="0" w:space="0" w:color="auto"/>
                        <w:right w:val="none" w:sz="0" w:space="0" w:color="auto"/>
                      </w:divBdr>
                    </w:div>
                  </w:divsChild>
                </w:div>
                <w:div w:id="532576052">
                  <w:marLeft w:val="0"/>
                  <w:marRight w:val="0"/>
                  <w:marTop w:val="0"/>
                  <w:marBottom w:val="0"/>
                  <w:divBdr>
                    <w:top w:val="none" w:sz="0" w:space="0" w:color="auto"/>
                    <w:left w:val="none" w:sz="0" w:space="0" w:color="auto"/>
                    <w:bottom w:val="none" w:sz="0" w:space="0" w:color="auto"/>
                    <w:right w:val="none" w:sz="0" w:space="0" w:color="auto"/>
                  </w:divBdr>
                  <w:divsChild>
                    <w:div w:id="1321154848">
                      <w:marLeft w:val="0"/>
                      <w:marRight w:val="0"/>
                      <w:marTop w:val="0"/>
                      <w:marBottom w:val="0"/>
                      <w:divBdr>
                        <w:top w:val="none" w:sz="0" w:space="0" w:color="auto"/>
                        <w:left w:val="none" w:sz="0" w:space="0" w:color="auto"/>
                        <w:bottom w:val="none" w:sz="0" w:space="0" w:color="auto"/>
                        <w:right w:val="none" w:sz="0" w:space="0" w:color="auto"/>
                      </w:divBdr>
                    </w:div>
                  </w:divsChild>
                </w:div>
                <w:div w:id="1383672604">
                  <w:marLeft w:val="0"/>
                  <w:marRight w:val="0"/>
                  <w:marTop w:val="0"/>
                  <w:marBottom w:val="0"/>
                  <w:divBdr>
                    <w:top w:val="none" w:sz="0" w:space="0" w:color="auto"/>
                    <w:left w:val="none" w:sz="0" w:space="0" w:color="auto"/>
                    <w:bottom w:val="none" w:sz="0" w:space="0" w:color="auto"/>
                    <w:right w:val="none" w:sz="0" w:space="0" w:color="auto"/>
                  </w:divBdr>
                  <w:divsChild>
                    <w:div w:id="925304751">
                      <w:marLeft w:val="0"/>
                      <w:marRight w:val="0"/>
                      <w:marTop w:val="0"/>
                      <w:marBottom w:val="0"/>
                      <w:divBdr>
                        <w:top w:val="none" w:sz="0" w:space="0" w:color="auto"/>
                        <w:left w:val="none" w:sz="0" w:space="0" w:color="auto"/>
                        <w:bottom w:val="none" w:sz="0" w:space="0" w:color="auto"/>
                        <w:right w:val="none" w:sz="0" w:space="0" w:color="auto"/>
                      </w:divBdr>
                    </w:div>
                  </w:divsChild>
                </w:div>
                <w:div w:id="1490563446">
                  <w:marLeft w:val="0"/>
                  <w:marRight w:val="0"/>
                  <w:marTop w:val="0"/>
                  <w:marBottom w:val="0"/>
                  <w:divBdr>
                    <w:top w:val="none" w:sz="0" w:space="0" w:color="auto"/>
                    <w:left w:val="none" w:sz="0" w:space="0" w:color="auto"/>
                    <w:bottom w:val="none" w:sz="0" w:space="0" w:color="auto"/>
                    <w:right w:val="none" w:sz="0" w:space="0" w:color="auto"/>
                  </w:divBdr>
                  <w:divsChild>
                    <w:div w:id="1872767918">
                      <w:marLeft w:val="0"/>
                      <w:marRight w:val="0"/>
                      <w:marTop w:val="0"/>
                      <w:marBottom w:val="0"/>
                      <w:divBdr>
                        <w:top w:val="none" w:sz="0" w:space="0" w:color="auto"/>
                        <w:left w:val="none" w:sz="0" w:space="0" w:color="auto"/>
                        <w:bottom w:val="none" w:sz="0" w:space="0" w:color="auto"/>
                        <w:right w:val="none" w:sz="0" w:space="0" w:color="auto"/>
                      </w:divBdr>
                    </w:div>
                  </w:divsChild>
                </w:div>
                <w:div w:id="1639651759">
                  <w:marLeft w:val="0"/>
                  <w:marRight w:val="0"/>
                  <w:marTop w:val="0"/>
                  <w:marBottom w:val="0"/>
                  <w:divBdr>
                    <w:top w:val="none" w:sz="0" w:space="0" w:color="auto"/>
                    <w:left w:val="none" w:sz="0" w:space="0" w:color="auto"/>
                    <w:bottom w:val="none" w:sz="0" w:space="0" w:color="auto"/>
                    <w:right w:val="none" w:sz="0" w:space="0" w:color="auto"/>
                  </w:divBdr>
                  <w:divsChild>
                    <w:div w:id="210738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116180">
          <w:marLeft w:val="0"/>
          <w:marRight w:val="0"/>
          <w:marTop w:val="0"/>
          <w:marBottom w:val="0"/>
          <w:divBdr>
            <w:top w:val="none" w:sz="0" w:space="0" w:color="auto"/>
            <w:left w:val="none" w:sz="0" w:space="0" w:color="auto"/>
            <w:bottom w:val="none" w:sz="0" w:space="0" w:color="auto"/>
            <w:right w:val="none" w:sz="0" w:space="0" w:color="auto"/>
          </w:divBdr>
          <w:divsChild>
            <w:div w:id="651984076">
              <w:marLeft w:val="0"/>
              <w:marRight w:val="0"/>
              <w:marTop w:val="0"/>
              <w:marBottom w:val="0"/>
              <w:divBdr>
                <w:top w:val="none" w:sz="0" w:space="0" w:color="auto"/>
                <w:left w:val="none" w:sz="0" w:space="0" w:color="auto"/>
                <w:bottom w:val="none" w:sz="0" w:space="0" w:color="auto"/>
                <w:right w:val="none" w:sz="0" w:space="0" w:color="auto"/>
              </w:divBdr>
            </w:div>
            <w:div w:id="1194075583">
              <w:marLeft w:val="0"/>
              <w:marRight w:val="0"/>
              <w:marTop w:val="0"/>
              <w:marBottom w:val="0"/>
              <w:divBdr>
                <w:top w:val="none" w:sz="0" w:space="0" w:color="auto"/>
                <w:left w:val="none" w:sz="0" w:space="0" w:color="auto"/>
                <w:bottom w:val="none" w:sz="0" w:space="0" w:color="auto"/>
                <w:right w:val="none" w:sz="0" w:space="0" w:color="auto"/>
              </w:divBdr>
            </w:div>
            <w:div w:id="1209220877">
              <w:marLeft w:val="0"/>
              <w:marRight w:val="0"/>
              <w:marTop w:val="0"/>
              <w:marBottom w:val="0"/>
              <w:divBdr>
                <w:top w:val="none" w:sz="0" w:space="0" w:color="auto"/>
                <w:left w:val="none" w:sz="0" w:space="0" w:color="auto"/>
                <w:bottom w:val="none" w:sz="0" w:space="0" w:color="auto"/>
                <w:right w:val="none" w:sz="0" w:space="0" w:color="auto"/>
              </w:divBdr>
            </w:div>
            <w:div w:id="1581792058">
              <w:marLeft w:val="0"/>
              <w:marRight w:val="0"/>
              <w:marTop w:val="0"/>
              <w:marBottom w:val="0"/>
              <w:divBdr>
                <w:top w:val="none" w:sz="0" w:space="0" w:color="auto"/>
                <w:left w:val="none" w:sz="0" w:space="0" w:color="auto"/>
                <w:bottom w:val="none" w:sz="0" w:space="0" w:color="auto"/>
                <w:right w:val="none" w:sz="0" w:space="0" w:color="auto"/>
              </w:divBdr>
            </w:div>
          </w:divsChild>
        </w:div>
        <w:div w:id="1506705275">
          <w:marLeft w:val="0"/>
          <w:marRight w:val="0"/>
          <w:marTop w:val="0"/>
          <w:marBottom w:val="0"/>
          <w:divBdr>
            <w:top w:val="none" w:sz="0" w:space="0" w:color="auto"/>
            <w:left w:val="none" w:sz="0" w:space="0" w:color="auto"/>
            <w:bottom w:val="none" w:sz="0" w:space="0" w:color="auto"/>
            <w:right w:val="none" w:sz="0" w:space="0" w:color="auto"/>
          </w:divBdr>
        </w:div>
        <w:div w:id="1858034440">
          <w:marLeft w:val="0"/>
          <w:marRight w:val="0"/>
          <w:marTop w:val="0"/>
          <w:marBottom w:val="0"/>
          <w:divBdr>
            <w:top w:val="none" w:sz="0" w:space="0" w:color="auto"/>
            <w:left w:val="none" w:sz="0" w:space="0" w:color="auto"/>
            <w:bottom w:val="none" w:sz="0" w:space="0" w:color="auto"/>
            <w:right w:val="none" w:sz="0" w:space="0" w:color="auto"/>
          </w:divBdr>
          <w:divsChild>
            <w:div w:id="2080245893">
              <w:marLeft w:val="-75"/>
              <w:marRight w:val="0"/>
              <w:marTop w:val="30"/>
              <w:marBottom w:val="30"/>
              <w:divBdr>
                <w:top w:val="none" w:sz="0" w:space="0" w:color="auto"/>
                <w:left w:val="none" w:sz="0" w:space="0" w:color="auto"/>
                <w:bottom w:val="none" w:sz="0" w:space="0" w:color="auto"/>
                <w:right w:val="none" w:sz="0" w:space="0" w:color="auto"/>
              </w:divBdr>
              <w:divsChild>
                <w:div w:id="40519352">
                  <w:marLeft w:val="0"/>
                  <w:marRight w:val="0"/>
                  <w:marTop w:val="0"/>
                  <w:marBottom w:val="0"/>
                  <w:divBdr>
                    <w:top w:val="none" w:sz="0" w:space="0" w:color="auto"/>
                    <w:left w:val="none" w:sz="0" w:space="0" w:color="auto"/>
                    <w:bottom w:val="none" w:sz="0" w:space="0" w:color="auto"/>
                    <w:right w:val="none" w:sz="0" w:space="0" w:color="auto"/>
                  </w:divBdr>
                  <w:divsChild>
                    <w:div w:id="1059019694">
                      <w:marLeft w:val="0"/>
                      <w:marRight w:val="0"/>
                      <w:marTop w:val="0"/>
                      <w:marBottom w:val="0"/>
                      <w:divBdr>
                        <w:top w:val="none" w:sz="0" w:space="0" w:color="auto"/>
                        <w:left w:val="none" w:sz="0" w:space="0" w:color="auto"/>
                        <w:bottom w:val="none" w:sz="0" w:space="0" w:color="auto"/>
                        <w:right w:val="none" w:sz="0" w:space="0" w:color="auto"/>
                      </w:divBdr>
                    </w:div>
                    <w:div w:id="1285424051">
                      <w:marLeft w:val="0"/>
                      <w:marRight w:val="0"/>
                      <w:marTop w:val="0"/>
                      <w:marBottom w:val="0"/>
                      <w:divBdr>
                        <w:top w:val="none" w:sz="0" w:space="0" w:color="auto"/>
                        <w:left w:val="none" w:sz="0" w:space="0" w:color="auto"/>
                        <w:bottom w:val="none" w:sz="0" w:space="0" w:color="auto"/>
                        <w:right w:val="none" w:sz="0" w:space="0" w:color="auto"/>
                      </w:divBdr>
                    </w:div>
                    <w:div w:id="1424573847">
                      <w:marLeft w:val="0"/>
                      <w:marRight w:val="0"/>
                      <w:marTop w:val="0"/>
                      <w:marBottom w:val="0"/>
                      <w:divBdr>
                        <w:top w:val="none" w:sz="0" w:space="0" w:color="auto"/>
                        <w:left w:val="none" w:sz="0" w:space="0" w:color="auto"/>
                        <w:bottom w:val="none" w:sz="0" w:space="0" w:color="auto"/>
                        <w:right w:val="none" w:sz="0" w:space="0" w:color="auto"/>
                      </w:divBdr>
                    </w:div>
                  </w:divsChild>
                </w:div>
                <w:div w:id="123545763">
                  <w:marLeft w:val="0"/>
                  <w:marRight w:val="0"/>
                  <w:marTop w:val="0"/>
                  <w:marBottom w:val="0"/>
                  <w:divBdr>
                    <w:top w:val="none" w:sz="0" w:space="0" w:color="auto"/>
                    <w:left w:val="none" w:sz="0" w:space="0" w:color="auto"/>
                    <w:bottom w:val="none" w:sz="0" w:space="0" w:color="auto"/>
                    <w:right w:val="none" w:sz="0" w:space="0" w:color="auto"/>
                  </w:divBdr>
                  <w:divsChild>
                    <w:div w:id="1520003273">
                      <w:marLeft w:val="0"/>
                      <w:marRight w:val="0"/>
                      <w:marTop w:val="0"/>
                      <w:marBottom w:val="0"/>
                      <w:divBdr>
                        <w:top w:val="none" w:sz="0" w:space="0" w:color="auto"/>
                        <w:left w:val="none" w:sz="0" w:space="0" w:color="auto"/>
                        <w:bottom w:val="none" w:sz="0" w:space="0" w:color="auto"/>
                        <w:right w:val="none" w:sz="0" w:space="0" w:color="auto"/>
                      </w:divBdr>
                    </w:div>
                  </w:divsChild>
                </w:div>
                <w:div w:id="156044695">
                  <w:marLeft w:val="0"/>
                  <w:marRight w:val="0"/>
                  <w:marTop w:val="0"/>
                  <w:marBottom w:val="0"/>
                  <w:divBdr>
                    <w:top w:val="none" w:sz="0" w:space="0" w:color="auto"/>
                    <w:left w:val="none" w:sz="0" w:space="0" w:color="auto"/>
                    <w:bottom w:val="none" w:sz="0" w:space="0" w:color="auto"/>
                    <w:right w:val="none" w:sz="0" w:space="0" w:color="auto"/>
                  </w:divBdr>
                  <w:divsChild>
                    <w:div w:id="1217349394">
                      <w:marLeft w:val="0"/>
                      <w:marRight w:val="0"/>
                      <w:marTop w:val="0"/>
                      <w:marBottom w:val="0"/>
                      <w:divBdr>
                        <w:top w:val="none" w:sz="0" w:space="0" w:color="auto"/>
                        <w:left w:val="none" w:sz="0" w:space="0" w:color="auto"/>
                        <w:bottom w:val="none" w:sz="0" w:space="0" w:color="auto"/>
                        <w:right w:val="none" w:sz="0" w:space="0" w:color="auto"/>
                      </w:divBdr>
                    </w:div>
                  </w:divsChild>
                </w:div>
                <w:div w:id="180583428">
                  <w:marLeft w:val="0"/>
                  <w:marRight w:val="0"/>
                  <w:marTop w:val="0"/>
                  <w:marBottom w:val="0"/>
                  <w:divBdr>
                    <w:top w:val="none" w:sz="0" w:space="0" w:color="auto"/>
                    <w:left w:val="none" w:sz="0" w:space="0" w:color="auto"/>
                    <w:bottom w:val="none" w:sz="0" w:space="0" w:color="auto"/>
                    <w:right w:val="none" w:sz="0" w:space="0" w:color="auto"/>
                  </w:divBdr>
                  <w:divsChild>
                    <w:div w:id="252975922">
                      <w:marLeft w:val="0"/>
                      <w:marRight w:val="0"/>
                      <w:marTop w:val="0"/>
                      <w:marBottom w:val="0"/>
                      <w:divBdr>
                        <w:top w:val="none" w:sz="0" w:space="0" w:color="auto"/>
                        <w:left w:val="none" w:sz="0" w:space="0" w:color="auto"/>
                        <w:bottom w:val="none" w:sz="0" w:space="0" w:color="auto"/>
                        <w:right w:val="none" w:sz="0" w:space="0" w:color="auto"/>
                      </w:divBdr>
                    </w:div>
                    <w:div w:id="1260215356">
                      <w:marLeft w:val="0"/>
                      <w:marRight w:val="0"/>
                      <w:marTop w:val="0"/>
                      <w:marBottom w:val="0"/>
                      <w:divBdr>
                        <w:top w:val="none" w:sz="0" w:space="0" w:color="auto"/>
                        <w:left w:val="none" w:sz="0" w:space="0" w:color="auto"/>
                        <w:bottom w:val="none" w:sz="0" w:space="0" w:color="auto"/>
                        <w:right w:val="none" w:sz="0" w:space="0" w:color="auto"/>
                      </w:divBdr>
                    </w:div>
                  </w:divsChild>
                </w:div>
                <w:div w:id="195311780">
                  <w:marLeft w:val="0"/>
                  <w:marRight w:val="0"/>
                  <w:marTop w:val="0"/>
                  <w:marBottom w:val="0"/>
                  <w:divBdr>
                    <w:top w:val="none" w:sz="0" w:space="0" w:color="auto"/>
                    <w:left w:val="none" w:sz="0" w:space="0" w:color="auto"/>
                    <w:bottom w:val="none" w:sz="0" w:space="0" w:color="auto"/>
                    <w:right w:val="none" w:sz="0" w:space="0" w:color="auto"/>
                  </w:divBdr>
                  <w:divsChild>
                    <w:div w:id="633757746">
                      <w:marLeft w:val="0"/>
                      <w:marRight w:val="0"/>
                      <w:marTop w:val="0"/>
                      <w:marBottom w:val="0"/>
                      <w:divBdr>
                        <w:top w:val="none" w:sz="0" w:space="0" w:color="auto"/>
                        <w:left w:val="none" w:sz="0" w:space="0" w:color="auto"/>
                        <w:bottom w:val="none" w:sz="0" w:space="0" w:color="auto"/>
                        <w:right w:val="none" w:sz="0" w:space="0" w:color="auto"/>
                      </w:divBdr>
                    </w:div>
                  </w:divsChild>
                </w:div>
                <w:div w:id="218445829">
                  <w:marLeft w:val="0"/>
                  <w:marRight w:val="0"/>
                  <w:marTop w:val="0"/>
                  <w:marBottom w:val="0"/>
                  <w:divBdr>
                    <w:top w:val="none" w:sz="0" w:space="0" w:color="auto"/>
                    <w:left w:val="none" w:sz="0" w:space="0" w:color="auto"/>
                    <w:bottom w:val="none" w:sz="0" w:space="0" w:color="auto"/>
                    <w:right w:val="none" w:sz="0" w:space="0" w:color="auto"/>
                  </w:divBdr>
                  <w:divsChild>
                    <w:div w:id="82075979">
                      <w:marLeft w:val="0"/>
                      <w:marRight w:val="0"/>
                      <w:marTop w:val="0"/>
                      <w:marBottom w:val="0"/>
                      <w:divBdr>
                        <w:top w:val="none" w:sz="0" w:space="0" w:color="auto"/>
                        <w:left w:val="none" w:sz="0" w:space="0" w:color="auto"/>
                        <w:bottom w:val="none" w:sz="0" w:space="0" w:color="auto"/>
                        <w:right w:val="none" w:sz="0" w:space="0" w:color="auto"/>
                      </w:divBdr>
                    </w:div>
                    <w:div w:id="296229970">
                      <w:marLeft w:val="0"/>
                      <w:marRight w:val="0"/>
                      <w:marTop w:val="0"/>
                      <w:marBottom w:val="0"/>
                      <w:divBdr>
                        <w:top w:val="none" w:sz="0" w:space="0" w:color="auto"/>
                        <w:left w:val="none" w:sz="0" w:space="0" w:color="auto"/>
                        <w:bottom w:val="none" w:sz="0" w:space="0" w:color="auto"/>
                        <w:right w:val="none" w:sz="0" w:space="0" w:color="auto"/>
                      </w:divBdr>
                    </w:div>
                    <w:div w:id="1315643278">
                      <w:marLeft w:val="0"/>
                      <w:marRight w:val="0"/>
                      <w:marTop w:val="0"/>
                      <w:marBottom w:val="0"/>
                      <w:divBdr>
                        <w:top w:val="none" w:sz="0" w:space="0" w:color="auto"/>
                        <w:left w:val="none" w:sz="0" w:space="0" w:color="auto"/>
                        <w:bottom w:val="none" w:sz="0" w:space="0" w:color="auto"/>
                        <w:right w:val="none" w:sz="0" w:space="0" w:color="auto"/>
                      </w:divBdr>
                    </w:div>
                  </w:divsChild>
                </w:div>
                <w:div w:id="287668413">
                  <w:marLeft w:val="0"/>
                  <w:marRight w:val="0"/>
                  <w:marTop w:val="0"/>
                  <w:marBottom w:val="0"/>
                  <w:divBdr>
                    <w:top w:val="none" w:sz="0" w:space="0" w:color="auto"/>
                    <w:left w:val="none" w:sz="0" w:space="0" w:color="auto"/>
                    <w:bottom w:val="none" w:sz="0" w:space="0" w:color="auto"/>
                    <w:right w:val="none" w:sz="0" w:space="0" w:color="auto"/>
                  </w:divBdr>
                  <w:divsChild>
                    <w:div w:id="334845958">
                      <w:marLeft w:val="0"/>
                      <w:marRight w:val="0"/>
                      <w:marTop w:val="0"/>
                      <w:marBottom w:val="0"/>
                      <w:divBdr>
                        <w:top w:val="none" w:sz="0" w:space="0" w:color="auto"/>
                        <w:left w:val="none" w:sz="0" w:space="0" w:color="auto"/>
                        <w:bottom w:val="none" w:sz="0" w:space="0" w:color="auto"/>
                        <w:right w:val="none" w:sz="0" w:space="0" w:color="auto"/>
                      </w:divBdr>
                    </w:div>
                  </w:divsChild>
                </w:div>
                <w:div w:id="329673438">
                  <w:marLeft w:val="0"/>
                  <w:marRight w:val="0"/>
                  <w:marTop w:val="0"/>
                  <w:marBottom w:val="0"/>
                  <w:divBdr>
                    <w:top w:val="none" w:sz="0" w:space="0" w:color="auto"/>
                    <w:left w:val="none" w:sz="0" w:space="0" w:color="auto"/>
                    <w:bottom w:val="none" w:sz="0" w:space="0" w:color="auto"/>
                    <w:right w:val="none" w:sz="0" w:space="0" w:color="auto"/>
                  </w:divBdr>
                  <w:divsChild>
                    <w:div w:id="1827621690">
                      <w:marLeft w:val="0"/>
                      <w:marRight w:val="0"/>
                      <w:marTop w:val="0"/>
                      <w:marBottom w:val="0"/>
                      <w:divBdr>
                        <w:top w:val="none" w:sz="0" w:space="0" w:color="auto"/>
                        <w:left w:val="none" w:sz="0" w:space="0" w:color="auto"/>
                        <w:bottom w:val="none" w:sz="0" w:space="0" w:color="auto"/>
                        <w:right w:val="none" w:sz="0" w:space="0" w:color="auto"/>
                      </w:divBdr>
                    </w:div>
                  </w:divsChild>
                </w:div>
                <w:div w:id="365983313">
                  <w:marLeft w:val="0"/>
                  <w:marRight w:val="0"/>
                  <w:marTop w:val="0"/>
                  <w:marBottom w:val="0"/>
                  <w:divBdr>
                    <w:top w:val="none" w:sz="0" w:space="0" w:color="auto"/>
                    <w:left w:val="none" w:sz="0" w:space="0" w:color="auto"/>
                    <w:bottom w:val="none" w:sz="0" w:space="0" w:color="auto"/>
                    <w:right w:val="none" w:sz="0" w:space="0" w:color="auto"/>
                  </w:divBdr>
                  <w:divsChild>
                    <w:div w:id="36248468">
                      <w:marLeft w:val="0"/>
                      <w:marRight w:val="0"/>
                      <w:marTop w:val="0"/>
                      <w:marBottom w:val="0"/>
                      <w:divBdr>
                        <w:top w:val="none" w:sz="0" w:space="0" w:color="auto"/>
                        <w:left w:val="none" w:sz="0" w:space="0" w:color="auto"/>
                        <w:bottom w:val="none" w:sz="0" w:space="0" w:color="auto"/>
                        <w:right w:val="none" w:sz="0" w:space="0" w:color="auto"/>
                      </w:divBdr>
                    </w:div>
                    <w:div w:id="466779922">
                      <w:marLeft w:val="0"/>
                      <w:marRight w:val="0"/>
                      <w:marTop w:val="0"/>
                      <w:marBottom w:val="0"/>
                      <w:divBdr>
                        <w:top w:val="none" w:sz="0" w:space="0" w:color="auto"/>
                        <w:left w:val="none" w:sz="0" w:space="0" w:color="auto"/>
                        <w:bottom w:val="none" w:sz="0" w:space="0" w:color="auto"/>
                        <w:right w:val="none" w:sz="0" w:space="0" w:color="auto"/>
                      </w:divBdr>
                    </w:div>
                  </w:divsChild>
                </w:div>
                <w:div w:id="379283241">
                  <w:marLeft w:val="0"/>
                  <w:marRight w:val="0"/>
                  <w:marTop w:val="0"/>
                  <w:marBottom w:val="0"/>
                  <w:divBdr>
                    <w:top w:val="none" w:sz="0" w:space="0" w:color="auto"/>
                    <w:left w:val="none" w:sz="0" w:space="0" w:color="auto"/>
                    <w:bottom w:val="none" w:sz="0" w:space="0" w:color="auto"/>
                    <w:right w:val="none" w:sz="0" w:space="0" w:color="auto"/>
                  </w:divBdr>
                  <w:divsChild>
                    <w:div w:id="2100060261">
                      <w:marLeft w:val="0"/>
                      <w:marRight w:val="0"/>
                      <w:marTop w:val="0"/>
                      <w:marBottom w:val="0"/>
                      <w:divBdr>
                        <w:top w:val="none" w:sz="0" w:space="0" w:color="auto"/>
                        <w:left w:val="none" w:sz="0" w:space="0" w:color="auto"/>
                        <w:bottom w:val="none" w:sz="0" w:space="0" w:color="auto"/>
                        <w:right w:val="none" w:sz="0" w:space="0" w:color="auto"/>
                      </w:divBdr>
                    </w:div>
                  </w:divsChild>
                </w:div>
                <w:div w:id="476606141">
                  <w:marLeft w:val="0"/>
                  <w:marRight w:val="0"/>
                  <w:marTop w:val="0"/>
                  <w:marBottom w:val="0"/>
                  <w:divBdr>
                    <w:top w:val="none" w:sz="0" w:space="0" w:color="auto"/>
                    <w:left w:val="none" w:sz="0" w:space="0" w:color="auto"/>
                    <w:bottom w:val="none" w:sz="0" w:space="0" w:color="auto"/>
                    <w:right w:val="none" w:sz="0" w:space="0" w:color="auto"/>
                  </w:divBdr>
                  <w:divsChild>
                    <w:div w:id="24647186">
                      <w:marLeft w:val="0"/>
                      <w:marRight w:val="0"/>
                      <w:marTop w:val="0"/>
                      <w:marBottom w:val="0"/>
                      <w:divBdr>
                        <w:top w:val="none" w:sz="0" w:space="0" w:color="auto"/>
                        <w:left w:val="none" w:sz="0" w:space="0" w:color="auto"/>
                        <w:bottom w:val="none" w:sz="0" w:space="0" w:color="auto"/>
                        <w:right w:val="none" w:sz="0" w:space="0" w:color="auto"/>
                      </w:divBdr>
                    </w:div>
                    <w:div w:id="847643195">
                      <w:marLeft w:val="0"/>
                      <w:marRight w:val="0"/>
                      <w:marTop w:val="0"/>
                      <w:marBottom w:val="0"/>
                      <w:divBdr>
                        <w:top w:val="none" w:sz="0" w:space="0" w:color="auto"/>
                        <w:left w:val="none" w:sz="0" w:space="0" w:color="auto"/>
                        <w:bottom w:val="none" w:sz="0" w:space="0" w:color="auto"/>
                        <w:right w:val="none" w:sz="0" w:space="0" w:color="auto"/>
                      </w:divBdr>
                    </w:div>
                    <w:div w:id="1342507817">
                      <w:marLeft w:val="0"/>
                      <w:marRight w:val="0"/>
                      <w:marTop w:val="0"/>
                      <w:marBottom w:val="0"/>
                      <w:divBdr>
                        <w:top w:val="none" w:sz="0" w:space="0" w:color="auto"/>
                        <w:left w:val="none" w:sz="0" w:space="0" w:color="auto"/>
                        <w:bottom w:val="none" w:sz="0" w:space="0" w:color="auto"/>
                        <w:right w:val="none" w:sz="0" w:space="0" w:color="auto"/>
                      </w:divBdr>
                    </w:div>
                  </w:divsChild>
                </w:div>
                <w:div w:id="497303762">
                  <w:marLeft w:val="0"/>
                  <w:marRight w:val="0"/>
                  <w:marTop w:val="0"/>
                  <w:marBottom w:val="0"/>
                  <w:divBdr>
                    <w:top w:val="none" w:sz="0" w:space="0" w:color="auto"/>
                    <w:left w:val="none" w:sz="0" w:space="0" w:color="auto"/>
                    <w:bottom w:val="none" w:sz="0" w:space="0" w:color="auto"/>
                    <w:right w:val="none" w:sz="0" w:space="0" w:color="auto"/>
                  </w:divBdr>
                  <w:divsChild>
                    <w:div w:id="13726969">
                      <w:marLeft w:val="0"/>
                      <w:marRight w:val="0"/>
                      <w:marTop w:val="0"/>
                      <w:marBottom w:val="0"/>
                      <w:divBdr>
                        <w:top w:val="none" w:sz="0" w:space="0" w:color="auto"/>
                        <w:left w:val="none" w:sz="0" w:space="0" w:color="auto"/>
                        <w:bottom w:val="none" w:sz="0" w:space="0" w:color="auto"/>
                        <w:right w:val="none" w:sz="0" w:space="0" w:color="auto"/>
                      </w:divBdr>
                    </w:div>
                  </w:divsChild>
                </w:div>
                <w:div w:id="598759658">
                  <w:marLeft w:val="0"/>
                  <w:marRight w:val="0"/>
                  <w:marTop w:val="0"/>
                  <w:marBottom w:val="0"/>
                  <w:divBdr>
                    <w:top w:val="none" w:sz="0" w:space="0" w:color="auto"/>
                    <w:left w:val="none" w:sz="0" w:space="0" w:color="auto"/>
                    <w:bottom w:val="none" w:sz="0" w:space="0" w:color="auto"/>
                    <w:right w:val="none" w:sz="0" w:space="0" w:color="auto"/>
                  </w:divBdr>
                  <w:divsChild>
                    <w:div w:id="641737251">
                      <w:marLeft w:val="0"/>
                      <w:marRight w:val="0"/>
                      <w:marTop w:val="0"/>
                      <w:marBottom w:val="0"/>
                      <w:divBdr>
                        <w:top w:val="none" w:sz="0" w:space="0" w:color="auto"/>
                        <w:left w:val="none" w:sz="0" w:space="0" w:color="auto"/>
                        <w:bottom w:val="none" w:sz="0" w:space="0" w:color="auto"/>
                        <w:right w:val="none" w:sz="0" w:space="0" w:color="auto"/>
                      </w:divBdr>
                    </w:div>
                    <w:div w:id="1216894923">
                      <w:marLeft w:val="0"/>
                      <w:marRight w:val="0"/>
                      <w:marTop w:val="0"/>
                      <w:marBottom w:val="0"/>
                      <w:divBdr>
                        <w:top w:val="none" w:sz="0" w:space="0" w:color="auto"/>
                        <w:left w:val="none" w:sz="0" w:space="0" w:color="auto"/>
                        <w:bottom w:val="none" w:sz="0" w:space="0" w:color="auto"/>
                        <w:right w:val="none" w:sz="0" w:space="0" w:color="auto"/>
                      </w:divBdr>
                    </w:div>
                    <w:div w:id="1594969762">
                      <w:marLeft w:val="0"/>
                      <w:marRight w:val="0"/>
                      <w:marTop w:val="0"/>
                      <w:marBottom w:val="0"/>
                      <w:divBdr>
                        <w:top w:val="none" w:sz="0" w:space="0" w:color="auto"/>
                        <w:left w:val="none" w:sz="0" w:space="0" w:color="auto"/>
                        <w:bottom w:val="none" w:sz="0" w:space="0" w:color="auto"/>
                        <w:right w:val="none" w:sz="0" w:space="0" w:color="auto"/>
                      </w:divBdr>
                    </w:div>
                  </w:divsChild>
                </w:div>
                <w:div w:id="655183665">
                  <w:marLeft w:val="0"/>
                  <w:marRight w:val="0"/>
                  <w:marTop w:val="0"/>
                  <w:marBottom w:val="0"/>
                  <w:divBdr>
                    <w:top w:val="none" w:sz="0" w:space="0" w:color="auto"/>
                    <w:left w:val="none" w:sz="0" w:space="0" w:color="auto"/>
                    <w:bottom w:val="none" w:sz="0" w:space="0" w:color="auto"/>
                    <w:right w:val="none" w:sz="0" w:space="0" w:color="auto"/>
                  </w:divBdr>
                  <w:divsChild>
                    <w:div w:id="476149419">
                      <w:marLeft w:val="0"/>
                      <w:marRight w:val="0"/>
                      <w:marTop w:val="0"/>
                      <w:marBottom w:val="0"/>
                      <w:divBdr>
                        <w:top w:val="none" w:sz="0" w:space="0" w:color="auto"/>
                        <w:left w:val="none" w:sz="0" w:space="0" w:color="auto"/>
                        <w:bottom w:val="none" w:sz="0" w:space="0" w:color="auto"/>
                        <w:right w:val="none" w:sz="0" w:space="0" w:color="auto"/>
                      </w:divBdr>
                    </w:div>
                  </w:divsChild>
                </w:div>
                <w:div w:id="655501765">
                  <w:marLeft w:val="0"/>
                  <w:marRight w:val="0"/>
                  <w:marTop w:val="0"/>
                  <w:marBottom w:val="0"/>
                  <w:divBdr>
                    <w:top w:val="none" w:sz="0" w:space="0" w:color="auto"/>
                    <w:left w:val="none" w:sz="0" w:space="0" w:color="auto"/>
                    <w:bottom w:val="none" w:sz="0" w:space="0" w:color="auto"/>
                    <w:right w:val="none" w:sz="0" w:space="0" w:color="auto"/>
                  </w:divBdr>
                  <w:divsChild>
                    <w:div w:id="1757553767">
                      <w:marLeft w:val="0"/>
                      <w:marRight w:val="0"/>
                      <w:marTop w:val="0"/>
                      <w:marBottom w:val="0"/>
                      <w:divBdr>
                        <w:top w:val="none" w:sz="0" w:space="0" w:color="auto"/>
                        <w:left w:val="none" w:sz="0" w:space="0" w:color="auto"/>
                        <w:bottom w:val="none" w:sz="0" w:space="0" w:color="auto"/>
                        <w:right w:val="none" w:sz="0" w:space="0" w:color="auto"/>
                      </w:divBdr>
                    </w:div>
                  </w:divsChild>
                </w:div>
                <w:div w:id="667370607">
                  <w:marLeft w:val="0"/>
                  <w:marRight w:val="0"/>
                  <w:marTop w:val="0"/>
                  <w:marBottom w:val="0"/>
                  <w:divBdr>
                    <w:top w:val="none" w:sz="0" w:space="0" w:color="auto"/>
                    <w:left w:val="none" w:sz="0" w:space="0" w:color="auto"/>
                    <w:bottom w:val="none" w:sz="0" w:space="0" w:color="auto"/>
                    <w:right w:val="none" w:sz="0" w:space="0" w:color="auto"/>
                  </w:divBdr>
                  <w:divsChild>
                    <w:div w:id="401484067">
                      <w:marLeft w:val="0"/>
                      <w:marRight w:val="0"/>
                      <w:marTop w:val="0"/>
                      <w:marBottom w:val="0"/>
                      <w:divBdr>
                        <w:top w:val="none" w:sz="0" w:space="0" w:color="auto"/>
                        <w:left w:val="none" w:sz="0" w:space="0" w:color="auto"/>
                        <w:bottom w:val="none" w:sz="0" w:space="0" w:color="auto"/>
                        <w:right w:val="none" w:sz="0" w:space="0" w:color="auto"/>
                      </w:divBdr>
                    </w:div>
                  </w:divsChild>
                </w:div>
                <w:div w:id="669940920">
                  <w:marLeft w:val="0"/>
                  <w:marRight w:val="0"/>
                  <w:marTop w:val="0"/>
                  <w:marBottom w:val="0"/>
                  <w:divBdr>
                    <w:top w:val="none" w:sz="0" w:space="0" w:color="auto"/>
                    <w:left w:val="none" w:sz="0" w:space="0" w:color="auto"/>
                    <w:bottom w:val="none" w:sz="0" w:space="0" w:color="auto"/>
                    <w:right w:val="none" w:sz="0" w:space="0" w:color="auto"/>
                  </w:divBdr>
                  <w:divsChild>
                    <w:div w:id="824010717">
                      <w:marLeft w:val="0"/>
                      <w:marRight w:val="0"/>
                      <w:marTop w:val="0"/>
                      <w:marBottom w:val="0"/>
                      <w:divBdr>
                        <w:top w:val="none" w:sz="0" w:space="0" w:color="auto"/>
                        <w:left w:val="none" w:sz="0" w:space="0" w:color="auto"/>
                        <w:bottom w:val="none" w:sz="0" w:space="0" w:color="auto"/>
                        <w:right w:val="none" w:sz="0" w:space="0" w:color="auto"/>
                      </w:divBdr>
                    </w:div>
                  </w:divsChild>
                </w:div>
                <w:div w:id="726225166">
                  <w:marLeft w:val="0"/>
                  <w:marRight w:val="0"/>
                  <w:marTop w:val="0"/>
                  <w:marBottom w:val="0"/>
                  <w:divBdr>
                    <w:top w:val="none" w:sz="0" w:space="0" w:color="auto"/>
                    <w:left w:val="none" w:sz="0" w:space="0" w:color="auto"/>
                    <w:bottom w:val="none" w:sz="0" w:space="0" w:color="auto"/>
                    <w:right w:val="none" w:sz="0" w:space="0" w:color="auto"/>
                  </w:divBdr>
                  <w:divsChild>
                    <w:div w:id="1842773098">
                      <w:marLeft w:val="0"/>
                      <w:marRight w:val="0"/>
                      <w:marTop w:val="0"/>
                      <w:marBottom w:val="0"/>
                      <w:divBdr>
                        <w:top w:val="none" w:sz="0" w:space="0" w:color="auto"/>
                        <w:left w:val="none" w:sz="0" w:space="0" w:color="auto"/>
                        <w:bottom w:val="none" w:sz="0" w:space="0" w:color="auto"/>
                        <w:right w:val="none" w:sz="0" w:space="0" w:color="auto"/>
                      </w:divBdr>
                    </w:div>
                  </w:divsChild>
                </w:div>
                <w:div w:id="773595270">
                  <w:marLeft w:val="0"/>
                  <w:marRight w:val="0"/>
                  <w:marTop w:val="0"/>
                  <w:marBottom w:val="0"/>
                  <w:divBdr>
                    <w:top w:val="none" w:sz="0" w:space="0" w:color="auto"/>
                    <w:left w:val="none" w:sz="0" w:space="0" w:color="auto"/>
                    <w:bottom w:val="none" w:sz="0" w:space="0" w:color="auto"/>
                    <w:right w:val="none" w:sz="0" w:space="0" w:color="auto"/>
                  </w:divBdr>
                  <w:divsChild>
                    <w:div w:id="402341458">
                      <w:marLeft w:val="0"/>
                      <w:marRight w:val="0"/>
                      <w:marTop w:val="0"/>
                      <w:marBottom w:val="0"/>
                      <w:divBdr>
                        <w:top w:val="none" w:sz="0" w:space="0" w:color="auto"/>
                        <w:left w:val="none" w:sz="0" w:space="0" w:color="auto"/>
                        <w:bottom w:val="none" w:sz="0" w:space="0" w:color="auto"/>
                        <w:right w:val="none" w:sz="0" w:space="0" w:color="auto"/>
                      </w:divBdr>
                    </w:div>
                    <w:div w:id="807818820">
                      <w:marLeft w:val="0"/>
                      <w:marRight w:val="0"/>
                      <w:marTop w:val="0"/>
                      <w:marBottom w:val="0"/>
                      <w:divBdr>
                        <w:top w:val="none" w:sz="0" w:space="0" w:color="auto"/>
                        <w:left w:val="none" w:sz="0" w:space="0" w:color="auto"/>
                        <w:bottom w:val="none" w:sz="0" w:space="0" w:color="auto"/>
                        <w:right w:val="none" w:sz="0" w:space="0" w:color="auto"/>
                      </w:divBdr>
                    </w:div>
                    <w:div w:id="1775978602">
                      <w:marLeft w:val="0"/>
                      <w:marRight w:val="0"/>
                      <w:marTop w:val="0"/>
                      <w:marBottom w:val="0"/>
                      <w:divBdr>
                        <w:top w:val="none" w:sz="0" w:space="0" w:color="auto"/>
                        <w:left w:val="none" w:sz="0" w:space="0" w:color="auto"/>
                        <w:bottom w:val="none" w:sz="0" w:space="0" w:color="auto"/>
                        <w:right w:val="none" w:sz="0" w:space="0" w:color="auto"/>
                      </w:divBdr>
                    </w:div>
                  </w:divsChild>
                </w:div>
                <w:div w:id="857158032">
                  <w:marLeft w:val="0"/>
                  <w:marRight w:val="0"/>
                  <w:marTop w:val="0"/>
                  <w:marBottom w:val="0"/>
                  <w:divBdr>
                    <w:top w:val="none" w:sz="0" w:space="0" w:color="auto"/>
                    <w:left w:val="none" w:sz="0" w:space="0" w:color="auto"/>
                    <w:bottom w:val="none" w:sz="0" w:space="0" w:color="auto"/>
                    <w:right w:val="none" w:sz="0" w:space="0" w:color="auto"/>
                  </w:divBdr>
                  <w:divsChild>
                    <w:div w:id="812917233">
                      <w:marLeft w:val="0"/>
                      <w:marRight w:val="0"/>
                      <w:marTop w:val="0"/>
                      <w:marBottom w:val="0"/>
                      <w:divBdr>
                        <w:top w:val="none" w:sz="0" w:space="0" w:color="auto"/>
                        <w:left w:val="none" w:sz="0" w:space="0" w:color="auto"/>
                        <w:bottom w:val="none" w:sz="0" w:space="0" w:color="auto"/>
                        <w:right w:val="none" w:sz="0" w:space="0" w:color="auto"/>
                      </w:divBdr>
                    </w:div>
                  </w:divsChild>
                </w:div>
                <w:div w:id="857504782">
                  <w:marLeft w:val="0"/>
                  <w:marRight w:val="0"/>
                  <w:marTop w:val="0"/>
                  <w:marBottom w:val="0"/>
                  <w:divBdr>
                    <w:top w:val="none" w:sz="0" w:space="0" w:color="auto"/>
                    <w:left w:val="none" w:sz="0" w:space="0" w:color="auto"/>
                    <w:bottom w:val="none" w:sz="0" w:space="0" w:color="auto"/>
                    <w:right w:val="none" w:sz="0" w:space="0" w:color="auto"/>
                  </w:divBdr>
                  <w:divsChild>
                    <w:div w:id="394552418">
                      <w:marLeft w:val="0"/>
                      <w:marRight w:val="0"/>
                      <w:marTop w:val="0"/>
                      <w:marBottom w:val="0"/>
                      <w:divBdr>
                        <w:top w:val="none" w:sz="0" w:space="0" w:color="auto"/>
                        <w:left w:val="none" w:sz="0" w:space="0" w:color="auto"/>
                        <w:bottom w:val="none" w:sz="0" w:space="0" w:color="auto"/>
                        <w:right w:val="none" w:sz="0" w:space="0" w:color="auto"/>
                      </w:divBdr>
                    </w:div>
                    <w:div w:id="510072646">
                      <w:marLeft w:val="0"/>
                      <w:marRight w:val="0"/>
                      <w:marTop w:val="0"/>
                      <w:marBottom w:val="0"/>
                      <w:divBdr>
                        <w:top w:val="none" w:sz="0" w:space="0" w:color="auto"/>
                        <w:left w:val="none" w:sz="0" w:space="0" w:color="auto"/>
                        <w:bottom w:val="none" w:sz="0" w:space="0" w:color="auto"/>
                        <w:right w:val="none" w:sz="0" w:space="0" w:color="auto"/>
                      </w:divBdr>
                    </w:div>
                    <w:div w:id="1841461671">
                      <w:marLeft w:val="0"/>
                      <w:marRight w:val="0"/>
                      <w:marTop w:val="0"/>
                      <w:marBottom w:val="0"/>
                      <w:divBdr>
                        <w:top w:val="none" w:sz="0" w:space="0" w:color="auto"/>
                        <w:left w:val="none" w:sz="0" w:space="0" w:color="auto"/>
                        <w:bottom w:val="none" w:sz="0" w:space="0" w:color="auto"/>
                        <w:right w:val="none" w:sz="0" w:space="0" w:color="auto"/>
                      </w:divBdr>
                    </w:div>
                  </w:divsChild>
                </w:div>
                <w:div w:id="898974561">
                  <w:marLeft w:val="0"/>
                  <w:marRight w:val="0"/>
                  <w:marTop w:val="0"/>
                  <w:marBottom w:val="0"/>
                  <w:divBdr>
                    <w:top w:val="none" w:sz="0" w:space="0" w:color="auto"/>
                    <w:left w:val="none" w:sz="0" w:space="0" w:color="auto"/>
                    <w:bottom w:val="none" w:sz="0" w:space="0" w:color="auto"/>
                    <w:right w:val="none" w:sz="0" w:space="0" w:color="auto"/>
                  </w:divBdr>
                  <w:divsChild>
                    <w:div w:id="99954816">
                      <w:marLeft w:val="0"/>
                      <w:marRight w:val="0"/>
                      <w:marTop w:val="0"/>
                      <w:marBottom w:val="0"/>
                      <w:divBdr>
                        <w:top w:val="none" w:sz="0" w:space="0" w:color="auto"/>
                        <w:left w:val="none" w:sz="0" w:space="0" w:color="auto"/>
                        <w:bottom w:val="none" w:sz="0" w:space="0" w:color="auto"/>
                        <w:right w:val="none" w:sz="0" w:space="0" w:color="auto"/>
                      </w:divBdr>
                    </w:div>
                    <w:div w:id="750203176">
                      <w:marLeft w:val="0"/>
                      <w:marRight w:val="0"/>
                      <w:marTop w:val="0"/>
                      <w:marBottom w:val="0"/>
                      <w:divBdr>
                        <w:top w:val="none" w:sz="0" w:space="0" w:color="auto"/>
                        <w:left w:val="none" w:sz="0" w:space="0" w:color="auto"/>
                        <w:bottom w:val="none" w:sz="0" w:space="0" w:color="auto"/>
                        <w:right w:val="none" w:sz="0" w:space="0" w:color="auto"/>
                      </w:divBdr>
                    </w:div>
                    <w:div w:id="1837303690">
                      <w:marLeft w:val="0"/>
                      <w:marRight w:val="0"/>
                      <w:marTop w:val="0"/>
                      <w:marBottom w:val="0"/>
                      <w:divBdr>
                        <w:top w:val="none" w:sz="0" w:space="0" w:color="auto"/>
                        <w:left w:val="none" w:sz="0" w:space="0" w:color="auto"/>
                        <w:bottom w:val="none" w:sz="0" w:space="0" w:color="auto"/>
                        <w:right w:val="none" w:sz="0" w:space="0" w:color="auto"/>
                      </w:divBdr>
                    </w:div>
                  </w:divsChild>
                </w:div>
                <w:div w:id="929511581">
                  <w:marLeft w:val="0"/>
                  <w:marRight w:val="0"/>
                  <w:marTop w:val="0"/>
                  <w:marBottom w:val="0"/>
                  <w:divBdr>
                    <w:top w:val="none" w:sz="0" w:space="0" w:color="auto"/>
                    <w:left w:val="none" w:sz="0" w:space="0" w:color="auto"/>
                    <w:bottom w:val="none" w:sz="0" w:space="0" w:color="auto"/>
                    <w:right w:val="none" w:sz="0" w:space="0" w:color="auto"/>
                  </w:divBdr>
                  <w:divsChild>
                    <w:div w:id="1724131215">
                      <w:marLeft w:val="0"/>
                      <w:marRight w:val="0"/>
                      <w:marTop w:val="0"/>
                      <w:marBottom w:val="0"/>
                      <w:divBdr>
                        <w:top w:val="none" w:sz="0" w:space="0" w:color="auto"/>
                        <w:left w:val="none" w:sz="0" w:space="0" w:color="auto"/>
                        <w:bottom w:val="none" w:sz="0" w:space="0" w:color="auto"/>
                        <w:right w:val="none" w:sz="0" w:space="0" w:color="auto"/>
                      </w:divBdr>
                    </w:div>
                  </w:divsChild>
                </w:div>
                <w:div w:id="929773553">
                  <w:marLeft w:val="0"/>
                  <w:marRight w:val="0"/>
                  <w:marTop w:val="0"/>
                  <w:marBottom w:val="0"/>
                  <w:divBdr>
                    <w:top w:val="none" w:sz="0" w:space="0" w:color="auto"/>
                    <w:left w:val="none" w:sz="0" w:space="0" w:color="auto"/>
                    <w:bottom w:val="none" w:sz="0" w:space="0" w:color="auto"/>
                    <w:right w:val="none" w:sz="0" w:space="0" w:color="auto"/>
                  </w:divBdr>
                  <w:divsChild>
                    <w:div w:id="368378921">
                      <w:marLeft w:val="0"/>
                      <w:marRight w:val="0"/>
                      <w:marTop w:val="0"/>
                      <w:marBottom w:val="0"/>
                      <w:divBdr>
                        <w:top w:val="none" w:sz="0" w:space="0" w:color="auto"/>
                        <w:left w:val="none" w:sz="0" w:space="0" w:color="auto"/>
                        <w:bottom w:val="none" w:sz="0" w:space="0" w:color="auto"/>
                        <w:right w:val="none" w:sz="0" w:space="0" w:color="auto"/>
                      </w:divBdr>
                    </w:div>
                    <w:div w:id="488718258">
                      <w:marLeft w:val="0"/>
                      <w:marRight w:val="0"/>
                      <w:marTop w:val="0"/>
                      <w:marBottom w:val="0"/>
                      <w:divBdr>
                        <w:top w:val="none" w:sz="0" w:space="0" w:color="auto"/>
                        <w:left w:val="none" w:sz="0" w:space="0" w:color="auto"/>
                        <w:bottom w:val="none" w:sz="0" w:space="0" w:color="auto"/>
                        <w:right w:val="none" w:sz="0" w:space="0" w:color="auto"/>
                      </w:divBdr>
                    </w:div>
                    <w:div w:id="527448476">
                      <w:marLeft w:val="0"/>
                      <w:marRight w:val="0"/>
                      <w:marTop w:val="0"/>
                      <w:marBottom w:val="0"/>
                      <w:divBdr>
                        <w:top w:val="none" w:sz="0" w:space="0" w:color="auto"/>
                        <w:left w:val="none" w:sz="0" w:space="0" w:color="auto"/>
                        <w:bottom w:val="none" w:sz="0" w:space="0" w:color="auto"/>
                        <w:right w:val="none" w:sz="0" w:space="0" w:color="auto"/>
                      </w:divBdr>
                    </w:div>
                  </w:divsChild>
                </w:div>
                <w:div w:id="1007437837">
                  <w:marLeft w:val="0"/>
                  <w:marRight w:val="0"/>
                  <w:marTop w:val="0"/>
                  <w:marBottom w:val="0"/>
                  <w:divBdr>
                    <w:top w:val="none" w:sz="0" w:space="0" w:color="auto"/>
                    <w:left w:val="none" w:sz="0" w:space="0" w:color="auto"/>
                    <w:bottom w:val="none" w:sz="0" w:space="0" w:color="auto"/>
                    <w:right w:val="none" w:sz="0" w:space="0" w:color="auto"/>
                  </w:divBdr>
                  <w:divsChild>
                    <w:div w:id="1687444705">
                      <w:marLeft w:val="0"/>
                      <w:marRight w:val="0"/>
                      <w:marTop w:val="0"/>
                      <w:marBottom w:val="0"/>
                      <w:divBdr>
                        <w:top w:val="none" w:sz="0" w:space="0" w:color="auto"/>
                        <w:left w:val="none" w:sz="0" w:space="0" w:color="auto"/>
                        <w:bottom w:val="none" w:sz="0" w:space="0" w:color="auto"/>
                        <w:right w:val="none" w:sz="0" w:space="0" w:color="auto"/>
                      </w:divBdr>
                    </w:div>
                  </w:divsChild>
                </w:div>
                <w:div w:id="1018584399">
                  <w:marLeft w:val="0"/>
                  <w:marRight w:val="0"/>
                  <w:marTop w:val="0"/>
                  <w:marBottom w:val="0"/>
                  <w:divBdr>
                    <w:top w:val="none" w:sz="0" w:space="0" w:color="auto"/>
                    <w:left w:val="none" w:sz="0" w:space="0" w:color="auto"/>
                    <w:bottom w:val="none" w:sz="0" w:space="0" w:color="auto"/>
                    <w:right w:val="none" w:sz="0" w:space="0" w:color="auto"/>
                  </w:divBdr>
                  <w:divsChild>
                    <w:div w:id="447437622">
                      <w:marLeft w:val="0"/>
                      <w:marRight w:val="0"/>
                      <w:marTop w:val="0"/>
                      <w:marBottom w:val="0"/>
                      <w:divBdr>
                        <w:top w:val="none" w:sz="0" w:space="0" w:color="auto"/>
                        <w:left w:val="none" w:sz="0" w:space="0" w:color="auto"/>
                        <w:bottom w:val="none" w:sz="0" w:space="0" w:color="auto"/>
                        <w:right w:val="none" w:sz="0" w:space="0" w:color="auto"/>
                      </w:divBdr>
                    </w:div>
                    <w:div w:id="574318907">
                      <w:marLeft w:val="0"/>
                      <w:marRight w:val="0"/>
                      <w:marTop w:val="0"/>
                      <w:marBottom w:val="0"/>
                      <w:divBdr>
                        <w:top w:val="none" w:sz="0" w:space="0" w:color="auto"/>
                        <w:left w:val="none" w:sz="0" w:space="0" w:color="auto"/>
                        <w:bottom w:val="none" w:sz="0" w:space="0" w:color="auto"/>
                        <w:right w:val="none" w:sz="0" w:space="0" w:color="auto"/>
                      </w:divBdr>
                    </w:div>
                    <w:div w:id="776171041">
                      <w:marLeft w:val="0"/>
                      <w:marRight w:val="0"/>
                      <w:marTop w:val="0"/>
                      <w:marBottom w:val="0"/>
                      <w:divBdr>
                        <w:top w:val="none" w:sz="0" w:space="0" w:color="auto"/>
                        <w:left w:val="none" w:sz="0" w:space="0" w:color="auto"/>
                        <w:bottom w:val="none" w:sz="0" w:space="0" w:color="auto"/>
                        <w:right w:val="none" w:sz="0" w:space="0" w:color="auto"/>
                      </w:divBdr>
                    </w:div>
                  </w:divsChild>
                </w:div>
                <w:div w:id="1199123679">
                  <w:marLeft w:val="0"/>
                  <w:marRight w:val="0"/>
                  <w:marTop w:val="0"/>
                  <w:marBottom w:val="0"/>
                  <w:divBdr>
                    <w:top w:val="none" w:sz="0" w:space="0" w:color="auto"/>
                    <w:left w:val="none" w:sz="0" w:space="0" w:color="auto"/>
                    <w:bottom w:val="none" w:sz="0" w:space="0" w:color="auto"/>
                    <w:right w:val="none" w:sz="0" w:space="0" w:color="auto"/>
                  </w:divBdr>
                  <w:divsChild>
                    <w:div w:id="1307784938">
                      <w:marLeft w:val="0"/>
                      <w:marRight w:val="0"/>
                      <w:marTop w:val="0"/>
                      <w:marBottom w:val="0"/>
                      <w:divBdr>
                        <w:top w:val="none" w:sz="0" w:space="0" w:color="auto"/>
                        <w:left w:val="none" w:sz="0" w:space="0" w:color="auto"/>
                        <w:bottom w:val="none" w:sz="0" w:space="0" w:color="auto"/>
                        <w:right w:val="none" w:sz="0" w:space="0" w:color="auto"/>
                      </w:divBdr>
                    </w:div>
                  </w:divsChild>
                </w:div>
                <w:div w:id="1209877496">
                  <w:marLeft w:val="0"/>
                  <w:marRight w:val="0"/>
                  <w:marTop w:val="0"/>
                  <w:marBottom w:val="0"/>
                  <w:divBdr>
                    <w:top w:val="none" w:sz="0" w:space="0" w:color="auto"/>
                    <w:left w:val="none" w:sz="0" w:space="0" w:color="auto"/>
                    <w:bottom w:val="none" w:sz="0" w:space="0" w:color="auto"/>
                    <w:right w:val="none" w:sz="0" w:space="0" w:color="auto"/>
                  </w:divBdr>
                  <w:divsChild>
                    <w:div w:id="506988313">
                      <w:marLeft w:val="0"/>
                      <w:marRight w:val="0"/>
                      <w:marTop w:val="0"/>
                      <w:marBottom w:val="0"/>
                      <w:divBdr>
                        <w:top w:val="none" w:sz="0" w:space="0" w:color="auto"/>
                        <w:left w:val="none" w:sz="0" w:space="0" w:color="auto"/>
                        <w:bottom w:val="none" w:sz="0" w:space="0" w:color="auto"/>
                        <w:right w:val="none" w:sz="0" w:space="0" w:color="auto"/>
                      </w:divBdr>
                    </w:div>
                    <w:div w:id="1397700240">
                      <w:marLeft w:val="0"/>
                      <w:marRight w:val="0"/>
                      <w:marTop w:val="0"/>
                      <w:marBottom w:val="0"/>
                      <w:divBdr>
                        <w:top w:val="none" w:sz="0" w:space="0" w:color="auto"/>
                        <w:left w:val="none" w:sz="0" w:space="0" w:color="auto"/>
                        <w:bottom w:val="none" w:sz="0" w:space="0" w:color="auto"/>
                        <w:right w:val="none" w:sz="0" w:space="0" w:color="auto"/>
                      </w:divBdr>
                    </w:div>
                    <w:div w:id="1787506465">
                      <w:marLeft w:val="0"/>
                      <w:marRight w:val="0"/>
                      <w:marTop w:val="0"/>
                      <w:marBottom w:val="0"/>
                      <w:divBdr>
                        <w:top w:val="none" w:sz="0" w:space="0" w:color="auto"/>
                        <w:left w:val="none" w:sz="0" w:space="0" w:color="auto"/>
                        <w:bottom w:val="none" w:sz="0" w:space="0" w:color="auto"/>
                        <w:right w:val="none" w:sz="0" w:space="0" w:color="auto"/>
                      </w:divBdr>
                    </w:div>
                  </w:divsChild>
                </w:div>
                <w:div w:id="1229922543">
                  <w:marLeft w:val="0"/>
                  <w:marRight w:val="0"/>
                  <w:marTop w:val="0"/>
                  <w:marBottom w:val="0"/>
                  <w:divBdr>
                    <w:top w:val="none" w:sz="0" w:space="0" w:color="auto"/>
                    <w:left w:val="none" w:sz="0" w:space="0" w:color="auto"/>
                    <w:bottom w:val="none" w:sz="0" w:space="0" w:color="auto"/>
                    <w:right w:val="none" w:sz="0" w:space="0" w:color="auto"/>
                  </w:divBdr>
                  <w:divsChild>
                    <w:div w:id="1459880391">
                      <w:marLeft w:val="0"/>
                      <w:marRight w:val="0"/>
                      <w:marTop w:val="0"/>
                      <w:marBottom w:val="0"/>
                      <w:divBdr>
                        <w:top w:val="none" w:sz="0" w:space="0" w:color="auto"/>
                        <w:left w:val="none" w:sz="0" w:space="0" w:color="auto"/>
                        <w:bottom w:val="none" w:sz="0" w:space="0" w:color="auto"/>
                        <w:right w:val="none" w:sz="0" w:space="0" w:color="auto"/>
                      </w:divBdr>
                    </w:div>
                  </w:divsChild>
                </w:div>
                <w:div w:id="1239286484">
                  <w:marLeft w:val="0"/>
                  <w:marRight w:val="0"/>
                  <w:marTop w:val="0"/>
                  <w:marBottom w:val="0"/>
                  <w:divBdr>
                    <w:top w:val="none" w:sz="0" w:space="0" w:color="auto"/>
                    <w:left w:val="none" w:sz="0" w:space="0" w:color="auto"/>
                    <w:bottom w:val="none" w:sz="0" w:space="0" w:color="auto"/>
                    <w:right w:val="none" w:sz="0" w:space="0" w:color="auto"/>
                  </w:divBdr>
                  <w:divsChild>
                    <w:div w:id="1458448218">
                      <w:marLeft w:val="0"/>
                      <w:marRight w:val="0"/>
                      <w:marTop w:val="0"/>
                      <w:marBottom w:val="0"/>
                      <w:divBdr>
                        <w:top w:val="none" w:sz="0" w:space="0" w:color="auto"/>
                        <w:left w:val="none" w:sz="0" w:space="0" w:color="auto"/>
                        <w:bottom w:val="none" w:sz="0" w:space="0" w:color="auto"/>
                        <w:right w:val="none" w:sz="0" w:space="0" w:color="auto"/>
                      </w:divBdr>
                    </w:div>
                  </w:divsChild>
                </w:div>
                <w:div w:id="1288006197">
                  <w:marLeft w:val="0"/>
                  <w:marRight w:val="0"/>
                  <w:marTop w:val="0"/>
                  <w:marBottom w:val="0"/>
                  <w:divBdr>
                    <w:top w:val="none" w:sz="0" w:space="0" w:color="auto"/>
                    <w:left w:val="none" w:sz="0" w:space="0" w:color="auto"/>
                    <w:bottom w:val="none" w:sz="0" w:space="0" w:color="auto"/>
                    <w:right w:val="none" w:sz="0" w:space="0" w:color="auto"/>
                  </w:divBdr>
                  <w:divsChild>
                    <w:div w:id="794759095">
                      <w:marLeft w:val="0"/>
                      <w:marRight w:val="0"/>
                      <w:marTop w:val="0"/>
                      <w:marBottom w:val="0"/>
                      <w:divBdr>
                        <w:top w:val="none" w:sz="0" w:space="0" w:color="auto"/>
                        <w:left w:val="none" w:sz="0" w:space="0" w:color="auto"/>
                        <w:bottom w:val="none" w:sz="0" w:space="0" w:color="auto"/>
                        <w:right w:val="none" w:sz="0" w:space="0" w:color="auto"/>
                      </w:divBdr>
                    </w:div>
                    <w:div w:id="1501390403">
                      <w:marLeft w:val="0"/>
                      <w:marRight w:val="0"/>
                      <w:marTop w:val="0"/>
                      <w:marBottom w:val="0"/>
                      <w:divBdr>
                        <w:top w:val="none" w:sz="0" w:space="0" w:color="auto"/>
                        <w:left w:val="none" w:sz="0" w:space="0" w:color="auto"/>
                        <w:bottom w:val="none" w:sz="0" w:space="0" w:color="auto"/>
                        <w:right w:val="none" w:sz="0" w:space="0" w:color="auto"/>
                      </w:divBdr>
                    </w:div>
                  </w:divsChild>
                </w:div>
                <w:div w:id="1302731655">
                  <w:marLeft w:val="0"/>
                  <w:marRight w:val="0"/>
                  <w:marTop w:val="0"/>
                  <w:marBottom w:val="0"/>
                  <w:divBdr>
                    <w:top w:val="none" w:sz="0" w:space="0" w:color="auto"/>
                    <w:left w:val="none" w:sz="0" w:space="0" w:color="auto"/>
                    <w:bottom w:val="none" w:sz="0" w:space="0" w:color="auto"/>
                    <w:right w:val="none" w:sz="0" w:space="0" w:color="auto"/>
                  </w:divBdr>
                  <w:divsChild>
                    <w:div w:id="323120871">
                      <w:marLeft w:val="0"/>
                      <w:marRight w:val="0"/>
                      <w:marTop w:val="0"/>
                      <w:marBottom w:val="0"/>
                      <w:divBdr>
                        <w:top w:val="none" w:sz="0" w:space="0" w:color="auto"/>
                        <w:left w:val="none" w:sz="0" w:space="0" w:color="auto"/>
                        <w:bottom w:val="none" w:sz="0" w:space="0" w:color="auto"/>
                        <w:right w:val="none" w:sz="0" w:space="0" w:color="auto"/>
                      </w:divBdr>
                    </w:div>
                  </w:divsChild>
                </w:div>
                <w:div w:id="1329870052">
                  <w:marLeft w:val="0"/>
                  <w:marRight w:val="0"/>
                  <w:marTop w:val="0"/>
                  <w:marBottom w:val="0"/>
                  <w:divBdr>
                    <w:top w:val="none" w:sz="0" w:space="0" w:color="auto"/>
                    <w:left w:val="none" w:sz="0" w:space="0" w:color="auto"/>
                    <w:bottom w:val="none" w:sz="0" w:space="0" w:color="auto"/>
                    <w:right w:val="none" w:sz="0" w:space="0" w:color="auto"/>
                  </w:divBdr>
                  <w:divsChild>
                    <w:div w:id="802043006">
                      <w:marLeft w:val="0"/>
                      <w:marRight w:val="0"/>
                      <w:marTop w:val="0"/>
                      <w:marBottom w:val="0"/>
                      <w:divBdr>
                        <w:top w:val="none" w:sz="0" w:space="0" w:color="auto"/>
                        <w:left w:val="none" w:sz="0" w:space="0" w:color="auto"/>
                        <w:bottom w:val="none" w:sz="0" w:space="0" w:color="auto"/>
                        <w:right w:val="none" w:sz="0" w:space="0" w:color="auto"/>
                      </w:divBdr>
                    </w:div>
                  </w:divsChild>
                </w:div>
                <w:div w:id="1354303257">
                  <w:marLeft w:val="0"/>
                  <w:marRight w:val="0"/>
                  <w:marTop w:val="0"/>
                  <w:marBottom w:val="0"/>
                  <w:divBdr>
                    <w:top w:val="none" w:sz="0" w:space="0" w:color="auto"/>
                    <w:left w:val="none" w:sz="0" w:space="0" w:color="auto"/>
                    <w:bottom w:val="none" w:sz="0" w:space="0" w:color="auto"/>
                    <w:right w:val="none" w:sz="0" w:space="0" w:color="auto"/>
                  </w:divBdr>
                  <w:divsChild>
                    <w:div w:id="397672987">
                      <w:marLeft w:val="0"/>
                      <w:marRight w:val="0"/>
                      <w:marTop w:val="0"/>
                      <w:marBottom w:val="0"/>
                      <w:divBdr>
                        <w:top w:val="none" w:sz="0" w:space="0" w:color="auto"/>
                        <w:left w:val="none" w:sz="0" w:space="0" w:color="auto"/>
                        <w:bottom w:val="none" w:sz="0" w:space="0" w:color="auto"/>
                        <w:right w:val="none" w:sz="0" w:space="0" w:color="auto"/>
                      </w:divBdr>
                    </w:div>
                  </w:divsChild>
                </w:div>
                <w:div w:id="1358192242">
                  <w:marLeft w:val="0"/>
                  <w:marRight w:val="0"/>
                  <w:marTop w:val="0"/>
                  <w:marBottom w:val="0"/>
                  <w:divBdr>
                    <w:top w:val="none" w:sz="0" w:space="0" w:color="auto"/>
                    <w:left w:val="none" w:sz="0" w:space="0" w:color="auto"/>
                    <w:bottom w:val="none" w:sz="0" w:space="0" w:color="auto"/>
                    <w:right w:val="none" w:sz="0" w:space="0" w:color="auto"/>
                  </w:divBdr>
                  <w:divsChild>
                    <w:div w:id="345447388">
                      <w:marLeft w:val="0"/>
                      <w:marRight w:val="0"/>
                      <w:marTop w:val="0"/>
                      <w:marBottom w:val="0"/>
                      <w:divBdr>
                        <w:top w:val="none" w:sz="0" w:space="0" w:color="auto"/>
                        <w:left w:val="none" w:sz="0" w:space="0" w:color="auto"/>
                        <w:bottom w:val="none" w:sz="0" w:space="0" w:color="auto"/>
                        <w:right w:val="none" w:sz="0" w:space="0" w:color="auto"/>
                      </w:divBdr>
                    </w:div>
                  </w:divsChild>
                </w:div>
                <w:div w:id="1436360593">
                  <w:marLeft w:val="0"/>
                  <w:marRight w:val="0"/>
                  <w:marTop w:val="0"/>
                  <w:marBottom w:val="0"/>
                  <w:divBdr>
                    <w:top w:val="none" w:sz="0" w:space="0" w:color="auto"/>
                    <w:left w:val="none" w:sz="0" w:space="0" w:color="auto"/>
                    <w:bottom w:val="none" w:sz="0" w:space="0" w:color="auto"/>
                    <w:right w:val="none" w:sz="0" w:space="0" w:color="auto"/>
                  </w:divBdr>
                  <w:divsChild>
                    <w:div w:id="656303747">
                      <w:marLeft w:val="0"/>
                      <w:marRight w:val="0"/>
                      <w:marTop w:val="0"/>
                      <w:marBottom w:val="0"/>
                      <w:divBdr>
                        <w:top w:val="none" w:sz="0" w:space="0" w:color="auto"/>
                        <w:left w:val="none" w:sz="0" w:space="0" w:color="auto"/>
                        <w:bottom w:val="none" w:sz="0" w:space="0" w:color="auto"/>
                        <w:right w:val="none" w:sz="0" w:space="0" w:color="auto"/>
                      </w:divBdr>
                    </w:div>
                  </w:divsChild>
                </w:div>
                <w:div w:id="1498305990">
                  <w:marLeft w:val="0"/>
                  <w:marRight w:val="0"/>
                  <w:marTop w:val="0"/>
                  <w:marBottom w:val="0"/>
                  <w:divBdr>
                    <w:top w:val="none" w:sz="0" w:space="0" w:color="auto"/>
                    <w:left w:val="none" w:sz="0" w:space="0" w:color="auto"/>
                    <w:bottom w:val="none" w:sz="0" w:space="0" w:color="auto"/>
                    <w:right w:val="none" w:sz="0" w:space="0" w:color="auto"/>
                  </w:divBdr>
                  <w:divsChild>
                    <w:div w:id="366376817">
                      <w:marLeft w:val="0"/>
                      <w:marRight w:val="0"/>
                      <w:marTop w:val="0"/>
                      <w:marBottom w:val="0"/>
                      <w:divBdr>
                        <w:top w:val="none" w:sz="0" w:space="0" w:color="auto"/>
                        <w:left w:val="none" w:sz="0" w:space="0" w:color="auto"/>
                        <w:bottom w:val="none" w:sz="0" w:space="0" w:color="auto"/>
                        <w:right w:val="none" w:sz="0" w:space="0" w:color="auto"/>
                      </w:divBdr>
                    </w:div>
                    <w:div w:id="865021645">
                      <w:marLeft w:val="0"/>
                      <w:marRight w:val="0"/>
                      <w:marTop w:val="0"/>
                      <w:marBottom w:val="0"/>
                      <w:divBdr>
                        <w:top w:val="none" w:sz="0" w:space="0" w:color="auto"/>
                        <w:left w:val="none" w:sz="0" w:space="0" w:color="auto"/>
                        <w:bottom w:val="none" w:sz="0" w:space="0" w:color="auto"/>
                        <w:right w:val="none" w:sz="0" w:space="0" w:color="auto"/>
                      </w:divBdr>
                    </w:div>
                  </w:divsChild>
                </w:div>
                <w:div w:id="1555774278">
                  <w:marLeft w:val="0"/>
                  <w:marRight w:val="0"/>
                  <w:marTop w:val="0"/>
                  <w:marBottom w:val="0"/>
                  <w:divBdr>
                    <w:top w:val="none" w:sz="0" w:space="0" w:color="auto"/>
                    <w:left w:val="none" w:sz="0" w:space="0" w:color="auto"/>
                    <w:bottom w:val="none" w:sz="0" w:space="0" w:color="auto"/>
                    <w:right w:val="none" w:sz="0" w:space="0" w:color="auto"/>
                  </w:divBdr>
                  <w:divsChild>
                    <w:div w:id="124204909">
                      <w:marLeft w:val="0"/>
                      <w:marRight w:val="0"/>
                      <w:marTop w:val="0"/>
                      <w:marBottom w:val="0"/>
                      <w:divBdr>
                        <w:top w:val="none" w:sz="0" w:space="0" w:color="auto"/>
                        <w:left w:val="none" w:sz="0" w:space="0" w:color="auto"/>
                        <w:bottom w:val="none" w:sz="0" w:space="0" w:color="auto"/>
                        <w:right w:val="none" w:sz="0" w:space="0" w:color="auto"/>
                      </w:divBdr>
                    </w:div>
                  </w:divsChild>
                </w:div>
                <w:div w:id="1558710637">
                  <w:marLeft w:val="0"/>
                  <w:marRight w:val="0"/>
                  <w:marTop w:val="0"/>
                  <w:marBottom w:val="0"/>
                  <w:divBdr>
                    <w:top w:val="none" w:sz="0" w:space="0" w:color="auto"/>
                    <w:left w:val="none" w:sz="0" w:space="0" w:color="auto"/>
                    <w:bottom w:val="none" w:sz="0" w:space="0" w:color="auto"/>
                    <w:right w:val="none" w:sz="0" w:space="0" w:color="auto"/>
                  </w:divBdr>
                  <w:divsChild>
                    <w:div w:id="1844972057">
                      <w:marLeft w:val="0"/>
                      <w:marRight w:val="0"/>
                      <w:marTop w:val="0"/>
                      <w:marBottom w:val="0"/>
                      <w:divBdr>
                        <w:top w:val="none" w:sz="0" w:space="0" w:color="auto"/>
                        <w:left w:val="none" w:sz="0" w:space="0" w:color="auto"/>
                        <w:bottom w:val="none" w:sz="0" w:space="0" w:color="auto"/>
                        <w:right w:val="none" w:sz="0" w:space="0" w:color="auto"/>
                      </w:divBdr>
                    </w:div>
                  </w:divsChild>
                </w:div>
                <w:div w:id="1677032530">
                  <w:marLeft w:val="0"/>
                  <w:marRight w:val="0"/>
                  <w:marTop w:val="0"/>
                  <w:marBottom w:val="0"/>
                  <w:divBdr>
                    <w:top w:val="none" w:sz="0" w:space="0" w:color="auto"/>
                    <w:left w:val="none" w:sz="0" w:space="0" w:color="auto"/>
                    <w:bottom w:val="none" w:sz="0" w:space="0" w:color="auto"/>
                    <w:right w:val="none" w:sz="0" w:space="0" w:color="auto"/>
                  </w:divBdr>
                  <w:divsChild>
                    <w:div w:id="155732396">
                      <w:marLeft w:val="0"/>
                      <w:marRight w:val="0"/>
                      <w:marTop w:val="0"/>
                      <w:marBottom w:val="0"/>
                      <w:divBdr>
                        <w:top w:val="none" w:sz="0" w:space="0" w:color="auto"/>
                        <w:left w:val="none" w:sz="0" w:space="0" w:color="auto"/>
                        <w:bottom w:val="none" w:sz="0" w:space="0" w:color="auto"/>
                        <w:right w:val="none" w:sz="0" w:space="0" w:color="auto"/>
                      </w:divBdr>
                    </w:div>
                  </w:divsChild>
                </w:div>
                <w:div w:id="1812168305">
                  <w:marLeft w:val="0"/>
                  <w:marRight w:val="0"/>
                  <w:marTop w:val="0"/>
                  <w:marBottom w:val="0"/>
                  <w:divBdr>
                    <w:top w:val="none" w:sz="0" w:space="0" w:color="auto"/>
                    <w:left w:val="none" w:sz="0" w:space="0" w:color="auto"/>
                    <w:bottom w:val="none" w:sz="0" w:space="0" w:color="auto"/>
                    <w:right w:val="none" w:sz="0" w:space="0" w:color="auto"/>
                  </w:divBdr>
                  <w:divsChild>
                    <w:div w:id="561991074">
                      <w:marLeft w:val="0"/>
                      <w:marRight w:val="0"/>
                      <w:marTop w:val="0"/>
                      <w:marBottom w:val="0"/>
                      <w:divBdr>
                        <w:top w:val="none" w:sz="0" w:space="0" w:color="auto"/>
                        <w:left w:val="none" w:sz="0" w:space="0" w:color="auto"/>
                        <w:bottom w:val="none" w:sz="0" w:space="0" w:color="auto"/>
                        <w:right w:val="none" w:sz="0" w:space="0" w:color="auto"/>
                      </w:divBdr>
                    </w:div>
                  </w:divsChild>
                </w:div>
                <w:div w:id="2001351642">
                  <w:marLeft w:val="0"/>
                  <w:marRight w:val="0"/>
                  <w:marTop w:val="0"/>
                  <w:marBottom w:val="0"/>
                  <w:divBdr>
                    <w:top w:val="none" w:sz="0" w:space="0" w:color="auto"/>
                    <w:left w:val="none" w:sz="0" w:space="0" w:color="auto"/>
                    <w:bottom w:val="none" w:sz="0" w:space="0" w:color="auto"/>
                    <w:right w:val="none" w:sz="0" w:space="0" w:color="auto"/>
                  </w:divBdr>
                  <w:divsChild>
                    <w:div w:id="1011299621">
                      <w:marLeft w:val="0"/>
                      <w:marRight w:val="0"/>
                      <w:marTop w:val="0"/>
                      <w:marBottom w:val="0"/>
                      <w:divBdr>
                        <w:top w:val="none" w:sz="0" w:space="0" w:color="auto"/>
                        <w:left w:val="none" w:sz="0" w:space="0" w:color="auto"/>
                        <w:bottom w:val="none" w:sz="0" w:space="0" w:color="auto"/>
                        <w:right w:val="none" w:sz="0" w:space="0" w:color="auto"/>
                      </w:divBdr>
                    </w:div>
                  </w:divsChild>
                </w:div>
                <w:div w:id="2017875598">
                  <w:marLeft w:val="0"/>
                  <w:marRight w:val="0"/>
                  <w:marTop w:val="0"/>
                  <w:marBottom w:val="0"/>
                  <w:divBdr>
                    <w:top w:val="none" w:sz="0" w:space="0" w:color="auto"/>
                    <w:left w:val="none" w:sz="0" w:space="0" w:color="auto"/>
                    <w:bottom w:val="none" w:sz="0" w:space="0" w:color="auto"/>
                    <w:right w:val="none" w:sz="0" w:space="0" w:color="auto"/>
                  </w:divBdr>
                  <w:divsChild>
                    <w:div w:id="713886784">
                      <w:marLeft w:val="0"/>
                      <w:marRight w:val="0"/>
                      <w:marTop w:val="0"/>
                      <w:marBottom w:val="0"/>
                      <w:divBdr>
                        <w:top w:val="none" w:sz="0" w:space="0" w:color="auto"/>
                        <w:left w:val="none" w:sz="0" w:space="0" w:color="auto"/>
                        <w:bottom w:val="none" w:sz="0" w:space="0" w:color="auto"/>
                        <w:right w:val="none" w:sz="0" w:space="0" w:color="auto"/>
                      </w:divBdr>
                    </w:div>
                    <w:div w:id="1105736188">
                      <w:marLeft w:val="0"/>
                      <w:marRight w:val="0"/>
                      <w:marTop w:val="0"/>
                      <w:marBottom w:val="0"/>
                      <w:divBdr>
                        <w:top w:val="none" w:sz="0" w:space="0" w:color="auto"/>
                        <w:left w:val="none" w:sz="0" w:space="0" w:color="auto"/>
                        <w:bottom w:val="none" w:sz="0" w:space="0" w:color="auto"/>
                        <w:right w:val="none" w:sz="0" w:space="0" w:color="auto"/>
                      </w:divBdr>
                    </w:div>
                    <w:div w:id="1499617611">
                      <w:marLeft w:val="0"/>
                      <w:marRight w:val="0"/>
                      <w:marTop w:val="0"/>
                      <w:marBottom w:val="0"/>
                      <w:divBdr>
                        <w:top w:val="none" w:sz="0" w:space="0" w:color="auto"/>
                        <w:left w:val="none" w:sz="0" w:space="0" w:color="auto"/>
                        <w:bottom w:val="none" w:sz="0" w:space="0" w:color="auto"/>
                        <w:right w:val="none" w:sz="0" w:space="0" w:color="auto"/>
                      </w:divBdr>
                    </w:div>
                  </w:divsChild>
                </w:div>
                <w:div w:id="2054110053">
                  <w:marLeft w:val="0"/>
                  <w:marRight w:val="0"/>
                  <w:marTop w:val="0"/>
                  <w:marBottom w:val="0"/>
                  <w:divBdr>
                    <w:top w:val="none" w:sz="0" w:space="0" w:color="auto"/>
                    <w:left w:val="none" w:sz="0" w:space="0" w:color="auto"/>
                    <w:bottom w:val="none" w:sz="0" w:space="0" w:color="auto"/>
                    <w:right w:val="none" w:sz="0" w:space="0" w:color="auto"/>
                  </w:divBdr>
                  <w:divsChild>
                    <w:div w:id="1213689537">
                      <w:marLeft w:val="0"/>
                      <w:marRight w:val="0"/>
                      <w:marTop w:val="0"/>
                      <w:marBottom w:val="0"/>
                      <w:divBdr>
                        <w:top w:val="none" w:sz="0" w:space="0" w:color="auto"/>
                        <w:left w:val="none" w:sz="0" w:space="0" w:color="auto"/>
                        <w:bottom w:val="none" w:sz="0" w:space="0" w:color="auto"/>
                        <w:right w:val="none" w:sz="0" w:space="0" w:color="auto"/>
                      </w:divBdr>
                    </w:div>
                  </w:divsChild>
                </w:div>
                <w:div w:id="2094816677">
                  <w:marLeft w:val="0"/>
                  <w:marRight w:val="0"/>
                  <w:marTop w:val="0"/>
                  <w:marBottom w:val="0"/>
                  <w:divBdr>
                    <w:top w:val="none" w:sz="0" w:space="0" w:color="auto"/>
                    <w:left w:val="none" w:sz="0" w:space="0" w:color="auto"/>
                    <w:bottom w:val="none" w:sz="0" w:space="0" w:color="auto"/>
                    <w:right w:val="none" w:sz="0" w:space="0" w:color="auto"/>
                  </w:divBdr>
                  <w:divsChild>
                    <w:div w:id="364446206">
                      <w:marLeft w:val="0"/>
                      <w:marRight w:val="0"/>
                      <w:marTop w:val="0"/>
                      <w:marBottom w:val="0"/>
                      <w:divBdr>
                        <w:top w:val="none" w:sz="0" w:space="0" w:color="auto"/>
                        <w:left w:val="none" w:sz="0" w:space="0" w:color="auto"/>
                        <w:bottom w:val="none" w:sz="0" w:space="0" w:color="auto"/>
                        <w:right w:val="none" w:sz="0" w:space="0" w:color="auto"/>
                      </w:divBdr>
                    </w:div>
                    <w:div w:id="876511081">
                      <w:marLeft w:val="0"/>
                      <w:marRight w:val="0"/>
                      <w:marTop w:val="0"/>
                      <w:marBottom w:val="0"/>
                      <w:divBdr>
                        <w:top w:val="none" w:sz="0" w:space="0" w:color="auto"/>
                        <w:left w:val="none" w:sz="0" w:space="0" w:color="auto"/>
                        <w:bottom w:val="none" w:sz="0" w:space="0" w:color="auto"/>
                        <w:right w:val="none" w:sz="0" w:space="0" w:color="auto"/>
                      </w:divBdr>
                    </w:div>
                    <w:div w:id="1873029067">
                      <w:marLeft w:val="0"/>
                      <w:marRight w:val="0"/>
                      <w:marTop w:val="0"/>
                      <w:marBottom w:val="0"/>
                      <w:divBdr>
                        <w:top w:val="none" w:sz="0" w:space="0" w:color="auto"/>
                        <w:left w:val="none" w:sz="0" w:space="0" w:color="auto"/>
                        <w:bottom w:val="none" w:sz="0" w:space="0" w:color="auto"/>
                        <w:right w:val="none" w:sz="0" w:space="0" w:color="auto"/>
                      </w:divBdr>
                    </w:div>
                  </w:divsChild>
                </w:div>
                <w:div w:id="2130470231">
                  <w:marLeft w:val="0"/>
                  <w:marRight w:val="0"/>
                  <w:marTop w:val="0"/>
                  <w:marBottom w:val="0"/>
                  <w:divBdr>
                    <w:top w:val="none" w:sz="0" w:space="0" w:color="auto"/>
                    <w:left w:val="none" w:sz="0" w:space="0" w:color="auto"/>
                    <w:bottom w:val="none" w:sz="0" w:space="0" w:color="auto"/>
                    <w:right w:val="none" w:sz="0" w:space="0" w:color="auto"/>
                  </w:divBdr>
                  <w:divsChild>
                    <w:div w:id="2045985603">
                      <w:marLeft w:val="0"/>
                      <w:marRight w:val="0"/>
                      <w:marTop w:val="0"/>
                      <w:marBottom w:val="0"/>
                      <w:divBdr>
                        <w:top w:val="none" w:sz="0" w:space="0" w:color="auto"/>
                        <w:left w:val="none" w:sz="0" w:space="0" w:color="auto"/>
                        <w:bottom w:val="none" w:sz="0" w:space="0" w:color="auto"/>
                        <w:right w:val="none" w:sz="0" w:space="0" w:color="auto"/>
                      </w:divBdr>
                    </w:div>
                  </w:divsChild>
                </w:div>
                <w:div w:id="2133552166">
                  <w:marLeft w:val="0"/>
                  <w:marRight w:val="0"/>
                  <w:marTop w:val="0"/>
                  <w:marBottom w:val="0"/>
                  <w:divBdr>
                    <w:top w:val="none" w:sz="0" w:space="0" w:color="auto"/>
                    <w:left w:val="none" w:sz="0" w:space="0" w:color="auto"/>
                    <w:bottom w:val="none" w:sz="0" w:space="0" w:color="auto"/>
                    <w:right w:val="none" w:sz="0" w:space="0" w:color="auto"/>
                  </w:divBdr>
                  <w:divsChild>
                    <w:div w:id="205437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906765">
          <w:marLeft w:val="0"/>
          <w:marRight w:val="0"/>
          <w:marTop w:val="0"/>
          <w:marBottom w:val="0"/>
          <w:divBdr>
            <w:top w:val="none" w:sz="0" w:space="0" w:color="auto"/>
            <w:left w:val="none" w:sz="0" w:space="0" w:color="auto"/>
            <w:bottom w:val="none" w:sz="0" w:space="0" w:color="auto"/>
            <w:right w:val="none" w:sz="0" w:space="0" w:color="auto"/>
          </w:divBdr>
          <w:divsChild>
            <w:div w:id="217862665">
              <w:marLeft w:val="0"/>
              <w:marRight w:val="0"/>
              <w:marTop w:val="0"/>
              <w:marBottom w:val="0"/>
              <w:divBdr>
                <w:top w:val="none" w:sz="0" w:space="0" w:color="auto"/>
                <w:left w:val="none" w:sz="0" w:space="0" w:color="auto"/>
                <w:bottom w:val="none" w:sz="0" w:space="0" w:color="auto"/>
                <w:right w:val="none" w:sz="0" w:space="0" w:color="auto"/>
              </w:divBdr>
            </w:div>
            <w:div w:id="809632726">
              <w:marLeft w:val="0"/>
              <w:marRight w:val="0"/>
              <w:marTop w:val="0"/>
              <w:marBottom w:val="0"/>
              <w:divBdr>
                <w:top w:val="none" w:sz="0" w:space="0" w:color="auto"/>
                <w:left w:val="none" w:sz="0" w:space="0" w:color="auto"/>
                <w:bottom w:val="none" w:sz="0" w:space="0" w:color="auto"/>
                <w:right w:val="none" w:sz="0" w:space="0" w:color="auto"/>
              </w:divBdr>
            </w:div>
            <w:div w:id="1126462919">
              <w:marLeft w:val="0"/>
              <w:marRight w:val="0"/>
              <w:marTop w:val="0"/>
              <w:marBottom w:val="0"/>
              <w:divBdr>
                <w:top w:val="none" w:sz="0" w:space="0" w:color="auto"/>
                <w:left w:val="none" w:sz="0" w:space="0" w:color="auto"/>
                <w:bottom w:val="none" w:sz="0" w:space="0" w:color="auto"/>
                <w:right w:val="none" w:sz="0" w:space="0" w:color="auto"/>
              </w:divBdr>
            </w:div>
            <w:div w:id="1188104529">
              <w:marLeft w:val="0"/>
              <w:marRight w:val="0"/>
              <w:marTop w:val="0"/>
              <w:marBottom w:val="0"/>
              <w:divBdr>
                <w:top w:val="none" w:sz="0" w:space="0" w:color="auto"/>
                <w:left w:val="none" w:sz="0" w:space="0" w:color="auto"/>
                <w:bottom w:val="none" w:sz="0" w:space="0" w:color="auto"/>
                <w:right w:val="none" w:sz="0" w:space="0" w:color="auto"/>
              </w:divBdr>
            </w:div>
            <w:div w:id="177793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452552">
      <w:bodyDiv w:val="1"/>
      <w:marLeft w:val="0"/>
      <w:marRight w:val="0"/>
      <w:marTop w:val="0"/>
      <w:marBottom w:val="0"/>
      <w:divBdr>
        <w:top w:val="none" w:sz="0" w:space="0" w:color="auto"/>
        <w:left w:val="none" w:sz="0" w:space="0" w:color="auto"/>
        <w:bottom w:val="none" w:sz="0" w:space="0" w:color="auto"/>
        <w:right w:val="none" w:sz="0" w:space="0" w:color="auto"/>
      </w:divBdr>
      <w:divsChild>
        <w:div w:id="435905651">
          <w:marLeft w:val="0"/>
          <w:marRight w:val="0"/>
          <w:marTop w:val="0"/>
          <w:marBottom w:val="0"/>
          <w:divBdr>
            <w:top w:val="none" w:sz="0" w:space="0" w:color="auto"/>
            <w:left w:val="none" w:sz="0" w:space="0" w:color="auto"/>
            <w:bottom w:val="none" w:sz="0" w:space="0" w:color="auto"/>
            <w:right w:val="none" w:sz="0" w:space="0" w:color="auto"/>
          </w:divBdr>
        </w:div>
      </w:divsChild>
    </w:div>
    <w:div w:id="882717559">
      <w:bodyDiv w:val="1"/>
      <w:marLeft w:val="0"/>
      <w:marRight w:val="0"/>
      <w:marTop w:val="0"/>
      <w:marBottom w:val="0"/>
      <w:divBdr>
        <w:top w:val="none" w:sz="0" w:space="0" w:color="auto"/>
        <w:left w:val="none" w:sz="0" w:space="0" w:color="auto"/>
        <w:bottom w:val="none" w:sz="0" w:space="0" w:color="auto"/>
        <w:right w:val="none" w:sz="0" w:space="0" w:color="auto"/>
      </w:divBdr>
    </w:div>
    <w:div w:id="893154022">
      <w:bodyDiv w:val="1"/>
      <w:marLeft w:val="0"/>
      <w:marRight w:val="0"/>
      <w:marTop w:val="0"/>
      <w:marBottom w:val="0"/>
      <w:divBdr>
        <w:top w:val="none" w:sz="0" w:space="0" w:color="auto"/>
        <w:left w:val="none" w:sz="0" w:space="0" w:color="auto"/>
        <w:bottom w:val="none" w:sz="0" w:space="0" w:color="auto"/>
        <w:right w:val="none" w:sz="0" w:space="0" w:color="auto"/>
      </w:divBdr>
      <w:divsChild>
        <w:div w:id="843209576">
          <w:marLeft w:val="0"/>
          <w:marRight w:val="0"/>
          <w:marTop w:val="0"/>
          <w:marBottom w:val="0"/>
          <w:divBdr>
            <w:top w:val="none" w:sz="0" w:space="0" w:color="auto"/>
            <w:left w:val="none" w:sz="0" w:space="0" w:color="auto"/>
            <w:bottom w:val="none" w:sz="0" w:space="0" w:color="auto"/>
            <w:right w:val="none" w:sz="0" w:space="0" w:color="auto"/>
          </w:divBdr>
        </w:div>
      </w:divsChild>
    </w:div>
    <w:div w:id="909197672">
      <w:bodyDiv w:val="1"/>
      <w:marLeft w:val="0"/>
      <w:marRight w:val="0"/>
      <w:marTop w:val="0"/>
      <w:marBottom w:val="0"/>
      <w:divBdr>
        <w:top w:val="none" w:sz="0" w:space="0" w:color="auto"/>
        <w:left w:val="none" w:sz="0" w:space="0" w:color="auto"/>
        <w:bottom w:val="none" w:sz="0" w:space="0" w:color="auto"/>
        <w:right w:val="none" w:sz="0" w:space="0" w:color="auto"/>
      </w:divBdr>
    </w:div>
    <w:div w:id="910239184">
      <w:bodyDiv w:val="1"/>
      <w:marLeft w:val="0"/>
      <w:marRight w:val="0"/>
      <w:marTop w:val="0"/>
      <w:marBottom w:val="0"/>
      <w:divBdr>
        <w:top w:val="none" w:sz="0" w:space="0" w:color="auto"/>
        <w:left w:val="none" w:sz="0" w:space="0" w:color="auto"/>
        <w:bottom w:val="none" w:sz="0" w:space="0" w:color="auto"/>
        <w:right w:val="none" w:sz="0" w:space="0" w:color="auto"/>
      </w:divBdr>
    </w:div>
    <w:div w:id="913246262">
      <w:bodyDiv w:val="1"/>
      <w:marLeft w:val="0"/>
      <w:marRight w:val="0"/>
      <w:marTop w:val="0"/>
      <w:marBottom w:val="0"/>
      <w:divBdr>
        <w:top w:val="none" w:sz="0" w:space="0" w:color="auto"/>
        <w:left w:val="none" w:sz="0" w:space="0" w:color="auto"/>
        <w:bottom w:val="none" w:sz="0" w:space="0" w:color="auto"/>
        <w:right w:val="none" w:sz="0" w:space="0" w:color="auto"/>
      </w:divBdr>
      <w:divsChild>
        <w:div w:id="773791001">
          <w:marLeft w:val="0"/>
          <w:marRight w:val="0"/>
          <w:marTop w:val="0"/>
          <w:marBottom w:val="0"/>
          <w:divBdr>
            <w:top w:val="none" w:sz="0" w:space="0" w:color="auto"/>
            <w:left w:val="none" w:sz="0" w:space="0" w:color="auto"/>
            <w:bottom w:val="none" w:sz="0" w:space="0" w:color="auto"/>
            <w:right w:val="none" w:sz="0" w:space="0" w:color="auto"/>
          </w:divBdr>
        </w:div>
      </w:divsChild>
    </w:div>
    <w:div w:id="916548684">
      <w:bodyDiv w:val="1"/>
      <w:marLeft w:val="0"/>
      <w:marRight w:val="0"/>
      <w:marTop w:val="0"/>
      <w:marBottom w:val="0"/>
      <w:divBdr>
        <w:top w:val="none" w:sz="0" w:space="0" w:color="auto"/>
        <w:left w:val="none" w:sz="0" w:space="0" w:color="auto"/>
        <w:bottom w:val="none" w:sz="0" w:space="0" w:color="auto"/>
        <w:right w:val="none" w:sz="0" w:space="0" w:color="auto"/>
      </w:divBdr>
    </w:div>
    <w:div w:id="923223809">
      <w:bodyDiv w:val="1"/>
      <w:marLeft w:val="0"/>
      <w:marRight w:val="0"/>
      <w:marTop w:val="0"/>
      <w:marBottom w:val="0"/>
      <w:divBdr>
        <w:top w:val="none" w:sz="0" w:space="0" w:color="auto"/>
        <w:left w:val="none" w:sz="0" w:space="0" w:color="auto"/>
        <w:bottom w:val="none" w:sz="0" w:space="0" w:color="auto"/>
        <w:right w:val="none" w:sz="0" w:space="0" w:color="auto"/>
      </w:divBdr>
    </w:div>
    <w:div w:id="943685569">
      <w:bodyDiv w:val="1"/>
      <w:marLeft w:val="0"/>
      <w:marRight w:val="0"/>
      <w:marTop w:val="0"/>
      <w:marBottom w:val="0"/>
      <w:divBdr>
        <w:top w:val="none" w:sz="0" w:space="0" w:color="auto"/>
        <w:left w:val="none" w:sz="0" w:space="0" w:color="auto"/>
        <w:bottom w:val="none" w:sz="0" w:space="0" w:color="auto"/>
        <w:right w:val="none" w:sz="0" w:space="0" w:color="auto"/>
      </w:divBdr>
    </w:div>
    <w:div w:id="1070035859">
      <w:bodyDiv w:val="1"/>
      <w:marLeft w:val="0"/>
      <w:marRight w:val="0"/>
      <w:marTop w:val="0"/>
      <w:marBottom w:val="0"/>
      <w:divBdr>
        <w:top w:val="none" w:sz="0" w:space="0" w:color="auto"/>
        <w:left w:val="none" w:sz="0" w:space="0" w:color="auto"/>
        <w:bottom w:val="none" w:sz="0" w:space="0" w:color="auto"/>
        <w:right w:val="none" w:sz="0" w:space="0" w:color="auto"/>
      </w:divBdr>
    </w:div>
    <w:div w:id="1099326793">
      <w:bodyDiv w:val="1"/>
      <w:marLeft w:val="0"/>
      <w:marRight w:val="0"/>
      <w:marTop w:val="0"/>
      <w:marBottom w:val="0"/>
      <w:divBdr>
        <w:top w:val="none" w:sz="0" w:space="0" w:color="auto"/>
        <w:left w:val="none" w:sz="0" w:space="0" w:color="auto"/>
        <w:bottom w:val="none" w:sz="0" w:space="0" w:color="auto"/>
        <w:right w:val="none" w:sz="0" w:space="0" w:color="auto"/>
      </w:divBdr>
    </w:div>
    <w:div w:id="1125586319">
      <w:bodyDiv w:val="1"/>
      <w:marLeft w:val="0"/>
      <w:marRight w:val="0"/>
      <w:marTop w:val="0"/>
      <w:marBottom w:val="0"/>
      <w:divBdr>
        <w:top w:val="none" w:sz="0" w:space="0" w:color="auto"/>
        <w:left w:val="none" w:sz="0" w:space="0" w:color="auto"/>
        <w:bottom w:val="none" w:sz="0" w:space="0" w:color="auto"/>
        <w:right w:val="none" w:sz="0" w:space="0" w:color="auto"/>
      </w:divBdr>
      <w:divsChild>
        <w:div w:id="29184398">
          <w:marLeft w:val="0"/>
          <w:marRight w:val="0"/>
          <w:marTop w:val="0"/>
          <w:marBottom w:val="0"/>
          <w:divBdr>
            <w:top w:val="none" w:sz="0" w:space="0" w:color="auto"/>
            <w:left w:val="none" w:sz="0" w:space="0" w:color="auto"/>
            <w:bottom w:val="none" w:sz="0" w:space="0" w:color="auto"/>
            <w:right w:val="none" w:sz="0" w:space="0" w:color="auto"/>
          </w:divBdr>
        </w:div>
        <w:div w:id="535198432">
          <w:marLeft w:val="0"/>
          <w:marRight w:val="0"/>
          <w:marTop w:val="0"/>
          <w:marBottom w:val="0"/>
          <w:divBdr>
            <w:top w:val="none" w:sz="0" w:space="0" w:color="auto"/>
            <w:left w:val="none" w:sz="0" w:space="0" w:color="auto"/>
            <w:bottom w:val="none" w:sz="0" w:space="0" w:color="auto"/>
            <w:right w:val="none" w:sz="0" w:space="0" w:color="auto"/>
          </w:divBdr>
        </w:div>
        <w:div w:id="587226655">
          <w:marLeft w:val="-75"/>
          <w:marRight w:val="0"/>
          <w:marTop w:val="30"/>
          <w:marBottom w:val="30"/>
          <w:divBdr>
            <w:top w:val="none" w:sz="0" w:space="0" w:color="auto"/>
            <w:left w:val="none" w:sz="0" w:space="0" w:color="auto"/>
            <w:bottom w:val="none" w:sz="0" w:space="0" w:color="auto"/>
            <w:right w:val="none" w:sz="0" w:space="0" w:color="auto"/>
          </w:divBdr>
          <w:divsChild>
            <w:div w:id="10572550">
              <w:marLeft w:val="0"/>
              <w:marRight w:val="0"/>
              <w:marTop w:val="0"/>
              <w:marBottom w:val="0"/>
              <w:divBdr>
                <w:top w:val="none" w:sz="0" w:space="0" w:color="auto"/>
                <w:left w:val="none" w:sz="0" w:space="0" w:color="auto"/>
                <w:bottom w:val="none" w:sz="0" w:space="0" w:color="auto"/>
                <w:right w:val="none" w:sz="0" w:space="0" w:color="auto"/>
              </w:divBdr>
              <w:divsChild>
                <w:div w:id="1428454959">
                  <w:marLeft w:val="0"/>
                  <w:marRight w:val="0"/>
                  <w:marTop w:val="0"/>
                  <w:marBottom w:val="0"/>
                  <w:divBdr>
                    <w:top w:val="none" w:sz="0" w:space="0" w:color="auto"/>
                    <w:left w:val="none" w:sz="0" w:space="0" w:color="auto"/>
                    <w:bottom w:val="none" w:sz="0" w:space="0" w:color="auto"/>
                    <w:right w:val="none" w:sz="0" w:space="0" w:color="auto"/>
                  </w:divBdr>
                </w:div>
              </w:divsChild>
            </w:div>
            <w:div w:id="66156062">
              <w:marLeft w:val="0"/>
              <w:marRight w:val="0"/>
              <w:marTop w:val="0"/>
              <w:marBottom w:val="0"/>
              <w:divBdr>
                <w:top w:val="none" w:sz="0" w:space="0" w:color="auto"/>
                <w:left w:val="none" w:sz="0" w:space="0" w:color="auto"/>
                <w:bottom w:val="none" w:sz="0" w:space="0" w:color="auto"/>
                <w:right w:val="none" w:sz="0" w:space="0" w:color="auto"/>
              </w:divBdr>
              <w:divsChild>
                <w:div w:id="1328361125">
                  <w:marLeft w:val="0"/>
                  <w:marRight w:val="0"/>
                  <w:marTop w:val="0"/>
                  <w:marBottom w:val="0"/>
                  <w:divBdr>
                    <w:top w:val="none" w:sz="0" w:space="0" w:color="auto"/>
                    <w:left w:val="none" w:sz="0" w:space="0" w:color="auto"/>
                    <w:bottom w:val="none" w:sz="0" w:space="0" w:color="auto"/>
                    <w:right w:val="none" w:sz="0" w:space="0" w:color="auto"/>
                  </w:divBdr>
                </w:div>
              </w:divsChild>
            </w:div>
            <w:div w:id="79448037">
              <w:marLeft w:val="0"/>
              <w:marRight w:val="0"/>
              <w:marTop w:val="0"/>
              <w:marBottom w:val="0"/>
              <w:divBdr>
                <w:top w:val="none" w:sz="0" w:space="0" w:color="auto"/>
                <w:left w:val="none" w:sz="0" w:space="0" w:color="auto"/>
                <w:bottom w:val="none" w:sz="0" w:space="0" w:color="auto"/>
                <w:right w:val="none" w:sz="0" w:space="0" w:color="auto"/>
              </w:divBdr>
              <w:divsChild>
                <w:div w:id="475612088">
                  <w:marLeft w:val="0"/>
                  <w:marRight w:val="0"/>
                  <w:marTop w:val="0"/>
                  <w:marBottom w:val="0"/>
                  <w:divBdr>
                    <w:top w:val="none" w:sz="0" w:space="0" w:color="auto"/>
                    <w:left w:val="none" w:sz="0" w:space="0" w:color="auto"/>
                    <w:bottom w:val="none" w:sz="0" w:space="0" w:color="auto"/>
                    <w:right w:val="none" w:sz="0" w:space="0" w:color="auto"/>
                  </w:divBdr>
                </w:div>
              </w:divsChild>
            </w:div>
            <w:div w:id="201524467">
              <w:marLeft w:val="0"/>
              <w:marRight w:val="0"/>
              <w:marTop w:val="0"/>
              <w:marBottom w:val="0"/>
              <w:divBdr>
                <w:top w:val="none" w:sz="0" w:space="0" w:color="auto"/>
                <w:left w:val="none" w:sz="0" w:space="0" w:color="auto"/>
                <w:bottom w:val="none" w:sz="0" w:space="0" w:color="auto"/>
                <w:right w:val="none" w:sz="0" w:space="0" w:color="auto"/>
              </w:divBdr>
              <w:divsChild>
                <w:div w:id="550847399">
                  <w:marLeft w:val="0"/>
                  <w:marRight w:val="0"/>
                  <w:marTop w:val="0"/>
                  <w:marBottom w:val="0"/>
                  <w:divBdr>
                    <w:top w:val="none" w:sz="0" w:space="0" w:color="auto"/>
                    <w:left w:val="none" w:sz="0" w:space="0" w:color="auto"/>
                    <w:bottom w:val="none" w:sz="0" w:space="0" w:color="auto"/>
                    <w:right w:val="none" w:sz="0" w:space="0" w:color="auto"/>
                  </w:divBdr>
                </w:div>
              </w:divsChild>
            </w:div>
            <w:div w:id="203518633">
              <w:marLeft w:val="0"/>
              <w:marRight w:val="0"/>
              <w:marTop w:val="0"/>
              <w:marBottom w:val="0"/>
              <w:divBdr>
                <w:top w:val="none" w:sz="0" w:space="0" w:color="auto"/>
                <w:left w:val="none" w:sz="0" w:space="0" w:color="auto"/>
                <w:bottom w:val="none" w:sz="0" w:space="0" w:color="auto"/>
                <w:right w:val="none" w:sz="0" w:space="0" w:color="auto"/>
              </w:divBdr>
              <w:divsChild>
                <w:div w:id="1865509522">
                  <w:marLeft w:val="0"/>
                  <w:marRight w:val="0"/>
                  <w:marTop w:val="0"/>
                  <w:marBottom w:val="0"/>
                  <w:divBdr>
                    <w:top w:val="none" w:sz="0" w:space="0" w:color="auto"/>
                    <w:left w:val="none" w:sz="0" w:space="0" w:color="auto"/>
                    <w:bottom w:val="none" w:sz="0" w:space="0" w:color="auto"/>
                    <w:right w:val="none" w:sz="0" w:space="0" w:color="auto"/>
                  </w:divBdr>
                </w:div>
              </w:divsChild>
            </w:div>
            <w:div w:id="226258320">
              <w:marLeft w:val="0"/>
              <w:marRight w:val="0"/>
              <w:marTop w:val="0"/>
              <w:marBottom w:val="0"/>
              <w:divBdr>
                <w:top w:val="none" w:sz="0" w:space="0" w:color="auto"/>
                <w:left w:val="none" w:sz="0" w:space="0" w:color="auto"/>
                <w:bottom w:val="none" w:sz="0" w:space="0" w:color="auto"/>
                <w:right w:val="none" w:sz="0" w:space="0" w:color="auto"/>
              </w:divBdr>
              <w:divsChild>
                <w:div w:id="834339550">
                  <w:marLeft w:val="0"/>
                  <w:marRight w:val="0"/>
                  <w:marTop w:val="0"/>
                  <w:marBottom w:val="0"/>
                  <w:divBdr>
                    <w:top w:val="none" w:sz="0" w:space="0" w:color="auto"/>
                    <w:left w:val="none" w:sz="0" w:space="0" w:color="auto"/>
                    <w:bottom w:val="none" w:sz="0" w:space="0" w:color="auto"/>
                    <w:right w:val="none" w:sz="0" w:space="0" w:color="auto"/>
                  </w:divBdr>
                </w:div>
              </w:divsChild>
            </w:div>
            <w:div w:id="307130428">
              <w:marLeft w:val="0"/>
              <w:marRight w:val="0"/>
              <w:marTop w:val="0"/>
              <w:marBottom w:val="0"/>
              <w:divBdr>
                <w:top w:val="none" w:sz="0" w:space="0" w:color="auto"/>
                <w:left w:val="none" w:sz="0" w:space="0" w:color="auto"/>
                <w:bottom w:val="none" w:sz="0" w:space="0" w:color="auto"/>
                <w:right w:val="none" w:sz="0" w:space="0" w:color="auto"/>
              </w:divBdr>
              <w:divsChild>
                <w:div w:id="1526597199">
                  <w:marLeft w:val="0"/>
                  <w:marRight w:val="0"/>
                  <w:marTop w:val="0"/>
                  <w:marBottom w:val="0"/>
                  <w:divBdr>
                    <w:top w:val="none" w:sz="0" w:space="0" w:color="auto"/>
                    <w:left w:val="none" w:sz="0" w:space="0" w:color="auto"/>
                    <w:bottom w:val="none" w:sz="0" w:space="0" w:color="auto"/>
                    <w:right w:val="none" w:sz="0" w:space="0" w:color="auto"/>
                  </w:divBdr>
                </w:div>
              </w:divsChild>
            </w:div>
            <w:div w:id="457071610">
              <w:marLeft w:val="0"/>
              <w:marRight w:val="0"/>
              <w:marTop w:val="0"/>
              <w:marBottom w:val="0"/>
              <w:divBdr>
                <w:top w:val="none" w:sz="0" w:space="0" w:color="auto"/>
                <w:left w:val="none" w:sz="0" w:space="0" w:color="auto"/>
                <w:bottom w:val="none" w:sz="0" w:space="0" w:color="auto"/>
                <w:right w:val="none" w:sz="0" w:space="0" w:color="auto"/>
              </w:divBdr>
              <w:divsChild>
                <w:div w:id="58984829">
                  <w:marLeft w:val="0"/>
                  <w:marRight w:val="0"/>
                  <w:marTop w:val="0"/>
                  <w:marBottom w:val="0"/>
                  <w:divBdr>
                    <w:top w:val="none" w:sz="0" w:space="0" w:color="auto"/>
                    <w:left w:val="none" w:sz="0" w:space="0" w:color="auto"/>
                    <w:bottom w:val="none" w:sz="0" w:space="0" w:color="auto"/>
                    <w:right w:val="none" w:sz="0" w:space="0" w:color="auto"/>
                  </w:divBdr>
                </w:div>
              </w:divsChild>
            </w:div>
            <w:div w:id="487131785">
              <w:marLeft w:val="0"/>
              <w:marRight w:val="0"/>
              <w:marTop w:val="0"/>
              <w:marBottom w:val="0"/>
              <w:divBdr>
                <w:top w:val="none" w:sz="0" w:space="0" w:color="auto"/>
                <w:left w:val="none" w:sz="0" w:space="0" w:color="auto"/>
                <w:bottom w:val="none" w:sz="0" w:space="0" w:color="auto"/>
                <w:right w:val="none" w:sz="0" w:space="0" w:color="auto"/>
              </w:divBdr>
              <w:divsChild>
                <w:div w:id="1159032183">
                  <w:marLeft w:val="0"/>
                  <w:marRight w:val="0"/>
                  <w:marTop w:val="0"/>
                  <w:marBottom w:val="0"/>
                  <w:divBdr>
                    <w:top w:val="none" w:sz="0" w:space="0" w:color="auto"/>
                    <w:left w:val="none" w:sz="0" w:space="0" w:color="auto"/>
                    <w:bottom w:val="none" w:sz="0" w:space="0" w:color="auto"/>
                    <w:right w:val="none" w:sz="0" w:space="0" w:color="auto"/>
                  </w:divBdr>
                </w:div>
              </w:divsChild>
            </w:div>
            <w:div w:id="812605880">
              <w:marLeft w:val="0"/>
              <w:marRight w:val="0"/>
              <w:marTop w:val="0"/>
              <w:marBottom w:val="0"/>
              <w:divBdr>
                <w:top w:val="none" w:sz="0" w:space="0" w:color="auto"/>
                <w:left w:val="none" w:sz="0" w:space="0" w:color="auto"/>
                <w:bottom w:val="none" w:sz="0" w:space="0" w:color="auto"/>
                <w:right w:val="none" w:sz="0" w:space="0" w:color="auto"/>
              </w:divBdr>
              <w:divsChild>
                <w:div w:id="646323730">
                  <w:marLeft w:val="0"/>
                  <w:marRight w:val="0"/>
                  <w:marTop w:val="0"/>
                  <w:marBottom w:val="0"/>
                  <w:divBdr>
                    <w:top w:val="none" w:sz="0" w:space="0" w:color="auto"/>
                    <w:left w:val="none" w:sz="0" w:space="0" w:color="auto"/>
                    <w:bottom w:val="none" w:sz="0" w:space="0" w:color="auto"/>
                    <w:right w:val="none" w:sz="0" w:space="0" w:color="auto"/>
                  </w:divBdr>
                </w:div>
              </w:divsChild>
            </w:div>
            <w:div w:id="965742882">
              <w:marLeft w:val="0"/>
              <w:marRight w:val="0"/>
              <w:marTop w:val="0"/>
              <w:marBottom w:val="0"/>
              <w:divBdr>
                <w:top w:val="none" w:sz="0" w:space="0" w:color="auto"/>
                <w:left w:val="none" w:sz="0" w:space="0" w:color="auto"/>
                <w:bottom w:val="none" w:sz="0" w:space="0" w:color="auto"/>
                <w:right w:val="none" w:sz="0" w:space="0" w:color="auto"/>
              </w:divBdr>
              <w:divsChild>
                <w:div w:id="1953710042">
                  <w:marLeft w:val="0"/>
                  <w:marRight w:val="0"/>
                  <w:marTop w:val="0"/>
                  <w:marBottom w:val="0"/>
                  <w:divBdr>
                    <w:top w:val="none" w:sz="0" w:space="0" w:color="auto"/>
                    <w:left w:val="none" w:sz="0" w:space="0" w:color="auto"/>
                    <w:bottom w:val="none" w:sz="0" w:space="0" w:color="auto"/>
                    <w:right w:val="none" w:sz="0" w:space="0" w:color="auto"/>
                  </w:divBdr>
                </w:div>
              </w:divsChild>
            </w:div>
            <w:div w:id="1049645213">
              <w:marLeft w:val="0"/>
              <w:marRight w:val="0"/>
              <w:marTop w:val="0"/>
              <w:marBottom w:val="0"/>
              <w:divBdr>
                <w:top w:val="none" w:sz="0" w:space="0" w:color="auto"/>
                <w:left w:val="none" w:sz="0" w:space="0" w:color="auto"/>
                <w:bottom w:val="none" w:sz="0" w:space="0" w:color="auto"/>
                <w:right w:val="none" w:sz="0" w:space="0" w:color="auto"/>
              </w:divBdr>
              <w:divsChild>
                <w:div w:id="363596509">
                  <w:marLeft w:val="0"/>
                  <w:marRight w:val="0"/>
                  <w:marTop w:val="0"/>
                  <w:marBottom w:val="0"/>
                  <w:divBdr>
                    <w:top w:val="none" w:sz="0" w:space="0" w:color="auto"/>
                    <w:left w:val="none" w:sz="0" w:space="0" w:color="auto"/>
                    <w:bottom w:val="none" w:sz="0" w:space="0" w:color="auto"/>
                    <w:right w:val="none" w:sz="0" w:space="0" w:color="auto"/>
                  </w:divBdr>
                </w:div>
              </w:divsChild>
            </w:div>
            <w:div w:id="1073815807">
              <w:marLeft w:val="0"/>
              <w:marRight w:val="0"/>
              <w:marTop w:val="0"/>
              <w:marBottom w:val="0"/>
              <w:divBdr>
                <w:top w:val="none" w:sz="0" w:space="0" w:color="auto"/>
                <w:left w:val="none" w:sz="0" w:space="0" w:color="auto"/>
                <w:bottom w:val="none" w:sz="0" w:space="0" w:color="auto"/>
                <w:right w:val="none" w:sz="0" w:space="0" w:color="auto"/>
              </w:divBdr>
              <w:divsChild>
                <w:div w:id="1760562198">
                  <w:marLeft w:val="0"/>
                  <w:marRight w:val="0"/>
                  <w:marTop w:val="0"/>
                  <w:marBottom w:val="0"/>
                  <w:divBdr>
                    <w:top w:val="none" w:sz="0" w:space="0" w:color="auto"/>
                    <w:left w:val="none" w:sz="0" w:space="0" w:color="auto"/>
                    <w:bottom w:val="none" w:sz="0" w:space="0" w:color="auto"/>
                    <w:right w:val="none" w:sz="0" w:space="0" w:color="auto"/>
                  </w:divBdr>
                </w:div>
              </w:divsChild>
            </w:div>
            <w:div w:id="1345783330">
              <w:marLeft w:val="0"/>
              <w:marRight w:val="0"/>
              <w:marTop w:val="0"/>
              <w:marBottom w:val="0"/>
              <w:divBdr>
                <w:top w:val="none" w:sz="0" w:space="0" w:color="auto"/>
                <w:left w:val="none" w:sz="0" w:space="0" w:color="auto"/>
                <w:bottom w:val="none" w:sz="0" w:space="0" w:color="auto"/>
                <w:right w:val="none" w:sz="0" w:space="0" w:color="auto"/>
              </w:divBdr>
              <w:divsChild>
                <w:div w:id="1998259759">
                  <w:marLeft w:val="0"/>
                  <w:marRight w:val="0"/>
                  <w:marTop w:val="0"/>
                  <w:marBottom w:val="0"/>
                  <w:divBdr>
                    <w:top w:val="none" w:sz="0" w:space="0" w:color="auto"/>
                    <w:left w:val="none" w:sz="0" w:space="0" w:color="auto"/>
                    <w:bottom w:val="none" w:sz="0" w:space="0" w:color="auto"/>
                    <w:right w:val="none" w:sz="0" w:space="0" w:color="auto"/>
                  </w:divBdr>
                </w:div>
              </w:divsChild>
            </w:div>
            <w:div w:id="1433357218">
              <w:marLeft w:val="0"/>
              <w:marRight w:val="0"/>
              <w:marTop w:val="0"/>
              <w:marBottom w:val="0"/>
              <w:divBdr>
                <w:top w:val="none" w:sz="0" w:space="0" w:color="auto"/>
                <w:left w:val="none" w:sz="0" w:space="0" w:color="auto"/>
                <w:bottom w:val="none" w:sz="0" w:space="0" w:color="auto"/>
                <w:right w:val="none" w:sz="0" w:space="0" w:color="auto"/>
              </w:divBdr>
              <w:divsChild>
                <w:div w:id="1241986671">
                  <w:marLeft w:val="0"/>
                  <w:marRight w:val="0"/>
                  <w:marTop w:val="0"/>
                  <w:marBottom w:val="0"/>
                  <w:divBdr>
                    <w:top w:val="none" w:sz="0" w:space="0" w:color="auto"/>
                    <w:left w:val="none" w:sz="0" w:space="0" w:color="auto"/>
                    <w:bottom w:val="none" w:sz="0" w:space="0" w:color="auto"/>
                    <w:right w:val="none" w:sz="0" w:space="0" w:color="auto"/>
                  </w:divBdr>
                </w:div>
              </w:divsChild>
            </w:div>
            <w:div w:id="1473063064">
              <w:marLeft w:val="0"/>
              <w:marRight w:val="0"/>
              <w:marTop w:val="0"/>
              <w:marBottom w:val="0"/>
              <w:divBdr>
                <w:top w:val="none" w:sz="0" w:space="0" w:color="auto"/>
                <w:left w:val="none" w:sz="0" w:space="0" w:color="auto"/>
                <w:bottom w:val="none" w:sz="0" w:space="0" w:color="auto"/>
                <w:right w:val="none" w:sz="0" w:space="0" w:color="auto"/>
              </w:divBdr>
              <w:divsChild>
                <w:div w:id="835463423">
                  <w:marLeft w:val="0"/>
                  <w:marRight w:val="0"/>
                  <w:marTop w:val="0"/>
                  <w:marBottom w:val="0"/>
                  <w:divBdr>
                    <w:top w:val="none" w:sz="0" w:space="0" w:color="auto"/>
                    <w:left w:val="none" w:sz="0" w:space="0" w:color="auto"/>
                    <w:bottom w:val="none" w:sz="0" w:space="0" w:color="auto"/>
                    <w:right w:val="none" w:sz="0" w:space="0" w:color="auto"/>
                  </w:divBdr>
                </w:div>
              </w:divsChild>
            </w:div>
            <w:div w:id="1636058239">
              <w:marLeft w:val="0"/>
              <w:marRight w:val="0"/>
              <w:marTop w:val="0"/>
              <w:marBottom w:val="0"/>
              <w:divBdr>
                <w:top w:val="none" w:sz="0" w:space="0" w:color="auto"/>
                <w:left w:val="none" w:sz="0" w:space="0" w:color="auto"/>
                <w:bottom w:val="none" w:sz="0" w:space="0" w:color="auto"/>
                <w:right w:val="none" w:sz="0" w:space="0" w:color="auto"/>
              </w:divBdr>
              <w:divsChild>
                <w:div w:id="642737495">
                  <w:marLeft w:val="0"/>
                  <w:marRight w:val="0"/>
                  <w:marTop w:val="0"/>
                  <w:marBottom w:val="0"/>
                  <w:divBdr>
                    <w:top w:val="none" w:sz="0" w:space="0" w:color="auto"/>
                    <w:left w:val="none" w:sz="0" w:space="0" w:color="auto"/>
                    <w:bottom w:val="none" w:sz="0" w:space="0" w:color="auto"/>
                    <w:right w:val="none" w:sz="0" w:space="0" w:color="auto"/>
                  </w:divBdr>
                </w:div>
              </w:divsChild>
            </w:div>
            <w:div w:id="1691685516">
              <w:marLeft w:val="0"/>
              <w:marRight w:val="0"/>
              <w:marTop w:val="0"/>
              <w:marBottom w:val="0"/>
              <w:divBdr>
                <w:top w:val="none" w:sz="0" w:space="0" w:color="auto"/>
                <w:left w:val="none" w:sz="0" w:space="0" w:color="auto"/>
                <w:bottom w:val="none" w:sz="0" w:space="0" w:color="auto"/>
                <w:right w:val="none" w:sz="0" w:space="0" w:color="auto"/>
              </w:divBdr>
              <w:divsChild>
                <w:div w:id="723408391">
                  <w:marLeft w:val="0"/>
                  <w:marRight w:val="0"/>
                  <w:marTop w:val="0"/>
                  <w:marBottom w:val="0"/>
                  <w:divBdr>
                    <w:top w:val="none" w:sz="0" w:space="0" w:color="auto"/>
                    <w:left w:val="none" w:sz="0" w:space="0" w:color="auto"/>
                    <w:bottom w:val="none" w:sz="0" w:space="0" w:color="auto"/>
                    <w:right w:val="none" w:sz="0" w:space="0" w:color="auto"/>
                  </w:divBdr>
                </w:div>
              </w:divsChild>
            </w:div>
            <w:div w:id="1783527920">
              <w:marLeft w:val="0"/>
              <w:marRight w:val="0"/>
              <w:marTop w:val="0"/>
              <w:marBottom w:val="0"/>
              <w:divBdr>
                <w:top w:val="none" w:sz="0" w:space="0" w:color="auto"/>
                <w:left w:val="none" w:sz="0" w:space="0" w:color="auto"/>
                <w:bottom w:val="none" w:sz="0" w:space="0" w:color="auto"/>
                <w:right w:val="none" w:sz="0" w:space="0" w:color="auto"/>
              </w:divBdr>
              <w:divsChild>
                <w:div w:id="942031065">
                  <w:marLeft w:val="0"/>
                  <w:marRight w:val="0"/>
                  <w:marTop w:val="0"/>
                  <w:marBottom w:val="0"/>
                  <w:divBdr>
                    <w:top w:val="none" w:sz="0" w:space="0" w:color="auto"/>
                    <w:left w:val="none" w:sz="0" w:space="0" w:color="auto"/>
                    <w:bottom w:val="none" w:sz="0" w:space="0" w:color="auto"/>
                    <w:right w:val="none" w:sz="0" w:space="0" w:color="auto"/>
                  </w:divBdr>
                </w:div>
              </w:divsChild>
            </w:div>
            <w:div w:id="1820420625">
              <w:marLeft w:val="0"/>
              <w:marRight w:val="0"/>
              <w:marTop w:val="0"/>
              <w:marBottom w:val="0"/>
              <w:divBdr>
                <w:top w:val="none" w:sz="0" w:space="0" w:color="auto"/>
                <w:left w:val="none" w:sz="0" w:space="0" w:color="auto"/>
                <w:bottom w:val="none" w:sz="0" w:space="0" w:color="auto"/>
                <w:right w:val="none" w:sz="0" w:space="0" w:color="auto"/>
              </w:divBdr>
              <w:divsChild>
                <w:div w:id="2002847293">
                  <w:marLeft w:val="0"/>
                  <w:marRight w:val="0"/>
                  <w:marTop w:val="0"/>
                  <w:marBottom w:val="0"/>
                  <w:divBdr>
                    <w:top w:val="none" w:sz="0" w:space="0" w:color="auto"/>
                    <w:left w:val="none" w:sz="0" w:space="0" w:color="auto"/>
                    <w:bottom w:val="none" w:sz="0" w:space="0" w:color="auto"/>
                    <w:right w:val="none" w:sz="0" w:space="0" w:color="auto"/>
                  </w:divBdr>
                </w:div>
              </w:divsChild>
            </w:div>
            <w:div w:id="1825047574">
              <w:marLeft w:val="0"/>
              <w:marRight w:val="0"/>
              <w:marTop w:val="0"/>
              <w:marBottom w:val="0"/>
              <w:divBdr>
                <w:top w:val="none" w:sz="0" w:space="0" w:color="auto"/>
                <w:left w:val="none" w:sz="0" w:space="0" w:color="auto"/>
                <w:bottom w:val="none" w:sz="0" w:space="0" w:color="auto"/>
                <w:right w:val="none" w:sz="0" w:space="0" w:color="auto"/>
              </w:divBdr>
              <w:divsChild>
                <w:div w:id="622075949">
                  <w:marLeft w:val="0"/>
                  <w:marRight w:val="0"/>
                  <w:marTop w:val="0"/>
                  <w:marBottom w:val="0"/>
                  <w:divBdr>
                    <w:top w:val="none" w:sz="0" w:space="0" w:color="auto"/>
                    <w:left w:val="none" w:sz="0" w:space="0" w:color="auto"/>
                    <w:bottom w:val="none" w:sz="0" w:space="0" w:color="auto"/>
                    <w:right w:val="none" w:sz="0" w:space="0" w:color="auto"/>
                  </w:divBdr>
                </w:div>
              </w:divsChild>
            </w:div>
            <w:div w:id="1861817869">
              <w:marLeft w:val="0"/>
              <w:marRight w:val="0"/>
              <w:marTop w:val="0"/>
              <w:marBottom w:val="0"/>
              <w:divBdr>
                <w:top w:val="none" w:sz="0" w:space="0" w:color="auto"/>
                <w:left w:val="none" w:sz="0" w:space="0" w:color="auto"/>
                <w:bottom w:val="none" w:sz="0" w:space="0" w:color="auto"/>
                <w:right w:val="none" w:sz="0" w:space="0" w:color="auto"/>
              </w:divBdr>
              <w:divsChild>
                <w:div w:id="1775242100">
                  <w:marLeft w:val="0"/>
                  <w:marRight w:val="0"/>
                  <w:marTop w:val="0"/>
                  <w:marBottom w:val="0"/>
                  <w:divBdr>
                    <w:top w:val="none" w:sz="0" w:space="0" w:color="auto"/>
                    <w:left w:val="none" w:sz="0" w:space="0" w:color="auto"/>
                    <w:bottom w:val="none" w:sz="0" w:space="0" w:color="auto"/>
                    <w:right w:val="none" w:sz="0" w:space="0" w:color="auto"/>
                  </w:divBdr>
                </w:div>
              </w:divsChild>
            </w:div>
            <w:div w:id="1973517726">
              <w:marLeft w:val="0"/>
              <w:marRight w:val="0"/>
              <w:marTop w:val="0"/>
              <w:marBottom w:val="0"/>
              <w:divBdr>
                <w:top w:val="none" w:sz="0" w:space="0" w:color="auto"/>
                <w:left w:val="none" w:sz="0" w:space="0" w:color="auto"/>
                <w:bottom w:val="none" w:sz="0" w:space="0" w:color="auto"/>
                <w:right w:val="none" w:sz="0" w:space="0" w:color="auto"/>
              </w:divBdr>
              <w:divsChild>
                <w:div w:id="790128560">
                  <w:marLeft w:val="0"/>
                  <w:marRight w:val="0"/>
                  <w:marTop w:val="0"/>
                  <w:marBottom w:val="0"/>
                  <w:divBdr>
                    <w:top w:val="none" w:sz="0" w:space="0" w:color="auto"/>
                    <w:left w:val="none" w:sz="0" w:space="0" w:color="auto"/>
                    <w:bottom w:val="none" w:sz="0" w:space="0" w:color="auto"/>
                    <w:right w:val="none" w:sz="0" w:space="0" w:color="auto"/>
                  </w:divBdr>
                </w:div>
              </w:divsChild>
            </w:div>
            <w:div w:id="2009553136">
              <w:marLeft w:val="0"/>
              <w:marRight w:val="0"/>
              <w:marTop w:val="0"/>
              <w:marBottom w:val="0"/>
              <w:divBdr>
                <w:top w:val="none" w:sz="0" w:space="0" w:color="auto"/>
                <w:left w:val="none" w:sz="0" w:space="0" w:color="auto"/>
                <w:bottom w:val="none" w:sz="0" w:space="0" w:color="auto"/>
                <w:right w:val="none" w:sz="0" w:space="0" w:color="auto"/>
              </w:divBdr>
              <w:divsChild>
                <w:div w:id="426853854">
                  <w:marLeft w:val="0"/>
                  <w:marRight w:val="0"/>
                  <w:marTop w:val="0"/>
                  <w:marBottom w:val="0"/>
                  <w:divBdr>
                    <w:top w:val="none" w:sz="0" w:space="0" w:color="auto"/>
                    <w:left w:val="none" w:sz="0" w:space="0" w:color="auto"/>
                    <w:bottom w:val="none" w:sz="0" w:space="0" w:color="auto"/>
                    <w:right w:val="none" w:sz="0" w:space="0" w:color="auto"/>
                  </w:divBdr>
                </w:div>
                <w:div w:id="775099838">
                  <w:marLeft w:val="0"/>
                  <w:marRight w:val="0"/>
                  <w:marTop w:val="0"/>
                  <w:marBottom w:val="0"/>
                  <w:divBdr>
                    <w:top w:val="none" w:sz="0" w:space="0" w:color="auto"/>
                    <w:left w:val="none" w:sz="0" w:space="0" w:color="auto"/>
                    <w:bottom w:val="none" w:sz="0" w:space="0" w:color="auto"/>
                    <w:right w:val="none" w:sz="0" w:space="0" w:color="auto"/>
                  </w:divBdr>
                </w:div>
              </w:divsChild>
            </w:div>
            <w:div w:id="2045053986">
              <w:marLeft w:val="0"/>
              <w:marRight w:val="0"/>
              <w:marTop w:val="0"/>
              <w:marBottom w:val="0"/>
              <w:divBdr>
                <w:top w:val="none" w:sz="0" w:space="0" w:color="auto"/>
                <w:left w:val="none" w:sz="0" w:space="0" w:color="auto"/>
                <w:bottom w:val="none" w:sz="0" w:space="0" w:color="auto"/>
                <w:right w:val="none" w:sz="0" w:space="0" w:color="auto"/>
              </w:divBdr>
              <w:divsChild>
                <w:div w:id="1641886593">
                  <w:marLeft w:val="0"/>
                  <w:marRight w:val="0"/>
                  <w:marTop w:val="0"/>
                  <w:marBottom w:val="0"/>
                  <w:divBdr>
                    <w:top w:val="none" w:sz="0" w:space="0" w:color="auto"/>
                    <w:left w:val="none" w:sz="0" w:space="0" w:color="auto"/>
                    <w:bottom w:val="none" w:sz="0" w:space="0" w:color="auto"/>
                    <w:right w:val="none" w:sz="0" w:space="0" w:color="auto"/>
                  </w:divBdr>
                </w:div>
              </w:divsChild>
            </w:div>
            <w:div w:id="2070417114">
              <w:marLeft w:val="0"/>
              <w:marRight w:val="0"/>
              <w:marTop w:val="0"/>
              <w:marBottom w:val="0"/>
              <w:divBdr>
                <w:top w:val="none" w:sz="0" w:space="0" w:color="auto"/>
                <w:left w:val="none" w:sz="0" w:space="0" w:color="auto"/>
                <w:bottom w:val="none" w:sz="0" w:space="0" w:color="auto"/>
                <w:right w:val="none" w:sz="0" w:space="0" w:color="auto"/>
              </w:divBdr>
              <w:divsChild>
                <w:div w:id="891891381">
                  <w:marLeft w:val="0"/>
                  <w:marRight w:val="0"/>
                  <w:marTop w:val="0"/>
                  <w:marBottom w:val="0"/>
                  <w:divBdr>
                    <w:top w:val="none" w:sz="0" w:space="0" w:color="auto"/>
                    <w:left w:val="none" w:sz="0" w:space="0" w:color="auto"/>
                    <w:bottom w:val="none" w:sz="0" w:space="0" w:color="auto"/>
                    <w:right w:val="none" w:sz="0" w:space="0" w:color="auto"/>
                  </w:divBdr>
                </w:div>
              </w:divsChild>
            </w:div>
            <w:div w:id="2116753521">
              <w:marLeft w:val="0"/>
              <w:marRight w:val="0"/>
              <w:marTop w:val="0"/>
              <w:marBottom w:val="0"/>
              <w:divBdr>
                <w:top w:val="none" w:sz="0" w:space="0" w:color="auto"/>
                <w:left w:val="none" w:sz="0" w:space="0" w:color="auto"/>
                <w:bottom w:val="none" w:sz="0" w:space="0" w:color="auto"/>
                <w:right w:val="none" w:sz="0" w:space="0" w:color="auto"/>
              </w:divBdr>
              <w:divsChild>
                <w:div w:id="2013557871">
                  <w:marLeft w:val="0"/>
                  <w:marRight w:val="0"/>
                  <w:marTop w:val="0"/>
                  <w:marBottom w:val="0"/>
                  <w:divBdr>
                    <w:top w:val="none" w:sz="0" w:space="0" w:color="auto"/>
                    <w:left w:val="none" w:sz="0" w:space="0" w:color="auto"/>
                    <w:bottom w:val="none" w:sz="0" w:space="0" w:color="auto"/>
                    <w:right w:val="none" w:sz="0" w:space="0" w:color="auto"/>
                  </w:divBdr>
                </w:div>
              </w:divsChild>
            </w:div>
            <w:div w:id="2126608007">
              <w:marLeft w:val="0"/>
              <w:marRight w:val="0"/>
              <w:marTop w:val="0"/>
              <w:marBottom w:val="0"/>
              <w:divBdr>
                <w:top w:val="none" w:sz="0" w:space="0" w:color="auto"/>
                <w:left w:val="none" w:sz="0" w:space="0" w:color="auto"/>
                <w:bottom w:val="none" w:sz="0" w:space="0" w:color="auto"/>
                <w:right w:val="none" w:sz="0" w:space="0" w:color="auto"/>
              </w:divBdr>
              <w:divsChild>
                <w:div w:id="137037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52156">
          <w:marLeft w:val="0"/>
          <w:marRight w:val="0"/>
          <w:marTop w:val="0"/>
          <w:marBottom w:val="0"/>
          <w:divBdr>
            <w:top w:val="none" w:sz="0" w:space="0" w:color="auto"/>
            <w:left w:val="none" w:sz="0" w:space="0" w:color="auto"/>
            <w:bottom w:val="none" w:sz="0" w:space="0" w:color="auto"/>
            <w:right w:val="none" w:sz="0" w:space="0" w:color="auto"/>
          </w:divBdr>
        </w:div>
        <w:div w:id="1076592278">
          <w:marLeft w:val="0"/>
          <w:marRight w:val="0"/>
          <w:marTop w:val="0"/>
          <w:marBottom w:val="0"/>
          <w:divBdr>
            <w:top w:val="none" w:sz="0" w:space="0" w:color="auto"/>
            <w:left w:val="none" w:sz="0" w:space="0" w:color="auto"/>
            <w:bottom w:val="none" w:sz="0" w:space="0" w:color="auto"/>
            <w:right w:val="none" w:sz="0" w:space="0" w:color="auto"/>
          </w:divBdr>
        </w:div>
        <w:div w:id="1139764775">
          <w:marLeft w:val="0"/>
          <w:marRight w:val="0"/>
          <w:marTop w:val="0"/>
          <w:marBottom w:val="0"/>
          <w:divBdr>
            <w:top w:val="none" w:sz="0" w:space="0" w:color="auto"/>
            <w:left w:val="none" w:sz="0" w:space="0" w:color="auto"/>
            <w:bottom w:val="none" w:sz="0" w:space="0" w:color="auto"/>
            <w:right w:val="none" w:sz="0" w:space="0" w:color="auto"/>
          </w:divBdr>
        </w:div>
        <w:div w:id="1347752973">
          <w:marLeft w:val="0"/>
          <w:marRight w:val="0"/>
          <w:marTop w:val="0"/>
          <w:marBottom w:val="0"/>
          <w:divBdr>
            <w:top w:val="none" w:sz="0" w:space="0" w:color="auto"/>
            <w:left w:val="none" w:sz="0" w:space="0" w:color="auto"/>
            <w:bottom w:val="none" w:sz="0" w:space="0" w:color="auto"/>
            <w:right w:val="none" w:sz="0" w:space="0" w:color="auto"/>
          </w:divBdr>
          <w:divsChild>
            <w:div w:id="291329382">
              <w:marLeft w:val="-75"/>
              <w:marRight w:val="0"/>
              <w:marTop w:val="30"/>
              <w:marBottom w:val="30"/>
              <w:divBdr>
                <w:top w:val="none" w:sz="0" w:space="0" w:color="auto"/>
                <w:left w:val="none" w:sz="0" w:space="0" w:color="auto"/>
                <w:bottom w:val="none" w:sz="0" w:space="0" w:color="auto"/>
                <w:right w:val="none" w:sz="0" w:space="0" w:color="auto"/>
              </w:divBdr>
              <w:divsChild>
                <w:div w:id="89550527">
                  <w:marLeft w:val="0"/>
                  <w:marRight w:val="0"/>
                  <w:marTop w:val="0"/>
                  <w:marBottom w:val="0"/>
                  <w:divBdr>
                    <w:top w:val="none" w:sz="0" w:space="0" w:color="auto"/>
                    <w:left w:val="none" w:sz="0" w:space="0" w:color="auto"/>
                    <w:bottom w:val="none" w:sz="0" w:space="0" w:color="auto"/>
                    <w:right w:val="none" w:sz="0" w:space="0" w:color="auto"/>
                  </w:divBdr>
                  <w:divsChild>
                    <w:div w:id="1848665836">
                      <w:marLeft w:val="0"/>
                      <w:marRight w:val="0"/>
                      <w:marTop w:val="0"/>
                      <w:marBottom w:val="0"/>
                      <w:divBdr>
                        <w:top w:val="none" w:sz="0" w:space="0" w:color="auto"/>
                        <w:left w:val="none" w:sz="0" w:space="0" w:color="auto"/>
                        <w:bottom w:val="none" w:sz="0" w:space="0" w:color="auto"/>
                        <w:right w:val="none" w:sz="0" w:space="0" w:color="auto"/>
                      </w:divBdr>
                    </w:div>
                  </w:divsChild>
                </w:div>
                <w:div w:id="242760037">
                  <w:marLeft w:val="0"/>
                  <w:marRight w:val="0"/>
                  <w:marTop w:val="0"/>
                  <w:marBottom w:val="0"/>
                  <w:divBdr>
                    <w:top w:val="none" w:sz="0" w:space="0" w:color="auto"/>
                    <w:left w:val="none" w:sz="0" w:space="0" w:color="auto"/>
                    <w:bottom w:val="none" w:sz="0" w:space="0" w:color="auto"/>
                    <w:right w:val="none" w:sz="0" w:space="0" w:color="auto"/>
                  </w:divBdr>
                  <w:divsChild>
                    <w:div w:id="191454442">
                      <w:marLeft w:val="0"/>
                      <w:marRight w:val="0"/>
                      <w:marTop w:val="0"/>
                      <w:marBottom w:val="0"/>
                      <w:divBdr>
                        <w:top w:val="none" w:sz="0" w:space="0" w:color="auto"/>
                        <w:left w:val="none" w:sz="0" w:space="0" w:color="auto"/>
                        <w:bottom w:val="none" w:sz="0" w:space="0" w:color="auto"/>
                        <w:right w:val="none" w:sz="0" w:space="0" w:color="auto"/>
                      </w:divBdr>
                    </w:div>
                  </w:divsChild>
                </w:div>
                <w:div w:id="290749555">
                  <w:marLeft w:val="0"/>
                  <w:marRight w:val="0"/>
                  <w:marTop w:val="0"/>
                  <w:marBottom w:val="0"/>
                  <w:divBdr>
                    <w:top w:val="none" w:sz="0" w:space="0" w:color="auto"/>
                    <w:left w:val="none" w:sz="0" w:space="0" w:color="auto"/>
                    <w:bottom w:val="none" w:sz="0" w:space="0" w:color="auto"/>
                    <w:right w:val="none" w:sz="0" w:space="0" w:color="auto"/>
                  </w:divBdr>
                  <w:divsChild>
                    <w:div w:id="1913856219">
                      <w:marLeft w:val="0"/>
                      <w:marRight w:val="0"/>
                      <w:marTop w:val="0"/>
                      <w:marBottom w:val="0"/>
                      <w:divBdr>
                        <w:top w:val="none" w:sz="0" w:space="0" w:color="auto"/>
                        <w:left w:val="none" w:sz="0" w:space="0" w:color="auto"/>
                        <w:bottom w:val="none" w:sz="0" w:space="0" w:color="auto"/>
                        <w:right w:val="none" w:sz="0" w:space="0" w:color="auto"/>
                      </w:divBdr>
                    </w:div>
                  </w:divsChild>
                </w:div>
                <w:div w:id="366151508">
                  <w:marLeft w:val="0"/>
                  <w:marRight w:val="0"/>
                  <w:marTop w:val="0"/>
                  <w:marBottom w:val="0"/>
                  <w:divBdr>
                    <w:top w:val="none" w:sz="0" w:space="0" w:color="auto"/>
                    <w:left w:val="none" w:sz="0" w:space="0" w:color="auto"/>
                    <w:bottom w:val="none" w:sz="0" w:space="0" w:color="auto"/>
                    <w:right w:val="none" w:sz="0" w:space="0" w:color="auto"/>
                  </w:divBdr>
                  <w:divsChild>
                    <w:div w:id="1917090541">
                      <w:marLeft w:val="0"/>
                      <w:marRight w:val="0"/>
                      <w:marTop w:val="0"/>
                      <w:marBottom w:val="0"/>
                      <w:divBdr>
                        <w:top w:val="none" w:sz="0" w:space="0" w:color="auto"/>
                        <w:left w:val="none" w:sz="0" w:space="0" w:color="auto"/>
                        <w:bottom w:val="none" w:sz="0" w:space="0" w:color="auto"/>
                        <w:right w:val="none" w:sz="0" w:space="0" w:color="auto"/>
                      </w:divBdr>
                    </w:div>
                  </w:divsChild>
                </w:div>
                <w:div w:id="416901545">
                  <w:marLeft w:val="0"/>
                  <w:marRight w:val="0"/>
                  <w:marTop w:val="0"/>
                  <w:marBottom w:val="0"/>
                  <w:divBdr>
                    <w:top w:val="none" w:sz="0" w:space="0" w:color="auto"/>
                    <w:left w:val="none" w:sz="0" w:space="0" w:color="auto"/>
                    <w:bottom w:val="none" w:sz="0" w:space="0" w:color="auto"/>
                    <w:right w:val="none" w:sz="0" w:space="0" w:color="auto"/>
                  </w:divBdr>
                  <w:divsChild>
                    <w:div w:id="1059015222">
                      <w:marLeft w:val="0"/>
                      <w:marRight w:val="0"/>
                      <w:marTop w:val="0"/>
                      <w:marBottom w:val="0"/>
                      <w:divBdr>
                        <w:top w:val="none" w:sz="0" w:space="0" w:color="auto"/>
                        <w:left w:val="none" w:sz="0" w:space="0" w:color="auto"/>
                        <w:bottom w:val="none" w:sz="0" w:space="0" w:color="auto"/>
                        <w:right w:val="none" w:sz="0" w:space="0" w:color="auto"/>
                      </w:divBdr>
                    </w:div>
                  </w:divsChild>
                </w:div>
                <w:div w:id="697390368">
                  <w:marLeft w:val="0"/>
                  <w:marRight w:val="0"/>
                  <w:marTop w:val="0"/>
                  <w:marBottom w:val="0"/>
                  <w:divBdr>
                    <w:top w:val="none" w:sz="0" w:space="0" w:color="auto"/>
                    <w:left w:val="none" w:sz="0" w:space="0" w:color="auto"/>
                    <w:bottom w:val="none" w:sz="0" w:space="0" w:color="auto"/>
                    <w:right w:val="none" w:sz="0" w:space="0" w:color="auto"/>
                  </w:divBdr>
                  <w:divsChild>
                    <w:div w:id="506870759">
                      <w:marLeft w:val="0"/>
                      <w:marRight w:val="0"/>
                      <w:marTop w:val="0"/>
                      <w:marBottom w:val="0"/>
                      <w:divBdr>
                        <w:top w:val="none" w:sz="0" w:space="0" w:color="auto"/>
                        <w:left w:val="none" w:sz="0" w:space="0" w:color="auto"/>
                        <w:bottom w:val="none" w:sz="0" w:space="0" w:color="auto"/>
                        <w:right w:val="none" w:sz="0" w:space="0" w:color="auto"/>
                      </w:divBdr>
                    </w:div>
                  </w:divsChild>
                </w:div>
                <w:div w:id="847988368">
                  <w:marLeft w:val="0"/>
                  <w:marRight w:val="0"/>
                  <w:marTop w:val="0"/>
                  <w:marBottom w:val="0"/>
                  <w:divBdr>
                    <w:top w:val="none" w:sz="0" w:space="0" w:color="auto"/>
                    <w:left w:val="none" w:sz="0" w:space="0" w:color="auto"/>
                    <w:bottom w:val="none" w:sz="0" w:space="0" w:color="auto"/>
                    <w:right w:val="none" w:sz="0" w:space="0" w:color="auto"/>
                  </w:divBdr>
                  <w:divsChild>
                    <w:div w:id="1358893889">
                      <w:marLeft w:val="0"/>
                      <w:marRight w:val="0"/>
                      <w:marTop w:val="0"/>
                      <w:marBottom w:val="0"/>
                      <w:divBdr>
                        <w:top w:val="none" w:sz="0" w:space="0" w:color="auto"/>
                        <w:left w:val="none" w:sz="0" w:space="0" w:color="auto"/>
                        <w:bottom w:val="none" w:sz="0" w:space="0" w:color="auto"/>
                        <w:right w:val="none" w:sz="0" w:space="0" w:color="auto"/>
                      </w:divBdr>
                    </w:div>
                  </w:divsChild>
                </w:div>
                <w:div w:id="850215985">
                  <w:marLeft w:val="0"/>
                  <w:marRight w:val="0"/>
                  <w:marTop w:val="0"/>
                  <w:marBottom w:val="0"/>
                  <w:divBdr>
                    <w:top w:val="none" w:sz="0" w:space="0" w:color="auto"/>
                    <w:left w:val="none" w:sz="0" w:space="0" w:color="auto"/>
                    <w:bottom w:val="none" w:sz="0" w:space="0" w:color="auto"/>
                    <w:right w:val="none" w:sz="0" w:space="0" w:color="auto"/>
                  </w:divBdr>
                  <w:divsChild>
                    <w:div w:id="1161458607">
                      <w:marLeft w:val="0"/>
                      <w:marRight w:val="0"/>
                      <w:marTop w:val="0"/>
                      <w:marBottom w:val="0"/>
                      <w:divBdr>
                        <w:top w:val="none" w:sz="0" w:space="0" w:color="auto"/>
                        <w:left w:val="none" w:sz="0" w:space="0" w:color="auto"/>
                        <w:bottom w:val="none" w:sz="0" w:space="0" w:color="auto"/>
                        <w:right w:val="none" w:sz="0" w:space="0" w:color="auto"/>
                      </w:divBdr>
                    </w:div>
                  </w:divsChild>
                </w:div>
                <w:div w:id="1074476143">
                  <w:marLeft w:val="0"/>
                  <w:marRight w:val="0"/>
                  <w:marTop w:val="0"/>
                  <w:marBottom w:val="0"/>
                  <w:divBdr>
                    <w:top w:val="none" w:sz="0" w:space="0" w:color="auto"/>
                    <w:left w:val="none" w:sz="0" w:space="0" w:color="auto"/>
                    <w:bottom w:val="none" w:sz="0" w:space="0" w:color="auto"/>
                    <w:right w:val="none" w:sz="0" w:space="0" w:color="auto"/>
                  </w:divBdr>
                  <w:divsChild>
                    <w:div w:id="1447390888">
                      <w:marLeft w:val="0"/>
                      <w:marRight w:val="0"/>
                      <w:marTop w:val="0"/>
                      <w:marBottom w:val="0"/>
                      <w:divBdr>
                        <w:top w:val="none" w:sz="0" w:space="0" w:color="auto"/>
                        <w:left w:val="none" w:sz="0" w:space="0" w:color="auto"/>
                        <w:bottom w:val="none" w:sz="0" w:space="0" w:color="auto"/>
                        <w:right w:val="none" w:sz="0" w:space="0" w:color="auto"/>
                      </w:divBdr>
                    </w:div>
                  </w:divsChild>
                </w:div>
                <w:div w:id="1110516975">
                  <w:marLeft w:val="0"/>
                  <w:marRight w:val="0"/>
                  <w:marTop w:val="0"/>
                  <w:marBottom w:val="0"/>
                  <w:divBdr>
                    <w:top w:val="none" w:sz="0" w:space="0" w:color="auto"/>
                    <w:left w:val="none" w:sz="0" w:space="0" w:color="auto"/>
                    <w:bottom w:val="none" w:sz="0" w:space="0" w:color="auto"/>
                    <w:right w:val="none" w:sz="0" w:space="0" w:color="auto"/>
                  </w:divBdr>
                  <w:divsChild>
                    <w:div w:id="785932950">
                      <w:marLeft w:val="0"/>
                      <w:marRight w:val="0"/>
                      <w:marTop w:val="0"/>
                      <w:marBottom w:val="0"/>
                      <w:divBdr>
                        <w:top w:val="none" w:sz="0" w:space="0" w:color="auto"/>
                        <w:left w:val="none" w:sz="0" w:space="0" w:color="auto"/>
                        <w:bottom w:val="none" w:sz="0" w:space="0" w:color="auto"/>
                        <w:right w:val="none" w:sz="0" w:space="0" w:color="auto"/>
                      </w:divBdr>
                    </w:div>
                  </w:divsChild>
                </w:div>
                <w:div w:id="1185172859">
                  <w:marLeft w:val="0"/>
                  <w:marRight w:val="0"/>
                  <w:marTop w:val="0"/>
                  <w:marBottom w:val="0"/>
                  <w:divBdr>
                    <w:top w:val="none" w:sz="0" w:space="0" w:color="auto"/>
                    <w:left w:val="none" w:sz="0" w:space="0" w:color="auto"/>
                    <w:bottom w:val="none" w:sz="0" w:space="0" w:color="auto"/>
                    <w:right w:val="none" w:sz="0" w:space="0" w:color="auto"/>
                  </w:divBdr>
                  <w:divsChild>
                    <w:div w:id="1579053696">
                      <w:marLeft w:val="0"/>
                      <w:marRight w:val="0"/>
                      <w:marTop w:val="0"/>
                      <w:marBottom w:val="0"/>
                      <w:divBdr>
                        <w:top w:val="none" w:sz="0" w:space="0" w:color="auto"/>
                        <w:left w:val="none" w:sz="0" w:space="0" w:color="auto"/>
                        <w:bottom w:val="none" w:sz="0" w:space="0" w:color="auto"/>
                        <w:right w:val="none" w:sz="0" w:space="0" w:color="auto"/>
                      </w:divBdr>
                    </w:div>
                  </w:divsChild>
                </w:div>
                <w:div w:id="1236672947">
                  <w:marLeft w:val="0"/>
                  <w:marRight w:val="0"/>
                  <w:marTop w:val="0"/>
                  <w:marBottom w:val="0"/>
                  <w:divBdr>
                    <w:top w:val="none" w:sz="0" w:space="0" w:color="auto"/>
                    <w:left w:val="none" w:sz="0" w:space="0" w:color="auto"/>
                    <w:bottom w:val="none" w:sz="0" w:space="0" w:color="auto"/>
                    <w:right w:val="none" w:sz="0" w:space="0" w:color="auto"/>
                  </w:divBdr>
                  <w:divsChild>
                    <w:div w:id="907886521">
                      <w:marLeft w:val="0"/>
                      <w:marRight w:val="0"/>
                      <w:marTop w:val="0"/>
                      <w:marBottom w:val="0"/>
                      <w:divBdr>
                        <w:top w:val="none" w:sz="0" w:space="0" w:color="auto"/>
                        <w:left w:val="none" w:sz="0" w:space="0" w:color="auto"/>
                        <w:bottom w:val="none" w:sz="0" w:space="0" w:color="auto"/>
                        <w:right w:val="none" w:sz="0" w:space="0" w:color="auto"/>
                      </w:divBdr>
                    </w:div>
                  </w:divsChild>
                </w:div>
                <w:div w:id="1239973781">
                  <w:marLeft w:val="0"/>
                  <w:marRight w:val="0"/>
                  <w:marTop w:val="0"/>
                  <w:marBottom w:val="0"/>
                  <w:divBdr>
                    <w:top w:val="none" w:sz="0" w:space="0" w:color="auto"/>
                    <w:left w:val="none" w:sz="0" w:space="0" w:color="auto"/>
                    <w:bottom w:val="none" w:sz="0" w:space="0" w:color="auto"/>
                    <w:right w:val="none" w:sz="0" w:space="0" w:color="auto"/>
                  </w:divBdr>
                  <w:divsChild>
                    <w:div w:id="405419797">
                      <w:marLeft w:val="0"/>
                      <w:marRight w:val="0"/>
                      <w:marTop w:val="0"/>
                      <w:marBottom w:val="0"/>
                      <w:divBdr>
                        <w:top w:val="none" w:sz="0" w:space="0" w:color="auto"/>
                        <w:left w:val="none" w:sz="0" w:space="0" w:color="auto"/>
                        <w:bottom w:val="none" w:sz="0" w:space="0" w:color="auto"/>
                        <w:right w:val="none" w:sz="0" w:space="0" w:color="auto"/>
                      </w:divBdr>
                    </w:div>
                  </w:divsChild>
                </w:div>
                <w:div w:id="1268738712">
                  <w:marLeft w:val="0"/>
                  <w:marRight w:val="0"/>
                  <w:marTop w:val="0"/>
                  <w:marBottom w:val="0"/>
                  <w:divBdr>
                    <w:top w:val="none" w:sz="0" w:space="0" w:color="auto"/>
                    <w:left w:val="none" w:sz="0" w:space="0" w:color="auto"/>
                    <w:bottom w:val="none" w:sz="0" w:space="0" w:color="auto"/>
                    <w:right w:val="none" w:sz="0" w:space="0" w:color="auto"/>
                  </w:divBdr>
                  <w:divsChild>
                    <w:div w:id="189611424">
                      <w:marLeft w:val="0"/>
                      <w:marRight w:val="0"/>
                      <w:marTop w:val="0"/>
                      <w:marBottom w:val="0"/>
                      <w:divBdr>
                        <w:top w:val="none" w:sz="0" w:space="0" w:color="auto"/>
                        <w:left w:val="none" w:sz="0" w:space="0" w:color="auto"/>
                        <w:bottom w:val="none" w:sz="0" w:space="0" w:color="auto"/>
                        <w:right w:val="none" w:sz="0" w:space="0" w:color="auto"/>
                      </w:divBdr>
                    </w:div>
                  </w:divsChild>
                </w:div>
                <w:div w:id="1302610411">
                  <w:marLeft w:val="0"/>
                  <w:marRight w:val="0"/>
                  <w:marTop w:val="0"/>
                  <w:marBottom w:val="0"/>
                  <w:divBdr>
                    <w:top w:val="none" w:sz="0" w:space="0" w:color="auto"/>
                    <w:left w:val="none" w:sz="0" w:space="0" w:color="auto"/>
                    <w:bottom w:val="none" w:sz="0" w:space="0" w:color="auto"/>
                    <w:right w:val="none" w:sz="0" w:space="0" w:color="auto"/>
                  </w:divBdr>
                  <w:divsChild>
                    <w:div w:id="1664552856">
                      <w:marLeft w:val="0"/>
                      <w:marRight w:val="0"/>
                      <w:marTop w:val="0"/>
                      <w:marBottom w:val="0"/>
                      <w:divBdr>
                        <w:top w:val="none" w:sz="0" w:space="0" w:color="auto"/>
                        <w:left w:val="none" w:sz="0" w:space="0" w:color="auto"/>
                        <w:bottom w:val="none" w:sz="0" w:space="0" w:color="auto"/>
                        <w:right w:val="none" w:sz="0" w:space="0" w:color="auto"/>
                      </w:divBdr>
                    </w:div>
                  </w:divsChild>
                </w:div>
                <w:div w:id="1330208677">
                  <w:marLeft w:val="0"/>
                  <w:marRight w:val="0"/>
                  <w:marTop w:val="0"/>
                  <w:marBottom w:val="0"/>
                  <w:divBdr>
                    <w:top w:val="none" w:sz="0" w:space="0" w:color="auto"/>
                    <w:left w:val="none" w:sz="0" w:space="0" w:color="auto"/>
                    <w:bottom w:val="none" w:sz="0" w:space="0" w:color="auto"/>
                    <w:right w:val="none" w:sz="0" w:space="0" w:color="auto"/>
                  </w:divBdr>
                  <w:divsChild>
                    <w:div w:id="1829243403">
                      <w:marLeft w:val="0"/>
                      <w:marRight w:val="0"/>
                      <w:marTop w:val="0"/>
                      <w:marBottom w:val="0"/>
                      <w:divBdr>
                        <w:top w:val="none" w:sz="0" w:space="0" w:color="auto"/>
                        <w:left w:val="none" w:sz="0" w:space="0" w:color="auto"/>
                        <w:bottom w:val="none" w:sz="0" w:space="0" w:color="auto"/>
                        <w:right w:val="none" w:sz="0" w:space="0" w:color="auto"/>
                      </w:divBdr>
                    </w:div>
                  </w:divsChild>
                </w:div>
                <w:div w:id="1341617073">
                  <w:marLeft w:val="0"/>
                  <w:marRight w:val="0"/>
                  <w:marTop w:val="0"/>
                  <w:marBottom w:val="0"/>
                  <w:divBdr>
                    <w:top w:val="none" w:sz="0" w:space="0" w:color="auto"/>
                    <w:left w:val="none" w:sz="0" w:space="0" w:color="auto"/>
                    <w:bottom w:val="none" w:sz="0" w:space="0" w:color="auto"/>
                    <w:right w:val="none" w:sz="0" w:space="0" w:color="auto"/>
                  </w:divBdr>
                  <w:divsChild>
                    <w:div w:id="253100781">
                      <w:marLeft w:val="0"/>
                      <w:marRight w:val="0"/>
                      <w:marTop w:val="0"/>
                      <w:marBottom w:val="0"/>
                      <w:divBdr>
                        <w:top w:val="none" w:sz="0" w:space="0" w:color="auto"/>
                        <w:left w:val="none" w:sz="0" w:space="0" w:color="auto"/>
                        <w:bottom w:val="none" w:sz="0" w:space="0" w:color="auto"/>
                        <w:right w:val="none" w:sz="0" w:space="0" w:color="auto"/>
                      </w:divBdr>
                    </w:div>
                  </w:divsChild>
                </w:div>
                <w:div w:id="1464034327">
                  <w:marLeft w:val="0"/>
                  <w:marRight w:val="0"/>
                  <w:marTop w:val="0"/>
                  <w:marBottom w:val="0"/>
                  <w:divBdr>
                    <w:top w:val="none" w:sz="0" w:space="0" w:color="auto"/>
                    <w:left w:val="none" w:sz="0" w:space="0" w:color="auto"/>
                    <w:bottom w:val="none" w:sz="0" w:space="0" w:color="auto"/>
                    <w:right w:val="none" w:sz="0" w:space="0" w:color="auto"/>
                  </w:divBdr>
                  <w:divsChild>
                    <w:div w:id="658114513">
                      <w:marLeft w:val="0"/>
                      <w:marRight w:val="0"/>
                      <w:marTop w:val="0"/>
                      <w:marBottom w:val="0"/>
                      <w:divBdr>
                        <w:top w:val="none" w:sz="0" w:space="0" w:color="auto"/>
                        <w:left w:val="none" w:sz="0" w:space="0" w:color="auto"/>
                        <w:bottom w:val="none" w:sz="0" w:space="0" w:color="auto"/>
                        <w:right w:val="none" w:sz="0" w:space="0" w:color="auto"/>
                      </w:divBdr>
                    </w:div>
                  </w:divsChild>
                </w:div>
                <w:div w:id="1497649183">
                  <w:marLeft w:val="0"/>
                  <w:marRight w:val="0"/>
                  <w:marTop w:val="0"/>
                  <w:marBottom w:val="0"/>
                  <w:divBdr>
                    <w:top w:val="none" w:sz="0" w:space="0" w:color="auto"/>
                    <w:left w:val="none" w:sz="0" w:space="0" w:color="auto"/>
                    <w:bottom w:val="none" w:sz="0" w:space="0" w:color="auto"/>
                    <w:right w:val="none" w:sz="0" w:space="0" w:color="auto"/>
                  </w:divBdr>
                  <w:divsChild>
                    <w:div w:id="1581987512">
                      <w:marLeft w:val="0"/>
                      <w:marRight w:val="0"/>
                      <w:marTop w:val="0"/>
                      <w:marBottom w:val="0"/>
                      <w:divBdr>
                        <w:top w:val="none" w:sz="0" w:space="0" w:color="auto"/>
                        <w:left w:val="none" w:sz="0" w:space="0" w:color="auto"/>
                        <w:bottom w:val="none" w:sz="0" w:space="0" w:color="auto"/>
                        <w:right w:val="none" w:sz="0" w:space="0" w:color="auto"/>
                      </w:divBdr>
                    </w:div>
                  </w:divsChild>
                </w:div>
                <w:div w:id="1529223738">
                  <w:marLeft w:val="0"/>
                  <w:marRight w:val="0"/>
                  <w:marTop w:val="0"/>
                  <w:marBottom w:val="0"/>
                  <w:divBdr>
                    <w:top w:val="none" w:sz="0" w:space="0" w:color="auto"/>
                    <w:left w:val="none" w:sz="0" w:space="0" w:color="auto"/>
                    <w:bottom w:val="none" w:sz="0" w:space="0" w:color="auto"/>
                    <w:right w:val="none" w:sz="0" w:space="0" w:color="auto"/>
                  </w:divBdr>
                  <w:divsChild>
                    <w:div w:id="2015450063">
                      <w:marLeft w:val="0"/>
                      <w:marRight w:val="0"/>
                      <w:marTop w:val="0"/>
                      <w:marBottom w:val="0"/>
                      <w:divBdr>
                        <w:top w:val="none" w:sz="0" w:space="0" w:color="auto"/>
                        <w:left w:val="none" w:sz="0" w:space="0" w:color="auto"/>
                        <w:bottom w:val="none" w:sz="0" w:space="0" w:color="auto"/>
                        <w:right w:val="none" w:sz="0" w:space="0" w:color="auto"/>
                      </w:divBdr>
                    </w:div>
                  </w:divsChild>
                </w:div>
                <w:div w:id="1622302443">
                  <w:marLeft w:val="0"/>
                  <w:marRight w:val="0"/>
                  <w:marTop w:val="0"/>
                  <w:marBottom w:val="0"/>
                  <w:divBdr>
                    <w:top w:val="none" w:sz="0" w:space="0" w:color="auto"/>
                    <w:left w:val="none" w:sz="0" w:space="0" w:color="auto"/>
                    <w:bottom w:val="none" w:sz="0" w:space="0" w:color="auto"/>
                    <w:right w:val="none" w:sz="0" w:space="0" w:color="auto"/>
                  </w:divBdr>
                  <w:divsChild>
                    <w:div w:id="1879900499">
                      <w:marLeft w:val="0"/>
                      <w:marRight w:val="0"/>
                      <w:marTop w:val="0"/>
                      <w:marBottom w:val="0"/>
                      <w:divBdr>
                        <w:top w:val="none" w:sz="0" w:space="0" w:color="auto"/>
                        <w:left w:val="none" w:sz="0" w:space="0" w:color="auto"/>
                        <w:bottom w:val="none" w:sz="0" w:space="0" w:color="auto"/>
                        <w:right w:val="none" w:sz="0" w:space="0" w:color="auto"/>
                      </w:divBdr>
                    </w:div>
                  </w:divsChild>
                </w:div>
                <w:div w:id="1675767845">
                  <w:marLeft w:val="0"/>
                  <w:marRight w:val="0"/>
                  <w:marTop w:val="0"/>
                  <w:marBottom w:val="0"/>
                  <w:divBdr>
                    <w:top w:val="none" w:sz="0" w:space="0" w:color="auto"/>
                    <w:left w:val="none" w:sz="0" w:space="0" w:color="auto"/>
                    <w:bottom w:val="none" w:sz="0" w:space="0" w:color="auto"/>
                    <w:right w:val="none" w:sz="0" w:space="0" w:color="auto"/>
                  </w:divBdr>
                  <w:divsChild>
                    <w:div w:id="1925063541">
                      <w:marLeft w:val="0"/>
                      <w:marRight w:val="0"/>
                      <w:marTop w:val="0"/>
                      <w:marBottom w:val="0"/>
                      <w:divBdr>
                        <w:top w:val="none" w:sz="0" w:space="0" w:color="auto"/>
                        <w:left w:val="none" w:sz="0" w:space="0" w:color="auto"/>
                        <w:bottom w:val="none" w:sz="0" w:space="0" w:color="auto"/>
                        <w:right w:val="none" w:sz="0" w:space="0" w:color="auto"/>
                      </w:divBdr>
                    </w:div>
                  </w:divsChild>
                </w:div>
                <w:div w:id="1684935629">
                  <w:marLeft w:val="0"/>
                  <w:marRight w:val="0"/>
                  <w:marTop w:val="0"/>
                  <w:marBottom w:val="0"/>
                  <w:divBdr>
                    <w:top w:val="none" w:sz="0" w:space="0" w:color="auto"/>
                    <w:left w:val="none" w:sz="0" w:space="0" w:color="auto"/>
                    <w:bottom w:val="none" w:sz="0" w:space="0" w:color="auto"/>
                    <w:right w:val="none" w:sz="0" w:space="0" w:color="auto"/>
                  </w:divBdr>
                  <w:divsChild>
                    <w:div w:id="615260735">
                      <w:marLeft w:val="0"/>
                      <w:marRight w:val="0"/>
                      <w:marTop w:val="0"/>
                      <w:marBottom w:val="0"/>
                      <w:divBdr>
                        <w:top w:val="none" w:sz="0" w:space="0" w:color="auto"/>
                        <w:left w:val="none" w:sz="0" w:space="0" w:color="auto"/>
                        <w:bottom w:val="none" w:sz="0" w:space="0" w:color="auto"/>
                        <w:right w:val="none" w:sz="0" w:space="0" w:color="auto"/>
                      </w:divBdr>
                    </w:div>
                  </w:divsChild>
                </w:div>
                <w:div w:id="1707364602">
                  <w:marLeft w:val="0"/>
                  <w:marRight w:val="0"/>
                  <w:marTop w:val="0"/>
                  <w:marBottom w:val="0"/>
                  <w:divBdr>
                    <w:top w:val="none" w:sz="0" w:space="0" w:color="auto"/>
                    <w:left w:val="none" w:sz="0" w:space="0" w:color="auto"/>
                    <w:bottom w:val="none" w:sz="0" w:space="0" w:color="auto"/>
                    <w:right w:val="none" w:sz="0" w:space="0" w:color="auto"/>
                  </w:divBdr>
                  <w:divsChild>
                    <w:div w:id="524098458">
                      <w:marLeft w:val="0"/>
                      <w:marRight w:val="0"/>
                      <w:marTop w:val="0"/>
                      <w:marBottom w:val="0"/>
                      <w:divBdr>
                        <w:top w:val="none" w:sz="0" w:space="0" w:color="auto"/>
                        <w:left w:val="none" w:sz="0" w:space="0" w:color="auto"/>
                        <w:bottom w:val="none" w:sz="0" w:space="0" w:color="auto"/>
                        <w:right w:val="none" w:sz="0" w:space="0" w:color="auto"/>
                      </w:divBdr>
                    </w:div>
                  </w:divsChild>
                </w:div>
                <w:div w:id="1796827976">
                  <w:marLeft w:val="0"/>
                  <w:marRight w:val="0"/>
                  <w:marTop w:val="0"/>
                  <w:marBottom w:val="0"/>
                  <w:divBdr>
                    <w:top w:val="none" w:sz="0" w:space="0" w:color="auto"/>
                    <w:left w:val="none" w:sz="0" w:space="0" w:color="auto"/>
                    <w:bottom w:val="none" w:sz="0" w:space="0" w:color="auto"/>
                    <w:right w:val="none" w:sz="0" w:space="0" w:color="auto"/>
                  </w:divBdr>
                  <w:divsChild>
                    <w:div w:id="1685091005">
                      <w:marLeft w:val="0"/>
                      <w:marRight w:val="0"/>
                      <w:marTop w:val="0"/>
                      <w:marBottom w:val="0"/>
                      <w:divBdr>
                        <w:top w:val="none" w:sz="0" w:space="0" w:color="auto"/>
                        <w:left w:val="none" w:sz="0" w:space="0" w:color="auto"/>
                        <w:bottom w:val="none" w:sz="0" w:space="0" w:color="auto"/>
                        <w:right w:val="none" w:sz="0" w:space="0" w:color="auto"/>
                      </w:divBdr>
                    </w:div>
                  </w:divsChild>
                </w:div>
                <w:div w:id="1978030306">
                  <w:marLeft w:val="0"/>
                  <w:marRight w:val="0"/>
                  <w:marTop w:val="0"/>
                  <w:marBottom w:val="0"/>
                  <w:divBdr>
                    <w:top w:val="none" w:sz="0" w:space="0" w:color="auto"/>
                    <w:left w:val="none" w:sz="0" w:space="0" w:color="auto"/>
                    <w:bottom w:val="none" w:sz="0" w:space="0" w:color="auto"/>
                    <w:right w:val="none" w:sz="0" w:space="0" w:color="auto"/>
                  </w:divBdr>
                  <w:divsChild>
                    <w:div w:id="2105422281">
                      <w:marLeft w:val="0"/>
                      <w:marRight w:val="0"/>
                      <w:marTop w:val="0"/>
                      <w:marBottom w:val="0"/>
                      <w:divBdr>
                        <w:top w:val="none" w:sz="0" w:space="0" w:color="auto"/>
                        <w:left w:val="none" w:sz="0" w:space="0" w:color="auto"/>
                        <w:bottom w:val="none" w:sz="0" w:space="0" w:color="auto"/>
                        <w:right w:val="none" w:sz="0" w:space="0" w:color="auto"/>
                      </w:divBdr>
                    </w:div>
                  </w:divsChild>
                </w:div>
                <w:div w:id="2146510586">
                  <w:marLeft w:val="0"/>
                  <w:marRight w:val="0"/>
                  <w:marTop w:val="0"/>
                  <w:marBottom w:val="0"/>
                  <w:divBdr>
                    <w:top w:val="none" w:sz="0" w:space="0" w:color="auto"/>
                    <w:left w:val="none" w:sz="0" w:space="0" w:color="auto"/>
                    <w:bottom w:val="none" w:sz="0" w:space="0" w:color="auto"/>
                    <w:right w:val="none" w:sz="0" w:space="0" w:color="auto"/>
                  </w:divBdr>
                  <w:divsChild>
                    <w:div w:id="22329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505289">
          <w:marLeft w:val="0"/>
          <w:marRight w:val="0"/>
          <w:marTop w:val="0"/>
          <w:marBottom w:val="0"/>
          <w:divBdr>
            <w:top w:val="none" w:sz="0" w:space="0" w:color="auto"/>
            <w:left w:val="none" w:sz="0" w:space="0" w:color="auto"/>
            <w:bottom w:val="none" w:sz="0" w:space="0" w:color="auto"/>
            <w:right w:val="none" w:sz="0" w:space="0" w:color="auto"/>
          </w:divBdr>
        </w:div>
      </w:divsChild>
    </w:div>
    <w:div w:id="1231112408">
      <w:bodyDiv w:val="1"/>
      <w:marLeft w:val="0"/>
      <w:marRight w:val="0"/>
      <w:marTop w:val="0"/>
      <w:marBottom w:val="0"/>
      <w:divBdr>
        <w:top w:val="none" w:sz="0" w:space="0" w:color="auto"/>
        <w:left w:val="none" w:sz="0" w:space="0" w:color="auto"/>
        <w:bottom w:val="none" w:sz="0" w:space="0" w:color="auto"/>
        <w:right w:val="none" w:sz="0" w:space="0" w:color="auto"/>
      </w:divBdr>
    </w:div>
    <w:div w:id="1237473304">
      <w:bodyDiv w:val="1"/>
      <w:marLeft w:val="0"/>
      <w:marRight w:val="0"/>
      <w:marTop w:val="0"/>
      <w:marBottom w:val="0"/>
      <w:divBdr>
        <w:top w:val="none" w:sz="0" w:space="0" w:color="auto"/>
        <w:left w:val="none" w:sz="0" w:space="0" w:color="auto"/>
        <w:bottom w:val="none" w:sz="0" w:space="0" w:color="auto"/>
        <w:right w:val="none" w:sz="0" w:space="0" w:color="auto"/>
      </w:divBdr>
      <w:divsChild>
        <w:div w:id="250509616">
          <w:marLeft w:val="0"/>
          <w:marRight w:val="0"/>
          <w:marTop w:val="0"/>
          <w:marBottom w:val="0"/>
          <w:divBdr>
            <w:top w:val="none" w:sz="0" w:space="0" w:color="auto"/>
            <w:left w:val="none" w:sz="0" w:space="0" w:color="auto"/>
            <w:bottom w:val="none" w:sz="0" w:space="0" w:color="auto"/>
            <w:right w:val="none" w:sz="0" w:space="0" w:color="auto"/>
          </w:divBdr>
          <w:divsChild>
            <w:div w:id="1877621824">
              <w:marLeft w:val="-75"/>
              <w:marRight w:val="0"/>
              <w:marTop w:val="30"/>
              <w:marBottom w:val="30"/>
              <w:divBdr>
                <w:top w:val="none" w:sz="0" w:space="0" w:color="auto"/>
                <w:left w:val="none" w:sz="0" w:space="0" w:color="auto"/>
                <w:bottom w:val="none" w:sz="0" w:space="0" w:color="auto"/>
                <w:right w:val="none" w:sz="0" w:space="0" w:color="auto"/>
              </w:divBdr>
              <w:divsChild>
                <w:div w:id="2631004">
                  <w:marLeft w:val="0"/>
                  <w:marRight w:val="0"/>
                  <w:marTop w:val="0"/>
                  <w:marBottom w:val="0"/>
                  <w:divBdr>
                    <w:top w:val="none" w:sz="0" w:space="0" w:color="auto"/>
                    <w:left w:val="none" w:sz="0" w:space="0" w:color="auto"/>
                    <w:bottom w:val="none" w:sz="0" w:space="0" w:color="auto"/>
                    <w:right w:val="none" w:sz="0" w:space="0" w:color="auto"/>
                  </w:divBdr>
                  <w:divsChild>
                    <w:div w:id="512914126">
                      <w:marLeft w:val="0"/>
                      <w:marRight w:val="0"/>
                      <w:marTop w:val="0"/>
                      <w:marBottom w:val="0"/>
                      <w:divBdr>
                        <w:top w:val="none" w:sz="0" w:space="0" w:color="auto"/>
                        <w:left w:val="none" w:sz="0" w:space="0" w:color="auto"/>
                        <w:bottom w:val="none" w:sz="0" w:space="0" w:color="auto"/>
                        <w:right w:val="none" w:sz="0" w:space="0" w:color="auto"/>
                      </w:divBdr>
                    </w:div>
                  </w:divsChild>
                </w:div>
                <w:div w:id="390278251">
                  <w:marLeft w:val="0"/>
                  <w:marRight w:val="0"/>
                  <w:marTop w:val="0"/>
                  <w:marBottom w:val="0"/>
                  <w:divBdr>
                    <w:top w:val="none" w:sz="0" w:space="0" w:color="auto"/>
                    <w:left w:val="none" w:sz="0" w:space="0" w:color="auto"/>
                    <w:bottom w:val="none" w:sz="0" w:space="0" w:color="auto"/>
                    <w:right w:val="none" w:sz="0" w:space="0" w:color="auto"/>
                  </w:divBdr>
                  <w:divsChild>
                    <w:div w:id="1950425691">
                      <w:marLeft w:val="0"/>
                      <w:marRight w:val="0"/>
                      <w:marTop w:val="0"/>
                      <w:marBottom w:val="0"/>
                      <w:divBdr>
                        <w:top w:val="none" w:sz="0" w:space="0" w:color="auto"/>
                        <w:left w:val="none" w:sz="0" w:space="0" w:color="auto"/>
                        <w:bottom w:val="none" w:sz="0" w:space="0" w:color="auto"/>
                        <w:right w:val="none" w:sz="0" w:space="0" w:color="auto"/>
                      </w:divBdr>
                    </w:div>
                  </w:divsChild>
                </w:div>
                <w:div w:id="479814392">
                  <w:marLeft w:val="0"/>
                  <w:marRight w:val="0"/>
                  <w:marTop w:val="0"/>
                  <w:marBottom w:val="0"/>
                  <w:divBdr>
                    <w:top w:val="none" w:sz="0" w:space="0" w:color="auto"/>
                    <w:left w:val="none" w:sz="0" w:space="0" w:color="auto"/>
                    <w:bottom w:val="none" w:sz="0" w:space="0" w:color="auto"/>
                    <w:right w:val="none" w:sz="0" w:space="0" w:color="auto"/>
                  </w:divBdr>
                  <w:divsChild>
                    <w:div w:id="1027096347">
                      <w:marLeft w:val="0"/>
                      <w:marRight w:val="0"/>
                      <w:marTop w:val="0"/>
                      <w:marBottom w:val="0"/>
                      <w:divBdr>
                        <w:top w:val="none" w:sz="0" w:space="0" w:color="auto"/>
                        <w:left w:val="none" w:sz="0" w:space="0" w:color="auto"/>
                        <w:bottom w:val="none" w:sz="0" w:space="0" w:color="auto"/>
                        <w:right w:val="none" w:sz="0" w:space="0" w:color="auto"/>
                      </w:divBdr>
                    </w:div>
                  </w:divsChild>
                </w:div>
                <w:div w:id="502476555">
                  <w:marLeft w:val="0"/>
                  <w:marRight w:val="0"/>
                  <w:marTop w:val="0"/>
                  <w:marBottom w:val="0"/>
                  <w:divBdr>
                    <w:top w:val="none" w:sz="0" w:space="0" w:color="auto"/>
                    <w:left w:val="none" w:sz="0" w:space="0" w:color="auto"/>
                    <w:bottom w:val="none" w:sz="0" w:space="0" w:color="auto"/>
                    <w:right w:val="none" w:sz="0" w:space="0" w:color="auto"/>
                  </w:divBdr>
                  <w:divsChild>
                    <w:div w:id="709451283">
                      <w:marLeft w:val="0"/>
                      <w:marRight w:val="0"/>
                      <w:marTop w:val="0"/>
                      <w:marBottom w:val="0"/>
                      <w:divBdr>
                        <w:top w:val="none" w:sz="0" w:space="0" w:color="auto"/>
                        <w:left w:val="none" w:sz="0" w:space="0" w:color="auto"/>
                        <w:bottom w:val="none" w:sz="0" w:space="0" w:color="auto"/>
                        <w:right w:val="none" w:sz="0" w:space="0" w:color="auto"/>
                      </w:divBdr>
                    </w:div>
                  </w:divsChild>
                </w:div>
                <w:div w:id="544875202">
                  <w:marLeft w:val="0"/>
                  <w:marRight w:val="0"/>
                  <w:marTop w:val="0"/>
                  <w:marBottom w:val="0"/>
                  <w:divBdr>
                    <w:top w:val="none" w:sz="0" w:space="0" w:color="auto"/>
                    <w:left w:val="none" w:sz="0" w:space="0" w:color="auto"/>
                    <w:bottom w:val="none" w:sz="0" w:space="0" w:color="auto"/>
                    <w:right w:val="none" w:sz="0" w:space="0" w:color="auto"/>
                  </w:divBdr>
                  <w:divsChild>
                    <w:div w:id="1058359832">
                      <w:marLeft w:val="0"/>
                      <w:marRight w:val="0"/>
                      <w:marTop w:val="0"/>
                      <w:marBottom w:val="0"/>
                      <w:divBdr>
                        <w:top w:val="none" w:sz="0" w:space="0" w:color="auto"/>
                        <w:left w:val="none" w:sz="0" w:space="0" w:color="auto"/>
                        <w:bottom w:val="none" w:sz="0" w:space="0" w:color="auto"/>
                        <w:right w:val="none" w:sz="0" w:space="0" w:color="auto"/>
                      </w:divBdr>
                    </w:div>
                  </w:divsChild>
                </w:div>
                <w:div w:id="760026434">
                  <w:marLeft w:val="0"/>
                  <w:marRight w:val="0"/>
                  <w:marTop w:val="0"/>
                  <w:marBottom w:val="0"/>
                  <w:divBdr>
                    <w:top w:val="none" w:sz="0" w:space="0" w:color="auto"/>
                    <w:left w:val="none" w:sz="0" w:space="0" w:color="auto"/>
                    <w:bottom w:val="none" w:sz="0" w:space="0" w:color="auto"/>
                    <w:right w:val="none" w:sz="0" w:space="0" w:color="auto"/>
                  </w:divBdr>
                  <w:divsChild>
                    <w:div w:id="1724059273">
                      <w:marLeft w:val="0"/>
                      <w:marRight w:val="0"/>
                      <w:marTop w:val="0"/>
                      <w:marBottom w:val="0"/>
                      <w:divBdr>
                        <w:top w:val="none" w:sz="0" w:space="0" w:color="auto"/>
                        <w:left w:val="none" w:sz="0" w:space="0" w:color="auto"/>
                        <w:bottom w:val="none" w:sz="0" w:space="0" w:color="auto"/>
                        <w:right w:val="none" w:sz="0" w:space="0" w:color="auto"/>
                      </w:divBdr>
                    </w:div>
                  </w:divsChild>
                </w:div>
                <w:div w:id="921334378">
                  <w:marLeft w:val="0"/>
                  <w:marRight w:val="0"/>
                  <w:marTop w:val="0"/>
                  <w:marBottom w:val="0"/>
                  <w:divBdr>
                    <w:top w:val="none" w:sz="0" w:space="0" w:color="auto"/>
                    <w:left w:val="none" w:sz="0" w:space="0" w:color="auto"/>
                    <w:bottom w:val="none" w:sz="0" w:space="0" w:color="auto"/>
                    <w:right w:val="none" w:sz="0" w:space="0" w:color="auto"/>
                  </w:divBdr>
                  <w:divsChild>
                    <w:div w:id="1295987527">
                      <w:marLeft w:val="0"/>
                      <w:marRight w:val="0"/>
                      <w:marTop w:val="0"/>
                      <w:marBottom w:val="0"/>
                      <w:divBdr>
                        <w:top w:val="none" w:sz="0" w:space="0" w:color="auto"/>
                        <w:left w:val="none" w:sz="0" w:space="0" w:color="auto"/>
                        <w:bottom w:val="none" w:sz="0" w:space="0" w:color="auto"/>
                        <w:right w:val="none" w:sz="0" w:space="0" w:color="auto"/>
                      </w:divBdr>
                    </w:div>
                  </w:divsChild>
                </w:div>
                <w:div w:id="1021785451">
                  <w:marLeft w:val="0"/>
                  <w:marRight w:val="0"/>
                  <w:marTop w:val="0"/>
                  <w:marBottom w:val="0"/>
                  <w:divBdr>
                    <w:top w:val="none" w:sz="0" w:space="0" w:color="auto"/>
                    <w:left w:val="none" w:sz="0" w:space="0" w:color="auto"/>
                    <w:bottom w:val="none" w:sz="0" w:space="0" w:color="auto"/>
                    <w:right w:val="none" w:sz="0" w:space="0" w:color="auto"/>
                  </w:divBdr>
                  <w:divsChild>
                    <w:div w:id="1550072337">
                      <w:marLeft w:val="0"/>
                      <w:marRight w:val="0"/>
                      <w:marTop w:val="0"/>
                      <w:marBottom w:val="0"/>
                      <w:divBdr>
                        <w:top w:val="none" w:sz="0" w:space="0" w:color="auto"/>
                        <w:left w:val="none" w:sz="0" w:space="0" w:color="auto"/>
                        <w:bottom w:val="none" w:sz="0" w:space="0" w:color="auto"/>
                        <w:right w:val="none" w:sz="0" w:space="0" w:color="auto"/>
                      </w:divBdr>
                    </w:div>
                  </w:divsChild>
                </w:div>
                <w:div w:id="1204247203">
                  <w:marLeft w:val="0"/>
                  <w:marRight w:val="0"/>
                  <w:marTop w:val="0"/>
                  <w:marBottom w:val="0"/>
                  <w:divBdr>
                    <w:top w:val="none" w:sz="0" w:space="0" w:color="auto"/>
                    <w:left w:val="none" w:sz="0" w:space="0" w:color="auto"/>
                    <w:bottom w:val="none" w:sz="0" w:space="0" w:color="auto"/>
                    <w:right w:val="none" w:sz="0" w:space="0" w:color="auto"/>
                  </w:divBdr>
                  <w:divsChild>
                    <w:div w:id="2011715702">
                      <w:marLeft w:val="0"/>
                      <w:marRight w:val="0"/>
                      <w:marTop w:val="0"/>
                      <w:marBottom w:val="0"/>
                      <w:divBdr>
                        <w:top w:val="none" w:sz="0" w:space="0" w:color="auto"/>
                        <w:left w:val="none" w:sz="0" w:space="0" w:color="auto"/>
                        <w:bottom w:val="none" w:sz="0" w:space="0" w:color="auto"/>
                        <w:right w:val="none" w:sz="0" w:space="0" w:color="auto"/>
                      </w:divBdr>
                    </w:div>
                  </w:divsChild>
                </w:div>
                <w:div w:id="1408963890">
                  <w:marLeft w:val="0"/>
                  <w:marRight w:val="0"/>
                  <w:marTop w:val="0"/>
                  <w:marBottom w:val="0"/>
                  <w:divBdr>
                    <w:top w:val="none" w:sz="0" w:space="0" w:color="auto"/>
                    <w:left w:val="none" w:sz="0" w:space="0" w:color="auto"/>
                    <w:bottom w:val="none" w:sz="0" w:space="0" w:color="auto"/>
                    <w:right w:val="none" w:sz="0" w:space="0" w:color="auto"/>
                  </w:divBdr>
                  <w:divsChild>
                    <w:div w:id="1465658783">
                      <w:marLeft w:val="0"/>
                      <w:marRight w:val="0"/>
                      <w:marTop w:val="0"/>
                      <w:marBottom w:val="0"/>
                      <w:divBdr>
                        <w:top w:val="none" w:sz="0" w:space="0" w:color="auto"/>
                        <w:left w:val="none" w:sz="0" w:space="0" w:color="auto"/>
                        <w:bottom w:val="none" w:sz="0" w:space="0" w:color="auto"/>
                        <w:right w:val="none" w:sz="0" w:space="0" w:color="auto"/>
                      </w:divBdr>
                    </w:div>
                  </w:divsChild>
                </w:div>
                <w:div w:id="1478886338">
                  <w:marLeft w:val="0"/>
                  <w:marRight w:val="0"/>
                  <w:marTop w:val="0"/>
                  <w:marBottom w:val="0"/>
                  <w:divBdr>
                    <w:top w:val="none" w:sz="0" w:space="0" w:color="auto"/>
                    <w:left w:val="none" w:sz="0" w:space="0" w:color="auto"/>
                    <w:bottom w:val="none" w:sz="0" w:space="0" w:color="auto"/>
                    <w:right w:val="none" w:sz="0" w:space="0" w:color="auto"/>
                  </w:divBdr>
                  <w:divsChild>
                    <w:div w:id="233397924">
                      <w:marLeft w:val="0"/>
                      <w:marRight w:val="0"/>
                      <w:marTop w:val="0"/>
                      <w:marBottom w:val="0"/>
                      <w:divBdr>
                        <w:top w:val="none" w:sz="0" w:space="0" w:color="auto"/>
                        <w:left w:val="none" w:sz="0" w:space="0" w:color="auto"/>
                        <w:bottom w:val="none" w:sz="0" w:space="0" w:color="auto"/>
                        <w:right w:val="none" w:sz="0" w:space="0" w:color="auto"/>
                      </w:divBdr>
                    </w:div>
                  </w:divsChild>
                </w:div>
                <w:div w:id="1717509471">
                  <w:marLeft w:val="0"/>
                  <w:marRight w:val="0"/>
                  <w:marTop w:val="0"/>
                  <w:marBottom w:val="0"/>
                  <w:divBdr>
                    <w:top w:val="none" w:sz="0" w:space="0" w:color="auto"/>
                    <w:left w:val="none" w:sz="0" w:space="0" w:color="auto"/>
                    <w:bottom w:val="none" w:sz="0" w:space="0" w:color="auto"/>
                    <w:right w:val="none" w:sz="0" w:space="0" w:color="auto"/>
                  </w:divBdr>
                  <w:divsChild>
                    <w:div w:id="1991322943">
                      <w:marLeft w:val="0"/>
                      <w:marRight w:val="0"/>
                      <w:marTop w:val="0"/>
                      <w:marBottom w:val="0"/>
                      <w:divBdr>
                        <w:top w:val="none" w:sz="0" w:space="0" w:color="auto"/>
                        <w:left w:val="none" w:sz="0" w:space="0" w:color="auto"/>
                        <w:bottom w:val="none" w:sz="0" w:space="0" w:color="auto"/>
                        <w:right w:val="none" w:sz="0" w:space="0" w:color="auto"/>
                      </w:divBdr>
                    </w:div>
                  </w:divsChild>
                </w:div>
                <w:div w:id="1873495388">
                  <w:marLeft w:val="0"/>
                  <w:marRight w:val="0"/>
                  <w:marTop w:val="0"/>
                  <w:marBottom w:val="0"/>
                  <w:divBdr>
                    <w:top w:val="none" w:sz="0" w:space="0" w:color="auto"/>
                    <w:left w:val="none" w:sz="0" w:space="0" w:color="auto"/>
                    <w:bottom w:val="none" w:sz="0" w:space="0" w:color="auto"/>
                    <w:right w:val="none" w:sz="0" w:space="0" w:color="auto"/>
                  </w:divBdr>
                  <w:divsChild>
                    <w:div w:id="1872064976">
                      <w:marLeft w:val="0"/>
                      <w:marRight w:val="0"/>
                      <w:marTop w:val="0"/>
                      <w:marBottom w:val="0"/>
                      <w:divBdr>
                        <w:top w:val="none" w:sz="0" w:space="0" w:color="auto"/>
                        <w:left w:val="none" w:sz="0" w:space="0" w:color="auto"/>
                        <w:bottom w:val="none" w:sz="0" w:space="0" w:color="auto"/>
                        <w:right w:val="none" w:sz="0" w:space="0" w:color="auto"/>
                      </w:divBdr>
                    </w:div>
                  </w:divsChild>
                </w:div>
                <w:div w:id="2123305490">
                  <w:marLeft w:val="0"/>
                  <w:marRight w:val="0"/>
                  <w:marTop w:val="0"/>
                  <w:marBottom w:val="0"/>
                  <w:divBdr>
                    <w:top w:val="none" w:sz="0" w:space="0" w:color="auto"/>
                    <w:left w:val="none" w:sz="0" w:space="0" w:color="auto"/>
                    <w:bottom w:val="none" w:sz="0" w:space="0" w:color="auto"/>
                    <w:right w:val="none" w:sz="0" w:space="0" w:color="auto"/>
                  </w:divBdr>
                  <w:divsChild>
                    <w:div w:id="60981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96441">
          <w:marLeft w:val="0"/>
          <w:marRight w:val="0"/>
          <w:marTop w:val="0"/>
          <w:marBottom w:val="0"/>
          <w:divBdr>
            <w:top w:val="none" w:sz="0" w:space="0" w:color="auto"/>
            <w:left w:val="none" w:sz="0" w:space="0" w:color="auto"/>
            <w:bottom w:val="none" w:sz="0" w:space="0" w:color="auto"/>
            <w:right w:val="none" w:sz="0" w:space="0" w:color="auto"/>
          </w:divBdr>
        </w:div>
      </w:divsChild>
    </w:div>
    <w:div w:id="1239754592">
      <w:bodyDiv w:val="1"/>
      <w:marLeft w:val="0"/>
      <w:marRight w:val="0"/>
      <w:marTop w:val="0"/>
      <w:marBottom w:val="0"/>
      <w:divBdr>
        <w:top w:val="none" w:sz="0" w:space="0" w:color="auto"/>
        <w:left w:val="none" w:sz="0" w:space="0" w:color="auto"/>
        <w:bottom w:val="none" w:sz="0" w:space="0" w:color="auto"/>
        <w:right w:val="none" w:sz="0" w:space="0" w:color="auto"/>
      </w:divBdr>
      <w:divsChild>
        <w:div w:id="53355401">
          <w:marLeft w:val="0"/>
          <w:marRight w:val="0"/>
          <w:marTop w:val="0"/>
          <w:marBottom w:val="0"/>
          <w:divBdr>
            <w:top w:val="none" w:sz="0" w:space="0" w:color="auto"/>
            <w:left w:val="none" w:sz="0" w:space="0" w:color="auto"/>
            <w:bottom w:val="none" w:sz="0" w:space="0" w:color="auto"/>
            <w:right w:val="none" w:sz="0" w:space="0" w:color="auto"/>
          </w:divBdr>
          <w:divsChild>
            <w:div w:id="1907377000">
              <w:marLeft w:val="-75"/>
              <w:marRight w:val="0"/>
              <w:marTop w:val="30"/>
              <w:marBottom w:val="30"/>
              <w:divBdr>
                <w:top w:val="none" w:sz="0" w:space="0" w:color="auto"/>
                <w:left w:val="none" w:sz="0" w:space="0" w:color="auto"/>
                <w:bottom w:val="none" w:sz="0" w:space="0" w:color="auto"/>
                <w:right w:val="none" w:sz="0" w:space="0" w:color="auto"/>
              </w:divBdr>
              <w:divsChild>
                <w:div w:id="29888267">
                  <w:marLeft w:val="0"/>
                  <w:marRight w:val="0"/>
                  <w:marTop w:val="0"/>
                  <w:marBottom w:val="0"/>
                  <w:divBdr>
                    <w:top w:val="none" w:sz="0" w:space="0" w:color="auto"/>
                    <w:left w:val="none" w:sz="0" w:space="0" w:color="auto"/>
                    <w:bottom w:val="none" w:sz="0" w:space="0" w:color="auto"/>
                    <w:right w:val="none" w:sz="0" w:space="0" w:color="auto"/>
                  </w:divBdr>
                  <w:divsChild>
                    <w:div w:id="967276404">
                      <w:marLeft w:val="0"/>
                      <w:marRight w:val="0"/>
                      <w:marTop w:val="0"/>
                      <w:marBottom w:val="0"/>
                      <w:divBdr>
                        <w:top w:val="none" w:sz="0" w:space="0" w:color="auto"/>
                        <w:left w:val="none" w:sz="0" w:space="0" w:color="auto"/>
                        <w:bottom w:val="none" w:sz="0" w:space="0" w:color="auto"/>
                        <w:right w:val="none" w:sz="0" w:space="0" w:color="auto"/>
                      </w:divBdr>
                    </w:div>
                    <w:div w:id="1084759639">
                      <w:marLeft w:val="0"/>
                      <w:marRight w:val="0"/>
                      <w:marTop w:val="0"/>
                      <w:marBottom w:val="0"/>
                      <w:divBdr>
                        <w:top w:val="none" w:sz="0" w:space="0" w:color="auto"/>
                        <w:left w:val="none" w:sz="0" w:space="0" w:color="auto"/>
                        <w:bottom w:val="none" w:sz="0" w:space="0" w:color="auto"/>
                        <w:right w:val="none" w:sz="0" w:space="0" w:color="auto"/>
                      </w:divBdr>
                    </w:div>
                    <w:div w:id="1229536215">
                      <w:marLeft w:val="0"/>
                      <w:marRight w:val="0"/>
                      <w:marTop w:val="0"/>
                      <w:marBottom w:val="0"/>
                      <w:divBdr>
                        <w:top w:val="none" w:sz="0" w:space="0" w:color="auto"/>
                        <w:left w:val="none" w:sz="0" w:space="0" w:color="auto"/>
                        <w:bottom w:val="none" w:sz="0" w:space="0" w:color="auto"/>
                        <w:right w:val="none" w:sz="0" w:space="0" w:color="auto"/>
                      </w:divBdr>
                    </w:div>
                  </w:divsChild>
                </w:div>
                <w:div w:id="42143001">
                  <w:marLeft w:val="0"/>
                  <w:marRight w:val="0"/>
                  <w:marTop w:val="0"/>
                  <w:marBottom w:val="0"/>
                  <w:divBdr>
                    <w:top w:val="none" w:sz="0" w:space="0" w:color="auto"/>
                    <w:left w:val="none" w:sz="0" w:space="0" w:color="auto"/>
                    <w:bottom w:val="none" w:sz="0" w:space="0" w:color="auto"/>
                    <w:right w:val="none" w:sz="0" w:space="0" w:color="auto"/>
                  </w:divBdr>
                  <w:divsChild>
                    <w:div w:id="1350715009">
                      <w:marLeft w:val="0"/>
                      <w:marRight w:val="0"/>
                      <w:marTop w:val="0"/>
                      <w:marBottom w:val="0"/>
                      <w:divBdr>
                        <w:top w:val="none" w:sz="0" w:space="0" w:color="auto"/>
                        <w:left w:val="none" w:sz="0" w:space="0" w:color="auto"/>
                        <w:bottom w:val="none" w:sz="0" w:space="0" w:color="auto"/>
                        <w:right w:val="none" w:sz="0" w:space="0" w:color="auto"/>
                      </w:divBdr>
                    </w:div>
                    <w:div w:id="1721130027">
                      <w:marLeft w:val="0"/>
                      <w:marRight w:val="0"/>
                      <w:marTop w:val="0"/>
                      <w:marBottom w:val="0"/>
                      <w:divBdr>
                        <w:top w:val="none" w:sz="0" w:space="0" w:color="auto"/>
                        <w:left w:val="none" w:sz="0" w:space="0" w:color="auto"/>
                        <w:bottom w:val="none" w:sz="0" w:space="0" w:color="auto"/>
                        <w:right w:val="none" w:sz="0" w:space="0" w:color="auto"/>
                      </w:divBdr>
                    </w:div>
                    <w:div w:id="1851142077">
                      <w:marLeft w:val="0"/>
                      <w:marRight w:val="0"/>
                      <w:marTop w:val="0"/>
                      <w:marBottom w:val="0"/>
                      <w:divBdr>
                        <w:top w:val="none" w:sz="0" w:space="0" w:color="auto"/>
                        <w:left w:val="none" w:sz="0" w:space="0" w:color="auto"/>
                        <w:bottom w:val="none" w:sz="0" w:space="0" w:color="auto"/>
                        <w:right w:val="none" w:sz="0" w:space="0" w:color="auto"/>
                      </w:divBdr>
                    </w:div>
                  </w:divsChild>
                </w:div>
                <w:div w:id="60718588">
                  <w:marLeft w:val="0"/>
                  <w:marRight w:val="0"/>
                  <w:marTop w:val="0"/>
                  <w:marBottom w:val="0"/>
                  <w:divBdr>
                    <w:top w:val="none" w:sz="0" w:space="0" w:color="auto"/>
                    <w:left w:val="none" w:sz="0" w:space="0" w:color="auto"/>
                    <w:bottom w:val="none" w:sz="0" w:space="0" w:color="auto"/>
                    <w:right w:val="none" w:sz="0" w:space="0" w:color="auto"/>
                  </w:divBdr>
                  <w:divsChild>
                    <w:div w:id="1170414310">
                      <w:marLeft w:val="0"/>
                      <w:marRight w:val="0"/>
                      <w:marTop w:val="0"/>
                      <w:marBottom w:val="0"/>
                      <w:divBdr>
                        <w:top w:val="none" w:sz="0" w:space="0" w:color="auto"/>
                        <w:left w:val="none" w:sz="0" w:space="0" w:color="auto"/>
                        <w:bottom w:val="none" w:sz="0" w:space="0" w:color="auto"/>
                        <w:right w:val="none" w:sz="0" w:space="0" w:color="auto"/>
                      </w:divBdr>
                    </w:div>
                  </w:divsChild>
                </w:div>
                <w:div w:id="76824733">
                  <w:marLeft w:val="0"/>
                  <w:marRight w:val="0"/>
                  <w:marTop w:val="0"/>
                  <w:marBottom w:val="0"/>
                  <w:divBdr>
                    <w:top w:val="none" w:sz="0" w:space="0" w:color="auto"/>
                    <w:left w:val="none" w:sz="0" w:space="0" w:color="auto"/>
                    <w:bottom w:val="none" w:sz="0" w:space="0" w:color="auto"/>
                    <w:right w:val="none" w:sz="0" w:space="0" w:color="auto"/>
                  </w:divBdr>
                  <w:divsChild>
                    <w:div w:id="1085608264">
                      <w:marLeft w:val="0"/>
                      <w:marRight w:val="0"/>
                      <w:marTop w:val="0"/>
                      <w:marBottom w:val="0"/>
                      <w:divBdr>
                        <w:top w:val="none" w:sz="0" w:space="0" w:color="auto"/>
                        <w:left w:val="none" w:sz="0" w:space="0" w:color="auto"/>
                        <w:bottom w:val="none" w:sz="0" w:space="0" w:color="auto"/>
                        <w:right w:val="none" w:sz="0" w:space="0" w:color="auto"/>
                      </w:divBdr>
                    </w:div>
                  </w:divsChild>
                </w:div>
                <w:div w:id="174614089">
                  <w:marLeft w:val="0"/>
                  <w:marRight w:val="0"/>
                  <w:marTop w:val="0"/>
                  <w:marBottom w:val="0"/>
                  <w:divBdr>
                    <w:top w:val="none" w:sz="0" w:space="0" w:color="auto"/>
                    <w:left w:val="none" w:sz="0" w:space="0" w:color="auto"/>
                    <w:bottom w:val="none" w:sz="0" w:space="0" w:color="auto"/>
                    <w:right w:val="none" w:sz="0" w:space="0" w:color="auto"/>
                  </w:divBdr>
                  <w:divsChild>
                    <w:div w:id="1211989992">
                      <w:marLeft w:val="0"/>
                      <w:marRight w:val="0"/>
                      <w:marTop w:val="0"/>
                      <w:marBottom w:val="0"/>
                      <w:divBdr>
                        <w:top w:val="none" w:sz="0" w:space="0" w:color="auto"/>
                        <w:left w:val="none" w:sz="0" w:space="0" w:color="auto"/>
                        <w:bottom w:val="none" w:sz="0" w:space="0" w:color="auto"/>
                        <w:right w:val="none" w:sz="0" w:space="0" w:color="auto"/>
                      </w:divBdr>
                    </w:div>
                  </w:divsChild>
                </w:div>
                <w:div w:id="190653382">
                  <w:marLeft w:val="0"/>
                  <w:marRight w:val="0"/>
                  <w:marTop w:val="0"/>
                  <w:marBottom w:val="0"/>
                  <w:divBdr>
                    <w:top w:val="none" w:sz="0" w:space="0" w:color="auto"/>
                    <w:left w:val="none" w:sz="0" w:space="0" w:color="auto"/>
                    <w:bottom w:val="none" w:sz="0" w:space="0" w:color="auto"/>
                    <w:right w:val="none" w:sz="0" w:space="0" w:color="auto"/>
                  </w:divBdr>
                  <w:divsChild>
                    <w:div w:id="1726685290">
                      <w:marLeft w:val="0"/>
                      <w:marRight w:val="0"/>
                      <w:marTop w:val="0"/>
                      <w:marBottom w:val="0"/>
                      <w:divBdr>
                        <w:top w:val="none" w:sz="0" w:space="0" w:color="auto"/>
                        <w:left w:val="none" w:sz="0" w:space="0" w:color="auto"/>
                        <w:bottom w:val="none" w:sz="0" w:space="0" w:color="auto"/>
                        <w:right w:val="none" w:sz="0" w:space="0" w:color="auto"/>
                      </w:divBdr>
                    </w:div>
                  </w:divsChild>
                </w:div>
                <w:div w:id="314770367">
                  <w:marLeft w:val="0"/>
                  <w:marRight w:val="0"/>
                  <w:marTop w:val="0"/>
                  <w:marBottom w:val="0"/>
                  <w:divBdr>
                    <w:top w:val="none" w:sz="0" w:space="0" w:color="auto"/>
                    <w:left w:val="none" w:sz="0" w:space="0" w:color="auto"/>
                    <w:bottom w:val="none" w:sz="0" w:space="0" w:color="auto"/>
                    <w:right w:val="none" w:sz="0" w:space="0" w:color="auto"/>
                  </w:divBdr>
                  <w:divsChild>
                    <w:div w:id="1673100928">
                      <w:marLeft w:val="0"/>
                      <w:marRight w:val="0"/>
                      <w:marTop w:val="0"/>
                      <w:marBottom w:val="0"/>
                      <w:divBdr>
                        <w:top w:val="none" w:sz="0" w:space="0" w:color="auto"/>
                        <w:left w:val="none" w:sz="0" w:space="0" w:color="auto"/>
                        <w:bottom w:val="none" w:sz="0" w:space="0" w:color="auto"/>
                        <w:right w:val="none" w:sz="0" w:space="0" w:color="auto"/>
                      </w:divBdr>
                    </w:div>
                    <w:div w:id="1927691878">
                      <w:marLeft w:val="0"/>
                      <w:marRight w:val="0"/>
                      <w:marTop w:val="0"/>
                      <w:marBottom w:val="0"/>
                      <w:divBdr>
                        <w:top w:val="none" w:sz="0" w:space="0" w:color="auto"/>
                        <w:left w:val="none" w:sz="0" w:space="0" w:color="auto"/>
                        <w:bottom w:val="none" w:sz="0" w:space="0" w:color="auto"/>
                        <w:right w:val="none" w:sz="0" w:space="0" w:color="auto"/>
                      </w:divBdr>
                    </w:div>
                  </w:divsChild>
                </w:div>
                <w:div w:id="347297481">
                  <w:marLeft w:val="0"/>
                  <w:marRight w:val="0"/>
                  <w:marTop w:val="0"/>
                  <w:marBottom w:val="0"/>
                  <w:divBdr>
                    <w:top w:val="none" w:sz="0" w:space="0" w:color="auto"/>
                    <w:left w:val="none" w:sz="0" w:space="0" w:color="auto"/>
                    <w:bottom w:val="none" w:sz="0" w:space="0" w:color="auto"/>
                    <w:right w:val="none" w:sz="0" w:space="0" w:color="auto"/>
                  </w:divBdr>
                  <w:divsChild>
                    <w:div w:id="1032920164">
                      <w:marLeft w:val="0"/>
                      <w:marRight w:val="0"/>
                      <w:marTop w:val="0"/>
                      <w:marBottom w:val="0"/>
                      <w:divBdr>
                        <w:top w:val="none" w:sz="0" w:space="0" w:color="auto"/>
                        <w:left w:val="none" w:sz="0" w:space="0" w:color="auto"/>
                        <w:bottom w:val="none" w:sz="0" w:space="0" w:color="auto"/>
                        <w:right w:val="none" w:sz="0" w:space="0" w:color="auto"/>
                      </w:divBdr>
                    </w:div>
                    <w:div w:id="1156142323">
                      <w:marLeft w:val="0"/>
                      <w:marRight w:val="0"/>
                      <w:marTop w:val="0"/>
                      <w:marBottom w:val="0"/>
                      <w:divBdr>
                        <w:top w:val="none" w:sz="0" w:space="0" w:color="auto"/>
                        <w:left w:val="none" w:sz="0" w:space="0" w:color="auto"/>
                        <w:bottom w:val="none" w:sz="0" w:space="0" w:color="auto"/>
                        <w:right w:val="none" w:sz="0" w:space="0" w:color="auto"/>
                      </w:divBdr>
                    </w:div>
                  </w:divsChild>
                </w:div>
                <w:div w:id="367612698">
                  <w:marLeft w:val="0"/>
                  <w:marRight w:val="0"/>
                  <w:marTop w:val="0"/>
                  <w:marBottom w:val="0"/>
                  <w:divBdr>
                    <w:top w:val="none" w:sz="0" w:space="0" w:color="auto"/>
                    <w:left w:val="none" w:sz="0" w:space="0" w:color="auto"/>
                    <w:bottom w:val="none" w:sz="0" w:space="0" w:color="auto"/>
                    <w:right w:val="none" w:sz="0" w:space="0" w:color="auto"/>
                  </w:divBdr>
                  <w:divsChild>
                    <w:div w:id="267465959">
                      <w:marLeft w:val="0"/>
                      <w:marRight w:val="0"/>
                      <w:marTop w:val="0"/>
                      <w:marBottom w:val="0"/>
                      <w:divBdr>
                        <w:top w:val="none" w:sz="0" w:space="0" w:color="auto"/>
                        <w:left w:val="none" w:sz="0" w:space="0" w:color="auto"/>
                        <w:bottom w:val="none" w:sz="0" w:space="0" w:color="auto"/>
                        <w:right w:val="none" w:sz="0" w:space="0" w:color="auto"/>
                      </w:divBdr>
                    </w:div>
                    <w:div w:id="480929890">
                      <w:marLeft w:val="0"/>
                      <w:marRight w:val="0"/>
                      <w:marTop w:val="0"/>
                      <w:marBottom w:val="0"/>
                      <w:divBdr>
                        <w:top w:val="none" w:sz="0" w:space="0" w:color="auto"/>
                        <w:left w:val="none" w:sz="0" w:space="0" w:color="auto"/>
                        <w:bottom w:val="none" w:sz="0" w:space="0" w:color="auto"/>
                        <w:right w:val="none" w:sz="0" w:space="0" w:color="auto"/>
                      </w:divBdr>
                    </w:div>
                    <w:div w:id="578641473">
                      <w:marLeft w:val="0"/>
                      <w:marRight w:val="0"/>
                      <w:marTop w:val="0"/>
                      <w:marBottom w:val="0"/>
                      <w:divBdr>
                        <w:top w:val="none" w:sz="0" w:space="0" w:color="auto"/>
                        <w:left w:val="none" w:sz="0" w:space="0" w:color="auto"/>
                        <w:bottom w:val="none" w:sz="0" w:space="0" w:color="auto"/>
                        <w:right w:val="none" w:sz="0" w:space="0" w:color="auto"/>
                      </w:divBdr>
                    </w:div>
                  </w:divsChild>
                </w:div>
                <w:div w:id="465901583">
                  <w:marLeft w:val="0"/>
                  <w:marRight w:val="0"/>
                  <w:marTop w:val="0"/>
                  <w:marBottom w:val="0"/>
                  <w:divBdr>
                    <w:top w:val="none" w:sz="0" w:space="0" w:color="auto"/>
                    <w:left w:val="none" w:sz="0" w:space="0" w:color="auto"/>
                    <w:bottom w:val="none" w:sz="0" w:space="0" w:color="auto"/>
                    <w:right w:val="none" w:sz="0" w:space="0" w:color="auto"/>
                  </w:divBdr>
                  <w:divsChild>
                    <w:div w:id="186675321">
                      <w:marLeft w:val="0"/>
                      <w:marRight w:val="0"/>
                      <w:marTop w:val="0"/>
                      <w:marBottom w:val="0"/>
                      <w:divBdr>
                        <w:top w:val="none" w:sz="0" w:space="0" w:color="auto"/>
                        <w:left w:val="none" w:sz="0" w:space="0" w:color="auto"/>
                        <w:bottom w:val="none" w:sz="0" w:space="0" w:color="auto"/>
                        <w:right w:val="none" w:sz="0" w:space="0" w:color="auto"/>
                      </w:divBdr>
                    </w:div>
                    <w:div w:id="1097485401">
                      <w:marLeft w:val="0"/>
                      <w:marRight w:val="0"/>
                      <w:marTop w:val="0"/>
                      <w:marBottom w:val="0"/>
                      <w:divBdr>
                        <w:top w:val="none" w:sz="0" w:space="0" w:color="auto"/>
                        <w:left w:val="none" w:sz="0" w:space="0" w:color="auto"/>
                        <w:bottom w:val="none" w:sz="0" w:space="0" w:color="auto"/>
                        <w:right w:val="none" w:sz="0" w:space="0" w:color="auto"/>
                      </w:divBdr>
                    </w:div>
                    <w:div w:id="2047173033">
                      <w:marLeft w:val="0"/>
                      <w:marRight w:val="0"/>
                      <w:marTop w:val="0"/>
                      <w:marBottom w:val="0"/>
                      <w:divBdr>
                        <w:top w:val="none" w:sz="0" w:space="0" w:color="auto"/>
                        <w:left w:val="none" w:sz="0" w:space="0" w:color="auto"/>
                        <w:bottom w:val="none" w:sz="0" w:space="0" w:color="auto"/>
                        <w:right w:val="none" w:sz="0" w:space="0" w:color="auto"/>
                      </w:divBdr>
                    </w:div>
                  </w:divsChild>
                </w:div>
                <w:div w:id="585506122">
                  <w:marLeft w:val="0"/>
                  <w:marRight w:val="0"/>
                  <w:marTop w:val="0"/>
                  <w:marBottom w:val="0"/>
                  <w:divBdr>
                    <w:top w:val="none" w:sz="0" w:space="0" w:color="auto"/>
                    <w:left w:val="none" w:sz="0" w:space="0" w:color="auto"/>
                    <w:bottom w:val="none" w:sz="0" w:space="0" w:color="auto"/>
                    <w:right w:val="none" w:sz="0" w:space="0" w:color="auto"/>
                  </w:divBdr>
                  <w:divsChild>
                    <w:div w:id="816260089">
                      <w:marLeft w:val="0"/>
                      <w:marRight w:val="0"/>
                      <w:marTop w:val="0"/>
                      <w:marBottom w:val="0"/>
                      <w:divBdr>
                        <w:top w:val="none" w:sz="0" w:space="0" w:color="auto"/>
                        <w:left w:val="none" w:sz="0" w:space="0" w:color="auto"/>
                        <w:bottom w:val="none" w:sz="0" w:space="0" w:color="auto"/>
                        <w:right w:val="none" w:sz="0" w:space="0" w:color="auto"/>
                      </w:divBdr>
                    </w:div>
                  </w:divsChild>
                </w:div>
                <w:div w:id="603652578">
                  <w:marLeft w:val="0"/>
                  <w:marRight w:val="0"/>
                  <w:marTop w:val="0"/>
                  <w:marBottom w:val="0"/>
                  <w:divBdr>
                    <w:top w:val="none" w:sz="0" w:space="0" w:color="auto"/>
                    <w:left w:val="none" w:sz="0" w:space="0" w:color="auto"/>
                    <w:bottom w:val="none" w:sz="0" w:space="0" w:color="auto"/>
                    <w:right w:val="none" w:sz="0" w:space="0" w:color="auto"/>
                  </w:divBdr>
                  <w:divsChild>
                    <w:div w:id="430204396">
                      <w:marLeft w:val="0"/>
                      <w:marRight w:val="0"/>
                      <w:marTop w:val="0"/>
                      <w:marBottom w:val="0"/>
                      <w:divBdr>
                        <w:top w:val="none" w:sz="0" w:space="0" w:color="auto"/>
                        <w:left w:val="none" w:sz="0" w:space="0" w:color="auto"/>
                        <w:bottom w:val="none" w:sz="0" w:space="0" w:color="auto"/>
                        <w:right w:val="none" w:sz="0" w:space="0" w:color="auto"/>
                      </w:divBdr>
                    </w:div>
                  </w:divsChild>
                </w:div>
                <w:div w:id="621421170">
                  <w:marLeft w:val="0"/>
                  <w:marRight w:val="0"/>
                  <w:marTop w:val="0"/>
                  <w:marBottom w:val="0"/>
                  <w:divBdr>
                    <w:top w:val="none" w:sz="0" w:space="0" w:color="auto"/>
                    <w:left w:val="none" w:sz="0" w:space="0" w:color="auto"/>
                    <w:bottom w:val="none" w:sz="0" w:space="0" w:color="auto"/>
                    <w:right w:val="none" w:sz="0" w:space="0" w:color="auto"/>
                  </w:divBdr>
                  <w:divsChild>
                    <w:div w:id="655917019">
                      <w:marLeft w:val="0"/>
                      <w:marRight w:val="0"/>
                      <w:marTop w:val="0"/>
                      <w:marBottom w:val="0"/>
                      <w:divBdr>
                        <w:top w:val="none" w:sz="0" w:space="0" w:color="auto"/>
                        <w:left w:val="none" w:sz="0" w:space="0" w:color="auto"/>
                        <w:bottom w:val="none" w:sz="0" w:space="0" w:color="auto"/>
                        <w:right w:val="none" w:sz="0" w:space="0" w:color="auto"/>
                      </w:divBdr>
                    </w:div>
                  </w:divsChild>
                </w:div>
                <w:div w:id="656961445">
                  <w:marLeft w:val="0"/>
                  <w:marRight w:val="0"/>
                  <w:marTop w:val="0"/>
                  <w:marBottom w:val="0"/>
                  <w:divBdr>
                    <w:top w:val="none" w:sz="0" w:space="0" w:color="auto"/>
                    <w:left w:val="none" w:sz="0" w:space="0" w:color="auto"/>
                    <w:bottom w:val="none" w:sz="0" w:space="0" w:color="auto"/>
                    <w:right w:val="none" w:sz="0" w:space="0" w:color="auto"/>
                  </w:divBdr>
                  <w:divsChild>
                    <w:div w:id="712726655">
                      <w:marLeft w:val="0"/>
                      <w:marRight w:val="0"/>
                      <w:marTop w:val="0"/>
                      <w:marBottom w:val="0"/>
                      <w:divBdr>
                        <w:top w:val="none" w:sz="0" w:space="0" w:color="auto"/>
                        <w:left w:val="none" w:sz="0" w:space="0" w:color="auto"/>
                        <w:bottom w:val="none" w:sz="0" w:space="0" w:color="auto"/>
                        <w:right w:val="none" w:sz="0" w:space="0" w:color="auto"/>
                      </w:divBdr>
                    </w:div>
                  </w:divsChild>
                </w:div>
                <w:div w:id="688026839">
                  <w:marLeft w:val="0"/>
                  <w:marRight w:val="0"/>
                  <w:marTop w:val="0"/>
                  <w:marBottom w:val="0"/>
                  <w:divBdr>
                    <w:top w:val="none" w:sz="0" w:space="0" w:color="auto"/>
                    <w:left w:val="none" w:sz="0" w:space="0" w:color="auto"/>
                    <w:bottom w:val="none" w:sz="0" w:space="0" w:color="auto"/>
                    <w:right w:val="none" w:sz="0" w:space="0" w:color="auto"/>
                  </w:divBdr>
                  <w:divsChild>
                    <w:div w:id="1341348534">
                      <w:marLeft w:val="0"/>
                      <w:marRight w:val="0"/>
                      <w:marTop w:val="0"/>
                      <w:marBottom w:val="0"/>
                      <w:divBdr>
                        <w:top w:val="none" w:sz="0" w:space="0" w:color="auto"/>
                        <w:left w:val="none" w:sz="0" w:space="0" w:color="auto"/>
                        <w:bottom w:val="none" w:sz="0" w:space="0" w:color="auto"/>
                        <w:right w:val="none" w:sz="0" w:space="0" w:color="auto"/>
                      </w:divBdr>
                    </w:div>
                  </w:divsChild>
                </w:div>
                <w:div w:id="722607144">
                  <w:marLeft w:val="0"/>
                  <w:marRight w:val="0"/>
                  <w:marTop w:val="0"/>
                  <w:marBottom w:val="0"/>
                  <w:divBdr>
                    <w:top w:val="none" w:sz="0" w:space="0" w:color="auto"/>
                    <w:left w:val="none" w:sz="0" w:space="0" w:color="auto"/>
                    <w:bottom w:val="none" w:sz="0" w:space="0" w:color="auto"/>
                    <w:right w:val="none" w:sz="0" w:space="0" w:color="auto"/>
                  </w:divBdr>
                  <w:divsChild>
                    <w:div w:id="194083002">
                      <w:marLeft w:val="0"/>
                      <w:marRight w:val="0"/>
                      <w:marTop w:val="0"/>
                      <w:marBottom w:val="0"/>
                      <w:divBdr>
                        <w:top w:val="none" w:sz="0" w:space="0" w:color="auto"/>
                        <w:left w:val="none" w:sz="0" w:space="0" w:color="auto"/>
                        <w:bottom w:val="none" w:sz="0" w:space="0" w:color="auto"/>
                        <w:right w:val="none" w:sz="0" w:space="0" w:color="auto"/>
                      </w:divBdr>
                    </w:div>
                  </w:divsChild>
                </w:div>
                <w:div w:id="817496817">
                  <w:marLeft w:val="0"/>
                  <w:marRight w:val="0"/>
                  <w:marTop w:val="0"/>
                  <w:marBottom w:val="0"/>
                  <w:divBdr>
                    <w:top w:val="none" w:sz="0" w:space="0" w:color="auto"/>
                    <w:left w:val="none" w:sz="0" w:space="0" w:color="auto"/>
                    <w:bottom w:val="none" w:sz="0" w:space="0" w:color="auto"/>
                    <w:right w:val="none" w:sz="0" w:space="0" w:color="auto"/>
                  </w:divBdr>
                  <w:divsChild>
                    <w:div w:id="596056364">
                      <w:marLeft w:val="0"/>
                      <w:marRight w:val="0"/>
                      <w:marTop w:val="0"/>
                      <w:marBottom w:val="0"/>
                      <w:divBdr>
                        <w:top w:val="none" w:sz="0" w:space="0" w:color="auto"/>
                        <w:left w:val="none" w:sz="0" w:space="0" w:color="auto"/>
                        <w:bottom w:val="none" w:sz="0" w:space="0" w:color="auto"/>
                        <w:right w:val="none" w:sz="0" w:space="0" w:color="auto"/>
                      </w:divBdr>
                    </w:div>
                  </w:divsChild>
                </w:div>
                <w:div w:id="822355769">
                  <w:marLeft w:val="0"/>
                  <w:marRight w:val="0"/>
                  <w:marTop w:val="0"/>
                  <w:marBottom w:val="0"/>
                  <w:divBdr>
                    <w:top w:val="none" w:sz="0" w:space="0" w:color="auto"/>
                    <w:left w:val="none" w:sz="0" w:space="0" w:color="auto"/>
                    <w:bottom w:val="none" w:sz="0" w:space="0" w:color="auto"/>
                    <w:right w:val="none" w:sz="0" w:space="0" w:color="auto"/>
                  </w:divBdr>
                  <w:divsChild>
                    <w:div w:id="37321061">
                      <w:marLeft w:val="0"/>
                      <w:marRight w:val="0"/>
                      <w:marTop w:val="0"/>
                      <w:marBottom w:val="0"/>
                      <w:divBdr>
                        <w:top w:val="none" w:sz="0" w:space="0" w:color="auto"/>
                        <w:left w:val="none" w:sz="0" w:space="0" w:color="auto"/>
                        <w:bottom w:val="none" w:sz="0" w:space="0" w:color="auto"/>
                        <w:right w:val="none" w:sz="0" w:space="0" w:color="auto"/>
                      </w:divBdr>
                    </w:div>
                  </w:divsChild>
                </w:div>
                <w:div w:id="854197026">
                  <w:marLeft w:val="0"/>
                  <w:marRight w:val="0"/>
                  <w:marTop w:val="0"/>
                  <w:marBottom w:val="0"/>
                  <w:divBdr>
                    <w:top w:val="none" w:sz="0" w:space="0" w:color="auto"/>
                    <w:left w:val="none" w:sz="0" w:space="0" w:color="auto"/>
                    <w:bottom w:val="none" w:sz="0" w:space="0" w:color="auto"/>
                    <w:right w:val="none" w:sz="0" w:space="0" w:color="auto"/>
                  </w:divBdr>
                  <w:divsChild>
                    <w:div w:id="97407972">
                      <w:marLeft w:val="0"/>
                      <w:marRight w:val="0"/>
                      <w:marTop w:val="0"/>
                      <w:marBottom w:val="0"/>
                      <w:divBdr>
                        <w:top w:val="none" w:sz="0" w:space="0" w:color="auto"/>
                        <w:left w:val="none" w:sz="0" w:space="0" w:color="auto"/>
                        <w:bottom w:val="none" w:sz="0" w:space="0" w:color="auto"/>
                        <w:right w:val="none" w:sz="0" w:space="0" w:color="auto"/>
                      </w:divBdr>
                    </w:div>
                    <w:div w:id="107747190">
                      <w:marLeft w:val="0"/>
                      <w:marRight w:val="0"/>
                      <w:marTop w:val="0"/>
                      <w:marBottom w:val="0"/>
                      <w:divBdr>
                        <w:top w:val="none" w:sz="0" w:space="0" w:color="auto"/>
                        <w:left w:val="none" w:sz="0" w:space="0" w:color="auto"/>
                        <w:bottom w:val="none" w:sz="0" w:space="0" w:color="auto"/>
                        <w:right w:val="none" w:sz="0" w:space="0" w:color="auto"/>
                      </w:divBdr>
                    </w:div>
                    <w:div w:id="1642345790">
                      <w:marLeft w:val="0"/>
                      <w:marRight w:val="0"/>
                      <w:marTop w:val="0"/>
                      <w:marBottom w:val="0"/>
                      <w:divBdr>
                        <w:top w:val="none" w:sz="0" w:space="0" w:color="auto"/>
                        <w:left w:val="none" w:sz="0" w:space="0" w:color="auto"/>
                        <w:bottom w:val="none" w:sz="0" w:space="0" w:color="auto"/>
                        <w:right w:val="none" w:sz="0" w:space="0" w:color="auto"/>
                      </w:divBdr>
                    </w:div>
                  </w:divsChild>
                </w:div>
                <w:div w:id="884415599">
                  <w:marLeft w:val="0"/>
                  <w:marRight w:val="0"/>
                  <w:marTop w:val="0"/>
                  <w:marBottom w:val="0"/>
                  <w:divBdr>
                    <w:top w:val="none" w:sz="0" w:space="0" w:color="auto"/>
                    <w:left w:val="none" w:sz="0" w:space="0" w:color="auto"/>
                    <w:bottom w:val="none" w:sz="0" w:space="0" w:color="auto"/>
                    <w:right w:val="none" w:sz="0" w:space="0" w:color="auto"/>
                  </w:divBdr>
                  <w:divsChild>
                    <w:div w:id="618141972">
                      <w:marLeft w:val="0"/>
                      <w:marRight w:val="0"/>
                      <w:marTop w:val="0"/>
                      <w:marBottom w:val="0"/>
                      <w:divBdr>
                        <w:top w:val="none" w:sz="0" w:space="0" w:color="auto"/>
                        <w:left w:val="none" w:sz="0" w:space="0" w:color="auto"/>
                        <w:bottom w:val="none" w:sz="0" w:space="0" w:color="auto"/>
                        <w:right w:val="none" w:sz="0" w:space="0" w:color="auto"/>
                      </w:divBdr>
                    </w:div>
                  </w:divsChild>
                </w:div>
                <w:div w:id="908419677">
                  <w:marLeft w:val="0"/>
                  <w:marRight w:val="0"/>
                  <w:marTop w:val="0"/>
                  <w:marBottom w:val="0"/>
                  <w:divBdr>
                    <w:top w:val="none" w:sz="0" w:space="0" w:color="auto"/>
                    <w:left w:val="none" w:sz="0" w:space="0" w:color="auto"/>
                    <w:bottom w:val="none" w:sz="0" w:space="0" w:color="auto"/>
                    <w:right w:val="none" w:sz="0" w:space="0" w:color="auto"/>
                  </w:divBdr>
                  <w:divsChild>
                    <w:div w:id="619652053">
                      <w:marLeft w:val="0"/>
                      <w:marRight w:val="0"/>
                      <w:marTop w:val="0"/>
                      <w:marBottom w:val="0"/>
                      <w:divBdr>
                        <w:top w:val="none" w:sz="0" w:space="0" w:color="auto"/>
                        <w:left w:val="none" w:sz="0" w:space="0" w:color="auto"/>
                        <w:bottom w:val="none" w:sz="0" w:space="0" w:color="auto"/>
                        <w:right w:val="none" w:sz="0" w:space="0" w:color="auto"/>
                      </w:divBdr>
                    </w:div>
                  </w:divsChild>
                </w:div>
                <w:div w:id="976834047">
                  <w:marLeft w:val="0"/>
                  <w:marRight w:val="0"/>
                  <w:marTop w:val="0"/>
                  <w:marBottom w:val="0"/>
                  <w:divBdr>
                    <w:top w:val="none" w:sz="0" w:space="0" w:color="auto"/>
                    <w:left w:val="none" w:sz="0" w:space="0" w:color="auto"/>
                    <w:bottom w:val="none" w:sz="0" w:space="0" w:color="auto"/>
                    <w:right w:val="none" w:sz="0" w:space="0" w:color="auto"/>
                  </w:divBdr>
                  <w:divsChild>
                    <w:div w:id="67117804">
                      <w:marLeft w:val="0"/>
                      <w:marRight w:val="0"/>
                      <w:marTop w:val="0"/>
                      <w:marBottom w:val="0"/>
                      <w:divBdr>
                        <w:top w:val="none" w:sz="0" w:space="0" w:color="auto"/>
                        <w:left w:val="none" w:sz="0" w:space="0" w:color="auto"/>
                        <w:bottom w:val="none" w:sz="0" w:space="0" w:color="auto"/>
                        <w:right w:val="none" w:sz="0" w:space="0" w:color="auto"/>
                      </w:divBdr>
                    </w:div>
                  </w:divsChild>
                </w:div>
                <w:div w:id="980425705">
                  <w:marLeft w:val="0"/>
                  <w:marRight w:val="0"/>
                  <w:marTop w:val="0"/>
                  <w:marBottom w:val="0"/>
                  <w:divBdr>
                    <w:top w:val="none" w:sz="0" w:space="0" w:color="auto"/>
                    <w:left w:val="none" w:sz="0" w:space="0" w:color="auto"/>
                    <w:bottom w:val="none" w:sz="0" w:space="0" w:color="auto"/>
                    <w:right w:val="none" w:sz="0" w:space="0" w:color="auto"/>
                  </w:divBdr>
                  <w:divsChild>
                    <w:div w:id="668365460">
                      <w:marLeft w:val="0"/>
                      <w:marRight w:val="0"/>
                      <w:marTop w:val="0"/>
                      <w:marBottom w:val="0"/>
                      <w:divBdr>
                        <w:top w:val="none" w:sz="0" w:space="0" w:color="auto"/>
                        <w:left w:val="none" w:sz="0" w:space="0" w:color="auto"/>
                        <w:bottom w:val="none" w:sz="0" w:space="0" w:color="auto"/>
                        <w:right w:val="none" w:sz="0" w:space="0" w:color="auto"/>
                      </w:divBdr>
                    </w:div>
                  </w:divsChild>
                </w:div>
                <w:div w:id="1007755024">
                  <w:marLeft w:val="0"/>
                  <w:marRight w:val="0"/>
                  <w:marTop w:val="0"/>
                  <w:marBottom w:val="0"/>
                  <w:divBdr>
                    <w:top w:val="none" w:sz="0" w:space="0" w:color="auto"/>
                    <w:left w:val="none" w:sz="0" w:space="0" w:color="auto"/>
                    <w:bottom w:val="none" w:sz="0" w:space="0" w:color="auto"/>
                    <w:right w:val="none" w:sz="0" w:space="0" w:color="auto"/>
                  </w:divBdr>
                  <w:divsChild>
                    <w:div w:id="338193704">
                      <w:marLeft w:val="0"/>
                      <w:marRight w:val="0"/>
                      <w:marTop w:val="0"/>
                      <w:marBottom w:val="0"/>
                      <w:divBdr>
                        <w:top w:val="none" w:sz="0" w:space="0" w:color="auto"/>
                        <w:left w:val="none" w:sz="0" w:space="0" w:color="auto"/>
                        <w:bottom w:val="none" w:sz="0" w:space="0" w:color="auto"/>
                        <w:right w:val="none" w:sz="0" w:space="0" w:color="auto"/>
                      </w:divBdr>
                    </w:div>
                  </w:divsChild>
                </w:div>
                <w:div w:id="1011758945">
                  <w:marLeft w:val="0"/>
                  <w:marRight w:val="0"/>
                  <w:marTop w:val="0"/>
                  <w:marBottom w:val="0"/>
                  <w:divBdr>
                    <w:top w:val="none" w:sz="0" w:space="0" w:color="auto"/>
                    <w:left w:val="none" w:sz="0" w:space="0" w:color="auto"/>
                    <w:bottom w:val="none" w:sz="0" w:space="0" w:color="auto"/>
                    <w:right w:val="none" w:sz="0" w:space="0" w:color="auto"/>
                  </w:divBdr>
                  <w:divsChild>
                    <w:div w:id="1910771658">
                      <w:marLeft w:val="0"/>
                      <w:marRight w:val="0"/>
                      <w:marTop w:val="0"/>
                      <w:marBottom w:val="0"/>
                      <w:divBdr>
                        <w:top w:val="none" w:sz="0" w:space="0" w:color="auto"/>
                        <w:left w:val="none" w:sz="0" w:space="0" w:color="auto"/>
                        <w:bottom w:val="none" w:sz="0" w:space="0" w:color="auto"/>
                        <w:right w:val="none" w:sz="0" w:space="0" w:color="auto"/>
                      </w:divBdr>
                    </w:div>
                  </w:divsChild>
                </w:div>
                <w:div w:id="1036587451">
                  <w:marLeft w:val="0"/>
                  <w:marRight w:val="0"/>
                  <w:marTop w:val="0"/>
                  <w:marBottom w:val="0"/>
                  <w:divBdr>
                    <w:top w:val="none" w:sz="0" w:space="0" w:color="auto"/>
                    <w:left w:val="none" w:sz="0" w:space="0" w:color="auto"/>
                    <w:bottom w:val="none" w:sz="0" w:space="0" w:color="auto"/>
                    <w:right w:val="none" w:sz="0" w:space="0" w:color="auto"/>
                  </w:divBdr>
                  <w:divsChild>
                    <w:div w:id="1046569732">
                      <w:marLeft w:val="0"/>
                      <w:marRight w:val="0"/>
                      <w:marTop w:val="0"/>
                      <w:marBottom w:val="0"/>
                      <w:divBdr>
                        <w:top w:val="none" w:sz="0" w:space="0" w:color="auto"/>
                        <w:left w:val="none" w:sz="0" w:space="0" w:color="auto"/>
                        <w:bottom w:val="none" w:sz="0" w:space="0" w:color="auto"/>
                        <w:right w:val="none" w:sz="0" w:space="0" w:color="auto"/>
                      </w:divBdr>
                    </w:div>
                    <w:div w:id="1208377323">
                      <w:marLeft w:val="0"/>
                      <w:marRight w:val="0"/>
                      <w:marTop w:val="0"/>
                      <w:marBottom w:val="0"/>
                      <w:divBdr>
                        <w:top w:val="none" w:sz="0" w:space="0" w:color="auto"/>
                        <w:left w:val="none" w:sz="0" w:space="0" w:color="auto"/>
                        <w:bottom w:val="none" w:sz="0" w:space="0" w:color="auto"/>
                        <w:right w:val="none" w:sz="0" w:space="0" w:color="auto"/>
                      </w:divBdr>
                    </w:div>
                    <w:div w:id="1616904657">
                      <w:marLeft w:val="0"/>
                      <w:marRight w:val="0"/>
                      <w:marTop w:val="0"/>
                      <w:marBottom w:val="0"/>
                      <w:divBdr>
                        <w:top w:val="none" w:sz="0" w:space="0" w:color="auto"/>
                        <w:left w:val="none" w:sz="0" w:space="0" w:color="auto"/>
                        <w:bottom w:val="none" w:sz="0" w:space="0" w:color="auto"/>
                        <w:right w:val="none" w:sz="0" w:space="0" w:color="auto"/>
                      </w:divBdr>
                    </w:div>
                  </w:divsChild>
                </w:div>
                <w:div w:id="1057512615">
                  <w:marLeft w:val="0"/>
                  <w:marRight w:val="0"/>
                  <w:marTop w:val="0"/>
                  <w:marBottom w:val="0"/>
                  <w:divBdr>
                    <w:top w:val="none" w:sz="0" w:space="0" w:color="auto"/>
                    <w:left w:val="none" w:sz="0" w:space="0" w:color="auto"/>
                    <w:bottom w:val="none" w:sz="0" w:space="0" w:color="auto"/>
                    <w:right w:val="none" w:sz="0" w:space="0" w:color="auto"/>
                  </w:divBdr>
                  <w:divsChild>
                    <w:div w:id="766583645">
                      <w:marLeft w:val="0"/>
                      <w:marRight w:val="0"/>
                      <w:marTop w:val="0"/>
                      <w:marBottom w:val="0"/>
                      <w:divBdr>
                        <w:top w:val="none" w:sz="0" w:space="0" w:color="auto"/>
                        <w:left w:val="none" w:sz="0" w:space="0" w:color="auto"/>
                        <w:bottom w:val="none" w:sz="0" w:space="0" w:color="auto"/>
                        <w:right w:val="none" w:sz="0" w:space="0" w:color="auto"/>
                      </w:divBdr>
                    </w:div>
                  </w:divsChild>
                </w:div>
                <w:div w:id="1110466897">
                  <w:marLeft w:val="0"/>
                  <w:marRight w:val="0"/>
                  <w:marTop w:val="0"/>
                  <w:marBottom w:val="0"/>
                  <w:divBdr>
                    <w:top w:val="none" w:sz="0" w:space="0" w:color="auto"/>
                    <w:left w:val="none" w:sz="0" w:space="0" w:color="auto"/>
                    <w:bottom w:val="none" w:sz="0" w:space="0" w:color="auto"/>
                    <w:right w:val="none" w:sz="0" w:space="0" w:color="auto"/>
                  </w:divBdr>
                  <w:divsChild>
                    <w:div w:id="131562813">
                      <w:marLeft w:val="0"/>
                      <w:marRight w:val="0"/>
                      <w:marTop w:val="0"/>
                      <w:marBottom w:val="0"/>
                      <w:divBdr>
                        <w:top w:val="none" w:sz="0" w:space="0" w:color="auto"/>
                        <w:left w:val="none" w:sz="0" w:space="0" w:color="auto"/>
                        <w:bottom w:val="none" w:sz="0" w:space="0" w:color="auto"/>
                        <w:right w:val="none" w:sz="0" w:space="0" w:color="auto"/>
                      </w:divBdr>
                    </w:div>
                  </w:divsChild>
                </w:div>
                <w:div w:id="1131630497">
                  <w:marLeft w:val="0"/>
                  <w:marRight w:val="0"/>
                  <w:marTop w:val="0"/>
                  <w:marBottom w:val="0"/>
                  <w:divBdr>
                    <w:top w:val="none" w:sz="0" w:space="0" w:color="auto"/>
                    <w:left w:val="none" w:sz="0" w:space="0" w:color="auto"/>
                    <w:bottom w:val="none" w:sz="0" w:space="0" w:color="auto"/>
                    <w:right w:val="none" w:sz="0" w:space="0" w:color="auto"/>
                  </w:divBdr>
                  <w:divsChild>
                    <w:div w:id="1033116232">
                      <w:marLeft w:val="0"/>
                      <w:marRight w:val="0"/>
                      <w:marTop w:val="0"/>
                      <w:marBottom w:val="0"/>
                      <w:divBdr>
                        <w:top w:val="none" w:sz="0" w:space="0" w:color="auto"/>
                        <w:left w:val="none" w:sz="0" w:space="0" w:color="auto"/>
                        <w:bottom w:val="none" w:sz="0" w:space="0" w:color="auto"/>
                        <w:right w:val="none" w:sz="0" w:space="0" w:color="auto"/>
                      </w:divBdr>
                    </w:div>
                  </w:divsChild>
                </w:div>
                <w:div w:id="1189102176">
                  <w:marLeft w:val="0"/>
                  <w:marRight w:val="0"/>
                  <w:marTop w:val="0"/>
                  <w:marBottom w:val="0"/>
                  <w:divBdr>
                    <w:top w:val="none" w:sz="0" w:space="0" w:color="auto"/>
                    <w:left w:val="none" w:sz="0" w:space="0" w:color="auto"/>
                    <w:bottom w:val="none" w:sz="0" w:space="0" w:color="auto"/>
                    <w:right w:val="none" w:sz="0" w:space="0" w:color="auto"/>
                  </w:divBdr>
                  <w:divsChild>
                    <w:div w:id="1388340366">
                      <w:marLeft w:val="0"/>
                      <w:marRight w:val="0"/>
                      <w:marTop w:val="0"/>
                      <w:marBottom w:val="0"/>
                      <w:divBdr>
                        <w:top w:val="none" w:sz="0" w:space="0" w:color="auto"/>
                        <w:left w:val="none" w:sz="0" w:space="0" w:color="auto"/>
                        <w:bottom w:val="none" w:sz="0" w:space="0" w:color="auto"/>
                        <w:right w:val="none" w:sz="0" w:space="0" w:color="auto"/>
                      </w:divBdr>
                    </w:div>
                  </w:divsChild>
                </w:div>
                <w:div w:id="1379353135">
                  <w:marLeft w:val="0"/>
                  <w:marRight w:val="0"/>
                  <w:marTop w:val="0"/>
                  <w:marBottom w:val="0"/>
                  <w:divBdr>
                    <w:top w:val="none" w:sz="0" w:space="0" w:color="auto"/>
                    <w:left w:val="none" w:sz="0" w:space="0" w:color="auto"/>
                    <w:bottom w:val="none" w:sz="0" w:space="0" w:color="auto"/>
                    <w:right w:val="none" w:sz="0" w:space="0" w:color="auto"/>
                  </w:divBdr>
                  <w:divsChild>
                    <w:div w:id="172113690">
                      <w:marLeft w:val="0"/>
                      <w:marRight w:val="0"/>
                      <w:marTop w:val="0"/>
                      <w:marBottom w:val="0"/>
                      <w:divBdr>
                        <w:top w:val="none" w:sz="0" w:space="0" w:color="auto"/>
                        <w:left w:val="none" w:sz="0" w:space="0" w:color="auto"/>
                        <w:bottom w:val="none" w:sz="0" w:space="0" w:color="auto"/>
                        <w:right w:val="none" w:sz="0" w:space="0" w:color="auto"/>
                      </w:divBdr>
                    </w:div>
                    <w:div w:id="465009234">
                      <w:marLeft w:val="0"/>
                      <w:marRight w:val="0"/>
                      <w:marTop w:val="0"/>
                      <w:marBottom w:val="0"/>
                      <w:divBdr>
                        <w:top w:val="none" w:sz="0" w:space="0" w:color="auto"/>
                        <w:left w:val="none" w:sz="0" w:space="0" w:color="auto"/>
                        <w:bottom w:val="none" w:sz="0" w:space="0" w:color="auto"/>
                        <w:right w:val="none" w:sz="0" w:space="0" w:color="auto"/>
                      </w:divBdr>
                    </w:div>
                    <w:div w:id="1372420339">
                      <w:marLeft w:val="0"/>
                      <w:marRight w:val="0"/>
                      <w:marTop w:val="0"/>
                      <w:marBottom w:val="0"/>
                      <w:divBdr>
                        <w:top w:val="none" w:sz="0" w:space="0" w:color="auto"/>
                        <w:left w:val="none" w:sz="0" w:space="0" w:color="auto"/>
                        <w:bottom w:val="none" w:sz="0" w:space="0" w:color="auto"/>
                        <w:right w:val="none" w:sz="0" w:space="0" w:color="auto"/>
                      </w:divBdr>
                    </w:div>
                  </w:divsChild>
                </w:div>
                <w:div w:id="1433624517">
                  <w:marLeft w:val="0"/>
                  <w:marRight w:val="0"/>
                  <w:marTop w:val="0"/>
                  <w:marBottom w:val="0"/>
                  <w:divBdr>
                    <w:top w:val="none" w:sz="0" w:space="0" w:color="auto"/>
                    <w:left w:val="none" w:sz="0" w:space="0" w:color="auto"/>
                    <w:bottom w:val="none" w:sz="0" w:space="0" w:color="auto"/>
                    <w:right w:val="none" w:sz="0" w:space="0" w:color="auto"/>
                  </w:divBdr>
                  <w:divsChild>
                    <w:div w:id="974945688">
                      <w:marLeft w:val="0"/>
                      <w:marRight w:val="0"/>
                      <w:marTop w:val="0"/>
                      <w:marBottom w:val="0"/>
                      <w:divBdr>
                        <w:top w:val="none" w:sz="0" w:space="0" w:color="auto"/>
                        <w:left w:val="none" w:sz="0" w:space="0" w:color="auto"/>
                        <w:bottom w:val="none" w:sz="0" w:space="0" w:color="auto"/>
                        <w:right w:val="none" w:sz="0" w:space="0" w:color="auto"/>
                      </w:divBdr>
                    </w:div>
                  </w:divsChild>
                </w:div>
                <w:div w:id="1485126203">
                  <w:marLeft w:val="0"/>
                  <w:marRight w:val="0"/>
                  <w:marTop w:val="0"/>
                  <w:marBottom w:val="0"/>
                  <w:divBdr>
                    <w:top w:val="none" w:sz="0" w:space="0" w:color="auto"/>
                    <w:left w:val="none" w:sz="0" w:space="0" w:color="auto"/>
                    <w:bottom w:val="none" w:sz="0" w:space="0" w:color="auto"/>
                    <w:right w:val="none" w:sz="0" w:space="0" w:color="auto"/>
                  </w:divBdr>
                  <w:divsChild>
                    <w:div w:id="819536714">
                      <w:marLeft w:val="0"/>
                      <w:marRight w:val="0"/>
                      <w:marTop w:val="0"/>
                      <w:marBottom w:val="0"/>
                      <w:divBdr>
                        <w:top w:val="none" w:sz="0" w:space="0" w:color="auto"/>
                        <w:left w:val="none" w:sz="0" w:space="0" w:color="auto"/>
                        <w:bottom w:val="none" w:sz="0" w:space="0" w:color="auto"/>
                        <w:right w:val="none" w:sz="0" w:space="0" w:color="auto"/>
                      </w:divBdr>
                    </w:div>
                    <w:div w:id="1839349566">
                      <w:marLeft w:val="0"/>
                      <w:marRight w:val="0"/>
                      <w:marTop w:val="0"/>
                      <w:marBottom w:val="0"/>
                      <w:divBdr>
                        <w:top w:val="none" w:sz="0" w:space="0" w:color="auto"/>
                        <w:left w:val="none" w:sz="0" w:space="0" w:color="auto"/>
                        <w:bottom w:val="none" w:sz="0" w:space="0" w:color="auto"/>
                        <w:right w:val="none" w:sz="0" w:space="0" w:color="auto"/>
                      </w:divBdr>
                    </w:div>
                  </w:divsChild>
                </w:div>
                <w:div w:id="1509440938">
                  <w:marLeft w:val="0"/>
                  <w:marRight w:val="0"/>
                  <w:marTop w:val="0"/>
                  <w:marBottom w:val="0"/>
                  <w:divBdr>
                    <w:top w:val="none" w:sz="0" w:space="0" w:color="auto"/>
                    <w:left w:val="none" w:sz="0" w:space="0" w:color="auto"/>
                    <w:bottom w:val="none" w:sz="0" w:space="0" w:color="auto"/>
                    <w:right w:val="none" w:sz="0" w:space="0" w:color="auto"/>
                  </w:divBdr>
                  <w:divsChild>
                    <w:div w:id="905917447">
                      <w:marLeft w:val="0"/>
                      <w:marRight w:val="0"/>
                      <w:marTop w:val="0"/>
                      <w:marBottom w:val="0"/>
                      <w:divBdr>
                        <w:top w:val="none" w:sz="0" w:space="0" w:color="auto"/>
                        <w:left w:val="none" w:sz="0" w:space="0" w:color="auto"/>
                        <w:bottom w:val="none" w:sz="0" w:space="0" w:color="auto"/>
                        <w:right w:val="none" w:sz="0" w:space="0" w:color="auto"/>
                      </w:divBdr>
                    </w:div>
                    <w:div w:id="1993875817">
                      <w:marLeft w:val="0"/>
                      <w:marRight w:val="0"/>
                      <w:marTop w:val="0"/>
                      <w:marBottom w:val="0"/>
                      <w:divBdr>
                        <w:top w:val="none" w:sz="0" w:space="0" w:color="auto"/>
                        <w:left w:val="none" w:sz="0" w:space="0" w:color="auto"/>
                        <w:bottom w:val="none" w:sz="0" w:space="0" w:color="auto"/>
                        <w:right w:val="none" w:sz="0" w:space="0" w:color="auto"/>
                      </w:divBdr>
                    </w:div>
                  </w:divsChild>
                </w:div>
                <w:div w:id="1606957146">
                  <w:marLeft w:val="0"/>
                  <w:marRight w:val="0"/>
                  <w:marTop w:val="0"/>
                  <w:marBottom w:val="0"/>
                  <w:divBdr>
                    <w:top w:val="none" w:sz="0" w:space="0" w:color="auto"/>
                    <w:left w:val="none" w:sz="0" w:space="0" w:color="auto"/>
                    <w:bottom w:val="none" w:sz="0" w:space="0" w:color="auto"/>
                    <w:right w:val="none" w:sz="0" w:space="0" w:color="auto"/>
                  </w:divBdr>
                  <w:divsChild>
                    <w:div w:id="1863277697">
                      <w:marLeft w:val="0"/>
                      <w:marRight w:val="0"/>
                      <w:marTop w:val="0"/>
                      <w:marBottom w:val="0"/>
                      <w:divBdr>
                        <w:top w:val="none" w:sz="0" w:space="0" w:color="auto"/>
                        <w:left w:val="none" w:sz="0" w:space="0" w:color="auto"/>
                        <w:bottom w:val="none" w:sz="0" w:space="0" w:color="auto"/>
                        <w:right w:val="none" w:sz="0" w:space="0" w:color="auto"/>
                      </w:divBdr>
                    </w:div>
                  </w:divsChild>
                </w:div>
                <w:div w:id="1652981025">
                  <w:marLeft w:val="0"/>
                  <w:marRight w:val="0"/>
                  <w:marTop w:val="0"/>
                  <w:marBottom w:val="0"/>
                  <w:divBdr>
                    <w:top w:val="none" w:sz="0" w:space="0" w:color="auto"/>
                    <w:left w:val="none" w:sz="0" w:space="0" w:color="auto"/>
                    <w:bottom w:val="none" w:sz="0" w:space="0" w:color="auto"/>
                    <w:right w:val="none" w:sz="0" w:space="0" w:color="auto"/>
                  </w:divBdr>
                  <w:divsChild>
                    <w:div w:id="1443450755">
                      <w:marLeft w:val="0"/>
                      <w:marRight w:val="0"/>
                      <w:marTop w:val="0"/>
                      <w:marBottom w:val="0"/>
                      <w:divBdr>
                        <w:top w:val="none" w:sz="0" w:space="0" w:color="auto"/>
                        <w:left w:val="none" w:sz="0" w:space="0" w:color="auto"/>
                        <w:bottom w:val="none" w:sz="0" w:space="0" w:color="auto"/>
                        <w:right w:val="none" w:sz="0" w:space="0" w:color="auto"/>
                      </w:divBdr>
                    </w:div>
                  </w:divsChild>
                </w:div>
                <w:div w:id="1670596522">
                  <w:marLeft w:val="0"/>
                  <w:marRight w:val="0"/>
                  <w:marTop w:val="0"/>
                  <w:marBottom w:val="0"/>
                  <w:divBdr>
                    <w:top w:val="none" w:sz="0" w:space="0" w:color="auto"/>
                    <w:left w:val="none" w:sz="0" w:space="0" w:color="auto"/>
                    <w:bottom w:val="none" w:sz="0" w:space="0" w:color="auto"/>
                    <w:right w:val="none" w:sz="0" w:space="0" w:color="auto"/>
                  </w:divBdr>
                  <w:divsChild>
                    <w:div w:id="28727523">
                      <w:marLeft w:val="0"/>
                      <w:marRight w:val="0"/>
                      <w:marTop w:val="0"/>
                      <w:marBottom w:val="0"/>
                      <w:divBdr>
                        <w:top w:val="none" w:sz="0" w:space="0" w:color="auto"/>
                        <w:left w:val="none" w:sz="0" w:space="0" w:color="auto"/>
                        <w:bottom w:val="none" w:sz="0" w:space="0" w:color="auto"/>
                        <w:right w:val="none" w:sz="0" w:space="0" w:color="auto"/>
                      </w:divBdr>
                    </w:div>
                    <w:div w:id="47457569">
                      <w:marLeft w:val="0"/>
                      <w:marRight w:val="0"/>
                      <w:marTop w:val="0"/>
                      <w:marBottom w:val="0"/>
                      <w:divBdr>
                        <w:top w:val="none" w:sz="0" w:space="0" w:color="auto"/>
                        <w:left w:val="none" w:sz="0" w:space="0" w:color="auto"/>
                        <w:bottom w:val="none" w:sz="0" w:space="0" w:color="auto"/>
                        <w:right w:val="none" w:sz="0" w:space="0" w:color="auto"/>
                      </w:divBdr>
                    </w:div>
                    <w:div w:id="296223054">
                      <w:marLeft w:val="0"/>
                      <w:marRight w:val="0"/>
                      <w:marTop w:val="0"/>
                      <w:marBottom w:val="0"/>
                      <w:divBdr>
                        <w:top w:val="none" w:sz="0" w:space="0" w:color="auto"/>
                        <w:left w:val="none" w:sz="0" w:space="0" w:color="auto"/>
                        <w:bottom w:val="none" w:sz="0" w:space="0" w:color="auto"/>
                        <w:right w:val="none" w:sz="0" w:space="0" w:color="auto"/>
                      </w:divBdr>
                    </w:div>
                  </w:divsChild>
                </w:div>
                <w:div w:id="1695575624">
                  <w:marLeft w:val="0"/>
                  <w:marRight w:val="0"/>
                  <w:marTop w:val="0"/>
                  <w:marBottom w:val="0"/>
                  <w:divBdr>
                    <w:top w:val="none" w:sz="0" w:space="0" w:color="auto"/>
                    <w:left w:val="none" w:sz="0" w:space="0" w:color="auto"/>
                    <w:bottom w:val="none" w:sz="0" w:space="0" w:color="auto"/>
                    <w:right w:val="none" w:sz="0" w:space="0" w:color="auto"/>
                  </w:divBdr>
                  <w:divsChild>
                    <w:div w:id="119032111">
                      <w:marLeft w:val="0"/>
                      <w:marRight w:val="0"/>
                      <w:marTop w:val="0"/>
                      <w:marBottom w:val="0"/>
                      <w:divBdr>
                        <w:top w:val="none" w:sz="0" w:space="0" w:color="auto"/>
                        <w:left w:val="none" w:sz="0" w:space="0" w:color="auto"/>
                        <w:bottom w:val="none" w:sz="0" w:space="0" w:color="auto"/>
                        <w:right w:val="none" w:sz="0" w:space="0" w:color="auto"/>
                      </w:divBdr>
                    </w:div>
                    <w:div w:id="1077827286">
                      <w:marLeft w:val="0"/>
                      <w:marRight w:val="0"/>
                      <w:marTop w:val="0"/>
                      <w:marBottom w:val="0"/>
                      <w:divBdr>
                        <w:top w:val="none" w:sz="0" w:space="0" w:color="auto"/>
                        <w:left w:val="none" w:sz="0" w:space="0" w:color="auto"/>
                        <w:bottom w:val="none" w:sz="0" w:space="0" w:color="auto"/>
                        <w:right w:val="none" w:sz="0" w:space="0" w:color="auto"/>
                      </w:divBdr>
                    </w:div>
                    <w:div w:id="1737508044">
                      <w:marLeft w:val="0"/>
                      <w:marRight w:val="0"/>
                      <w:marTop w:val="0"/>
                      <w:marBottom w:val="0"/>
                      <w:divBdr>
                        <w:top w:val="none" w:sz="0" w:space="0" w:color="auto"/>
                        <w:left w:val="none" w:sz="0" w:space="0" w:color="auto"/>
                        <w:bottom w:val="none" w:sz="0" w:space="0" w:color="auto"/>
                        <w:right w:val="none" w:sz="0" w:space="0" w:color="auto"/>
                      </w:divBdr>
                    </w:div>
                  </w:divsChild>
                </w:div>
                <w:div w:id="1754203797">
                  <w:marLeft w:val="0"/>
                  <w:marRight w:val="0"/>
                  <w:marTop w:val="0"/>
                  <w:marBottom w:val="0"/>
                  <w:divBdr>
                    <w:top w:val="none" w:sz="0" w:space="0" w:color="auto"/>
                    <w:left w:val="none" w:sz="0" w:space="0" w:color="auto"/>
                    <w:bottom w:val="none" w:sz="0" w:space="0" w:color="auto"/>
                    <w:right w:val="none" w:sz="0" w:space="0" w:color="auto"/>
                  </w:divBdr>
                  <w:divsChild>
                    <w:div w:id="180438043">
                      <w:marLeft w:val="0"/>
                      <w:marRight w:val="0"/>
                      <w:marTop w:val="0"/>
                      <w:marBottom w:val="0"/>
                      <w:divBdr>
                        <w:top w:val="none" w:sz="0" w:space="0" w:color="auto"/>
                        <w:left w:val="none" w:sz="0" w:space="0" w:color="auto"/>
                        <w:bottom w:val="none" w:sz="0" w:space="0" w:color="auto"/>
                        <w:right w:val="none" w:sz="0" w:space="0" w:color="auto"/>
                      </w:divBdr>
                    </w:div>
                    <w:div w:id="1391340910">
                      <w:marLeft w:val="0"/>
                      <w:marRight w:val="0"/>
                      <w:marTop w:val="0"/>
                      <w:marBottom w:val="0"/>
                      <w:divBdr>
                        <w:top w:val="none" w:sz="0" w:space="0" w:color="auto"/>
                        <w:left w:val="none" w:sz="0" w:space="0" w:color="auto"/>
                        <w:bottom w:val="none" w:sz="0" w:space="0" w:color="auto"/>
                        <w:right w:val="none" w:sz="0" w:space="0" w:color="auto"/>
                      </w:divBdr>
                    </w:div>
                    <w:div w:id="1661888128">
                      <w:marLeft w:val="0"/>
                      <w:marRight w:val="0"/>
                      <w:marTop w:val="0"/>
                      <w:marBottom w:val="0"/>
                      <w:divBdr>
                        <w:top w:val="none" w:sz="0" w:space="0" w:color="auto"/>
                        <w:left w:val="none" w:sz="0" w:space="0" w:color="auto"/>
                        <w:bottom w:val="none" w:sz="0" w:space="0" w:color="auto"/>
                        <w:right w:val="none" w:sz="0" w:space="0" w:color="auto"/>
                      </w:divBdr>
                    </w:div>
                  </w:divsChild>
                </w:div>
                <w:div w:id="1754739733">
                  <w:marLeft w:val="0"/>
                  <w:marRight w:val="0"/>
                  <w:marTop w:val="0"/>
                  <w:marBottom w:val="0"/>
                  <w:divBdr>
                    <w:top w:val="none" w:sz="0" w:space="0" w:color="auto"/>
                    <w:left w:val="none" w:sz="0" w:space="0" w:color="auto"/>
                    <w:bottom w:val="none" w:sz="0" w:space="0" w:color="auto"/>
                    <w:right w:val="none" w:sz="0" w:space="0" w:color="auto"/>
                  </w:divBdr>
                  <w:divsChild>
                    <w:div w:id="80875330">
                      <w:marLeft w:val="0"/>
                      <w:marRight w:val="0"/>
                      <w:marTop w:val="0"/>
                      <w:marBottom w:val="0"/>
                      <w:divBdr>
                        <w:top w:val="none" w:sz="0" w:space="0" w:color="auto"/>
                        <w:left w:val="none" w:sz="0" w:space="0" w:color="auto"/>
                        <w:bottom w:val="none" w:sz="0" w:space="0" w:color="auto"/>
                        <w:right w:val="none" w:sz="0" w:space="0" w:color="auto"/>
                      </w:divBdr>
                    </w:div>
                    <w:div w:id="1526745937">
                      <w:marLeft w:val="0"/>
                      <w:marRight w:val="0"/>
                      <w:marTop w:val="0"/>
                      <w:marBottom w:val="0"/>
                      <w:divBdr>
                        <w:top w:val="none" w:sz="0" w:space="0" w:color="auto"/>
                        <w:left w:val="none" w:sz="0" w:space="0" w:color="auto"/>
                        <w:bottom w:val="none" w:sz="0" w:space="0" w:color="auto"/>
                        <w:right w:val="none" w:sz="0" w:space="0" w:color="auto"/>
                      </w:divBdr>
                    </w:div>
                    <w:div w:id="1597979064">
                      <w:marLeft w:val="0"/>
                      <w:marRight w:val="0"/>
                      <w:marTop w:val="0"/>
                      <w:marBottom w:val="0"/>
                      <w:divBdr>
                        <w:top w:val="none" w:sz="0" w:space="0" w:color="auto"/>
                        <w:left w:val="none" w:sz="0" w:space="0" w:color="auto"/>
                        <w:bottom w:val="none" w:sz="0" w:space="0" w:color="auto"/>
                        <w:right w:val="none" w:sz="0" w:space="0" w:color="auto"/>
                      </w:divBdr>
                    </w:div>
                  </w:divsChild>
                </w:div>
                <w:div w:id="1757551863">
                  <w:marLeft w:val="0"/>
                  <w:marRight w:val="0"/>
                  <w:marTop w:val="0"/>
                  <w:marBottom w:val="0"/>
                  <w:divBdr>
                    <w:top w:val="none" w:sz="0" w:space="0" w:color="auto"/>
                    <w:left w:val="none" w:sz="0" w:space="0" w:color="auto"/>
                    <w:bottom w:val="none" w:sz="0" w:space="0" w:color="auto"/>
                    <w:right w:val="none" w:sz="0" w:space="0" w:color="auto"/>
                  </w:divBdr>
                  <w:divsChild>
                    <w:div w:id="366878628">
                      <w:marLeft w:val="0"/>
                      <w:marRight w:val="0"/>
                      <w:marTop w:val="0"/>
                      <w:marBottom w:val="0"/>
                      <w:divBdr>
                        <w:top w:val="none" w:sz="0" w:space="0" w:color="auto"/>
                        <w:left w:val="none" w:sz="0" w:space="0" w:color="auto"/>
                        <w:bottom w:val="none" w:sz="0" w:space="0" w:color="auto"/>
                        <w:right w:val="none" w:sz="0" w:space="0" w:color="auto"/>
                      </w:divBdr>
                    </w:div>
                  </w:divsChild>
                </w:div>
                <w:div w:id="1763725681">
                  <w:marLeft w:val="0"/>
                  <w:marRight w:val="0"/>
                  <w:marTop w:val="0"/>
                  <w:marBottom w:val="0"/>
                  <w:divBdr>
                    <w:top w:val="none" w:sz="0" w:space="0" w:color="auto"/>
                    <w:left w:val="none" w:sz="0" w:space="0" w:color="auto"/>
                    <w:bottom w:val="none" w:sz="0" w:space="0" w:color="auto"/>
                    <w:right w:val="none" w:sz="0" w:space="0" w:color="auto"/>
                  </w:divBdr>
                  <w:divsChild>
                    <w:div w:id="1218861789">
                      <w:marLeft w:val="0"/>
                      <w:marRight w:val="0"/>
                      <w:marTop w:val="0"/>
                      <w:marBottom w:val="0"/>
                      <w:divBdr>
                        <w:top w:val="none" w:sz="0" w:space="0" w:color="auto"/>
                        <w:left w:val="none" w:sz="0" w:space="0" w:color="auto"/>
                        <w:bottom w:val="none" w:sz="0" w:space="0" w:color="auto"/>
                        <w:right w:val="none" w:sz="0" w:space="0" w:color="auto"/>
                      </w:divBdr>
                    </w:div>
                    <w:div w:id="1848057604">
                      <w:marLeft w:val="0"/>
                      <w:marRight w:val="0"/>
                      <w:marTop w:val="0"/>
                      <w:marBottom w:val="0"/>
                      <w:divBdr>
                        <w:top w:val="none" w:sz="0" w:space="0" w:color="auto"/>
                        <w:left w:val="none" w:sz="0" w:space="0" w:color="auto"/>
                        <w:bottom w:val="none" w:sz="0" w:space="0" w:color="auto"/>
                        <w:right w:val="none" w:sz="0" w:space="0" w:color="auto"/>
                      </w:divBdr>
                    </w:div>
                    <w:div w:id="2145153681">
                      <w:marLeft w:val="0"/>
                      <w:marRight w:val="0"/>
                      <w:marTop w:val="0"/>
                      <w:marBottom w:val="0"/>
                      <w:divBdr>
                        <w:top w:val="none" w:sz="0" w:space="0" w:color="auto"/>
                        <w:left w:val="none" w:sz="0" w:space="0" w:color="auto"/>
                        <w:bottom w:val="none" w:sz="0" w:space="0" w:color="auto"/>
                        <w:right w:val="none" w:sz="0" w:space="0" w:color="auto"/>
                      </w:divBdr>
                    </w:div>
                  </w:divsChild>
                </w:div>
                <w:div w:id="1927304749">
                  <w:marLeft w:val="0"/>
                  <w:marRight w:val="0"/>
                  <w:marTop w:val="0"/>
                  <w:marBottom w:val="0"/>
                  <w:divBdr>
                    <w:top w:val="none" w:sz="0" w:space="0" w:color="auto"/>
                    <w:left w:val="none" w:sz="0" w:space="0" w:color="auto"/>
                    <w:bottom w:val="none" w:sz="0" w:space="0" w:color="auto"/>
                    <w:right w:val="none" w:sz="0" w:space="0" w:color="auto"/>
                  </w:divBdr>
                  <w:divsChild>
                    <w:div w:id="1787113672">
                      <w:marLeft w:val="0"/>
                      <w:marRight w:val="0"/>
                      <w:marTop w:val="0"/>
                      <w:marBottom w:val="0"/>
                      <w:divBdr>
                        <w:top w:val="none" w:sz="0" w:space="0" w:color="auto"/>
                        <w:left w:val="none" w:sz="0" w:space="0" w:color="auto"/>
                        <w:bottom w:val="none" w:sz="0" w:space="0" w:color="auto"/>
                        <w:right w:val="none" w:sz="0" w:space="0" w:color="auto"/>
                      </w:divBdr>
                    </w:div>
                  </w:divsChild>
                </w:div>
                <w:div w:id="2004385357">
                  <w:marLeft w:val="0"/>
                  <w:marRight w:val="0"/>
                  <w:marTop w:val="0"/>
                  <w:marBottom w:val="0"/>
                  <w:divBdr>
                    <w:top w:val="none" w:sz="0" w:space="0" w:color="auto"/>
                    <w:left w:val="none" w:sz="0" w:space="0" w:color="auto"/>
                    <w:bottom w:val="none" w:sz="0" w:space="0" w:color="auto"/>
                    <w:right w:val="none" w:sz="0" w:space="0" w:color="auto"/>
                  </w:divBdr>
                  <w:divsChild>
                    <w:div w:id="899294594">
                      <w:marLeft w:val="0"/>
                      <w:marRight w:val="0"/>
                      <w:marTop w:val="0"/>
                      <w:marBottom w:val="0"/>
                      <w:divBdr>
                        <w:top w:val="none" w:sz="0" w:space="0" w:color="auto"/>
                        <w:left w:val="none" w:sz="0" w:space="0" w:color="auto"/>
                        <w:bottom w:val="none" w:sz="0" w:space="0" w:color="auto"/>
                        <w:right w:val="none" w:sz="0" w:space="0" w:color="auto"/>
                      </w:divBdr>
                    </w:div>
                  </w:divsChild>
                </w:div>
                <w:div w:id="2008090885">
                  <w:marLeft w:val="0"/>
                  <w:marRight w:val="0"/>
                  <w:marTop w:val="0"/>
                  <w:marBottom w:val="0"/>
                  <w:divBdr>
                    <w:top w:val="none" w:sz="0" w:space="0" w:color="auto"/>
                    <w:left w:val="none" w:sz="0" w:space="0" w:color="auto"/>
                    <w:bottom w:val="none" w:sz="0" w:space="0" w:color="auto"/>
                    <w:right w:val="none" w:sz="0" w:space="0" w:color="auto"/>
                  </w:divBdr>
                  <w:divsChild>
                    <w:div w:id="794373333">
                      <w:marLeft w:val="0"/>
                      <w:marRight w:val="0"/>
                      <w:marTop w:val="0"/>
                      <w:marBottom w:val="0"/>
                      <w:divBdr>
                        <w:top w:val="none" w:sz="0" w:space="0" w:color="auto"/>
                        <w:left w:val="none" w:sz="0" w:space="0" w:color="auto"/>
                        <w:bottom w:val="none" w:sz="0" w:space="0" w:color="auto"/>
                        <w:right w:val="none" w:sz="0" w:space="0" w:color="auto"/>
                      </w:divBdr>
                    </w:div>
                  </w:divsChild>
                </w:div>
                <w:div w:id="2020043492">
                  <w:marLeft w:val="0"/>
                  <w:marRight w:val="0"/>
                  <w:marTop w:val="0"/>
                  <w:marBottom w:val="0"/>
                  <w:divBdr>
                    <w:top w:val="none" w:sz="0" w:space="0" w:color="auto"/>
                    <w:left w:val="none" w:sz="0" w:space="0" w:color="auto"/>
                    <w:bottom w:val="none" w:sz="0" w:space="0" w:color="auto"/>
                    <w:right w:val="none" w:sz="0" w:space="0" w:color="auto"/>
                  </w:divBdr>
                  <w:divsChild>
                    <w:div w:id="990717868">
                      <w:marLeft w:val="0"/>
                      <w:marRight w:val="0"/>
                      <w:marTop w:val="0"/>
                      <w:marBottom w:val="0"/>
                      <w:divBdr>
                        <w:top w:val="none" w:sz="0" w:space="0" w:color="auto"/>
                        <w:left w:val="none" w:sz="0" w:space="0" w:color="auto"/>
                        <w:bottom w:val="none" w:sz="0" w:space="0" w:color="auto"/>
                        <w:right w:val="none" w:sz="0" w:space="0" w:color="auto"/>
                      </w:divBdr>
                    </w:div>
                  </w:divsChild>
                </w:div>
                <w:div w:id="2046101359">
                  <w:marLeft w:val="0"/>
                  <w:marRight w:val="0"/>
                  <w:marTop w:val="0"/>
                  <w:marBottom w:val="0"/>
                  <w:divBdr>
                    <w:top w:val="none" w:sz="0" w:space="0" w:color="auto"/>
                    <w:left w:val="none" w:sz="0" w:space="0" w:color="auto"/>
                    <w:bottom w:val="none" w:sz="0" w:space="0" w:color="auto"/>
                    <w:right w:val="none" w:sz="0" w:space="0" w:color="auto"/>
                  </w:divBdr>
                  <w:divsChild>
                    <w:div w:id="177165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018312">
          <w:marLeft w:val="0"/>
          <w:marRight w:val="0"/>
          <w:marTop w:val="0"/>
          <w:marBottom w:val="0"/>
          <w:divBdr>
            <w:top w:val="none" w:sz="0" w:space="0" w:color="auto"/>
            <w:left w:val="none" w:sz="0" w:space="0" w:color="auto"/>
            <w:bottom w:val="none" w:sz="0" w:space="0" w:color="auto"/>
            <w:right w:val="none" w:sz="0" w:space="0" w:color="auto"/>
          </w:divBdr>
          <w:divsChild>
            <w:div w:id="248076318">
              <w:marLeft w:val="0"/>
              <w:marRight w:val="0"/>
              <w:marTop w:val="0"/>
              <w:marBottom w:val="0"/>
              <w:divBdr>
                <w:top w:val="none" w:sz="0" w:space="0" w:color="auto"/>
                <w:left w:val="none" w:sz="0" w:space="0" w:color="auto"/>
                <w:bottom w:val="none" w:sz="0" w:space="0" w:color="auto"/>
                <w:right w:val="none" w:sz="0" w:space="0" w:color="auto"/>
              </w:divBdr>
            </w:div>
            <w:div w:id="407313989">
              <w:marLeft w:val="0"/>
              <w:marRight w:val="0"/>
              <w:marTop w:val="0"/>
              <w:marBottom w:val="0"/>
              <w:divBdr>
                <w:top w:val="none" w:sz="0" w:space="0" w:color="auto"/>
                <w:left w:val="none" w:sz="0" w:space="0" w:color="auto"/>
                <w:bottom w:val="none" w:sz="0" w:space="0" w:color="auto"/>
                <w:right w:val="none" w:sz="0" w:space="0" w:color="auto"/>
              </w:divBdr>
            </w:div>
            <w:div w:id="1222014109">
              <w:marLeft w:val="0"/>
              <w:marRight w:val="0"/>
              <w:marTop w:val="0"/>
              <w:marBottom w:val="0"/>
              <w:divBdr>
                <w:top w:val="none" w:sz="0" w:space="0" w:color="auto"/>
                <w:left w:val="none" w:sz="0" w:space="0" w:color="auto"/>
                <w:bottom w:val="none" w:sz="0" w:space="0" w:color="auto"/>
                <w:right w:val="none" w:sz="0" w:space="0" w:color="auto"/>
              </w:divBdr>
            </w:div>
            <w:div w:id="1334456107">
              <w:marLeft w:val="0"/>
              <w:marRight w:val="0"/>
              <w:marTop w:val="0"/>
              <w:marBottom w:val="0"/>
              <w:divBdr>
                <w:top w:val="none" w:sz="0" w:space="0" w:color="auto"/>
                <w:left w:val="none" w:sz="0" w:space="0" w:color="auto"/>
                <w:bottom w:val="none" w:sz="0" w:space="0" w:color="auto"/>
                <w:right w:val="none" w:sz="0" w:space="0" w:color="auto"/>
              </w:divBdr>
            </w:div>
            <w:div w:id="1943763627">
              <w:marLeft w:val="0"/>
              <w:marRight w:val="0"/>
              <w:marTop w:val="0"/>
              <w:marBottom w:val="0"/>
              <w:divBdr>
                <w:top w:val="none" w:sz="0" w:space="0" w:color="auto"/>
                <w:left w:val="none" w:sz="0" w:space="0" w:color="auto"/>
                <w:bottom w:val="none" w:sz="0" w:space="0" w:color="auto"/>
                <w:right w:val="none" w:sz="0" w:space="0" w:color="auto"/>
              </w:divBdr>
            </w:div>
          </w:divsChild>
        </w:div>
        <w:div w:id="1354067795">
          <w:marLeft w:val="0"/>
          <w:marRight w:val="0"/>
          <w:marTop w:val="0"/>
          <w:marBottom w:val="0"/>
          <w:divBdr>
            <w:top w:val="none" w:sz="0" w:space="0" w:color="auto"/>
            <w:left w:val="none" w:sz="0" w:space="0" w:color="auto"/>
            <w:bottom w:val="none" w:sz="0" w:space="0" w:color="auto"/>
            <w:right w:val="none" w:sz="0" w:space="0" w:color="auto"/>
          </w:divBdr>
          <w:divsChild>
            <w:div w:id="641350585">
              <w:marLeft w:val="0"/>
              <w:marRight w:val="0"/>
              <w:marTop w:val="0"/>
              <w:marBottom w:val="0"/>
              <w:divBdr>
                <w:top w:val="none" w:sz="0" w:space="0" w:color="auto"/>
                <w:left w:val="none" w:sz="0" w:space="0" w:color="auto"/>
                <w:bottom w:val="none" w:sz="0" w:space="0" w:color="auto"/>
                <w:right w:val="none" w:sz="0" w:space="0" w:color="auto"/>
              </w:divBdr>
            </w:div>
            <w:div w:id="806093117">
              <w:marLeft w:val="0"/>
              <w:marRight w:val="0"/>
              <w:marTop w:val="0"/>
              <w:marBottom w:val="0"/>
              <w:divBdr>
                <w:top w:val="none" w:sz="0" w:space="0" w:color="auto"/>
                <w:left w:val="none" w:sz="0" w:space="0" w:color="auto"/>
                <w:bottom w:val="none" w:sz="0" w:space="0" w:color="auto"/>
                <w:right w:val="none" w:sz="0" w:space="0" w:color="auto"/>
              </w:divBdr>
            </w:div>
            <w:div w:id="823544906">
              <w:marLeft w:val="0"/>
              <w:marRight w:val="0"/>
              <w:marTop w:val="0"/>
              <w:marBottom w:val="0"/>
              <w:divBdr>
                <w:top w:val="none" w:sz="0" w:space="0" w:color="auto"/>
                <w:left w:val="none" w:sz="0" w:space="0" w:color="auto"/>
                <w:bottom w:val="none" w:sz="0" w:space="0" w:color="auto"/>
                <w:right w:val="none" w:sz="0" w:space="0" w:color="auto"/>
              </w:divBdr>
            </w:div>
            <w:div w:id="1595673970">
              <w:marLeft w:val="0"/>
              <w:marRight w:val="0"/>
              <w:marTop w:val="0"/>
              <w:marBottom w:val="0"/>
              <w:divBdr>
                <w:top w:val="none" w:sz="0" w:space="0" w:color="auto"/>
                <w:left w:val="none" w:sz="0" w:space="0" w:color="auto"/>
                <w:bottom w:val="none" w:sz="0" w:space="0" w:color="auto"/>
                <w:right w:val="none" w:sz="0" w:space="0" w:color="auto"/>
              </w:divBdr>
            </w:div>
            <w:div w:id="1634676664">
              <w:marLeft w:val="0"/>
              <w:marRight w:val="0"/>
              <w:marTop w:val="0"/>
              <w:marBottom w:val="0"/>
              <w:divBdr>
                <w:top w:val="none" w:sz="0" w:space="0" w:color="auto"/>
                <w:left w:val="none" w:sz="0" w:space="0" w:color="auto"/>
                <w:bottom w:val="none" w:sz="0" w:space="0" w:color="auto"/>
                <w:right w:val="none" w:sz="0" w:space="0" w:color="auto"/>
              </w:divBdr>
            </w:div>
          </w:divsChild>
        </w:div>
        <w:div w:id="1582568018">
          <w:marLeft w:val="0"/>
          <w:marRight w:val="0"/>
          <w:marTop w:val="0"/>
          <w:marBottom w:val="0"/>
          <w:divBdr>
            <w:top w:val="none" w:sz="0" w:space="0" w:color="auto"/>
            <w:left w:val="none" w:sz="0" w:space="0" w:color="auto"/>
            <w:bottom w:val="none" w:sz="0" w:space="0" w:color="auto"/>
            <w:right w:val="none" w:sz="0" w:space="0" w:color="auto"/>
          </w:divBdr>
          <w:divsChild>
            <w:div w:id="2123501044">
              <w:marLeft w:val="-75"/>
              <w:marRight w:val="0"/>
              <w:marTop w:val="30"/>
              <w:marBottom w:val="30"/>
              <w:divBdr>
                <w:top w:val="none" w:sz="0" w:space="0" w:color="auto"/>
                <w:left w:val="none" w:sz="0" w:space="0" w:color="auto"/>
                <w:bottom w:val="none" w:sz="0" w:space="0" w:color="auto"/>
                <w:right w:val="none" w:sz="0" w:space="0" w:color="auto"/>
              </w:divBdr>
              <w:divsChild>
                <w:div w:id="10037592">
                  <w:marLeft w:val="0"/>
                  <w:marRight w:val="0"/>
                  <w:marTop w:val="0"/>
                  <w:marBottom w:val="0"/>
                  <w:divBdr>
                    <w:top w:val="none" w:sz="0" w:space="0" w:color="auto"/>
                    <w:left w:val="none" w:sz="0" w:space="0" w:color="auto"/>
                    <w:bottom w:val="none" w:sz="0" w:space="0" w:color="auto"/>
                    <w:right w:val="none" w:sz="0" w:space="0" w:color="auto"/>
                  </w:divBdr>
                  <w:divsChild>
                    <w:div w:id="913585679">
                      <w:marLeft w:val="0"/>
                      <w:marRight w:val="0"/>
                      <w:marTop w:val="0"/>
                      <w:marBottom w:val="0"/>
                      <w:divBdr>
                        <w:top w:val="none" w:sz="0" w:space="0" w:color="auto"/>
                        <w:left w:val="none" w:sz="0" w:space="0" w:color="auto"/>
                        <w:bottom w:val="none" w:sz="0" w:space="0" w:color="auto"/>
                        <w:right w:val="none" w:sz="0" w:space="0" w:color="auto"/>
                      </w:divBdr>
                    </w:div>
                  </w:divsChild>
                </w:div>
                <w:div w:id="598804825">
                  <w:marLeft w:val="0"/>
                  <w:marRight w:val="0"/>
                  <w:marTop w:val="0"/>
                  <w:marBottom w:val="0"/>
                  <w:divBdr>
                    <w:top w:val="none" w:sz="0" w:space="0" w:color="auto"/>
                    <w:left w:val="none" w:sz="0" w:space="0" w:color="auto"/>
                    <w:bottom w:val="none" w:sz="0" w:space="0" w:color="auto"/>
                    <w:right w:val="none" w:sz="0" w:space="0" w:color="auto"/>
                  </w:divBdr>
                  <w:divsChild>
                    <w:div w:id="1263416665">
                      <w:marLeft w:val="0"/>
                      <w:marRight w:val="0"/>
                      <w:marTop w:val="0"/>
                      <w:marBottom w:val="0"/>
                      <w:divBdr>
                        <w:top w:val="none" w:sz="0" w:space="0" w:color="auto"/>
                        <w:left w:val="none" w:sz="0" w:space="0" w:color="auto"/>
                        <w:bottom w:val="none" w:sz="0" w:space="0" w:color="auto"/>
                        <w:right w:val="none" w:sz="0" w:space="0" w:color="auto"/>
                      </w:divBdr>
                    </w:div>
                  </w:divsChild>
                </w:div>
                <w:div w:id="656611706">
                  <w:marLeft w:val="0"/>
                  <w:marRight w:val="0"/>
                  <w:marTop w:val="0"/>
                  <w:marBottom w:val="0"/>
                  <w:divBdr>
                    <w:top w:val="none" w:sz="0" w:space="0" w:color="auto"/>
                    <w:left w:val="none" w:sz="0" w:space="0" w:color="auto"/>
                    <w:bottom w:val="none" w:sz="0" w:space="0" w:color="auto"/>
                    <w:right w:val="none" w:sz="0" w:space="0" w:color="auto"/>
                  </w:divBdr>
                  <w:divsChild>
                    <w:div w:id="1202790630">
                      <w:marLeft w:val="0"/>
                      <w:marRight w:val="0"/>
                      <w:marTop w:val="0"/>
                      <w:marBottom w:val="0"/>
                      <w:divBdr>
                        <w:top w:val="none" w:sz="0" w:space="0" w:color="auto"/>
                        <w:left w:val="none" w:sz="0" w:space="0" w:color="auto"/>
                        <w:bottom w:val="none" w:sz="0" w:space="0" w:color="auto"/>
                        <w:right w:val="none" w:sz="0" w:space="0" w:color="auto"/>
                      </w:divBdr>
                    </w:div>
                  </w:divsChild>
                </w:div>
                <w:div w:id="974214172">
                  <w:marLeft w:val="0"/>
                  <w:marRight w:val="0"/>
                  <w:marTop w:val="0"/>
                  <w:marBottom w:val="0"/>
                  <w:divBdr>
                    <w:top w:val="none" w:sz="0" w:space="0" w:color="auto"/>
                    <w:left w:val="none" w:sz="0" w:space="0" w:color="auto"/>
                    <w:bottom w:val="none" w:sz="0" w:space="0" w:color="auto"/>
                    <w:right w:val="none" w:sz="0" w:space="0" w:color="auto"/>
                  </w:divBdr>
                  <w:divsChild>
                    <w:div w:id="1006060370">
                      <w:marLeft w:val="0"/>
                      <w:marRight w:val="0"/>
                      <w:marTop w:val="0"/>
                      <w:marBottom w:val="0"/>
                      <w:divBdr>
                        <w:top w:val="none" w:sz="0" w:space="0" w:color="auto"/>
                        <w:left w:val="none" w:sz="0" w:space="0" w:color="auto"/>
                        <w:bottom w:val="none" w:sz="0" w:space="0" w:color="auto"/>
                        <w:right w:val="none" w:sz="0" w:space="0" w:color="auto"/>
                      </w:divBdr>
                    </w:div>
                  </w:divsChild>
                </w:div>
                <w:div w:id="1194808238">
                  <w:marLeft w:val="0"/>
                  <w:marRight w:val="0"/>
                  <w:marTop w:val="0"/>
                  <w:marBottom w:val="0"/>
                  <w:divBdr>
                    <w:top w:val="none" w:sz="0" w:space="0" w:color="auto"/>
                    <w:left w:val="none" w:sz="0" w:space="0" w:color="auto"/>
                    <w:bottom w:val="none" w:sz="0" w:space="0" w:color="auto"/>
                    <w:right w:val="none" w:sz="0" w:space="0" w:color="auto"/>
                  </w:divBdr>
                  <w:divsChild>
                    <w:div w:id="1446464095">
                      <w:marLeft w:val="0"/>
                      <w:marRight w:val="0"/>
                      <w:marTop w:val="0"/>
                      <w:marBottom w:val="0"/>
                      <w:divBdr>
                        <w:top w:val="none" w:sz="0" w:space="0" w:color="auto"/>
                        <w:left w:val="none" w:sz="0" w:space="0" w:color="auto"/>
                        <w:bottom w:val="none" w:sz="0" w:space="0" w:color="auto"/>
                        <w:right w:val="none" w:sz="0" w:space="0" w:color="auto"/>
                      </w:divBdr>
                    </w:div>
                  </w:divsChild>
                </w:div>
                <w:div w:id="1389955918">
                  <w:marLeft w:val="0"/>
                  <w:marRight w:val="0"/>
                  <w:marTop w:val="0"/>
                  <w:marBottom w:val="0"/>
                  <w:divBdr>
                    <w:top w:val="none" w:sz="0" w:space="0" w:color="auto"/>
                    <w:left w:val="none" w:sz="0" w:space="0" w:color="auto"/>
                    <w:bottom w:val="none" w:sz="0" w:space="0" w:color="auto"/>
                    <w:right w:val="none" w:sz="0" w:space="0" w:color="auto"/>
                  </w:divBdr>
                  <w:divsChild>
                    <w:div w:id="158722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726666">
          <w:marLeft w:val="0"/>
          <w:marRight w:val="0"/>
          <w:marTop w:val="0"/>
          <w:marBottom w:val="0"/>
          <w:divBdr>
            <w:top w:val="none" w:sz="0" w:space="0" w:color="auto"/>
            <w:left w:val="none" w:sz="0" w:space="0" w:color="auto"/>
            <w:bottom w:val="none" w:sz="0" w:space="0" w:color="auto"/>
            <w:right w:val="none" w:sz="0" w:space="0" w:color="auto"/>
          </w:divBdr>
          <w:divsChild>
            <w:div w:id="1343511308">
              <w:marLeft w:val="0"/>
              <w:marRight w:val="0"/>
              <w:marTop w:val="0"/>
              <w:marBottom w:val="0"/>
              <w:divBdr>
                <w:top w:val="none" w:sz="0" w:space="0" w:color="auto"/>
                <w:left w:val="none" w:sz="0" w:space="0" w:color="auto"/>
                <w:bottom w:val="none" w:sz="0" w:space="0" w:color="auto"/>
                <w:right w:val="none" w:sz="0" w:space="0" w:color="auto"/>
              </w:divBdr>
            </w:div>
            <w:div w:id="1919703589">
              <w:marLeft w:val="0"/>
              <w:marRight w:val="0"/>
              <w:marTop w:val="0"/>
              <w:marBottom w:val="0"/>
              <w:divBdr>
                <w:top w:val="none" w:sz="0" w:space="0" w:color="auto"/>
                <w:left w:val="none" w:sz="0" w:space="0" w:color="auto"/>
                <w:bottom w:val="none" w:sz="0" w:space="0" w:color="auto"/>
                <w:right w:val="none" w:sz="0" w:space="0" w:color="auto"/>
              </w:divBdr>
            </w:div>
          </w:divsChild>
        </w:div>
        <w:div w:id="1831405593">
          <w:marLeft w:val="0"/>
          <w:marRight w:val="0"/>
          <w:marTop w:val="0"/>
          <w:marBottom w:val="0"/>
          <w:divBdr>
            <w:top w:val="none" w:sz="0" w:space="0" w:color="auto"/>
            <w:left w:val="none" w:sz="0" w:space="0" w:color="auto"/>
            <w:bottom w:val="none" w:sz="0" w:space="0" w:color="auto"/>
            <w:right w:val="none" w:sz="0" w:space="0" w:color="auto"/>
          </w:divBdr>
          <w:divsChild>
            <w:div w:id="303630820">
              <w:marLeft w:val="0"/>
              <w:marRight w:val="0"/>
              <w:marTop w:val="0"/>
              <w:marBottom w:val="0"/>
              <w:divBdr>
                <w:top w:val="none" w:sz="0" w:space="0" w:color="auto"/>
                <w:left w:val="none" w:sz="0" w:space="0" w:color="auto"/>
                <w:bottom w:val="none" w:sz="0" w:space="0" w:color="auto"/>
                <w:right w:val="none" w:sz="0" w:space="0" w:color="auto"/>
              </w:divBdr>
            </w:div>
            <w:div w:id="573929555">
              <w:marLeft w:val="0"/>
              <w:marRight w:val="0"/>
              <w:marTop w:val="0"/>
              <w:marBottom w:val="0"/>
              <w:divBdr>
                <w:top w:val="none" w:sz="0" w:space="0" w:color="auto"/>
                <w:left w:val="none" w:sz="0" w:space="0" w:color="auto"/>
                <w:bottom w:val="none" w:sz="0" w:space="0" w:color="auto"/>
                <w:right w:val="none" w:sz="0" w:space="0" w:color="auto"/>
              </w:divBdr>
            </w:div>
            <w:div w:id="704215161">
              <w:marLeft w:val="0"/>
              <w:marRight w:val="0"/>
              <w:marTop w:val="0"/>
              <w:marBottom w:val="0"/>
              <w:divBdr>
                <w:top w:val="none" w:sz="0" w:space="0" w:color="auto"/>
                <w:left w:val="none" w:sz="0" w:space="0" w:color="auto"/>
                <w:bottom w:val="none" w:sz="0" w:space="0" w:color="auto"/>
                <w:right w:val="none" w:sz="0" w:space="0" w:color="auto"/>
              </w:divBdr>
            </w:div>
            <w:div w:id="1451824637">
              <w:marLeft w:val="0"/>
              <w:marRight w:val="0"/>
              <w:marTop w:val="0"/>
              <w:marBottom w:val="0"/>
              <w:divBdr>
                <w:top w:val="none" w:sz="0" w:space="0" w:color="auto"/>
                <w:left w:val="none" w:sz="0" w:space="0" w:color="auto"/>
                <w:bottom w:val="none" w:sz="0" w:space="0" w:color="auto"/>
                <w:right w:val="none" w:sz="0" w:space="0" w:color="auto"/>
              </w:divBdr>
            </w:div>
          </w:divsChild>
        </w:div>
        <w:div w:id="1934052486">
          <w:marLeft w:val="0"/>
          <w:marRight w:val="0"/>
          <w:marTop w:val="0"/>
          <w:marBottom w:val="0"/>
          <w:divBdr>
            <w:top w:val="none" w:sz="0" w:space="0" w:color="auto"/>
            <w:left w:val="none" w:sz="0" w:space="0" w:color="auto"/>
            <w:bottom w:val="none" w:sz="0" w:space="0" w:color="auto"/>
            <w:right w:val="none" w:sz="0" w:space="0" w:color="auto"/>
          </w:divBdr>
        </w:div>
      </w:divsChild>
    </w:div>
    <w:div w:id="1339387169">
      <w:bodyDiv w:val="1"/>
      <w:marLeft w:val="0"/>
      <w:marRight w:val="0"/>
      <w:marTop w:val="0"/>
      <w:marBottom w:val="0"/>
      <w:divBdr>
        <w:top w:val="none" w:sz="0" w:space="0" w:color="auto"/>
        <w:left w:val="none" w:sz="0" w:space="0" w:color="auto"/>
        <w:bottom w:val="none" w:sz="0" w:space="0" w:color="auto"/>
        <w:right w:val="none" w:sz="0" w:space="0" w:color="auto"/>
      </w:divBdr>
    </w:div>
    <w:div w:id="1377583125">
      <w:bodyDiv w:val="1"/>
      <w:marLeft w:val="0"/>
      <w:marRight w:val="0"/>
      <w:marTop w:val="0"/>
      <w:marBottom w:val="0"/>
      <w:divBdr>
        <w:top w:val="none" w:sz="0" w:space="0" w:color="auto"/>
        <w:left w:val="none" w:sz="0" w:space="0" w:color="auto"/>
        <w:bottom w:val="none" w:sz="0" w:space="0" w:color="auto"/>
        <w:right w:val="none" w:sz="0" w:space="0" w:color="auto"/>
      </w:divBdr>
      <w:divsChild>
        <w:div w:id="1686516478">
          <w:marLeft w:val="0"/>
          <w:marRight w:val="0"/>
          <w:marTop w:val="0"/>
          <w:marBottom w:val="0"/>
          <w:divBdr>
            <w:top w:val="none" w:sz="0" w:space="0" w:color="auto"/>
            <w:left w:val="none" w:sz="0" w:space="0" w:color="auto"/>
            <w:bottom w:val="none" w:sz="0" w:space="0" w:color="auto"/>
            <w:right w:val="none" w:sz="0" w:space="0" w:color="auto"/>
          </w:divBdr>
        </w:div>
        <w:div w:id="1941066764">
          <w:marLeft w:val="0"/>
          <w:marRight w:val="0"/>
          <w:marTop w:val="0"/>
          <w:marBottom w:val="0"/>
          <w:divBdr>
            <w:top w:val="none" w:sz="0" w:space="0" w:color="auto"/>
            <w:left w:val="none" w:sz="0" w:space="0" w:color="auto"/>
            <w:bottom w:val="none" w:sz="0" w:space="0" w:color="auto"/>
            <w:right w:val="none" w:sz="0" w:space="0" w:color="auto"/>
          </w:divBdr>
        </w:div>
      </w:divsChild>
    </w:div>
    <w:div w:id="1429960989">
      <w:bodyDiv w:val="1"/>
      <w:marLeft w:val="0"/>
      <w:marRight w:val="0"/>
      <w:marTop w:val="0"/>
      <w:marBottom w:val="0"/>
      <w:divBdr>
        <w:top w:val="none" w:sz="0" w:space="0" w:color="auto"/>
        <w:left w:val="none" w:sz="0" w:space="0" w:color="auto"/>
        <w:bottom w:val="none" w:sz="0" w:space="0" w:color="auto"/>
        <w:right w:val="none" w:sz="0" w:space="0" w:color="auto"/>
      </w:divBdr>
    </w:div>
    <w:div w:id="1431046635">
      <w:bodyDiv w:val="1"/>
      <w:marLeft w:val="0"/>
      <w:marRight w:val="0"/>
      <w:marTop w:val="0"/>
      <w:marBottom w:val="0"/>
      <w:divBdr>
        <w:top w:val="none" w:sz="0" w:space="0" w:color="auto"/>
        <w:left w:val="none" w:sz="0" w:space="0" w:color="auto"/>
        <w:bottom w:val="none" w:sz="0" w:space="0" w:color="auto"/>
        <w:right w:val="none" w:sz="0" w:space="0" w:color="auto"/>
      </w:divBdr>
    </w:div>
    <w:div w:id="1445686630">
      <w:bodyDiv w:val="1"/>
      <w:marLeft w:val="0"/>
      <w:marRight w:val="0"/>
      <w:marTop w:val="0"/>
      <w:marBottom w:val="0"/>
      <w:divBdr>
        <w:top w:val="none" w:sz="0" w:space="0" w:color="auto"/>
        <w:left w:val="none" w:sz="0" w:space="0" w:color="auto"/>
        <w:bottom w:val="none" w:sz="0" w:space="0" w:color="auto"/>
        <w:right w:val="none" w:sz="0" w:space="0" w:color="auto"/>
      </w:divBdr>
    </w:div>
    <w:div w:id="1519731068">
      <w:bodyDiv w:val="1"/>
      <w:marLeft w:val="0"/>
      <w:marRight w:val="0"/>
      <w:marTop w:val="0"/>
      <w:marBottom w:val="0"/>
      <w:divBdr>
        <w:top w:val="none" w:sz="0" w:space="0" w:color="auto"/>
        <w:left w:val="none" w:sz="0" w:space="0" w:color="auto"/>
        <w:bottom w:val="none" w:sz="0" w:space="0" w:color="auto"/>
        <w:right w:val="none" w:sz="0" w:space="0" w:color="auto"/>
      </w:divBdr>
    </w:div>
    <w:div w:id="1563563612">
      <w:bodyDiv w:val="1"/>
      <w:marLeft w:val="0"/>
      <w:marRight w:val="0"/>
      <w:marTop w:val="0"/>
      <w:marBottom w:val="0"/>
      <w:divBdr>
        <w:top w:val="none" w:sz="0" w:space="0" w:color="auto"/>
        <w:left w:val="none" w:sz="0" w:space="0" w:color="auto"/>
        <w:bottom w:val="none" w:sz="0" w:space="0" w:color="auto"/>
        <w:right w:val="none" w:sz="0" w:space="0" w:color="auto"/>
      </w:divBdr>
      <w:divsChild>
        <w:div w:id="134416934">
          <w:marLeft w:val="0"/>
          <w:marRight w:val="0"/>
          <w:marTop w:val="0"/>
          <w:marBottom w:val="0"/>
          <w:divBdr>
            <w:top w:val="none" w:sz="0" w:space="0" w:color="auto"/>
            <w:left w:val="none" w:sz="0" w:space="0" w:color="auto"/>
            <w:bottom w:val="none" w:sz="0" w:space="0" w:color="auto"/>
            <w:right w:val="none" w:sz="0" w:space="0" w:color="auto"/>
          </w:divBdr>
          <w:divsChild>
            <w:div w:id="12539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89274">
      <w:bodyDiv w:val="1"/>
      <w:marLeft w:val="0"/>
      <w:marRight w:val="0"/>
      <w:marTop w:val="0"/>
      <w:marBottom w:val="0"/>
      <w:divBdr>
        <w:top w:val="none" w:sz="0" w:space="0" w:color="auto"/>
        <w:left w:val="none" w:sz="0" w:space="0" w:color="auto"/>
        <w:bottom w:val="none" w:sz="0" w:space="0" w:color="auto"/>
        <w:right w:val="none" w:sz="0" w:space="0" w:color="auto"/>
      </w:divBdr>
    </w:div>
    <w:div w:id="1646547052">
      <w:bodyDiv w:val="1"/>
      <w:marLeft w:val="0"/>
      <w:marRight w:val="0"/>
      <w:marTop w:val="0"/>
      <w:marBottom w:val="0"/>
      <w:divBdr>
        <w:top w:val="none" w:sz="0" w:space="0" w:color="auto"/>
        <w:left w:val="none" w:sz="0" w:space="0" w:color="auto"/>
        <w:bottom w:val="none" w:sz="0" w:space="0" w:color="auto"/>
        <w:right w:val="none" w:sz="0" w:space="0" w:color="auto"/>
      </w:divBdr>
    </w:div>
    <w:div w:id="1750881555">
      <w:bodyDiv w:val="1"/>
      <w:marLeft w:val="0"/>
      <w:marRight w:val="0"/>
      <w:marTop w:val="0"/>
      <w:marBottom w:val="0"/>
      <w:divBdr>
        <w:top w:val="none" w:sz="0" w:space="0" w:color="auto"/>
        <w:left w:val="none" w:sz="0" w:space="0" w:color="auto"/>
        <w:bottom w:val="none" w:sz="0" w:space="0" w:color="auto"/>
        <w:right w:val="none" w:sz="0" w:space="0" w:color="auto"/>
      </w:divBdr>
      <w:divsChild>
        <w:div w:id="69736446">
          <w:marLeft w:val="0"/>
          <w:marRight w:val="0"/>
          <w:marTop w:val="0"/>
          <w:marBottom w:val="0"/>
          <w:divBdr>
            <w:top w:val="none" w:sz="0" w:space="0" w:color="auto"/>
            <w:left w:val="none" w:sz="0" w:space="0" w:color="auto"/>
            <w:bottom w:val="none" w:sz="0" w:space="0" w:color="auto"/>
            <w:right w:val="none" w:sz="0" w:space="0" w:color="auto"/>
          </w:divBdr>
          <w:divsChild>
            <w:div w:id="243950919">
              <w:marLeft w:val="0"/>
              <w:marRight w:val="0"/>
              <w:marTop w:val="30"/>
              <w:marBottom w:val="30"/>
              <w:divBdr>
                <w:top w:val="none" w:sz="0" w:space="0" w:color="auto"/>
                <w:left w:val="none" w:sz="0" w:space="0" w:color="auto"/>
                <w:bottom w:val="none" w:sz="0" w:space="0" w:color="auto"/>
                <w:right w:val="none" w:sz="0" w:space="0" w:color="auto"/>
              </w:divBdr>
              <w:divsChild>
                <w:div w:id="597982308">
                  <w:marLeft w:val="0"/>
                  <w:marRight w:val="0"/>
                  <w:marTop w:val="0"/>
                  <w:marBottom w:val="0"/>
                  <w:divBdr>
                    <w:top w:val="none" w:sz="0" w:space="0" w:color="auto"/>
                    <w:left w:val="none" w:sz="0" w:space="0" w:color="auto"/>
                    <w:bottom w:val="none" w:sz="0" w:space="0" w:color="auto"/>
                    <w:right w:val="none" w:sz="0" w:space="0" w:color="auto"/>
                  </w:divBdr>
                  <w:divsChild>
                    <w:div w:id="2043743614">
                      <w:marLeft w:val="0"/>
                      <w:marRight w:val="0"/>
                      <w:marTop w:val="0"/>
                      <w:marBottom w:val="0"/>
                      <w:divBdr>
                        <w:top w:val="none" w:sz="0" w:space="0" w:color="auto"/>
                        <w:left w:val="none" w:sz="0" w:space="0" w:color="auto"/>
                        <w:bottom w:val="none" w:sz="0" w:space="0" w:color="auto"/>
                        <w:right w:val="none" w:sz="0" w:space="0" w:color="auto"/>
                      </w:divBdr>
                    </w:div>
                  </w:divsChild>
                </w:div>
                <w:div w:id="1142039971">
                  <w:marLeft w:val="0"/>
                  <w:marRight w:val="0"/>
                  <w:marTop w:val="0"/>
                  <w:marBottom w:val="0"/>
                  <w:divBdr>
                    <w:top w:val="none" w:sz="0" w:space="0" w:color="auto"/>
                    <w:left w:val="none" w:sz="0" w:space="0" w:color="auto"/>
                    <w:bottom w:val="none" w:sz="0" w:space="0" w:color="auto"/>
                    <w:right w:val="none" w:sz="0" w:space="0" w:color="auto"/>
                  </w:divBdr>
                  <w:divsChild>
                    <w:div w:id="1979798872">
                      <w:marLeft w:val="0"/>
                      <w:marRight w:val="0"/>
                      <w:marTop w:val="0"/>
                      <w:marBottom w:val="0"/>
                      <w:divBdr>
                        <w:top w:val="none" w:sz="0" w:space="0" w:color="auto"/>
                        <w:left w:val="none" w:sz="0" w:space="0" w:color="auto"/>
                        <w:bottom w:val="none" w:sz="0" w:space="0" w:color="auto"/>
                        <w:right w:val="none" w:sz="0" w:space="0" w:color="auto"/>
                      </w:divBdr>
                    </w:div>
                  </w:divsChild>
                </w:div>
                <w:div w:id="1269695704">
                  <w:marLeft w:val="0"/>
                  <w:marRight w:val="0"/>
                  <w:marTop w:val="0"/>
                  <w:marBottom w:val="0"/>
                  <w:divBdr>
                    <w:top w:val="none" w:sz="0" w:space="0" w:color="auto"/>
                    <w:left w:val="none" w:sz="0" w:space="0" w:color="auto"/>
                    <w:bottom w:val="none" w:sz="0" w:space="0" w:color="auto"/>
                    <w:right w:val="none" w:sz="0" w:space="0" w:color="auto"/>
                  </w:divBdr>
                  <w:divsChild>
                    <w:div w:id="208155223">
                      <w:marLeft w:val="0"/>
                      <w:marRight w:val="0"/>
                      <w:marTop w:val="0"/>
                      <w:marBottom w:val="0"/>
                      <w:divBdr>
                        <w:top w:val="none" w:sz="0" w:space="0" w:color="auto"/>
                        <w:left w:val="none" w:sz="0" w:space="0" w:color="auto"/>
                        <w:bottom w:val="none" w:sz="0" w:space="0" w:color="auto"/>
                        <w:right w:val="none" w:sz="0" w:space="0" w:color="auto"/>
                      </w:divBdr>
                    </w:div>
                  </w:divsChild>
                </w:div>
                <w:div w:id="1491365491">
                  <w:marLeft w:val="0"/>
                  <w:marRight w:val="0"/>
                  <w:marTop w:val="0"/>
                  <w:marBottom w:val="0"/>
                  <w:divBdr>
                    <w:top w:val="none" w:sz="0" w:space="0" w:color="auto"/>
                    <w:left w:val="none" w:sz="0" w:space="0" w:color="auto"/>
                    <w:bottom w:val="none" w:sz="0" w:space="0" w:color="auto"/>
                    <w:right w:val="none" w:sz="0" w:space="0" w:color="auto"/>
                  </w:divBdr>
                  <w:divsChild>
                    <w:div w:id="1669559083">
                      <w:marLeft w:val="0"/>
                      <w:marRight w:val="0"/>
                      <w:marTop w:val="0"/>
                      <w:marBottom w:val="0"/>
                      <w:divBdr>
                        <w:top w:val="none" w:sz="0" w:space="0" w:color="auto"/>
                        <w:left w:val="none" w:sz="0" w:space="0" w:color="auto"/>
                        <w:bottom w:val="none" w:sz="0" w:space="0" w:color="auto"/>
                        <w:right w:val="none" w:sz="0" w:space="0" w:color="auto"/>
                      </w:divBdr>
                    </w:div>
                  </w:divsChild>
                </w:div>
                <w:div w:id="1716587123">
                  <w:marLeft w:val="0"/>
                  <w:marRight w:val="0"/>
                  <w:marTop w:val="0"/>
                  <w:marBottom w:val="0"/>
                  <w:divBdr>
                    <w:top w:val="none" w:sz="0" w:space="0" w:color="auto"/>
                    <w:left w:val="none" w:sz="0" w:space="0" w:color="auto"/>
                    <w:bottom w:val="none" w:sz="0" w:space="0" w:color="auto"/>
                    <w:right w:val="none" w:sz="0" w:space="0" w:color="auto"/>
                  </w:divBdr>
                  <w:divsChild>
                    <w:div w:id="1683193490">
                      <w:marLeft w:val="0"/>
                      <w:marRight w:val="0"/>
                      <w:marTop w:val="0"/>
                      <w:marBottom w:val="0"/>
                      <w:divBdr>
                        <w:top w:val="none" w:sz="0" w:space="0" w:color="auto"/>
                        <w:left w:val="none" w:sz="0" w:space="0" w:color="auto"/>
                        <w:bottom w:val="none" w:sz="0" w:space="0" w:color="auto"/>
                        <w:right w:val="none" w:sz="0" w:space="0" w:color="auto"/>
                      </w:divBdr>
                    </w:div>
                  </w:divsChild>
                </w:div>
                <w:div w:id="1945190838">
                  <w:marLeft w:val="0"/>
                  <w:marRight w:val="0"/>
                  <w:marTop w:val="0"/>
                  <w:marBottom w:val="0"/>
                  <w:divBdr>
                    <w:top w:val="none" w:sz="0" w:space="0" w:color="auto"/>
                    <w:left w:val="none" w:sz="0" w:space="0" w:color="auto"/>
                    <w:bottom w:val="none" w:sz="0" w:space="0" w:color="auto"/>
                    <w:right w:val="none" w:sz="0" w:space="0" w:color="auto"/>
                  </w:divBdr>
                  <w:divsChild>
                    <w:div w:id="546062440">
                      <w:marLeft w:val="0"/>
                      <w:marRight w:val="0"/>
                      <w:marTop w:val="0"/>
                      <w:marBottom w:val="0"/>
                      <w:divBdr>
                        <w:top w:val="none" w:sz="0" w:space="0" w:color="auto"/>
                        <w:left w:val="none" w:sz="0" w:space="0" w:color="auto"/>
                        <w:bottom w:val="none" w:sz="0" w:space="0" w:color="auto"/>
                        <w:right w:val="none" w:sz="0" w:space="0" w:color="auto"/>
                      </w:divBdr>
                    </w:div>
                  </w:divsChild>
                </w:div>
                <w:div w:id="1948155282">
                  <w:marLeft w:val="0"/>
                  <w:marRight w:val="0"/>
                  <w:marTop w:val="0"/>
                  <w:marBottom w:val="0"/>
                  <w:divBdr>
                    <w:top w:val="none" w:sz="0" w:space="0" w:color="auto"/>
                    <w:left w:val="none" w:sz="0" w:space="0" w:color="auto"/>
                    <w:bottom w:val="none" w:sz="0" w:space="0" w:color="auto"/>
                    <w:right w:val="none" w:sz="0" w:space="0" w:color="auto"/>
                  </w:divBdr>
                  <w:divsChild>
                    <w:div w:id="1207108211">
                      <w:marLeft w:val="0"/>
                      <w:marRight w:val="0"/>
                      <w:marTop w:val="0"/>
                      <w:marBottom w:val="0"/>
                      <w:divBdr>
                        <w:top w:val="none" w:sz="0" w:space="0" w:color="auto"/>
                        <w:left w:val="none" w:sz="0" w:space="0" w:color="auto"/>
                        <w:bottom w:val="none" w:sz="0" w:space="0" w:color="auto"/>
                        <w:right w:val="none" w:sz="0" w:space="0" w:color="auto"/>
                      </w:divBdr>
                    </w:div>
                  </w:divsChild>
                </w:div>
                <w:div w:id="2111273970">
                  <w:marLeft w:val="0"/>
                  <w:marRight w:val="0"/>
                  <w:marTop w:val="0"/>
                  <w:marBottom w:val="0"/>
                  <w:divBdr>
                    <w:top w:val="none" w:sz="0" w:space="0" w:color="auto"/>
                    <w:left w:val="none" w:sz="0" w:space="0" w:color="auto"/>
                    <w:bottom w:val="none" w:sz="0" w:space="0" w:color="auto"/>
                    <w:right w:val="none" w:sz="0" w:space="0" w:color="auto"/>
                  </w:divBdr>
                  <w:divsChild>
                    <w:div w:id="81687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667042">
          <w:marLeft w:val="0"/>
          <w:marRight w:val="0"/>
          <w:marTop w:val="0"/>
          <w:marBottom w:val="0"/>
          <w:divBdr>
            <w:top w:val="none" w:sz="0" w:space="0" w:color="auto"/>
            <w:left w:val="none" w:sz="0" w:space="0" w:color="auto"/>
            <w:bottom w:val="none" w:sz="0" w:space="0" w:color="auto"/>
            <w:right w:val="none" w:sz="0" w:space="0" w:color="auto"/>
          </w:divBdr>
        </w:div>
      </w:divsChild>
    </w:div>
    <w:div w:id="1780101402">
      <w:bodyDiv w:val="1"/>
      <w:marLeft w:val="0"/>
      <w:marRight w:val="0"/>
      <w:marTop w:val="0"/>
      <w:marBottom w:val="0"/>
      <w:divBdr>
        <w:top w:val="none" w:sz="0" w:space="0" w:color="auto"/>
        <w:left w:val="none" w:sz="0" w:space="0" w:color="auto"/>
        <w:bottom w:val="none" w:sz="0" w:space="0" w:color="auto"/>
        <w:right w:val="none" w:sz="0" w:space="0" w:color="auto"/>
      </w:divBdr>
    </w:div>
    <w:div w:id="1816336837">
      <w:bodyDiv w:val="1"/>
      <w:marLeft w:val="0"/>
      <w:marRight w:val="0"/>
      <w:marTop w:val="0"/>
      <w:marBottom w:val="0"/>
      <w:divBdr>
        <w:top w:val="none" w:sz="0" w:space="0" w:color="auto"/>
        <w:left w:val="none" w:sz="0" w:space="0" w:color="auto"/>
        <w:bottom w:val="none" w:sz="0" w:space="0" w:color="auto"/>
        <w:right w:val="none" w:sz="0" w:space="0" w:color="auto"/>
      </w:divBdr>
    </w:div>
    <w:div w:id="1829324278">
      <w:bodyDiv w:val="1"/>
      <w:marLeft w:val="0"/>
      <w:marRight w:val="0"/>
      <w:marTop w:val="0"/>
      <w:marBottom w:val="0"/>
      <w:divBdr>
        <w:top w:val="none" w:sz="0" w:space="0" w:color="auto"/>
        <w:left w:val="none" w:sz="0" w:space="0" w:color="auto"/>
        <w:bottom w:val="none" w:sz="0" w:space="0" w:color="auto"/>
        <w:right w:val="none" w:sz="0" w:space="0" w:color="auto"/>
      </w:divBdr>
    </w:div>
    <w:div w:id="1867719663">
      <w:bodyDiv w:val="1"/>
      <w:marLeft w:val="0"/>
      <w:marRight w:val="0"/>
      <w:marTop w:val="0"/>
      <w:marBottom w:val="0"/>
      <w:divBdr>
        <w:top w:val="none" w:sz="0" w:space="0" w:color="auto"/>
        <w:left w:val="none" w:sz="0" w:space="0" w:color="auto"/>
        <w:bottom w:val="none" w:sz="0" w:space="0" w:color="auto"/>
        <w:right w:val="none" w:sz="0" w:space="0" w:color="auto"/>
      </w:divBdr>
    </w:div>
    <w:div w:id="1912814603">
      <w:bodyDiv w:val="1"/>
      <w:marLeft w:val="0"/>
      <w:marRight w:val="0"/>
      <w:marTop w:val="0"/>
      <w:marBottom w:val="0"/>
      <w:divBdr>
        <w:top w:val="none" w:sz="0" w:space="0" w:color="auto"/>
        <w:left w:val="none" w:sz="0" w:space="0" w:color="auto"/>
        <w:bottom w:val="none" w:sz="0" w:space="0" w:color="auto"/>
        <w:right w:val="none" w:sz="0" w:space="0" w:color="auto"/>
      </w:divBdr>
    </w:div>
    <w:div w:id="1990356799">
      <w:bodyDiv w:val="1"/>
      <w:marLeft w:val="0"/>
      <w:marRight w:val="0"/>
      <w:marTop w:val="0"/>
      <w:marBottom w:val="0"/>
      <w:divBdr>
        <w:top w:val="none" w:sz="0" w:space="0" w:color="auto"/>
        <w:left w:val="none" w:sz="0" w:space="0" w:color="auto"/>
        <w:bottom w:val="none" w:sz="0" w:space="0" w:color="auto"/>
        <w:right w:val="none" w:sz="0" w:space="0" w:color="auto"/>
      </w:divBdr>
    </w:div>
    <w:div w:id="2024041929">
      <w:bodyDiv w:val="1"/>
      <w:marLeft w:val="0"/>
      <w:marRight w:val="0"/>
      <w:marTop w:val="0"/>
      <w:marBottom w:val="0"/>
      <w:divBdr>
        <w:top w:val="none" w:sz="0" w:space="0" w:color="auto"/>
        <w:left w:val="none" w:sz="0" w:space="0" w:color="auto"/>
        <w:bottom w:val="none" w:sz="0" w:space="0" w:color="auto"/>
        <w:right w:val="none" w:sz="0" w:space="0" w:color="auto"/>
      </w:divBdr>
    </w:div>
    <w:div w:id="2108035031">
      <w:bodyDiv w:val="1"/>
      <w:marLeft w:val="0"/>
      <w:marRight w:val="0"/>
      <w:marTop w:val="0"/>
      <w:marBottom w:val="0"/>
      <w:divBdr>
        <w:top w:val="none" w:sz="0" w:space="0" w:color="auto"/>
        <w:left w:val="none" w:sz="0" w:space="0" w:color="auto"/>
        <w:bottom w:val="none" w:sz="0" w:space="0" w:color="auto"/>
        <w:right w:val="none" w:sz="0" w:space="0" w:color="auto"/>
      </w:divBdr>
    </w:div>
    <w:div w:id="2120827964">
      <w:bodyDiv w:val="1"/>
      <w:marLeft w:val="0"/>
      <w:marRight w:val="0"/>
      <w:marTop w:val="0"/>
      <w:marBottom w:val="0"/>
      <w:divBdr>
        <w:top w:val="none" w:sz="0" w:space="0" w:color="auto"/>
        <w:left w:val="none" w:sz="0" w:space="0" w:color="auto"/>
        <w:bottom w:val="none" w:sz="0" w:space="0" w:color="auto"/>
        <w:right w:val="none" w:sz="0" w:space="0" w:color="auto"/>
      </w:divBdr>
    </w:div>
    <w:div w:id="213031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png"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uniper.sharepoint.com/sites/CloudWorksTeam/HaCT/Project%20Documentation/PCFv2/Policy%20Design/ESLZ%20Policy%20v.01.xlsx" TargetMode="Externa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yperlink" Target="https://portal.azure.com/?feature.msaljs=false" TargetMode="Externa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portal.azure.com/?feature.msaljs=false" TargetMode="External" Id="rId14" /><Relationship Type="http://schemas.openxmlformats.org/officeDocument/2006/relationships/glossaryDocument" Target="glossary/document.xml" Id="Re3f5211440a14e9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13e7841-4d79-4a3e-a858-5fd7843d45a6}"/>
      </w:docPartPr>
      <w:docPartBody>
        <w:p w14:paraId="65232D2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A51223DC33D347AA185A0B351B2B80" ma:contentTypeVersion="12" ma:contentTypeDescription="Create a new document." ma:contentTypeScope="" ma:versionID="b4a0165df59acd54d029ad03affbf509">
  <xsd:schema xmlns:xsd="http://www.w3.org/2001/XMLSchema" xmlns:xs="http://www.w3.org/2001/XMLSchema" xmlns:p="http://schemas.microsoft.com/office/2006/metadata/properties" xmlns:ns2="f66d105b-d58d-4d05-b8cc-a04eb43b76c7" xmlns:ns3="5f4f4850-6756-4c3b-ae1e-d58a9a2edf2c" xmlns:ns4="e818abce-a7bf-4793-b0df-f26c875b5659" targetNamespace="http://schemas.microsoft.com/office/2006/metadata/properties" ma:root="true" ma:fieldsID="ee4dce0cf5fb79dca8a5e4735eb82c47" ns2:_="" ns3:_="" ns4:_="">
    <xsd:import namespace="f66d105b-d58d-4d05-b8cc-a04eb43b76c7"/>
    <xsd:import namespace="5f4f4850-6756-4c3b-ae1e-d58a9a2edf2c"/>
    <xsd:import namespace="e818abce-a7bf-4793-b0df-f26c875b565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4: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6d105b-d58d-4d05-b8cc-a04eb43b76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0354813c-11b9-47e8-a31a-cbfea2ba9f6e"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f4f4850-6756-4c3b-ae1e-d58a9a2edf2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818abce-a7bf-4793-b0df-f26c875b5659"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a2f1eb40-b1fd-40da-be8e-e45fea81953f}" ma:internalName="TaxCatchAll" ma:showField="CatchAllData" ma:web="5f4f4850-6756-4c3b-ae1e-d58a9a2edf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e818abce-a7bf-4793-b0df-f26c875b5659" xsi:nil="true"/>
    <lcf76f155ced4ddcb4097134ff3c332f xmlns="f66d105b-d58d-4d05-b8cc-a04eb43b76c7">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48F52-885F-4045-A82C-794C71390D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6d105b-d58d-4d05-b8cc-a04eb43b76c7"/>
    <ds:schemaRef ds:uri="5f4f4850-6756-4c3b-ae1e-d58a9a2edf2c"/>
    <ds:schemaRef ds:uri="e818abce-a7bf-4793-b0df-f26c875b56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6DDB43-8E91-490D-93B5-0C9E8AE69F6C}">
  <ds:schemaRefs>
    <ds:schemaRef ds:uri="http://schemas.microsoft.com/office/2006/metadata/properties"/>
    <ds:schemaRef ds:uri="http://schemas.microsoft.com/office/infopath/2007/PartnerControls"/>
    <ds:schemaRef ds:uri="e818abce-a7bf-4793-b0df-f26c875b5659"/>
    <ds:schemaRef ds:uri="f66d105b-d58d-4d05-b8cc-a04eb43b76c7"/>
  </ds:schemaRefs>
</ds:datastoreItem>
</file>

<file path=customXml/itemProps3.xml><?xml version="1.0" encoding="utf-8"?>
<ds:datastoreItem xmlns:ds="http://schemas.openxmlformats.org/officeDocument/2006/customXml" ds:itemID="{040A0D76-CF68-4172-89DB-E4DC765D0F4B}">
  <ds:schemaRefs>
    <ds:schemaRef ds:uri="http://schemas.microsoft.com/sharepoint/v3/contenttype/forms"/>
  </ds:schemaRefs>
</ds:datastoreItem>
</file>

<file path=customXml/itemProps4.xml><?xml version="1.0" encoding="utf-8"?>
<ds:datastoreItem xmlns:ds="http://schemas.openxmlformats.org/officeDocument/2006/customXml" ds:itemID="{6D76D666-B11B-4917-9497-C02950D0708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Indap, Mrunmayee Dattatraya (Cognizant)</dc:creator>
  <keywords/>
  <dc:description/>
  <lastModifiedBy>Cyriac, Jobin</lastModifiedBy>
  <revision>8</revision>
  <dcterms:created xsi:type="dcterms:W3CDTF">2023-05-10T00:38:00.0000000Z</dcterms:created>
  <dcterms:modified xsi:type="dcterms:W3CDTF">2023-05-10T10:21:40.7536360Z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0x010100EDA51223DC33D347AA185A0B351B2B80</vt:lpwstr>
  </property>
  <property fmtid="{D5CDD505-2E9C-101B-9397-08002B2CF9AE}" pid="3" name="MediaServiceImageTags">
    <vt:lpwstr/>
  </property>
</Properties>
</file>