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45C" w:rsidRDefault="000E345C" w:rsidP="000E345C">
      <w:pPr>
        <w:pStyle w:val="ListParagraph"/>
        <w:numPr>
          <w:ilvl w:val="0"/>
          <w:numId w:val="1"/>
        </w:numPr>
        <w:spacing w:after="120" w:line="360" w:lineRule="auto"/>
      </w:pPr>
      <w:hyperlink r:id="rId5" w:history="1">
        <w:r w:rsidRPr="004756A9">
          <w:rPr>
            <w:rStyle w:val="Hyperlink"/>
          </w:rPr>
          <w:t>Investment_Corporation_of_Bangladesh</w:t>
        </w:r>
      </w:hyperlink>
    </w:p>
    <w:p w:rsidR="000E345C" w:rsidRPr="000E345C" w:rsidRDefault="000E345C" w:rsidP="000E345C">
      <w:pPr>
        <w:pStyle w:val="ListParagraph"/>
        <w:numPr>
          <w:ilvl w:val="0"/>
          <w:numId w:val="1"/>
        </w:numPr>
        <w:spacing w:after="120" w:line="360" w:lineRule="auto"/>
        <w:rPr>
          <w:rStyle w:val="Hyperlink"/>
          <w:color w:val="auto"/>
          <w:u w:val="none"/>
        </w:rPr>
      </w:pPr>
      <w:hyperlink r:id="rId6" w:history="1">
        <w:r>
          <w:rPr>
            <w:rStyle w:val="Hyperlink"/>
          </w:rPr>
          <w:t>Investment Corporation of Bangladesh - Banglapedia</w:t>
        </w:r>
      </w:hyperlink>
    </w:p>
    <w:p w:rsidR="000E345C" w:rsidRDefault="000E345C" w:rsidP="000E345C">
      <w:pPr>
        <w:pStyle w:val="ListParagraph"/>
        <w:numPr>
          <w:ilvl w:val="0"/>
          <w:numId w:val="1"/>
        </w:numPr>
        <w:spacing w:after="120" w:line="360" w:lineRule="auto"/>
      </w:pPr>
      <w:r>
        <w:t>ICB Asset Management Company Ltd. a subsidiary of Investment Corporation of Bangladesh (ICB)</w:t>
      </w:r>
    </w:p>
    <w:p w:rsidR="000E345C" w:rsidRDefault="000E345C" w:rsidP="000E345C">
      <w:pPr>
        <w:pStyle w:val="ListParagraph"/>
        <w:numPr>
          <w:ilvl w:val="0"/>
          <w:numId w:val="1"/>
        </w:numPr>
        <w:spacing w:after="120" w:line="360" w:lineRule="auto"/>
      </w:pPr>
    </w:p>
    <w:p w:rsidR="000E345C" w:rsidRDefault="000E345C" w:rsidP="000E345C">
      <w:pPr>
        <w:pStyle w:val="ListParagraph"/>
        <w:numPr>
          <w:ilvl w:val="0"/>
          <w:numId w:val="1"/>
        </w:numPr>
        <w:spacing w:after="120" w:line="360" w:lineRule="auto"/>
      </w:pPr>
      <w:hyperlink r:id="rId7" w:history="1">
        <w:r w:rsidRPr="006E7966">
          <w:rPr>
            <w:rStyle w:val="Hyperlink"/>
          </w:rPr>
          <w:t>https://www.icbamcl.com.bd/</w:t>
        </w:r>
      </w:hyperlink>
    </w:p>
    <w:p w:rsidR="000E345C" w:rsidRDefault="000E345C" w:rsidP="000E345C">
      <w:pPr>
        <w:spacing w:after="120" w:line="360" w:lineRule="auto"/>
      </w:pPr>
      <w:r>
        <w:t xml:space="preserve">ICB Innovation </w:t>
      </w:r>
      <w:bookmarkStart w:id="0" w:name="_GoBack"/>
      <w:bookmarkEnd w:id="0"/>
    </w:p>
    <w:p w:rsidR="000E345C" w:rsidRDefault="000E345C" w:rsidP="000E345C">
      <w:pPr>
        <w:spacing w:after="120" w:line="360" w:lineRule="auto"/>
      </w:pPr>
      <w:r w:rsidRPr="000E345C">
        <w:t>http://www.icb.gov.bd/site/page/0440e770-1885-42c8-8856-21a8ec6a03fe/Innovation-Team</w:t>
      </w:r>
    </w:p>
    <w:p w:rsidR="00463692" w:rsidRDefault="00463692"/>
    <w:sectPr w:rsidR="00463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65925"/>
    <w:multiLevelType w:val="hybridMultilevel"/>
    <w:tmpl w:val="D26861AE"/>
    <w:lvl w:ilvl="0" w:tplc="E8B04AD6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92"/>
    <w:rsid w:val="000E345C"/>
    <w:rsid w:val="0046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351D"/>
  <w15:chartTrackingRefBased/>
  <w15:docId w15:val="{9D8F2EE4-0B6E-4416-90C1-15A1E9D9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45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0E34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345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cbamcl.com.b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banglapedia.org/index.php/Investment_Corporation_of_Bangladesh" TargetMode="External"/><Relationship Id="rId5" Type="http://schemas.openxmlformats.org/officeDocument/2006/relationships/hyperlink" Target="https://en.wikipedia.org/wiki/Investment_Corporation_of_Banglades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Shobhan Saha</dc:creator>
  <cp:keywords/>
  <dc:description/>
  <cp:lastModifiedBy>Shobhan Saha</cp:lastModifiedBy>
  <cp:revision>2</cp:revision>
  <dcterms:created xsi:type="dcterms:W3CDTF">2023-04-14T06:55:00Z</dcterms:created>
  <dcterms:modified xsi:type="dcterms:W3CDTF">2023-04-14T07:04:00Z</dcterms:modified>
</cp:coreProperties>
</file>