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366F" w14:textId="77777777" w:rsidR="00390142" w:rsidRDefault="00000000">
      <w:pPr>
        <w:jc w:val="center"/>
      </w:pPr>
      <w:r>
        <w:br/>
      </w:r>
      <w:r>
        <w:br/>
      </w:r>
      <w:r>
        <w:rPr>
          <w:b/>
          <w:color w:val="19375F"/>
          <w:sz w:val="46"/>
        </w:rPr>
        <w:t>AGENTIC AI SOFTWARE DEBUGGING</w:t>
      </w:r>
      <w:r>
        <w:rPr>
          <w:b/>
          <w:color w:val="19375F"/>
          <w:sz w:val="46"/>
        </w:rPr>
        <w:br/>
        <w:t>AND TEST AUTOMATION SYSTEM</w:t>
      </w:r>
    </w:p>
    <w:p w14:paraId="16C802DD" w14:textId="77777777" w:rsidR="00390142" w:rsidRPr="00334946" w:rsidRDefault="00000000">
      <w:pPr>
        <w:jc w:val="center"/>
        <w:rPr>
          <w:sz w:val="36"/>
          <w:szCs w:val="36"/>
        </w:rPr>
      </w:pPr>
      <w:r w:rsidRPr="00334946">
        <w:rPr>
          <w:sz w:val="36"/>
          <w:szCs w:val="36"/>
        </w:rPr>
        <w:t>Week 1 — Project Proposal and Planning</w:t>
      </w:r>
    </w:p>
    <w:p w14:paraId="49E92307" w14:textId="77777777" w:rsidR="00334946" w:rsidRDefault="00334946">
      <w:pPr>
        <w:jc w:val="center"/>
      </w:pPr>
    </w:p>
    <w:p w14:paraId="44F895B6" w14:textId="77777777" w:rsidR="00334946" w:rsidRDefault="00334946">
      <w:pPr>
        <w:jc w:val="center"/>
      </w:pPr>
    </w:p>
    <w:p w14:paraId="4505AEC1" w14:textId="77777777" w:rsidR="00334946" w:rsidRDefault="00334946">
      <w:pPr>
        <w:jc w:val="center"/>
      </w:pPr>
    </w:p>
    <w:p w14:paraId="61BE2EDB" w14:textId="77777777" w:rsidR="00334946" w:rsidRDefault="00334946">
      <w:pPr>
        <w:jc w:val="center"/>
      </w:pPr>
    </w:p>
    <w:p w14:paraId="12229728" w14:textId="060DFD61" w:rsidR="00390142" w:rsidRPr="00334946" w:rsidRDefault="00000000">
      <w:pPr>
        <w:jc w:val="center"/>
        <w:rPr>
          <w:sz w:val="32"/>
          <w:szCs w:val="32"/>
        </w:rPr>
      </w:pPr>
      <w:r>
        <w:br/>
      </w:r>
      <w:r w:rsidRPr="00334946">
        <w:rPr>
          <w:sz w:val="32"/>
          <w:szCs w:val="32"/>
        </w:rPr>
        <w:t>Internship Project</w:t>
      </w:r>
      <w:r w:rsidRPr="00334946">
        <w:rPr>
          <w:sz w:val="32"/>
          <w:szCs w:val="32"/>
        </w:rPr>
        <w:br/>
        <w:t xml:space="preserve">Student: </w:t>
      </w:r>
      <w:r w:rsidR="00E33DD9" w:rsidRPr="00334946">
        <w:rPr>
          <w:sz w:val="32"/>
          <w:szCs w:val="32"/>
        </w:rPr>
        <w:t>Shobhitha</w:t>
      </w:r>
      <w:r w:rsidRPr="00334946">
        <w:rPr>
          <w:sz w:val="32"/>
          <w:szCs w:val="32"/>
        </w:rPr>
        <w:br/>
        <w:t xml:space="preserve">Mentor: </w:t>
      </w:r>
      <w:r w:rsidR="00E33DD9" w:rsidRPr="00334946">
        <w:rPr>
          <w:sz w:val="32"/>
          <w:szCs w:val="32"/>
        </w:rPr>
        <w:t>Kanishk Rao</w:t>
      </w:r>
      <w:r w:rsidRPr="00334946">
        <w:rPr>
          <w:sz w:val="32"/>
          <w:szCs w:val="32"/>
        </w:rPr>
        <w:br/>
        <w:t xml:space="preserve">Organization: </w:t>
      </w:r>
      <w:r w:rsidR="00E33DD9" w:rsidRPr="00334946">
        <w:rPr>
          <w:sz w:val="32"/>
          <w:szCs w:val="32"/>
        </w:rPr>
        <w:t>AI Sankalp</w:t>
      </w:r>
      <w:r w:rsidRPr="00334946">
        <w:rPr>
          <w:sz w:val="32"/>
          <w:szCs w:val="32"/>
        </w:rPr>
        <w:br/>
        <w:t xml:space="preserve">Date: </w:t>
      </w:r>
      <w:r w:rsidR="00E33DD9" w:rsidRPr="00334946">
        <w:rPr>
          <w:sz w:val="32"/>
          <w:szCs w:val="32"/>
        </w:rPr>
        <w:t>24-10</w:t>
      </w:r>
      <w:r w:rsidR="00BD35B3" w:rsidRPr="00334946">
        <w:rPr>
          <w:sz w:val="32"/>
          <w:szCs w:val="32"/>
        </w:rPr>
        <w:t>-</w:t>
      </w:r>
      <w:r w:rsidR="00E33DD9" w:rsidRPr="00334946">
        <w:rPr>
          <w:sz w:val="32"/>
          <w:szCs w:val="32"/>
        </w:rPr>
        <w:t>2026</w:t>
      </w:r>
    </w:p>
    <w:p w14:paraId="540D8CDB" w14:textId="77777777" w:rsidR="00390142" w:rsidRPr="00334946" w:rsidRDefault="00000000">
      <w:pPr>
        <w:rPr>
          <w:sz w:val="32"/>
          <w:szCs w:val="32"/>
        </w:rPr>
      </w:pPr>
      <w:r w:rsidRPr="00334946">
        <w:rPr>
          <w:sz w:val="32"/>
          <w:szCs w:val="32"/>
        </w:rPr>
        <w:br w:type="page"/>
      </w:r>
    </w:p>
    <w:p w14:paraId="26E197A9" w14:textId="436DA9BC" w:rsidR="00390142" w:rsidRDefault="00000000">
      <w:pPr>
        <w:pStyle w:val="Heading1"/>
      </w:pPr>
      <w:r>
        <w:lastRenderedPageBreak/>
        <w:t>1.Project Proposal</w:t>
      </w:r>
    </w:p>
    <w:p w14:paraId="3783E9AA" w14:textId="77777777" w:rsidR="00390142" w:rsidRDefault="00000000">
      <w:r>
        <w:t>Intended user: Python developers and students who need help investigating errors in small Python programs. Problem: debugging requires examining code, diagnosing a failure, proposing a change, and repeatedly testing whether the change works. A language model can produce a plausible patch that is still incorrect. Proposed solution: an Agentic AI debugging assistant that reads a controlled Python code sample and its error or requirements, asks an LLM to propose a patch, runs predefined pytest tests, inspects the actual test output, and retries within a fixed limit or reports that the issue remains unresolved. Tools: source-file reader, pytest runner for trusted examples, and structured result logger. Knowledge source: supplied source code, function requirements, predefined tests and pytest output; these are the evidence used during debugging. Success will be measured by verified bug-fix success, regression failures, number of attempts, runtime, and API cost where available. The initial evaluation plan contains exactly 15 test cases. The five-week scope is limited to Python and a controlled prototype. Arbitrary uploaded code will not be run directly in a normal notebook environment.</w:t>
      </w:r>
    </w:p>
    <w:p w14:paraId="5AA7EC3B" w14:textId="77777777" w:rsidR="00390142" w:rsidRDefault="00000000">
      <w:pPr>
        <w:pStyle w:val="Heading1"/>
      </w:pPr>
      <w:r>
        <w:t>2. Problem Statement</w:t>
      </w:r>
    </w:p>
    <w:p w14:paraId="771E8C97" w14:textId="77777777" w:rsidR="00390142" w:rsidRDefault="00000000">
      <w:r>
        <w:t>Developers spend time diagnosing Python errors and repeatedly testing potential fixes. An LLM-generated patch may look reasonable but fail in execution or break existing behavior. This project investigates whether an agentic workflow that uses automated test feedback and bounded retries can improve verified debugging outcomes compared with a single-pass LLM-generated fix.</w:t>
      </w:r>
    </w:p>
    <w:p w14:paraId="6A04720B" w14:textId="77777777" w:rsidR="00390142" w:rsidRDefault="00000000">
      <w:pPr>
        <w:pStyle w:val="Heading1"/>
      </w:pPr>
      <w:r>
        <w:t>3. Aim and Objectives</w:t>
      </w:r>
    </w:p>
    <w:p w14:paraId="4797ED22" w14:textId="77777777" w:rsidR="00390142" w:rsidRDefault="00000000">
      <w:r>
        <w:t>Aim: Design and evaluate a prototype Agentic AI system for debugging controlled Python examples.</w:t>
      </w:r>
    </w:p>
    <w:p w14:paraId="2A7102BA" w14:textId="77777777" w:rsidR="00390142" w:rsidRDefault="00000000">
      <w:pPr>
        <w:pStyle w:val="ListBullet"/>
      </w:pPr>
      <w:r>
        <w:t>Analyze Python source code and error descriptions.</w:t>
      </w:r>
    </w:p>
    <w:p w14:paraId="4C825716" w14:textId="77777777" w:rsidR="00390142" w:rsidRDefault="00000000">
      <w:pPr>
        <w:pStyle w:val="ListBullet"/>
      </w:pPr>
      <w:r>
        <w:t>Generate a candidate fix using an LLM.</w:t>
      </w:r>
    </w:p>
    <w:p w14:paraId="3F53C5B4" w14:textId="77777777" w:rsidR="00390142" w:rsidRDefault="00000000">
      <w:pPr>
        <w:pStyle w:val="ListBullet"/>
      </w:pPr>
      <w:r>
        <w:t>Run predefined pytest tests against a candidate module.</w:t>
      </w:r>
    </w:p>
    <w:p w14:paraId="0BD454A6" w14:textId="77777777" w:rsidR="00390142" w:rsidRDefault="00000000">
      <w:pPr>
        <w:pStyle w:val="ListBullet"/>
      </w:pPr>
      <w:r>
        <w:t>Use actual test output to guide bounded retries.</w:t>
      </w:r>
    </w:p>
    <w:p w14:paraId="6BC01801" w14:textId="77777777" w:rsidR="00390142" w:rsidRDefault="00000000">
      <w:pPr>
        <w:pStyle w:val="ListBullet"/>
      </w:pPr>
      <w:r>
        <w:t>Log the candidate, test results, attempts and final status.</w:t>
      </w:r>
    </w:p>
    <w:p w14:paraId="4365C4F1" w14:textId="77777777" w:rsidR="00390142" w:rsidRDefault="00000000">
      <w:pPr>
        <w:pStyle w:val="ListBullet"/>
      </w:pPr>
      <w:r>
        <w:t>Compare iterative tool-assisted debugging with a single-pass baseline.</w:t>
      </w:r>
    </w:p>
    <w:p w14:paraId="32411EA7" w14:textId="77777777" w:rsidR="00390142" w:rsidRDefault="00000000">
      <w:pPr>
        <w:pStyle w:val="Heading1"/>
      </w:pPr>
      <w:r>
        <w:t>4. Proposed Research Question and Provisional Gap</w:t>
      </w:r>
    </w:p>
    <w:p w14:paraId="0741C2FD" w14:textId="77777777" w:rsidR="00390142" w:rsidRDefault="00000000">
      <w:r>
        <w:t>Research question: Does test-feedback-based iterative debugging improve verified bug-fix success compared with a single-pass LLM-generated fix on the same controlled Python bug cases?</w:t>
      </w:r>
    </w:p>
    <w:p w14:paraId="00E220FB" w14:textId="77777777" w:rsidR="00390142" w:rsidRDefault="00000000">
      <w:r>
        <w:t>Provisional gap: the project will measure the effect of execution-based test feedback and bounded retries on debugging outcomes within a defined test set. This is a hypothesis, not a claim that no similar system exists. A literature survey is required before making a novelty claim.</w:t>
      </w:r>
    </w:p>
    <w:p w14:paraId="7E17F214" w14:textId="77777777" w:rsidR="00390142" w:rsidRDefault="00000000">
      <w:pPr>
        <w:pStyle w:val="Heading1"/>
      </w:pPr>
      <w:r>
        <w:t>5. Intended User, Inputs, Outputs and Knowledge Source</w:t>
      </w:r>
    </w:p>
    <w:p w14:paraId="77AEF29B" w14:textId="77777777" w:rsidR="00390142" w:rsidRDefault="00000000">
      <w:pPr>
        <w:pStyle w:val="ListBullet"/>
      </w:pPr>
      <w:r>
        <w:t>User: Python developer or student debugging a small Python program.</w:t>
      </w:r>
    </w:p>
    <w:p w14:paraId="0D9E2E1B" w14:textId="77777777" w:rsidR="00390142" w:rsidRDefault="00000000">
      <w:pPr>
        <w:pStyle w:val="ListBullet"/>
      </w:pPr>
      <w:r>
        <w:t>Inputs: source code, error message or expected behavior, and predefined test requirements.</w:t>
      </w:r>
    </w:p>
    <w:p w14:paraId="085B76C9" w14:textId="77777777" w:rsidR="00390142" w:rsidRDefault="00000000">
      <w:pPr>
        <w:pStyle w:val="ListBullet"/>
      </w:pPr>
      <w:r>
        <w:t>Outputs: likely cause, proposed patch, actual test results, retry count, and a final status.</w:t>
      </w:r>
    </w:p>
    <w:p w14:paraId="37E8C09B" w14:textId="77777777" w:rsidR="00390142" w:rsidRDefault="00000000">
      <w:pPr>
        <w:pStyle w:val="ListBullet"/>
      </w:pPr>
      <w:r>
        <w:t>Knowledge source: source files, requirements/test specifications, and observed pytest output. No external RAG corpus is required for the initial prototype.</w:t>
      </w:r>
    </w:p>
    <w:p w14:paraId="7731CE00" w14:textId="77777777" w:rsidR="00390142" w:rsidRDefault="00000000">
      <w:pPr>
        <w:pStyle w:val="Heading1"/>
      </w:pPr>
      <w:r>
        <w:t>6. Architecture and Workflow</w:t>
      </w:r>
    </w:p>
    <w:p w14:paraId="4CB8D215" w14:textId="77777777" w:rsidR="00390142" w:rsidRDefault="00000000">
      <w:pPr>
        <w:pStyle w:val="ListNumber"/>
      </w:pPr>
      <w:r>
        <w:rPr>
          <w:b/>
        </w:rPr>
        <w:t xml:space="preserve">1. Input: </w:t>
      </w:r>
      <w:r>
        <w:t>Receive a controlled Python example and its requirements.</w:t>
      </w:r>
    </w:p>
    <w:p w14:paraId="696041AC" w14:textId="77777777" w:rsidR="00390142" w:rsidRDefault="00000000">
      <w:pPr>
        <w:pStyle w:val="ListNumber"/>
      </w:pPr>
      <w:r>
        <w:rPr>
          <w:b/>
        </w:rPr>
        <w:lastRenderedPageBreak/>
        <w:t xml:space="preserve">2. Analyze: </w:t>
      </w:r>
      <w:r>
        <w:t>LLM examines the code and error description.</w:t>
      </w:r>
    </w:p>
    <w:p w14:paraId="2CC45FB8" w14:textId="77777777" w:rsidR="00390142" w:rsidRDefault="00000000">
      <w:pPr>
        <w:pStyle w:val="ListNumber"/>
      </w:pPr>
      <w:r>
        <w:rPr>
          <w:b/>
        </w:rPr>
        <w:t xml:space="preserve">3. Propose: </w:t>
      </w:r>
      <w:r>
        <w:t>Generate a candidate patch while preserving the original.</w:t>
      </w:r>
    </w:p>
    <w:p w14:paraId="0498CF78" w14:textId="77777777" w:rsidR="00390142" w:rsidRDefault="00000000">
      <w:pPr>
        <w:pStyle w:val="ListNumber"/>
      </w:pPr>
      <w:r>
        <w:rPr>
          <w:b/>
        </w:rPr>
        <w:t xml:space="preserve">4. Execute tool: </w:t>
      </w:r>
      <w:r>
        <w:t>Run predefined pytest tests against the candidate in a controlled setup.</w:t>
      </w:r>
    </w:p>
    <w:p w14:paraId="755BD5DA" w14:textId="77777777" w:rsidR="00390142" w:rsidRDefault="00000000">
      <w:pPr>
        <w:pStyle w:val="ListNumber"/>
      </w:pPr>
      <w:r>
        <w:rPr>
          <w:b/>
        </w:rPr>
        <w:t xml:space="preserve">5. Verify: </w:t>
      </w:r>
      <w:r>
        <w:t>Read the actual exit code and test output.</w:t>
      </w:r>
    </w:p>
    <w:p w14:paraId="5F28134A" w14:textId="77777777" w:rsidR="00390142" w:rsidRDefault="00000000">
      <w:pPr>
        <w:pStyle w:val="ListNumber"/>
      </w:pPr>
      <w:r>
        <w:rPr>
          <w:b/>
        </w:rPr>
        <w:t xml:space="preserve">6. Decide: </w:t>
      </w:r>
      <w:r>
        <w:t>If tests fail, retry within a configured limit; otherwise report the evidence-based result.</w:t>
      </w:r>
    </w:p>
    <w:p w14:paraId="1F78EAE8" w14:textId="77777777" w:rsidR="00390142" w:rsidRDefault="00000000">
      <w:pPr>
        <w:pStyle w:val="Heading1"/>
      </w:pPr>
      <w:r>
        <w:t>7. LLM Choice Note: Planned Comparison</w:t>
      </w:r>
    </w:p>
    <w:p w14:paraId="7CD884C5" w14:textId="77777777" w:rsidR="00390142" w:rsidRDefault="00000000">
      <w:r>
        <w:t>Gemini is the initial candidate because a Python–Gemini connection is already available in the development setup. The project will consider an OpenAI GPT model and a suitable open-weight code-capable model as alternatives. No model performance ranking is claimed before testing.</w:t>
      </w:r>
    </w:p>
    <w:tbl>
      <w:tblPr>
        <w:tblStyle w:val="LightShading-Accent1"/>
        <w:tblW w:w="0" w:type="auto"/>
        <w:tblLook w:val="04A0" w:firstRow="1" w:lastRow="0" w:firstColumn="1" w:lastColumn="0" w:noHBand="0" w:noVBand="1"/>
      </w:tblPr>
      <w:tblGrid>
        <w:gridCol w:w="2484"/>
        <w:gridCol w:w="2484"/>
        <w:gridCol w:w="2484"/>
        <w:gridCol w:w="2484"/>
      </w:tblGrid>
      <w:tr w:rsidR="00390142" w14:paraId="050FE10F" w14:textId="77777777" w:rsidTr="00390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96A6624" w14:textId="77777777" w:rsidR="00390142" w:rsidRDefault="00000000">
            <w:r>
              <w:t>Candidate</w:t>
            </w:r>
          </w:p>
        </w:tc>
        <w:tc>
          <w:tcPr>
            <w:tcW w:w="2484" w:type="dxa"/>
          </w:tcPr>
          <w:p w14:paraId="21DD2E33" w14:textId="77777777" w:rsidR="00390142" w:rsidRDefault="00000000">
            <w:pPr>
              <w:cnfStyle w:val="100000000000" w:firstRow="1" w:lastRow="0" w:firstColumn="0" w:lastColumn="0" w:oddVBand="0" w:evenVBand="0" w:oddHBand="0" w:evenHBand="0" w:firstRowFirstColumn="0" w:firstRowLastColumn="0" w:lastRowFirstColumn="0" w:lastRowLastColumn="0"/>
            </w:pPr>
            <w:r>
              <w:t>Potential strengths</w:t>
            </w:r>
          </w:p>
        </w:tc>
        <w:tc>
          <w:tcPr>
            <w:tcW w:w="2484" w:type="dxa"/>
          </w:tcPr>
          <w:p w14:paraId="3D421A11" w14:textId="77777777" w:rsidR="00390142" w:rsidRDefault="00000000">
            <w:pPr>
              <w:cnfStyle w:val="100000000000" w:firstRow="1" w:lastRow="0" w:firstColumn="0" w:lastColumn="0" w:oddVBand="0" w:evenVBand="0" w:oddHBand="0" w:evenHBand="0" w:firstRowFirstColumn="0" w:firstRowLastColumn="0" w:lastRowFirstColumn="0" w:lastRowLastColumn="0"/>
            </w:pPr>
            <w:r>
              <w:t>Constraints to check</w:t>
            </w:r>
          </w:p>
        </w:tc>
        <w:tc>
          <w:tcPr>
            <w:tcW w:w="2484" w:type="dxa"/>
          </w:tcPr>
          <w:p w14:paraId="2BEED937" w14:textId="77777777" w:rsidR="00390142" w:rsidRDefault="00000000">
            <w:pPr>
              <w:cnfStyle w:val="100000000000" w:firstRow="1" w:lastRow="0" w:firstColumn="0" w:lastColumn="0" w:oddVBand="0" w:evenVBand="0" w:oddHBand="0" w:evenHBand="0" w:firstRowFirstColumn="0" w:firstRowLastColumn="0" w:lastRowFirstColumn="0" w:lastRowLastColumn="0"/>
            </w:pPr>
            <w:r>
              <w:t>Plan</w:t>
            </w:r>
          </w:p>
        </w:tc>
      </w:tr>
      <w:tr w:rsidR="00390142" w14:paraId="2109631C"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D39BA44" w14:textId="77777777" w:rsidR="00390142" w:rsidRDefault="00000000">
            <w:r>
              <w:t>Google Gemini API</w:t>
            </w:r>
          </w:p>
        </w:tc>
        <w:tc>
          <w:tcPr>
            <w:tcW w:w="2484" w:type="dxa"/>
          </w:tcPr>
          <w:p w14:paraId="3AAB96EC" w14:textId="77777777" w:rsidR="00390142" w:rsidRDefault="00000000">
            <w:pPr>
              <w:cnfStyle w:val="000000100000" w:firstRow="0" w:lastRow="0" w:firstColumn="0" w:lastColumn="0" w:oddVBand="0" w:evenVBand="0" w:oddHBand="1" w:evenHBand="0" w:firstRowFirstColumn="0" w:firstRowLastColumn="0" w:lastRowFirstColumn="0" w:lastRowLastColumn="0"/>
            </w:pPr>
            <w:r>
              <w:t>Existing integration; tool/function calling options</w:t>
            </w:r>
          </w:p>
        </w:tc>
        <w:tc>
          <w:tcPr>
            <w:tcW w:w="2484" w:type="dxa"/>
          </w:tcPr>
          <w:p w14:paraId="63C9BBDE" w14:textId="77777777" w:rsidR="00390142" w:rsidRDefault="00000000">
            <w:pPr>
              <w:cnfStyle w:val="000000100000" w:firstRow="0" w:lastRow="0" w:firstColumn="0" w:lastColumn="0" w:oddVBand="0" w:evenVBand="0" w:oddHBand="1" w:evenHBand="0" w:firstRowFirstColumn="0" w:firstRowLastColumn="0" w:lastRowFirstColumn="0" w:lastRowLastColumn="0"/>
            </w:pPr>
            <w:r>
              <w:t>Model availability, cost, latency, output consistency</w:t>
            </w:r>
          </w:p>
        </w:tc>
        <w:tc>
          <w:tcPr>
            <w:tcW w:w="2484" w:type="dxa"/>
          </w:tcPr>
          <w:p w14:paraId="4D390F36" w14:textId="77777777" w:rsidR="00390142" w:rsidRDefault="00000000">
            <w:pPr>
              <w:cnfStyle w:val="000000100000" w:firstRow="0" w:lastRow="0" w:firstColumn="0" w:lastColumn="0" w:oddVBand="0" w:evenVBand="0" w:oddHBand="1" w:evenHBand="0" w:firstRowFirstColumn="0" w:firstRowLastColumn="0" w:lastRowFirstColumn="0" w:lastRowLastColumn="0"/>
            </w:pPr>
            <w:r>
              <w:t>Primary prototype candidate</w:t>
            </w:r>
          </w:p>
        </w:tc>
      </w:tr>
      <w:tr w:rsidR="00390142" w14:paraId="4051142D" w14:textId="77777777" w:rsidTr="00390142">
        <w:tc>
          <w:tcPr>
            <w:cnfStyle w:val="001000000000" w:firstRow="0" w:lastRow="0" w:firstColumn="1" w:lastColumn="0" w:oddVBand="0" w:evenVBand="0" w:oddHBand="0" w:evenHBand="0" w:firstRowFirstColumn="0" w:firstRowLastColumn="0" w:lastRowFirstColumn="0" w:lastRowLastColumn="0"/>
            <w:tcW w:w="2484" w:type="dxa"/>
          </w:tcPr>
          <w:p w14:paraId="002BF082" w14:textId="77777777" w:rsidR="00390142" w:rsidRDefault="00000000">
            <w:r>
              <w:t>OpenAI GPT API</w:t>
            </w:r>
          </w:p>
        </w:tc>
        <w:tc>
          <w:tcPr>
            <w:tcW w:w="2484" w:type="dxa"/>
          </w:tcPr>
          <w:p w14:paraId="30B65BB5" w14:textId="77777777" w:rsidR="00390142" w:rsidRDefault="00000000">
            <w:pPr>
              <w:cnfStyle w:val="000000000000" w:firstRow="0" w:lastRow="0" w:firstColumn="0" w:lastColumn="0" w:oddVBand="0" w:evenVBand="0" w:oddHBand="0" w:evenHBand="0" w:firstRowFirstColumn="0" w:firstRowLastColumn="0" w:lastRowFirstColumn="0" w:lastRowLastColumn="0"/>
            </w:pPr>
            <w:r>
              <w:t>Tool calling and structured output options</w:t>
            </w:r>
          </w:p>
        </w:tc>
        <w:tc>
          <w:tcPr>
            <w:tcW w:w="2484" w:type="dxa"/>
          </w:tcPr>
          <w:p w14:paraId="5EE8F63C" w14:textId="77777777" w:rsidR="00390142" w:rsidRDefault="00000000">
            <w:pPr>
              <w:cnfStyle w:val="000000000000" w:firstRow="0" w:lastRow="0" w:firstColumn="0" w:lastColumn="0" w:oddVBand="0" w:evenVBand="0" w:oddHBand="0" w:evenHBand="0" w:firstRowFirstColumn="0" w:firstRowLastColumn="0" w:lastRowFirstColumn="0" w:lastRowLastColumn="0"/>
            </w:pPr>
            <w:r>
              <w:t>API access, cost, latency, output consistency</w:t>
            </w:r>
          </w:p>
        </w:tc>
        <w:tc>
          <w:tcPr>
            <w:tcW w:w="2484" w:type="dxa"/>
          </w:tcPr>
          <w:p w14:paraId="2A3B4EF7" w14:textId="77777777" w:rsidR="00390142" w:rsidRDefault="00000000">
            <w:pPr>
              <w:cnfStyle w:val="000000000000" w:firstRow="0" w:lastRow="0" w:firstColumn="0" w:lastColumn="0" w:oddVBand="0" w:evenVBand="0" w:oddHBand="0" w:evenHBand="0" w:firstRowFirstColumn="0" w:firstRowLastColumn="0" w:lastRowFirstColumn="0" w:lastRowLastColumn="0"/>
            </w:pPr>
            <w:r>
              <w:t>Optional comparative model</w:t>
            </w:r>
          </w:p>
        </w:tc>
      </w:tr>
      <w:tr w:rsidR="00390142" w14:paraId="2BFDA58F"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17FCFE7" w14:textId="77777777" w:rsidR="00390142" w:rsidRDefault="00000000">
            <w:r>
              <w:t>Open-weight code model</w:t>
            </w:r>
          </w:p>
        </w:tc>
        <w:tc>
          <w:tcPr>
            <w:tcW w:w="2484" w:type="dxa"/>
          </w:tcPr>
          <w:p w14:paraId="1F578452" w14:textId="77777777" w:rsidR="00390142" w:rsidRDefault="00000000">
            <w:pPr>
              <w:cnfStyle w:val="000000100000" w:firstRow="0" w:lastRow="0" w:firstColumn="0" w:lastColumn="0" w:oddVBand="0" w:evenVBand="0" w:oddHBand="1" w:evenHBand="0" w:firstRowFirstColumn="0" w:firstRowLastColumn="0" w:lastRowFirstColumn="0" w:lastRowLastColumn="0"/>
            </w:pPr>
            <w:r>
              <w:t>Potential local/self-hosted control</w:t>
            </w:r>
          </w:p>
        </w:tc>
        <w:tc>
          <w:tcPr>
            <w:tcW w:w="2484" w:type="dxa"/>
          </w:tcPr>
          <w:p w14:paraId="7B7C087E" w14:textId="77777777" w:rsidR="00390142" w:rsidRDefault="00000000">
            <w:pPr>
              <w:cnfStyle w:val="000000100000" w:firstRow="0" w:lastRow="0" w:firstColumn="0" w:lastColumn="0" w:oddVBand="0" w:evenVBand="0" w:oddHBand="1" w:evenHBand="0" w:firstRowFirstColumn="0" w:firstRowLastColumn="0" w:lastRowFirstColumn="0" w:lastRowLastColumn="0"/>
            </w:pPr>
            <w:r>
              <w:t>Hardware, setup, speed, license and quality</w:t>
            </w:r>
          </w:p>
        </w:tc>
        <w:tc>
          <w:tcPr>
            <w:tcW w:w="2484" w:type="dxa"/>
          </w:tcPr>
          <w:p w14:paraId="605EB2C9" w14:textId="77777777" w:rsidR="00390142" w:rsidRDefault="00000000">
            <w:pPr>
              <w:cnfStyle w:val="000000100000" w:firstRow="0" w:lastRow="0" w:firstColumn="0" w:lastColumn="0" w:oddVBand="0" w:evenVBand="0" w:oddHBand="1" w:evenHBand="0" w:firstRowFirstColumn="0" w:firstRowLastColumn="0" w:lastRowFirstColumn="0" w:lastRowLastColumn="0"/>
            </w:pPr>
            <w:r>
              <w:t>Optional if time/resources allow</w:t>
            </w:r>
          </w:p>
        </w:tc>
      </w:tr>
    </w:tbl>
    <w:p w14:paraId="3CC51EF0" w14:textId="77777777" w:rsidR="00390142" w:rsidRDefault="00000000">
      <w:r>
        <w:t>Fair comparison plan: if alternatives are available, use the same bug inputs, test suite, prompt requirements, and retry limits. Record actual fix success, regression failures, latency and cost. Week 1 records a planned comparison; it does not claim that a benchmark has already been performed.</w:t>
      </w:r>
    </w:p>
    <w:p w14:paraId="7140BBAB" w14:textId="77777777" w:rsidR="00390142" w:rsidRDefault="00000000">
      <w:pPr>
        <w:pStyle w:val="Heading1"/>
      </w:pPr>
      <w:r>
        <w:t>8. Technology Stack and Design Rationale</w:t>
      </w:r>
    </w:p>
    <w:tbl>
      <w:tblPr>
        <w:tblStyle w:val="LightShading-Accent1"/>
        <w:tblW w:w="0" w:type="auto"/>
        <w:tblLook w:val="04A0" w:firstRow="1" w:lastRow="0" w:firstColumn="1" w:lastColumn="0" w:noHBand="0" w:noVBand="1"/>
      </w:tblPr>
      <w:tblGrid>
        <w:gridCol w:w="4968"/>
        <w:gridCol w:w="4968"/>
      </w:tblGrid>
      <w:tr w:rsidR="00390142" w14:paraId="16AEB350" w14:textId="77777777" w:rsidTr="00390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6C9132" w14:textId="77777777" w:rsidR="00390142" w:rsidRDefault="00000000">
            <w:r>
              <w:t>Technology</w:t>
            </w:r>
          </w:p>
        </w:tc>
        <w:tc>
          <w:tcPr>
            <w:tcW w:w="4968" w:type="dxa"/>
          </w:tcPr>
          <w:p w14:paraId="6F0B1197" w14:textId="77777777" w:rsidR="00390142" w:rsidRDefault="00000000">
            <w:pPr>
              <w:cnfStyle w:val="100000000000" w:firstRow="1" w:lastRow="0" w:firstColumn="0" w:lastColumn="0" w:oddVBand="0" w:evenVBand="0" w:oddHBand="0" w:evenHBand="0" w:firstRowFirstColumn="0" w:firstRowLastColumn="0" w:lastRowFirstColumn="0" w:lastRowLastColumn="0"/>
            </w:pPr>
            <w:r>
              <w:t>Reason for selection</w:t>
            </w:r>
          </w:p>
        </w:tc>
      </w:tr>
      <w:tr w:rsidR="00390142" w14:paraId="2610F54A"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721B571" w14:textId="77777777" w:rsidR="00390142" w:rsidRDefault="00000000">
            <w:r>
              <w:t>Python</w:t>
            </w:r>
          </w:p>
        </w:tc>
        <w:tc>
          <w:tcPr>
            <w:tcW w:w="4968" w:type="dxa"/>
          </w:tcPr>
          <w:p w14:paraId="733A7E6C" w14:textId="77777777" w:rsidR="00390142" w:rsidRDefault="00000000">
            <w:pPr>
              <w:cnfStyle w:val="000000100000" w:firstRow="0" w:lastRow="0" w:firstColumn="0" w:lastColumn="0" w:oddVBand="0" w:evenVBand="0" w:oddHBand="1" w:evenHBand="0" w:firstRowFirstColumn="0" w:firstRowLastColumn="0" w:lastRowFirstColumn="0" w:lastRowLastColumn="0"/>
            </w:pPr>
            <w:r>
              <w:t>Core logic and tool implementation</w:t>
            </w:r>
          </w:p>
        </w:tc>
      </w:tr>
      <w:tr w:rsidR="00390142" w14:paraId="473F5046" w14:textId="77777777" w:rsidTr="00390142">
        <w:tc>
          <w:tcPr>
            <w:cnfStyle w:val="001000000000" w:firstRow="0" w:lastRow="0" w:firstColumn="1" w:lastColumn="0" w:oddVBand="0" w:evenVBand="0" w:oddHBand="0" w:evenHBand="0" w:firstRowFirstColumn="0" w:firstRowLastColumn="0" w:lastRowFirstColumn="0" w:lastRowLastColumn="0"/>
            <w:tcW w:w="4968" w:type="dxa"/>
          </w:tcPr>
          <w:p w14:paraId="739EDBB1" w14:textId="77777777" w:rsidR="00390142" w:rsidRDefault="00000000">
            <w:r>
              <w:t>Gemini API</w:t>
            </w:r>
          </w:p>
        </w:tc>
        <w:tc>
          <w:tcPr>
            <w:tcW w:w="4968" w:type="dxa"/>
          </w:tcPr>
          <w:p w14:paraId="305EFDE7" w14:textId="77777777" w:rsidR="00390142" w:rsidRDefault="00000000">
            <w:pPr>
              <w:cnfStyle w:val="000000000000" w:firstRow="0" w:lastRow="0" w:firstColumn="0" w:lastColumn="0" w:oddVBand="0" w:evenVBand="0" w:oddHBand="0" w:evenHBand="0" w:firstRowFirstColumn="0" w:firstRowLastColumn="0" w:lastRowFirstColumn="0" w:lastRowLastColumn="0"/>
            </w:pPr>
            <w:r>
              <w:t>Initial LLM for code analysis and candidate fixes</w:t>
            </w:r>
          </w:p>
        </w:tc>
      </w:tr>
      <w:tr w:rsidR="00390142" w14:paraId="4052C2C8"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F76099" w14:textId="77777777" w:rsidR="00390142" w:rsidRDefault="00000000">
            <w:r>
              <w:t>pytest</w:t>
            </w:r>
          </w:p>
        </w:tc>
        <w:tc>
          <w:tcPr>
            <w:tcW w:w="4968" w:type="dxa"/>
          </w:tcPr>
          <w:p w14:paraId="4741BF40" w14:textId="77777777" w:rsidR="00390142" w:rsidRDefault="00000000">
            <w:pPr>
              <w:cnfStyle w:val="000000100000" w:firstRow="0" w:lastRow="0" w:firstColumn="0" w:lastColumn="0" w:oddVBand="0" w:evenVBand="0" w:oddHBand="1" w:evenHBand="0" w:firstRowFirstColumn="0" w:firstRowLastColumn="0" w:lastRowFirstColumn="0" w:lastRowLastColumn="0"/>
            </w:pPr>
            <w:r>
              <w:t>Repeatable test execution and observable pass/fail evidence</w:t>
            </w:r>
          </w:p>
        </w:tc>
      </w:tr>
      <w:tr w:rsidR="00390142" w14:paraId="3695F936" w14:textId="77777777" w:rsidTr="00390142">
        <w:tc>
          <w:tcPr>
            <w:cnfStyle w:val="001000000000" w:firstRow="0" w:lastRow="0" w:firstColumn="1" w:lastColumn="0" w:oddVBand="0" w:evenVBand="0" w:oddHBand="0" w:evenHBand="0" w:firstRowFirstColumn="0" w:firstRowLastColumn="0" w:lastRowFirstColumn="0" w:lastRowLastColumn="0"/>
            <w:tcW w:w="4968" w:type="dxa"/>
          </w:tcPr>
          <w:p w14:paraId="420745E7" w14:textId="77777777" w:rsidR="00390142" w:rsidRDefault="00000000">
            <w:r>
              <w:t>Google Colab</w:t>
            </w:r>
          </w:p>
        </w:tc>
        <w:tc>
          <w:tcPr>
            <w:tcW w:w="4968" w:type="dxa"/>
          </w:tcPr>
          <w:p w14:paraId="2C118131" w14:textId="77777777" w:rsidR="00390142" w:rsidRDefault="00000000">
            <w:pPr>
              <w:cnfStyle w:val="000000000000" w:firstRow="0" w:lastRow="0" w:firstColumn="0" w:lastColumn="0" w:oddVBand="0" w:evenVBand="0" w:oddHBand="0" w:evenHBand="0" w:firstRowFirstColumn="0" w:firstRowLastColumn="0" w:lastRowFirstColumn="0" w:lastRowLastColumn="0"/>
            </w:pPr>
            <w:r>
              <w:t>Current development environment</w:t>
            </w:r>
          </w:p>
        </w:tc>
      </w:tr>
      <w:tr w:rsidR="00390142" w14:paraId="34760AD0"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286603D" w14:textId="77777777" w:rsidR="00390142" w:rsidRDefault="00000000">
            <w:r>
              <w:t>Git/GitHub</w:t>
            </w:r>
          </w:p>
        </w:tc>
        <w:tc>
          <w:tcPr>
            <w:tcW w:w="4968" w:type="dxa"/>
          </w:tcPr>
          <w:p w14:paraId="6826D2E8" w14:textId="77777777" w:rsidR="00390142" w:rsidRDefault="00000000">
            <w:pPr>
              <w:cnfStyle w:val="000000100000" w:firstRow="0" w:lastRow="0" w:firstColumn="0" w:lastColumn="0" w:oddVBand="0" w:evenVBand="0" w:oddHBand="1" w:evenHBand="0" w:firstRowFirstColumn="0" w:firstRowLastColumn="0" w:lastRowFirstColumn="0" w:lastRowLastColumn="0"/>
            </w:pPr>
            <w:r>
              <w:t>Version history, README and project demonstration</w:t>
            </w:r>
          </w:p>
        </w:tc>
      </w:tr>
      <w:tr w:rsidR="00390142" w14:paraId="36650A16" w14:textId="77777777" w:rsidTr="00390142">
        <w:tc>
          <w:tcPr>
            <w:cnfStyle w:val="001000000000" w:firstRow="0" w:lastRow="0" w:firstColumn="1" w:lastColumn="0" w:oddVBand="0" w:evenVBand="0" w:oddHBand="0" w:evenHBand="0" w:firstRowFirstColumn="0" w:firstRowLastColumn="0" w:lastRowFirstColumn="0" w:lastRowLastColumn="0"/>
            <w:tcW w:w="4968" w:type="dxa"/>
          </w:tcPr>
          <w:p w14:paraId="2F89A30F" w14:textId="77777777" w:rsidR="00390142" w:rsidRDefault="00000000">
            <w:r>
              <w:t>Streamlit (later, optional)</w:t>
            </w:r>
          </w:p>
        </w:tc>
        <w:tc>
          <w:tcPr>
            <w:tcW w:w="4968" w:type="dxa"/>
          </w:tcPr>
          <w:p w14:paraId="4E413397" w14:textId="77777777" w:rsidR="00390142" w:rsidRDefault="00000000">
            <w:pPr>
              <w:cnfStyle w:val="000000000000" w:firstRow="0" w:lastRow="0" w:firstColumn="0" w:lastColumn="0" w:oddVBand="0" w:evenVBand="0" w:oddHBand="0" w:evenHBand="0" w:firstRowFirstColumn="0" w:firstRowLastColumn="0" w:lastRowFirstColumn="0" w:lastRowLastColumn="0"/>
            </w:pPr>
            <w:r>
              <w:t>Simple interface after the core agent works</w:t>
            </w:r>
          </w:p>
        </w:tc>
      </w:tr>
    </w:tbl>
    <w:p w14:paraId="5D40CCDA" w14:textId="77777777" w:rsidR="00390142" w:rsidRDefault="00000000">
      <w:pPr>
        <w:pStyle w:val="Heading1"/>
      </w:pPr>
      <w:r>
        <w:t>9. Test Plan — Exactly 15 Planned Cases</w:t>
      </w:r>
    </w:p>
    <w:tbl>
      <w:tblPr>
        <w:tblStyle w:val="LightShading-Accent1"/>
        <w:tblW w:w="0" w:type="auto"/>
        <w:tblLook w:val="04A0" w:firstRow="1" w:lastRow="0" w:firstColumn="1" w:lastColumn="0" w:noHBand="0" w:noVBand="1"/>
      </w:tblPr>
      <w:tblGrid>
        <w:gridCol w:w="3312"/>
        <w:gridCol w:w="3312"/>
        <w:gridCol w:w="3312"/>
      </w:tblGrid>
      <w:tr w:rsidR="00390142" w14:paraId="6BD68463" w14:textId="77777777" w:rsidTr="00390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FF9F63" w14:textId="77777777" w:rsidR="00390142" w:rsidRDefault="00000000">
            <w:r>
              <w:t>ID</w:t>
            </w:r>
          </w:p>
        </w:tc>
        <w:tc>
          <w:tcPr>
            <w:tcW w:w="3312" w:type="dxa"/>
          </w:tcPr>
          <w:p w14:paraId="7E926AC8" w14:textId="77777777" w:rsidR="00390142" w:rsidRDefault="00000000">
            <w:pPr>
              <w:cnfStyle w:val="100000000000" w:firstRow="1" w:lastRow="0" w:firstColumn="0" w:lastColumn="0" w:oddVBand="0" w:evenVBand="0" w:oddHBand="0" w:evenHBand="0" w:firstRowFirstColumn="0" w:firstRowLastColumn="0" w:lastRowFirstColumn="0" w:lastRowLastColumn="0"/>
            </w:pPr>
            <w:r>
              <w:t>Test case</w:t>
            </w:r>
          </w:p>
        </w:tc>
        <w:tc>
          <w:tcPr>
            <w:tcW w:w="3312" w:type="dxa"/>
          </w:tcPr>
          <w:p w14:paraId="52178858" w14:textId="77777777" w:rsidR="00390142" w:rsidRDefault="00000000">
            <w:pPr>
              <w:cnfStyle w:val="100000000000" w:firstRow="1" w:lastRow="0" w:firstColumn="0" w:lastColumn="0" w:oddVBand="0" w:evenVBand="0" w:oddHBand="0" w:evenHBand="0" w:firstRowFirstColumn="0" w:firstRowLastColumn="0" w:lastRowFirstColumn="0" w:lastRowLastColumn="0"/>
            </w:pPr>
            <w:r>
              <w:t>Expected outcome</w:t>
            </w:r>
          </w:p>
        </w:tc>
      </w:tr>
      <w:tr w:rsidR="00390142" w14:paraId="43EEF8FC"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A1C3CD" w14:textId="77777777" w:rsidR="00390142" w:rsidRDefault="00000000">
            <w:r>
              <w:t>TC01</w:t>
            </w:r>
          </w:p>
        </w:tc>
        <w:tc>
          <w:tcPr>
            <w:tcW w:w="3312" w:type="dxa"/>
          </w:tcPr>
          <w:p w14:paraId="1BE15070" w14:textId="77777777" w:rsidR="00390142" w:rsidRDefault="00000000">
            <w:pPr>
              <w:cnfStyle w:val="000000100000" w:firstRow="0" w:lastRow="0" w:firstColumn="0" w:lastColumn="0" w:oddVBand="0" w:evenVBand="0" w:oddHBand="1" w:evenHBand="0" w:firstRowFirstColumn="0" w:firstRowLastColumn="0" w:lastRowFirstColumn="0" w:lastRowLastColumn="0"/>
            </w:pPr>
            <w:r>
              <w:t>Syntax error</w:t>
            </w:r>
          </w:p>
        </w:tc>
        <w:tc>
          <w:tcPr>
            <w:tcW w:w="3312" w:type="dxa"/>
          </w:tcPr>
          <w:p w14:paraId="2DD79EAC" w14:textId="77777777" w:rsidR="00390142" w:rsidRDefault="00000000">
            <w:pPr>
              <w:cnfStyle w:val="000000100000" w:firstRow="0" w:lastRow="0" w:firstColumn="0" w:lastColumn="0" w:oddVBand="0" w:evenVBand="0" w:oddHBand="1" w:evenHBand="0" w:firstRowFirstColumn="0" w:firstRowLastColumn="0" w:lastRowFirstColumn="0" w:lastRowLastColumn="0"/>
            </w:pPr>
            <w:r>
              <w:t>Identify syntax issue and propose valid code.</w:t>
            </w:r>
          </w:p>
        </w:tc>
      </w:tr>
      <w:tr w:rsidR="00390142" w14:paraId="620E1DC7" w14:textId="77777777" w:rsidTr="00390142">
        <w:tc>
          <w:tcPr>
            <w:cnfStyle w:val="001000000000" w:firstRow="0" w:lastRow="0" w:firstColumn="1" w:lastColumn="0" w:oddVBand="0" w:evenVBand="0" w:oddHBand="0" w:evenHBand="0" w:firstRowFirstColumn="0" w:firstRowLastColumn="0" w:lastRowFirstColumn="0" w:lastRowLastColumn="0"/>
            <w:tcW w:w="3312" w:type="dxa"/>
          </w:tcPr>
          <w:p w14:paraId="41D2C6D8" w14:textId="77777777" w:rsidR="00390142" w:rsidRDefault="00000000">
            <w:r>
              <w:t>TC02</w:t>
            </w:r>
          </w:p>
        </w:tc>
        <w:tc>
          <w:tcPr>
            <w:tcW w:w="3312" w:type="dxa"/>
          </w:tcPr>
          <w:p w14:paraId="4E232A81" w14:textId="77777777" w:rsidR="00390142" w:rsidRDefault="00000000">
            <w:pPr>
              <w:cnfStyle w:val="000000000000" w:firstRow="0" w:lastRow="0" w:firstColumn="0" w:lastColumn="0" w:oddVBand="0" w:evenVBand="0" w:oddHBand="0" w:evenHBand="0" w:firstRowFirstColumn="0" w:firstRowLastColumn="0" w:lastRowFirstColumn="0" w:lastRowLastColumn="0"/>
            </w:pPr>
            <w:r>
              <w:t>Undefined variable</w:t>
            </w:r>
          </w:p>
        </w:tc>
        <w:tc>
          <w:tcPr>
            <w:tcW w:w="3312" w:type="dxa"/>
          </w:tcPr>
          <w:p w14:paraId="36226F21" w14:textId="77777777" w:rsidR="00390142" w:rsidRDefault="00000000">
            <w:pPr>
              <w:cnfStyle w:val="000000000000" w:firstRow="0" w:lastRow="0" w:firstColumn="0" w:lastColumn="0" w:oddVBand="0" w:evenVBand="0" w:oddHBand="0" w:evenHBand="0" w:firstRowFirstColumn="0" w:firstRowLastColumn="0" w:lastRowFirstColumn="0" w:lastRowLastColumn="0"/>
            </w:pPr>
            <w:r>
              <w:t>Identify undefined name and propose a justified correction.</w:t>
            </w:r>
          </w:p>
        </w:tc>
      </w:tr>
      <w:tr w:rsidR="00390142" w14:paraId="23F6FE9D"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2993E7F" w14:textId="77777777" w:rsidR="00390142" w:rsidRDefault="00000000">
            <w:r>
              <w:t>TC03</w:t>
            </w:r>
          </w:p>
        </w:tc>
        <w:tc>
          <w:tcPr>
            <w:tcW w:w="3312" w:type="dxa"/>
          </w:tcPr>
          <w:p w14:paraId="5BFF7ADB" w14:textId="77777777" w:rsidR="00390142" w:rsidRDefault="00000000">
            <w:pPr>
              <w:cnfStyle w:val="000000100000" w:firstRow="0" w:lastRow="0" w:firstColumn="0" w:lastColumn="0" w:oddVBand="0" w:evenVBand="0" w:oddHBand="1" w:evenHBand="0" w:firstRowFirstColumn="0" w:firstRowLastColumn="0" w:lastRowFirstColumn="0" w:lastRowLastColumn="0"/>
            </w:pPr>
            <w:r>
              <w:t>Division by zero</w:t>
            </w:r>
          </w:p>
        </w:tc>
        <w:tc>
          <w:tcPr>
            <w:tcW w:w="3312" w:type="dxa"/>
          </w:tcPr>
          <w:p w14:paraId="731912E6" w14:textId="77777777" w:rsidR="00390142" w:rsidRDefault="00000000">
            <w:pPr>
              <w:cnfStyle w:val="000000100000" w:firstRow="0" w:lastRow="0" w:firstColumn="0" w:lastColumn="0" w:oddVBand="0" w:evenVBand="0" w:oddHBand="1" w:evenHBand="0" w:firstRowFirstColumn="0" w:firstRowLastColumn="0" w:lastRowFirstColumn="0" w:lastRowLastColumn="0"/>
            </w:pPr>
            <w:r>
              <w:t>Handle zero divisor according to the specified contract.</w:t>
            </w:r>
          </w:p>
        </w:tc>
      </w:tr>
      <w:tr w:rsidR="00390142" w14:paraId="14DAC6DD" w14:textId="77777777" w:rsidTr="00390142">
        <w:tc>
          <w:tcPr>
            <w:cnfStyle w:val="001000000000" w:firstRow="0" w:lastRow="0" w:firstColumn="1" w:lastColumn="0" w:oddVBand="0" w:evenVBand="0" w:oddHBand="0" w:evenHBand="0" w:firstRowFirstColumn="0" w:firstRowLastColumn="0" w:lastRowFirstColumn="0" w:lastRowLastColumn="0"/>
            <w:tcW w:w="3312" w:type="dxa"/>
          </w:tcPr>
          <w:p w14:paraId="559286A7" w14:textId="77777777" w:rsidR="00390142" w:rsidRDefault="00000000">
            <w:r>
              <w:t>TC04</w:t>
            </w:r>
          </w:p>
        </w:tc>
        <w:tc>
          <w:tcPr>
            <w:tcW w:w="3312" w:type="dxa"/>
          </w:tcPr>
          <w:p w14:paraId="7144A8A7" w14:textId="77777777" w:rsidR="00390142" w:rsidRDefault="00000000">
            <w:pPr>
              <w:cnfStyle w:val="000000000000" w:firstRow="0" w:lastRow="0" w:firstColumn="0" w:lastColumn="0" w:oddVBand="0" w:evenVBand="0" w:oddHBand="0" w:evenHBand="0" w:firstRowFirstColumn="0" w:firstRowLastColumn="0" w:lastRowFirstColumn="0" w:lastRowLastColumn="0"/>
            </w:pPr>
            <w:r>
              <w:t>Incorrect conditional logic</w:t>
            </w:r>
          </w:p>
        </w:tc>
        <w:tc>
          <w:tcPr>
            <w:tcW w:w="3312" w:type="dxa"/>
          </w:tcPr>
          <w:p w14:paraId="720715C3" w14:textId="77777777" w:rsidR="00390142" w:rsidRDefault="00000000">
            <w:pPr>
              <w:cnfStyle w:val="000000000000" w:firstRow="0" w:lastRow="0" w:firstColumn="0" w:lastColumn="0" w:oddVBand="0" w:evenVBand="0" w:oddHBand="0" w:evenHBand="0" w:firstRowFirstColumn="0" w:firstRowLastColumn="0" w:lastRowFirstColumn="0" w:lastRowLastColumn="0"/>
            </w:pPr>
            <w:r>
              <w:t>Correct the condition to meet defined examples.</w:t>
            </w:r>
          </w:p>
        </w:tc>
      </w:tr>
      <w:tr w:rsidR="00390142" w14:paraId="660FB06B"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0BCADA" w14:textId="77777777" w:rsidR="00390142" w:rsidRDefault="00000000">
            <w:r>
              <w:t>TC05</w:t>
            </w:r>
          </w:p>
        </w:tc>
        <w:tc>
          <w:tcPr>
            <w:tcW w:w="3312" w:type="dxa"/>
          </w:tcPr>
          <w:p w14:paraId="6771DA5F" w14:textId="77777777" w:rsidR="00390142" w:rsidRDefault="00000000">
            <w:pPr>
              <w:cnfStyle w:val="000000100000" w:firstRow="0" w:lastRow="0" w:firstColumn="0" w:lastColumn="0" w:oddVBand="0" w:evenVBand="0" w:oddHBand="1" w:evenHBand="0" w:firstRowFirstColumn="0" w:firstRowLastColumn="0" w:lastRowFirstColumn="0" w:lastRowLastColumn="0"/>
            </w:pPr>
            <w:r>
              <w:t>Off-by-one error</w:t>
            </w:r>
          </w:p>
        </w:tc>
        <w:tc>
          <w:tcPr>
            <w:tcW w:w="3312" w:type="dxa"/>
          </w:tcPr>
          <w:p w14:paraId="15D34BCD" w14:textId="77777777" w:rsidR="00390142" w:rsidRDefault="00000000">
            <w:pPr>
              <w:cnfStyle w:val="000000100000" w:firstRow="0" w:lastRow="0" w:firstColumn="0" w:lastColumn="0" w:oddVBand="0" w:evenVBand="0" w:oddHBand="1" w:evenHBand="0" w:firstRowFirstColumn="0" w:firstRowLastColumn="0" w:lastRowFirstColumn="0" w:lastRowLastColumn="0"/>
            </w:pPr>
            <w:r>
              <w:t>Correct loop or boundary behavior.</w:t>
            </w:r>
          </w:p>
        </w:tc>
      </w:tr>
      <w:tr w:rsidR="00390142" w14:paraId="44A42506" w14:textId="77777777" w:rsidTr="00390142">
        <w:tc>
          <w:tcPr>
            <w:cnfStyle w:val="001000000000" w:firstRow="0" w:lastRow="0" w:firstColumn="1" w:lastColumn="0" w:oddVBand="0" w:evenVBand="0" w:oddHBand="0" w:evenHBand="0" w:firstRowFirstColumn="0" w:firstRowLastColumn="0" w:lastRowFirstColumn="0" w:lastRowLastColumn="0"/>
            <w:tcW w:w="3312" w:type="dxa"/>
          </w:tcPr>
          <w:p w14:paraId="02EFD483" w14:textId="77777777" w:rsidR="00390142" w:rsidRDefault="00000000">
            <w:r>
              <w:t>TC06</w:t>
            </w:r>
          </w:p>
        </w:tc>
        <w:tc>
          <w:tcPr>
            <w:tcW w:w="3312" w:type="dxa"/>
          </w:tcPr>
          <w:p w14:paraId="45B85EAF" w14:textId="77777777" w:rsidR="00390142" w:rsidRDefault="00000000">
            <w:pPr>
              <w:cnfStyle w:val="000000000000" w:firstRow="0" w:lastRow="0" w:firstColumn="0" w:lastColumn="0" w:oddVBand="0" w:evenVBand="0" w:oddHBand="0" w:evenHBand="0" w:firstRowFirstColumn="0" w:firstRowLastColumn="0" w:lastRowFirstColumn="0" w:lastRowLastColumn="0"/>
            </w:pPr>
            <w:r>
              <w:t>Incorrect return value</w:t>
            </w:r>
          </w:p>
        </w:tc>
        <w:tc>
          <w:tcPr>
            <w:tcW w:w="3312" w:type="dxa"/>
          </w:tcPr>
          <w:p w14:paraId="4D154926" w14:textId="77777777" w:rsidR="00390142" w:rsidRDefault="00000000">
            <w:pPr>
              <w:cnfStyle w:val="000000000000" w:firstRow="0" w:lastRow="0" w:firstColumn="0" w:lastColumn="0" w:oddVBand="0" w:evenVBand="0" w:oddHBand="0" w:evenHBand="0" w:firstRowFirstColumn="0" w:firstRowLastColumn="0" w:lastRowFirstColumn="0" w:lastRowLastColumn="0"/>
            </w:pPr>
            <w:r>
              <w:t>Return the expected result.</w:t>
            </w:r>
          </w:p>
        </w:tc>
      </w:tr>
      <w:tr w:rsidR="00390142" w14:paraId="16FD1CC6"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82D386F" w14:textId="77777777" w:rsidR="00390142" w:rsidRDefault="00000000">
            <w:r>
              <w:lastRenderedPageBreak/>
              <w:t>TC07</w:t>
            </w:r>
          </w:p>
        </w:tc>
        <w:tc>
          <w:tcPr>
            <w:tcW w:w="3312" w:type="dxa"/>
          </w:tcPr>
          <w:p w14:paraId="29DAF1B0" w14:textId="77777777" w:rsidR="00390142" w:rsidRDefault="00000000">
            <w:pPr>
              <w:cnfStyle w:val="000000100000" w:firstRow="0" w:lastRow="0" w:firstColumn="0" w:lastColumn="0" w:oddVBand="0" w:evenVBand="0" w:oddHBand="1" w:evenHBand="0" w:firstRowFirstColumn="0" w:firstRowLastColumn="0" w:lastRowFirstColumn="0" w:lastRowLastColumn="0"/>
            </w:pPr>
            <w:r>
              <w:t>Incorrect list indexing</w:t>
            </w:r>
          </w:p>
        </w:tc>
        <w:tc>
          <w:tcPr>
            <w:tcW w:w="3312" w:type="dxa"/>
          </w:tcPr>
          <w:p w14:paraId="4F76ADFA" w14:textId="77777777" w:rsidR="00390142" w:rsidRDefault="00000000">
            <w:pPr>
              <w:cnfStyle w:val="000000100000" w:firstRow="0" w:lastRow="0" w:firstColumn="0" w:lastColumn="0" w:oddVBand="0" w:evenVBand="0" w:oddHBand="1" w:evenHBand="0" w:firstRowFirstColumn="0" w:firstRowLastColumn="0" w:lastRowFirstColumn="0" w:lastRowLastColumn="0"/>
            </w:pPr>
            <w:r>
              <w:t>Handle indexing according to requirements.</w:t>
            </w:r>
          </w:p>
        </w:tc>
      </w:tr>
      <w:tr w:rsidR="00390142" w14:paraId="2E559D34" w14:textId="77777777" w:rsidTr="00390142">
        <w:tc>
          <w:tcPr>
            <w:cnfStyle w:val="001000000000" w:firstRow="0" w:lastRow="0" w:firstColumn="1" w:lastColumn="0" w:oddVBand="0" w:evenVBand="0" w:oddHBand="0" w:evenHBand="0" w:firstRowFirstColumn="0" w:firstRowLastColumn="0" w:lastRowFirstColumn="0" w:lastRowLastColumn="0"/>
            <w:tcW w:w="3312" w:type="dxa"/>
          </w:tcPr>
          <w:p w14:paraId="0745A050" w14:textId="77777777" w:rsidR="00390142" w:rsidRDefault="00000000">
            <w:r>
              <w:t>TC08</w:t>
            </w:r>
          </w:p>
        </w:tc>
        <w:tc>
          <w:tcPr>
            <w:tcW w:w="3312" w:type="dxa"/>
          </w:tcPr>
          <w:p w14:paraId="1523E260" w14:textId="77777777" w:rsidR="00390142" w:rsidRDefault="00000000">
            <w:pPr>
              <w:cnfStyle w:val="000000000000" w:firstRow="0" w:lastRow="0" w:firstColumn="0" w:lastColumn="0" w:oddVBand="0" w:evenVBand="0" w:oddHBand="0" w:evenHBand="0" w:firstRowFirstColumn="0" w:firstRowLastColumn="0" w:lastRowFirstColumn="0" w:lastRowLastColumn="0"/>
            </w:pPr>
            <w:r>
              <w:t>Missing input validation</w:t>
            </w:r>
          </w:p>
        </w:tc>
        <w:tc>
          <w:tcPr>
            <w:tcW w:w="3312" w:type="dxa"/>
          </w:tcPr>
          <w:p w14:paraId="1CB03107" w14:textId="77777777" w:rsidR="00390142" w:rsidRDefault="00000000">
            <w:pPr>
              <w:cnfStyle w:val="000000000000" w:firstRow="0" w:lastRow="0" w:firstColumn="0" w:lastColumn="0" w:oddVBand="0" w:evenVBand="0" w:oddHBand="0" w:evenHBand="0" w:firstRowFirstColumn="0" w:firstRowLastColumn="0" w:lastRowFirstColumn="0" w:lastRowLastColumn="0"/>
            </w:pPr>
            <w:r>
              <w:t>Validate invalid inputs appropriately.</w:t>
            </w:r>
          </w:p>
        </w:tc>
      </w:tr>
      <w:tr w:rsidR="00390142" w14:paraId="12BF2A7C"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7CAE8E" w14:textId="77777777" w:rsidR="00390142" w:rsidRDefault="00000000">
            <w:r>
              <w:t>TC09</w:t>
            </w:r>
          </w:p>
        </w:tc>
        <w:tc>
          <w:tcPr>
            <w:tcW w:w="3312" w:type="dxa"/>
          </w:tcPr>
          <w:p w14:paraId="3B414F2F" w14:textId="77777777" w:rsidR="00390142" w:rsidRDefault="00000000">
            <w:pPr>
              <w:cnfStyle w:val="000000100000" w:firstRow="0" w:lastRow="0" w:firstColumn="0" w:lastColumn="0" w:oddVBand="0" w:evenVBand="0" w:oddHBand="1" w:evenHBand="0" w:firstRowFirstColumn="0" w:firstRowLastColumn="0" w:lastRowFirstColumn="0" w:lastRowLastColumn="0"/>
            </w:pPr>
            <w:r>
              <w:t>Empty input</w:t>
            </w:r>
          </w:p>
        </w:tc>
        <w:tc>
          <w:tcPr>
            <w:tcW w:w="3312" w:type="dxa"/>
          </w:tcPr>
          <w:p w14:paraId="5387907F" w14:textId="77777777" w:rsidR="00390142" w:rsidRDefault="00000000">
            <w:pPr>
              <w:cnfStyle w:val="000000100000" w:firstRow="0" w:lastRow="0" w:firstColumn="0" w:lastColumn="0" w:oddVBand="0" w:evenVBand="0" w:oddHBand="1" w:evenHBand="0" w:firstRowFirstColumn="0" w:firstRowLastColumn="0" w:lastRowFirstColumn="0" w:lastRowLastColumn="0"/>
            </w:pPr>
            <w:r>
              <w:t>Handle empty input according to the contract.</w:t>
            </w:r>
          </w:p>
        </w:tc>
      </w:tr>
      <w:tr w:rsidR="00390142" w14:paraId="70F390E6" w14:textId="77777777" w:rsidTr="00390142">
        <w:tc>
          <w:tcPr>
            <w:cnfStyle w:val="001000000000" w:firstRow="0" w:lastRow="0" w:firstColumn="1" w:lastColumn="0" w:oddVBand="0" w:evenVBand="0" w:oddHBand="0" w:evenHBand="0" w:firstRowFirstColumn="0" w:firstRowLastColumn="0" w:lastRowFirstColumn="0" w:lastRowLastColumn="0"/>
            <w:tcW w:w="3312" w:type="dxa"/>
          </w:tcPr>
          <w:p w14:paraId="4ACDA26D" w14:textId="77777777" w:rsidR="00390142" w:rsidRDefault="00000000">
            <w:r>
              <w:t>TC10</w:t>
            </w:r>
          </w:p>
        </w:tc>
        <w:tc>
          <w:tcPr>
            <w:tcW w:w="3312" w:type="dxa"/>
          </w:tcPr>
          <w:p w14:paraId="4DDCFF19" w14:textId="77777777" w:rsidR="00390142" w:rsidRDefault="00000000">
            <w:pPr>
              <w:cnfStyle w:val="000000000000" w:firstRow="0" w:lastRow="0" w:firstColumn="0" w:lastColumn="0" w:oddVBand="0" w:evenVBand="0" w:oddHBand="0" w:evenHBand="0" w:firstRowFirstColumn="0" w:firstRowLastColumn="0" w:lastRowFirstColumn="0" w:lastRowLastColumn="0"/>
            </w:pPr>
            <w:r>
              <w:t>Incorrect exception handling</w:t>
            </w:r>
          </w:p>
        </w:tc>
        <w:tc>
          <w:tcPr>
            <w:tcW w:w="3312" w:type="dxa"/>
          </w:tcPr>
          <w:p w14:paraId="32333135" w14:textId="77777777" w:rsidR="00390142" w:rsidRDefault="00000000">
            <w:pPr>
              <w:cnfStyle w:val="000000000000" w:firstRow="0" w:lastRow="0" w:firstColumn="0" w:lastColumn="0" w:oddVBand="0" w:evenVBand="0" w:oddHBand="0" w:evenHBand="0" w:firstRowFirstColumn="0" w:firstRowLastColumn="0" w:lastRowFirstColumn="0" w:lastRowLastColumn="0"/>
            </w:pPr>
            <w:r>
              <w:t>Handle expected exceptions without hiding errors.</w:t>
            </w:r>
          </w:p>
        </w:tc>
      </w:tr>
      <w:tr w:rsidR="00390142" w14:paraId="08A132CE"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0AAECE" w14:textId="77777777" w:rsidR="00390142" w:rsidRDefault="00000000">
            <w:r>
              <w:t>TC11</w:t>
            </w:r>
          </w:p>
        </w:tc>
        <w:tc>
          <w:tcPr>
            <w:tcW w:w="3312" w:type="dxa"/>
          </w:tcPr>
          <w:p w14:paraId="73E0FA5C" w14:textId="77777777" w:rsidR="00390142" w:rsidRDefault="00000000">
            <w:pPr>
              <w:cnfStyle w:val="000000100000" w:firstRow="0" w:lastRow="0" w:firstColumn="0" w:lastColumn="0" w:oddVBand="0" w:evenVBand="0" w:oddHBand="1" w:evenHBand="0" w:firstRowFirstColumn="0" w:firstRowLastColumn="0" w:lastRowFirstColumn="0" w:lastRowLastColumn="0"/>
            </w:pPr>
            <w:r>
              <w:t>Data type mismatch</w:t>
            </w:r>
          </w:p>
        </w:tc>
        <w:tc>
          <w:tcPr>
            <w:tcW w:w="3312" w:type="dxa"/>
          </w:tcPr>
          <w:p w14:paraId="18F1A059" w14:textId="77777777" w:rsidR="00390142" w:rsidRDefault="00000000">
            <w:pPr>
              <w:cnfStyle w:val="000000100000" w:firstRow="0" w:lastRow="0" w:firstColumn="0" w:lastColumn="0" w:oddVBand="0" w:evenVBand="0" w:oddHBand="1" w:evenHBand="0" w:firstRowFirstColumn="0" w:firstRowLastColumn="0" w:lastRowFirstColumn="0" w:lastRowLastColumn="0"/>
            </w:pPr>
            <w:r>
              <w:t>Handle incompatible types according to requirements.</w:t>
            </w:r>
          </w:p>
        </w:tc>
      </w:tr>
      <w:tr w:rsidR="00390142" w14:paraId="287EADFA" w14:textId="77777777" w:rsidTr="00390142">
        <w:tc>
          <w:tcPr>
            <w:cnfStyle w:val="001000000000" w:firstRow="0" w:lastRow="0" w:firstColumn="1" w:lastColumn="0" w:oddVBand="0" w:evenVBand="0" w:oddHBand="0" w:evenHBand="0" w:firstRowFirstColumn="0" w:firstRowLastColumn="0" w:lastRowFirstColumn="0" w:lastRowLastColumn="0"/>
            <w:tcW w:w="3312" w:type="dxa"/>
          </w:tcPr>
          <w:p w14:paraId="2B26AC5B" w14:textId="77777777" w:rsidR="00390142" w:rsidRDefault="00000000">
            <w:r>
              <w:t>TC12</w:t>
            </w:r>
          </w:p>
        </w:tc>
        <w:tc>
          <w:tcPr>
            <w:tcW w:w="3312" w:type="dxa"/>
          </w:tcPr>
          <w:p w14:paraId="05AED649" w14:textId="77777777" w:rsidR="00390142" w:rsidRDefault="00000000">
            <w:pPr>
              <w:cnfStyle w:val="000000000000" w:firstRow="0" w:lastRow="0" w:firstColumn="0" w:lastColumn="0" w:oddVBand="0" w:evenVBand="0" w:oddHBand="0" w:evenHBand="0" w:firstRowFirstColumn="0" w:firstRowLastColumn="0" w:lastRowFirstColumn="0" w:lastRowLastColumn="0"/>
            </w:pPr>
            <w:r>
              <w:t>Incorrect data processing</w:t>
            </w:r>
          </w:p>
        </w:tc>
        <w:tc>
          <w:tcPr>
            <w:tcW w:w="3312" w:type="dxa"/>
          </w:tcPr>
          <w:p w14:paraId="1F5F5CFA" w14:textId="77777777" w:rsidR="00390142" w:rsidRDefault="00000000">
            <w:pPr>
              <w:cnfStyle w:val="000000000000" w:firstRow="0" w:lastRow="0" w:firstColumn="0" w:lastColumn="0" w:oddVBand="0" w:evenVBand="0" w:oddHBand="0" w:evenHBand="0" w:firstRowFirstColumn="0" w:firstRowLastColumn="0" w:lastRowFirstColumn="0" w:lastRowLastColumn="0"/>
            </w:pPr>
            <w:r>
              <w:t>Produce expected output for duplicate-value processing.</w:t>
            </w:r>
          </w:p>
        </w:tc>
      </w:tr>
      <w:tr w:rsidR="00390142" w14:paraId="5C2F6F59"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E50A6B" w14:textId="77777777" w:rsidR="00390142" w:rsidRDefault="00000000">
            <w:r>
              <w:t>TC13</w:t>
            </w:r>
          </w:p>
        </w:tc>
        <w:tc>
          <w:tcPr>
            <w:tcW w:w="3312" w:type="dxa"/>
          </w:tcPr>
          <w:p w14:paraId="53CD5FFF" w14:textId="77777777" w:rsidR="00390142" w:rsidRDefault="00000000">
            <w:pPr>
              <w:cnfStyle w:val="000000100000" w:firstRow="0" w:lastRow="0" w:firstColumn="0" w:lastColumn="0" w:oddVBand="0" w:evenVBand="0" w:oddHBand="1" w:evenHBand="0" w:firstRowFirstColumn="0" w:firstRowLastColumn="0" w:lastRowFirstColumn="0" w:lastRowLastColumn="0"/>
            </w:pPr>
            <w:r>
              <w:t>Regression test</w:t>
            </w:r>
          </w:p>
        </w:tc>
        <w:tc>
          <w:tcPr>
            <w:tcW w:w="3312" w:type="dxa"/>
          </w:tcPr>
          <w:p w14:paraId="08E88B2A" w14:textId="77777777" w:rsidR="00390142" w:rsidRDefault="00000000">
            <w:pPr>
              <w:cnfStyle w:val="000000100000" w:firstRow="0" w:lastRow="0" w:firstColumn="0" w:lastColumn="0" w:oddVBand="0" w:evenVBand="0" w:oddHBand="1" w:evenHBand="0" w:firstRowFirstColumn="0" w:firstRowLastColumn="0" w:lastRowFirstColumn="0" w:lastRowLastColumn="0"/>
            </w:pPr>
            <w:r>
              <w:t>Preserve previously required behavior.</w:t>
            </w:r>
          </w:p>
        </w:tc>
      </w:tr>
      <w:tr w:rsidR="00390142" w14:paraId="3B8F1256" w14:textId="77777777" w:rsidTr="00390142">
        <w:tc>
          <w:tcPr>
            <w:cnfStyle w:val="001000000000" w:firstRow="0" w:lastRow="0" w:firstColumn="1" w:lastColumn="0" w:oddVBand="0" w:evenVBand="0" w:oddHBand="0" w:evenHBand="0" w:firstRowFirstColumn="0" w:firstRowLastColumn="0" w:lastRowFirstColumn="0" w:lastRowLastColumn="0"/>
            <w:tcW w:w="3312" w:type="dxa"/>
          </w:tcPr>
          <w:p w14:paraId="22CF7FCD" w14:textId="77777777" w:rsidR="00390142" w:rsidRDefault="00000000">
            <w:r>
              <w:t>TC14</w:t>
            </w:r>
          </w:p>
        </w:tc>
        <w:tc>
          <w:tcPr>
            <w:tcW w:w="3312" w:type="dxa"/>
          </w:tcPr>
          <w:p w14:paraId="0D66A67B" w14:textId="77777777" w:rsidR="00390142" w:rsidRDefault="00000000">
            <w:pPr>
              <w:cnfStyle w:val="000000000000" w:firstRow="0" w:lastRow="0" w:firstColumn="0" w:lastColumn="0" w:oddVBand="0" w:evenVBand="0" w:oddHBand="0" w:evenHBand="0" w:firstRowFirstColumn="0" w:firstRowLastColumn="0" w:lastRowFirstColumn="0" w:lastRowLastColumn="0"/>
            </w:pPr>
            <w:r>
              <w:t>Retry after test failure</w:t>
            </w:r>
          </w:p>
        </w:tc>
        <w:tc>
          <w:tcPr>
            <w:tcW w:w="3312" w:type="dxa"/>
          </w:tcPr>
          <w:p w14:paraId="360D6957" w14:textId="77777777" w:rsidR="00390142" w:rsidRDefault="00000000">
            <w:pPr>
              <w:cnfStyle w:val="000000000000" w:firstRow="0" w:lastRow="0" w:firstColumn="0" w:lastColumn="0" w:oddVBand="0" w:evenVBand="0" w:oddHBand="0" w:evenHBand="0" w:firstRowFirstColumn="0" w:firstRowLastColumn="0" w:lastRowFirstColumn="0" w:lastRowLastColumn="0"/>
            </w:pPr>
            <w:r>
              <w:t>Use test feedback and retry within a bounded limit.</w:t>
            </w:r>
          </w:p>
        </w:tc>
      </w:tr>
      <w:tr w:rsidR="00390142" w14:paraId="2EB1FE59" w14:textId="77777777" w:rsidTr="00390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ABF3E03" w14:textId="77777777" w:rsidR="00390142" w:rsidRDefault="00000000">
            <w:r>
              <w:t>TC15</w:t>
            </w:r>
          </w:p>
        </w:tc>
        <w:tc>
          <w:tcPr>
            <w:tcW w:w="3312" w:type="dxa"/>
          </w:tcPr>
          <w:p w14:paraId="15BAF1F4" w14:textId="77777777" w:rsidR="00390142" w:rsidRDefault="00000000">
            <w:pPr>
              <w:cnfStyle w:val="000000100000" w:firstRow="0" w:lastRow="0" w:firstColumn="0" w:lastColumn="0" w:oddVBand="0" w:evenVBand="0" w:oddHBand="1" w:evenHBand="0" w:firstRowFirstColumn="0" w:firstRowLastColumn="0" w:lastRowFirstColumn="0" w:lastRowLastColumn="0"/>
            </w:pPr>
            <w:r>
              <w:t>Ambiguous or unsolvable bug</w:t>
            </w:r>
          </w:p>
        </w:tc>
        <w:tc>
          <w:tcPr>
            <w:tcW w:w="3312" w:type="dxa"/>
          </w:tcPr>
          <w:p w14:paraId="3FE0D0AB" w14:textId="77777777" w:rsidR="00390142" w:rsidRDefault="00000000">
            <w:pPr>
              <w:cnfStyle w:val="000000100000" w:firstRow="0" w:lastRow="0" w:firstColumn="0" w:lastColumn="0" w:oddVBand="0" w:evenVBand="0" w:oddHBand="1" w:evenHBand="0" w:firstRowFirstColumn="0" w:firstRowLastColumn="0" w:lastRowFirstColumn="0" w:lastRowLastColumn="0"/>
            </w:pPr>
            <w:r>
              <w:t>Report uncertainty or request clarification.</w:t>
            </w:r>
          </w:p>
        </w:tc>
      </w:tr>
    </w:tbl>
    <w:p w14:paraId="7D776815" w14:textId="77777777" w:rsidR="00390142" w:rsidRDefault="00000000">
      <w:pPr>
        <w:pStyle w:val="Heading1"/>
      </w:pPr>
      <w:r>
        <w:t>10. Evaluation Plan</w:t>
      </w:r>
    </w:p>
    <w:p w14:paraId="68E0DFF8" w14:textId="77777777" w:rsidR="00390142" w:rsidRDefault="00000000">
      <w:pPr>
        <w:pStyle w:val="ListBullet"/>
      </w:pPr>
      <w:r>
        <w:t>Baseline: one LLM-generated candidate fix without feedback-based retries.</w:t>
      </w:r>
    </w:p>
    <w:p w14:paraId="15FD0E21" w14:textId="77777777" w:rsidR="00390142" w:rsidRDefault="00000000">
      <w:pPr>
        <w:pStyle w:val="ListBullet"/>
      </w:pPr>
      <w:r>
        <w:t>Proposed agent: generate a fix, run tests, inspect output and retry within a fixed limit.</w:t>
      </w:r>
    </w:p>
    <w:p w14:paraId="2813C415" w14:textId="77777777" w:rsidR="00390142" w:rsidRDefault="00000000">
      <w:pPr>
        <w:pStyle w:val="ListBullet"/>
      </w:pPr>
      <w:r>
        <w:t>Metrics: verified fix success, regression failures, number of attempts, runtime, and API cost where available.</w:t>
      </w:r>
    </w:p>
    <w:p w14:paraId="19562708" w14:textId="77777777" w:rsidR="00390142" w:rsidRDefault="00000000">
      <w:pPr>
        <w:pStyle w:val="ListBullet"/>
      </w:pPr>
      <w:r>
        <w:t>Record actual results for each test case; no success rate is claimed in Week 1.</w:t>
      </w:r>
    </w:p>
    <w:p w14:paraId="192429BD" w14:textId="77777777" w:rsidR="00390142" w:rsidRDefault="00000000">
      <w:pPr>
        <w:pStyle w:val="ListBullet"/>
      </w:pPr>
      <w:r>
        <w:t>The planned 15-case evaluation must be implemented and run in later weeks.</w:t>
      </w:r>
    </w:p>
    <w:p w14:paraId="1B61E43F" w14:textId="77777777" w:rsidR="00390142" w:rsidRDefault="00000000">
      <w:pPr>
        <w:pStyle w:val="Heading1"/>
      </w:pPr>
      <w:r>
        <w:t>11. Safety, Guardrails and Limitations</w:t>
      </w:r>
    </w:p>
    <w:p w14:paraId="157DFB4A" w14:textId="77777777" w:rsidR="00390142" w:rsidRDefault="00000000">
      <w:pPr>
        <w:pStyle w:val="ListBullet"/>
      </w:pPr>
      <w:r>
        <w:t>Preserve the original source and review candidate patches before execution.</w:t>
      </w:r>
    </w:p>
    <w:p w14:paraId="1D1DF46A" w14:textId="77777777" w:rsidR="00390142" w:rsidRDefault="00000000">
      <w:pPr>
        <w:pStyle w:val="ListBullet"/>
      </w:pPr>
      <w:r>
        <w:t>Limit retries and test execution time.</w:t>
      </w:r>
    </w:p>
    <w:p w14:paraId="213658A2" w14:textId="77777777" w:rsidR="00390142" w:rsidRDefault="00000000">
      <w:pPr>
        <w:pStyle w:val="ListBullet"/>
      </w:pPr>
      <w:r>
        <w:t>Do not run arbitrary uploaded code directly in a normal Colab runtime.</w:t>
      </w:r>
    </w:p>
    <w:p w14:paraId="3CF2F553" w14:textId="77777777" w:rsidR="00390142" w:rsidRDefault="00000000">
      <w:pPr>
        <w:pStyle w:val="ListBullet"/>
      </w:pPr>
      <w:r>
        <w:t>Use environment variables or Colab Secrets for API credentials; never commit secrets.</w:t>
      </w:r>
    </w:p>
    <w:p w14:paraId="4FBA4D04" w14:textId="77777777" w:rsidR="00390142" w:rsidRDefault="00000000">
      <w:pPr>
        <w:pStyle w:val="ListBullet"/>
      </w:pPr>
      <w:r>
        <w:t>Treat source code and error messages as untrusted input; do not follow instructions embedded in code comments.</w:t>
      </w:r>
    </w:p>
    <w:p w14:paraId="39296074" w14:textId="77777777" w:rsidR="00390142" w:rsidRDefault="00000000">
      <w:pPr>
        <w:pStyle w:val="ListBullet"/>
      </w:pPr>
      <w:r>
        <w:t>Passing tests proves only the tested behaviors, not complete correctness or security.</w:t>
      </w:r>
    </w:p>
    <w:p w14:paraId="03661F5B" w14:textId="77777777" w:rsidR="00390142" w:rsidRDefault="00000000">
      <w:pPr>
        <w:pStyle w:val="Heading1"/>
      </w:pPr>
      <w:r>
        <w:t>12. Five-Week Roadmap</w:t>
      </w:r>
    </w:p>
    <w:p w14:paraId="7FCD9808" w14:textId="77777777" w:rsidR="00390142" w:rsidRDefault="00000000">
      <w:pPr>
        <w:pStyle w:val="ListBullet"/>
      </w:pPr>
      <w:r>
        <w:t>Week 1 — Scope and design: proposal, workflow, LLM choice note, 15 test cases, README skeleton and repository.</w:t>
      </w:r>
    </w:p>
    <w:p w14:paraId="0D4E7108" w14:textId="77777777" w:rsidR="00390142" w:rsidRDefault="00000000">
      <w:pPr>
        <w:pStyle w:val="ListBullet"/>
      </w:pPr>
      <w:r>
        <w:t>Week 2 — Core agent: prompt design, structured output, first tool, basic error handling, and end-to-end CLI or notebook demonstration on at least three cases.</w:t>
      </w:r>
    </w:p>
    <w:p w14:paraId="1552F8C8" w14:textId="77777777" w:rsidR="00390142" w:rsidRDefault="00000000">
      <w:pPr>
        <w:pStyle w:val="ListBullet"/>
      </w:pPr>
      <w:r>
        <w:t>Week 3 — Knowledge and memory: add a small, justified retrieval/data source or document retrieval; add session memory and test retrieval separately.</w:t>
      </w:r>
    </w:p>
    <w:p w14:paraId="2B1EBEF7" w14:textId="77777777" w:rsidR="00390142" w:rsidRDefault="00000000">
      <w:pPr>
        <w:pStyle w:val="ListBullet"/>
      </w:pPr>
      <w:r>
        <w:t>Week 4 — Planning and evaluation: bounded loop, full test set, baseline comparison, guardrails, logs, cost and latency estimates.</w:t>
      </w:r>
    </w:p>
    <w:p w14:paraId="5590C6F2" w14:textId="77777777" w:rsidR="00390142" w:rsidRDefault="00000000">
      <w:pPr>
        <w:pStyle w:val="ListBullet"/>
      </w:pPr>
      <w:r>
        <w:t>Week 5 — Delivery: simple UI, final README, architecture document and five-minute demo.</w:t>
      </w:r>
    </w:p>
    <w:p w14:paraId="2E2D1B1D" w14:textId="77777777" w:rsidR="00390142" w:rsidRDefault="00000000">
      <w:pPr>
        <w:pStyle w:val="Heading1"/>
      </w:pPr>
      <w:r>
        <w:lastRenderedPageBreak/>
        <w:t>13. Week 1 Deliverables and Status</w:t>
      </w:r>
    </w:p>
    <w:p w14:paraId="13760247" w14:textId="77777777" w:rsidR="00390142" w:rsidRDefault="00000000">
      <w:r>
        <w:t>This report and its accompanying presentation define the proposed project. The test cases are specifications, not completed results. The GitHub repository, literature review, and actual model comparison must be completed or documented separately before claiming the full Week 1 deliverable is finished.</w:t>
      </w:r>
    </w:p>
    <w:p w14:paraId="31420FFF" w14:textId="77777777" w:rsidR="00390142" w:rsidRDefault="00000000">
      <w:pPr>
        <w:pStyle w:val="Heading1"/>
      </w:pPr>
      <w:r>
        <w:t>14. Conclusion</w:t>
      </w:r>
    </w:p>
    <w:p w14:paraId="4E6C77F0" w14:textId="77777777" w:rsidR="00390142" w:rsidRDefault="00000000">
      <w:r>
        <w:t>Week 1 defines a bounded Python debugging agent whose proposed fixes are checked with pytest feedback. The next step is to implement a working end-to-end prototype, preserve test evidence, and evaluate the approach against a single-pass baseline.</w:t>
      </w:r>
    </w:p>
    <w:sectPr w:rsidR="00390142"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028859">
    <w:abstractNumId w:val="8"/>
  </w:num>
  <w:num w:numId="2" w16cid:durableId="3287968">
    <w:abstractNumId w:val="6"/>
  </w:num>
  <w:num w:numId="3" w16cid:durableId="965310245">
    <w:abstractNumId w:val="5"/>
  </w:num>
  <w:num w:numId="4" w16cid:durableId="360398337">
    <w:abstractNumId w:val="4"/>
  </w:num>
  <w:num w:numId="5" w16cid:durableId="68771040">
    <w:abstractNumId w:val="7"/>
  </w:num>
  <w:num w:numId="6" w16cid:durableId="1496872240">
    <w:abstractNumId w:val="3"/>
  </w:num>
  <w:num w:numId="7" w16cid:durableId="1904873530">
    <w:abstractNumId w:val="2"/>
  </w:num>
  <w:num w:numId="8" w16cid:durableId="957370259">
    <w:abstractNumId w:val="1"/>
  </w:num>
  <w:num w:numId="9" w16cid:durableId="113359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946"/>
    <w:rsid w:val="00390142"/>
    <w:rsid w:val="005C0C61"/>
    <w:rsid w:val="00A31862"/>
    <w:rsid w:val="00AA1D8D"/>
    <w:rsid w:val="00B10FFE"/>
    <w:rsid w:val="00B47730"/>
    <w:rsid w:val="00BD35B3"/>
    <w:rsid w:val="00CB0664"/>
    <w:rsid w:val="00E33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5675F"/>
  <w14:defaultImageDpi w14:val="300"/>
  <w15:docId w15:val="{BFA4CFBF-7141-4DC6-9089-5D44D18D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7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8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Shobhitha Gowda</cp:lastModifiedBy>
  <cp:revision>6</cp:revision>
  <dcterms:created xsi:type="dcterms:W3CDTF">2013-12-23T23:15:00Z</dcterms:created>
  <dcterms:modified xsi:type="dcterms:W3CDTF">2026-10-24T05:05:00Z</dcterms:modified>
  <cp:category/>
</cp:coreProperties>
</file>