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wtvhcrfgq0i" w:id="0"/>
      <w:bookmarkEnd w:id="0"/>
      <w:r w:rsidDel="00000000" w:rsidR="00000000" w:rsidRPr="00000000">
        <w:rPr>
          <w:rtl w:val="0"/>
        </w:rPr>
        <w:t xml:space="preserve">object based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type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everything is an object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8cpa5b3jtjk" w:id="1"/>
      <w:bookmarkEnd w:id="1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indentation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attributes (data)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methods (functions)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cd129f33q5ax" w:id="2"/>
      <w:bookmarkEnd w:id="2"/>
      <w:r w:rsidDel="00000000" w:rsidR="00000000" w:rsidRPr="00000000">
        <w:rPr>
          <w:rtl w:val="0"/>
        </w:rPr>
        <w:t xml:space="preserve">encapsulation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 (prefix double underscores)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