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/>
      </w:pPr>
      <w:r>
        <w:rPr>
          <w:b/>
          <w:bCs/>
        </w:rPr>
        <w:t xml:space="preserve">cia-1</w:t>
      </w:r>
    </w:p>
    <w:p>
      <w:pPr>
        <w:pStyle w:val="Normal"/>
        <w:spacing w:lineRule="auto" w:line="240" w:before="0" w:after="57"/>
        <w:jc w:val="center"/>
        <w:rPr/>
      </w:pPr>
      <w:r>
        <w:rPr>
          <w:b/>
          <w:bCs/>
        </w:rPr>
        <w:t xml:space="preserve">CSE</w:t>
        <w:t xml:space="preserve"> </w:t>
        <w:t xml:space="preserve">2</w:t>
        <w:t xml:space="preserve"> year</w:t>
      </w:r>
    </w:p>
    <w:p>
      <w:pPr>
        <w:pStyle w:val="Normal"/>
        <w:spacing w:lineRule="auto" w:line="240" w:before="0" w:after="57"/>
        <w:jc w:val="center"/>
        <w:rPr>
          <w:b/>
          <w:b/>
          <w:bCs/>
        </w:rPr>
      </w:pPr>
      <w:r>
        <w:rPr>
          <w:b/>
          <w:bCs/>
        </w:rPr>
        <w:t xml:space="preserve">Operating System</w:t>
        <w:t xml:space="preserve">(</w:t>
        <w:t xml:space="preserve">RCS-401</w:t>
      </w:r>
      <w:r>
        <w:rPr>
          <w:b/>
          <w:bCs/>
          <w:i/>
          <w:iCs/>
        </w:rPr>
        <w:t xml:space="preserve"/>
      </w:r>
      <w:r>
        <w:rPr>
          <w:b/>
          <w:bCs/>
          <w:i w:val="false"/>
          <w:iCs w:val="false"/>
        </w:rPr>
        <w:t xml:space="preserve"/>
      </w:r>
      <w:r>
        <w:rPr>
          <w:b/>
          <w:bCs/>
        </w:rPr>
        <w:t xml:space="preserve">)</w:t>
      </w:r>
    </w:p>
    <w:p>
      <w:pPr>
        <w:pStyle w:val="Normal"/>
        <w:spacing w:lineRule="auto" w:line="240" w:before="0" w:after="57"/>
        <w:jc w:val="right"/>
        <w:rPr/>
      </w:pPr>
      <w:r>
        <w:rPr>
          <w:b/>
          <w:bCs/>
        </w:rPr>
        <w:t xml:space="preserve">Date:</w:t>
      </w:r>
      <w:r>
        <w:rPr/>
        <w:t xml:space="preserve"> </w:t>
        <w:t xml:space="preserve">10th May 2020</w:t>
      </w:r>
    </w:p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C216.1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structure and functions of OS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C216.2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about Processes, Threads and Scheduling algorithms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C216.3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principles of concurrency and Deadlocks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C216.4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various memory management scheme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C216.5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Study I/O management and File systems.</w:t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Section A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Answer all the following question</w:t>
        <w:tab/>
        <w:tab/>
        <w:tab/>
        <w:tab/>
        <w:tab/>
      </w:r>
    </w:p>
    <w:p>
      <w:pPr>
        <w:pStyle w:val="TableContents"/>
        <w:spacing w:lineRule="auto" w:line="240" w:before="0" w:after="57"/>
        <w:jc w:val="righ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4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1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What is Queue?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2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What is Binary Tree?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Section B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Answer any 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2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/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/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 questions</w:t>
      </w:r>
    </w:p>
    <w:p>
      <w:pPr>
        <w:pStyle w:val="TableContents"/>
        <w:spacing w:lineRule="auto" w:line="240" w:before="0" w:after="57"/>
        <w:jc w:val="righ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8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1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
          Is it possible to have a solution for Dijkstra’s “Dining Philosophers” Problem,that ensures, under all possible conditions:-
          <w:br/>
          (a)That no philosopher ever faces condition of “Starvation”
          <w:br/>
          AND
          <w:br/>
          (b)The solution meets the requirement of “Progress”
          <w:br/>
        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2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What is DQueue?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3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
          Show how SEMPHORES can be used to achieve the precedence of the following graph? Answer the following questions:-
          <w:br/>
          (a)
          <w:br/>
          At least how many Semaphores will be required? Give
          <w:br/>
          Justification for your answer.
          <w:br/>
          (b)
          <w:br/>
          What will be the initial Count of each semaphore?
          <w:br/>
          (c)
          <w:br/>
          What will be the advantage of using “Counting Semaphores”
          <w:br/>
          rather than “Binary Semaphores”?
          <w:br/>
          (d)
          <w:br/>
          Can “Condition” variables be used to provide the same solution?
        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Section C</w:t>
      </w:r>
    </w:p>
    <w:p>
      <w:pPr>
        <w:pStyle w:val="TableContents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Answer any 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3</w:t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/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/>
      </w: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 questions</w:t>
      </w:r>
    </w:p>
    <w:p>
      <w:pPr>
        <w:pStyle w:val="TableContents"/>
        <w:spacing w:lineRule="auto" w:line="240" w:before="0" w:after="57"/>
        <w:jc w:val="righ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18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1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Suppose a system is using SJF algorithm for CPU scheduling and it predicts next CPU burst using exponential average of the previous CPU bursts. If the first prediction of CPU burst T 0 = 20 ms, weight factor  = 0.6, and the previous CPU burst are 08, 16, 24, 16 ms in that sequence. Predict the next CPU burst.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2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What is Tree?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3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For the following snap-shots of processes, use bankers algorithm to determine:- (a) Need Matrix? (b) Whether the system is in a safe state? (c) What is safe sequence?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>4</w:t>
        <w:t xml:space="preserve">).</w:t>
      </w: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</w:t>
        <w:t xml:space="preserve">With reference to the following set of Processes/Jobs, determine Average Waiting Time &amp; Average Turnaround Time, using following scheduling algorithms</w:t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/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LibreOffice/6.0.7.3$Linux_X86_64 LibreOffice_project/00m0$Build-3</Application>
  <Pages>2</Pages>
  <Words>77</Words>
  <Characters>609</Characters>
  <CharactersWithSpaces>667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2020-05-01T17:25:40Z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