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336D" w14:textId="22957460" w:rsidR="00DC3F99" w:rsidRPr="00DC3F99" w:rsidRDefault="00DC3F99" w:rsidP="00883CD9">
      <w:pPr>
        <w:spacing w:after="142" w:line="240" w:lineRule="auto"/>
        <w:ind w:left="720" w:hanging="360"/>
        <w:rPr>
          <w:b/>
          <w:bCs/>
        </w:rPr>
      </w:pPr>
      <w:r w:rsidRPr="00DC3F99">
        <w:rPr>
          <w:b/>
          <w:bCs/>
        </w:rPr>
        <w:t xml:space="preserve">Andrew’s copious comments on </w:t>
      </w:r>
      <w:proofErr w:type="gramStart"/>
      <w:r w:rsidRPr="00DC3F99">
        <w:rPr>
          <w:b/>
          <w:bCs/>
        </w:rPr>
        <w:t>Richards</w:t>
      </w:r>
      <w:proofErr w:type="gramEnd"/>
      <w:r w:rsidRPr="00DC3F99">
        <w:rPr>
          <w:b/>
          <w:bCs/>
        </w:rPr>
        <w:t xml:space="preserve"> paper; Apologies for some repetition</w:t>
      </w:r>
    </w:p>
    <w:p w14:paraId="54D3B457" w14:textId="77777777" w:rsidR="00883CD9" w:rsidRDefault="00883CD9" w:rsidP="00883CD9">
      <w:pPr>
        <w:pStyle w:val="ListParagraph"/>
        <w:numPr>
          <w:ilvl w:val="0"/>
          <w:numId w:val="1"/>
        </w:numPr>
        <w:spacing w:after="142" w:line="240" w:lineRule="auto"/>
        <w:rPr>
          <w:lang w:eastAsia="en-NZ"/>
        </w:rPr>
      </w:pPr>
      <w:r>
        <w:t xml:space="preserve">p. 8: </w:t>
      </w:r>
      <w:r w:rsidRPr="006A6424">
        <w:rPr>
          <w:lang w:eastAsia="en-NZ"/>
        </w:rPr>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w:t>
      </w:r>
      <w:proofErr w:type="spellStart"/>
      <w:r w:rsidRPr="006A6424">
        <w:rPr>
          <w:lang w:eastAsia="en-NZ"/>
        </w:rPr>
        <w:t>Ahlfeldt</w:t>
      </w:r>
      <w:proofErr w:type="spellEnd"/>
      <w:r w:rsidRPr="006A6424">
        <w:rPr>
          <w:lang w:eastAsia="en-NZ"/>
        </w:rPr>
        <w:t xml:space="preserve"> &amp; </w:t>
      </w:r>
      <w:proofErr w:type="spellStart"/>
      <w:r w:rsidRPr="006A6424">
        <w:rPr>
          <w:lang w:eastAsia="en-NZ"/>
        </w:rPr>
        <w:t>Pietrostefani</w:t>
      </w:r>
      <w:proofErr w:type="spellEnd"/>
      <w:r w:rsidRPr="006A6424">
        <w:rPr>
          <w:lang w:eastAsia="en-NZ"/>
        </w:rPr>
        <w:t>, 2019).</w:t>
      </w:r>
    </w:p>
    <w:p w14:paraId="704205BF" w14:textId="5A9E419E" w:rsidR="00883CD9" w:rsidRPr="00883CD9" w:rsidRDefault="00883CD9" w:rsidP="00883CD9">
      <w:r w:rsidRPr="00883CD9">
        <w:t xml:space="preserve">One area that could be strengthened is the intellectual lineage of the discussion on agglomeration, clustering and knowledge spillovers. Many of the concepts presented have a long pedigree. Marshall's work on industrial districts recognised more than a century ago that firms benefit from co-location through specialised labour markets, supplier networks and the diffusion of tacit knowledge. Porter's cluster theory subsequently extended this argument, emphasising the role of geographically concentrated ecosystems of firms, institutions and supporting organisations in driving innovation and competitiveness. More recently, Krugman and the New Economic Geography literature provided a spatial explanation for why economic activity concentrates in particular places and why peripheral economies face structural disadvantages. McCann's 2009 analysis applied these insights directly to New Zealand, arguing that the increasing importance of agglomeration, urban scale and connectivity was central to understanding New Zealand's productivity performance. </w:t>
      </w:r>
    </w:p>
    <w:p w14:paraId="2FE35145" w14:textId="044833D4" w:rsidR="00883CD9" w:rsidRPr="00883CD9" w:rsidRDefault="00883CD9" w:rsidP="00883CD9">
      <w:r w:rsidRPr="00883CD9">
        <w:t xml:space="preserve">From this perspective, spatial analysis is not a peripheral issue for New Zealand policy; it is fundamental. New Zealand is a geographically large country with a dispersed population, long internal distances and one of the most peripheral locations in the OECD. If Krugman and McCann are broadly correct, geography and spatial structure are not background conditions but core determinants of productivity, innovation and economic development. </w:t>
      </w:r>
    </w:p>
    <w:p w14:paraId="3EB198A9" w14:textId="77777777" w:rsidR="00883CD9" w:rsidRDefault="00883CD9" w:rsidP="00883CD9">
      <w:r w:rsidRPr="00883CD9">
        <w:t>It is therefore striking that many of these ideas remain relatively absent from mainstream policy analysis despite having been articulated in the New Zealand context more than sixteen years ago. That delay may itself warrant reflection. The relative neglect of spatial economics, economic geography and agglomeration theory suggests a narrowness in the analytical frameworks commonly applied within parts of the public sector. If productivity is shaped by the interaction of place, scale, connectivity and capability, then insufficient attention to those dimensions may itself be part of the policy problem. A stronger acknowledgement of this intellectual tradition would therefore strengthen the paper and help situate the current discussion within a longer and well-established body of scholarship.</w:t>
      </w:r>
    </w:p>
    <w:p w14:paraId="0B42F96C" w14:textId="1899DD1A" w:rsidR="007F4A76" w:rsidRPr="006A6424" w:rsidRDefault="007F4A76" w:rsidP="007F4A76">
      <w:pPr>
        <w:pStyle w:val="Heading4"/>
        <w:numPr>
          <w:ilvl w:val="0"/>
          <w:numId w:val="1"/>
        </w:numPr>
        <w:rPr>
          <w:rFonts w:eastAsia="Times New Roman"/>
          <w:lang w:eastAsia="en-NZ"/>
        </w:rPr>
      </w:pPr>
      <w:r>
        <w:rPr>
          <w:rFonts w:eastAsia="Times New Roman"/>
          <w:lang w:eastAsia="en-NZ"/>
        </w:rPr>
        <w:t xml:space="preserve">3.3. </w:t>
      </w:r>
      <w:r w:rsidRPr="006A6424">
        <w:rPr>
          <w:rFonts w:eastAsia="Times New Roman"/>
          <w:lang w:eastAsia="en-NZ"/>
        </w:rPr>
        <w:t>New Zealand became "</w:t>
      </w:r>
      <w:proofErr w:type="spellStart"/>
      <w:r w:rsidRPr="006A6424">
        <w:rPr>
          <w:rFonts w:eastAsia="Times New Roman"/>
          <w:lang w:eastAsia="en-NZ"/>
        </w:rPr>
        <w:t>metropolitanised</w:t>
      </w:r>
      <w:proofErr w:type="spellEnd"/>
      <w:r w:rsidRPr="006A6424">
        <w:rPr>
          <w:rFonts w:eastAsia="Times New Roman"/>
          <w:lang w:eastAsia="en-NZ"/>
        </w:rPr>
        <w:t>" fast and late</w:t>
      </w:r>
    </w:p>
    <w:p w14:paraId="23674D39" w14:textId="77777777" w:rsidR="007F4A76" w:rsidRPr="006A6424" w:rsidRDefault="007F4A76" w:rsidP="007F4A76">
      <w:pPr>
        <w:ind w:left="360"/>
        <w:rPr>
          <w:lang w:eastAsia="en-NZ"/>
        </w:rPr>
      </w:pPr>
      <w:r w:rsidRPr="006A6424">
        <w:rPr>
          <w:lang w:eastAsia="en-NZ"/>
        </w:rPr>
        <w:t xml:space="preserve">The shift to migration-led growth resulted in a relatively rapid </w:t>
      </w:r>
      <w:proofErr w:type="spellStart"/>
      <w:r w:rsidRPr="006A6424">
        <w:rPr>
          <w:lang w:eastAsia="en-NZ"/>
        </w:rPr>
        <w:t>metropolitanisation</w:t>
      </w:r>
      <w:proofErr w:type="spellEnd"/>
      <w:r w:rsidRPr="006A6424">
        <w:rPr>
          <w:lang w:eastAsia="en-NZ"/>
        </w:rPr>
        <w:t xml:space="preserve"> of population growth. New Zealand urbanised, i.e. moved to towns rather than the countryside, around the same time as most comparator advanced economies but Auckland remained relatively small, with a </w:t>
      </w:r>
      <w:r w:rsidRPr="00AF0C1E">
        <w:rPr>
          <w:highlight w:val="yellow"/>
          <w:lang w:eastAsia="en-NZ"/>
        </w:rPr>
        <w:t xml:space="preserve">population of X, or </w:t>
      </w:r>
      <w:r>
        <w:rPr>
          <w:highlight w:val="yellow"/>
          <w:lang w:eastAsia="en-NZ"/>
        </w:rPr>
        <w:t>Y</w:t>
      </w:r>
      <w:r w:rsidRPr="00AF0C1E">
        <w:rPr>
          <w:highlight w:val="yellow"/>
          <w:lang w:eastAsia="en-NZ"/>
        </w:rPr>
        <w:t>% of the national population, in 1990</w:t>
      </w:r>
      <w:r w:rsidRPr="006A6424">
        <w:rPr>
          <w:lang w:eastAsia="en-NZ"/>
        </w:rPr>
        <w:t xml:space="preserve"> [</w:t>
      </w:r>
      <w:r w:rsidRPr="00AF0C1E">
        <w:rPr>
          <w:highlight w:val="yellow"/>
          <w:lang w:eastAsia="en-NZ"/>
        </w:rPr>
        <w:t>reference needed</w:t>
      </w:r>
      <w:r w:rsidRPr="006A6424">
        <w:rPr>
          <w:lang w:eastAsia="en-NZ"/>
        </w:rPr>
        <w:t>]. However, once migration became the primary driver, growth became highly concentrated in metropolitan areas.</w:t>
      </w:r>
    </w:p>
    <w:p w14:paraId="180ECFB4" w14:textId="77777777" w:rsidR="007F4A76" w:rsidRDefault="007F4A76" w:rsidP="00883CD9"/>
    <w:p w14:paraId="299B531B" w14:textId="77777777" w:rsidR="007F4A76" w:rsidRPr="007F4A76" w:rsidRDefault="007F4A76" w:rsidP="007F4A76">
      <w:r w:rsidRPr="007F4A76">
        <w:t>The rise of Auckland was not simply a consequence of migration. It was the spatial expression of a much deeper economic transition. Deregulation, deindustrialisation, globalisation, the emergence of Asia, the growth of knowledge-intensive industries and the increasing importance of agglomeration all favoured larger and more connected urban centres. As economic activity reorganised around skills, knowledge, services and global networks, metropolitan areas became increasingly attractive locations for both firms and workers. The resulting concentration of population and economic activity was not an accident of demography but a predictable outcome of structural changes in the economy.</w:t>
      </w:r>
    </w:p>
    <w:p w14:paraId="46CFF6FE" w14:textId="77777777" w:rsidR="007F4A76" w:rsidRDefault="007F4A76" w:rsidP="007F4A76">
      <w:r w:rsidRPr="007F4A76">
        <w:t xml:space="preserve">These same forces operated at multiple spatial scales. Within New Zealand they favoured Auckland and, increasingly, the upper North Island over many smaller regional centres. However, within an increasingly integrated Australasian economy following CER, Auckland itself occupied a relatively peripheral position compared with the larger metropolitan economies of Sydney and Melbourne. As trade, investment and labour markets became more integrated across the Tasman, higher-order corporate, financial and head-office functions increasingly gravitated towards the larger Australian agglomerations, which offered deeper labour markets, greater industry diversity, larger capital pools and stronger international connectivity. In this sense Auckland was simultaneously the winner and loser of </w:t>
      </w:r>
      <w:proofErr w:type="spellStart"/>
      <w:r w:rsidRPr="007F4A76">
        <w:t>metropolitanisation</w:t>
      </w:r>
      <w:proofErr w:type="spellEnd"/>
      <w:r w:rsidRPr="007F4A76">
        <w:t xml:space="preserve">: it gained relative importance within New Zealand while facing competitive pressures from even larger metropolitan centres within Australasia. The </w:t>
      </w:r>
      <w:proofErr w:type="spellStart"/>
      <w:r w:rsidRPr="007F4A76">
        <w:t>metropolitanisation</w:t>
      </w:r>
      <w:proofErr w:type="spellEnd"/>
      <w:r w:rsidRPr="007F4A76">
        <w:t xml:space="preserve"> of New Zealand was therefore the spatial manifestation of both domestic and international economic restructuring.</w:t>
      </w:r>
    </w:p>
    <w:p w14:paraId="325A7ECC" w14:textId="77777777" w:rsidR="007F4A76" w:rsidRDefault="007F4A76" w:rsidP="007F4A76">
      <w:pPr>
        <w:rPr>
          <w:u w:val="single"/>
        </w:rPr>
      </w:pPr>
      <w:r w:rsidRPr="007F4A76">
        <w:rPr>
          <w:u w:val="single"/>
        </w:rPr>
        <w:t>If geography, agglomeration, connectivity and urban scale are major determinants of productivity, then failing to incorporate them into the core policy narrative was itself part of the problem.</w:t>
      </w:r>
    </w:p>
    <w:p w14:paraId="758C3F7E" w14:textId="77777777" w:rsidR="0051304C" w:rsidRDefault="0051304C" w:rsidP="0051304C">
      <w:pPr>
        <w:rPr>
          <w:lang w:eastAsia="en-NZ"/>
        </w:rPr>
      </w:pPr>
    </w:p>
    <w:p w14:paraId="206CCB32" w14:textId="77777777" w:rsidR="0051304C" w:rsidRPr="006A6424" w:rsidRDefault="0051304C" w:rsidP="0051304C">
      <w:pPr>
        <w:pStyle w:val="Heading4"/>
        <w:rPr>
          <w:rFonts w:eastAsia="Times New Roman"/>
          <w:lang w:eastAsia="en-NZ"/>
        </w:rPr>
      </w:pPr>
      <w:r>
        <w:rPr>
          <w:rFonts w:eastAsia="Times New Roman"/>
          <w:lang w:eastAsia="en-NZ"/>
        </w:rPr>
        <w:t>3</w:t>
      </w:r>
      <w:r w:rsidRPr="006A6424">
        <w:rPr>
          <w:rFonts w:eastAsia="Times New Roman"/>
          <w:lang w:eastAsia="en-NZ"/>
        </w:rPr>
        <w:t>.</w:t>
      </w:r>
      <w:r>
        <w:rPr>
          <w:rFonts w:eastAsia="Times New Roman"/>
          <w:lang w:eastAsia="en-NZ"/>
        </w:rPr>
        <w:t>5</w:t>
      </w:r>
      <w:r w:rsidRPr="006A6424">
        <w:rPr>
          <w:rFonts w:eastAsia="Times New Roman"/>
          <w:lang w:eastAsia="en-NZ"/>
        </w:rPr>
        <w:t xml:space="preserve"> Metro growth has occurred alongside a structural infrastructure deficit</w:t>
      </w:r>
    </w:p>
    <w:p w14:paraId="644D1100" w14:textId="46CB0504" w:rsidR="0051304C" w:rsidRDefault="0051304C" w:rsidP="0051304C">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w:t>
      </w:r>
      <w:proofErr w:type="spellStart"/>
      <w:r w:rsidRPr="00AF0C1E">
        <w:rPr>
          <w:lang w:eastAsia="en-NZ"/>
        </w:rPr>
        <w:t>Te</w:t>
      </w:r>
      <w:proofErr w:type="spellEnd"/>
      <w:r w:rsidRPr="00AF0C1E">
        <w:rPr>
          <w:lang w:eastAsia="en-NZ"/>
        </w:rPr>
        <w:t xml:space="preserve"> </w:t>
      </w:r>
      <w:proofErr w:type="spellStart"/>
      <w:r w:rsidRPr="00AF0C1E">
        <w:rPr>
          <w:lang w:eastAsia="en-NZ"/>
        </w:rPr>
        <w:t>Waihanga</w:t>
      </w:r>
      <w:proofErr w:type="spellEnd"/>
      <w:r w:rsidRPr="00AF0C1E">
        <w:rPr>
          <w:lang w:eastAsia="en-NZ"/>
        </w:rPr>
        <w:t>, 2026; New Zealand Productivity Commission, 2022).</w:t>
      </w:r>
    </w:p>
    <w:p w14:paraId="59C3BFA9" w14:textId="16283400" w:rsidR="0051304C" w:rsidRPr="0051304C" w:rsidRDefault="0051304C" w:rsidP="0051304C">
      <w:pPr>
        <w:ind w:left="720"/>
        <w:rPr>
          <w:lang w:eastAsia="en-NZ"/>
        </w:rPr>
      </w:pPr>
      <w:r w:rsidRPr="0051304C">
        <w:rPr>
          <w:b/>
          <w:bCs/>
          <w:lang w:eastAsia="en-NZ"/>
        </w:rPr>
        <w:t>Comment:</w:t>
      </w:r>
      <w:r>
        <w:rPr>
          <w:lang w:eastAsia="en-NZ"/>
        </w:rPr>
        <w:t xml:space="preserve">  a </w:t>
      </w:r>
      <w:r w:rsidRPr="0051304C">
        <w:rPr>
          <w:lang w:eastAsia="en-NZ"/>
        </w:rPr>
        <w:t xml:space="preserve">further challenge may be the gradual erosion of institutional and delivery capability associated with a stop-start project pipeline. Periods of intense activity are often followed by periods of retrenchment, making it difficult to sustain skilled workforces, organisational capability, supply chains and accumulated expertise. As a result, capability is rebuilt repeatedly rather than retained and deepened over time. </w:t>
      </w:r>
    </w:p>
    <w:p w14:paraId="3408F50D" w14:textId="77777777" w:rsidR="0051304C" w:rsidRDefault="0051304C" w:rsidP="0051304C">
      <w:pPr>
        <w:ind w:left="720"/>
        <w:rPr>
          <w:lang w:eastAsia="en-NZ"/>
        </w:rPr>
      </w:pPr>
      <w:r w:rsidRPr="0051304C">
        <w:rPr>
          <w:lang w:eastAsia="en-NZ"/>
        </w:rPr>
        <w:t xml:space="preserve">There is also a question as to whether highly fragmented and competitive delivery models are always optimal in a small, geographically dispersed economy. Under conditions of irregular demand, competition can sometimes produce capability thinning, with firms unable to sustain specialist skills, capital investment or long-term workforce development between projects. </w:t>
      </w:r>
    </w:p>
    <w:p w14:paraId="12A35950" w14:textId="77777777" w:rsidR="0051304C" w:rsidRDefault="0051304C" w:rsidP="0051304C">
      <w:pPr>
        <w:ind w:left="720"/>
        <w:rPr>
          <w:lang w:eastAsia="en-NZ"/>
        </w:rPr>
      </w:pPr>
      <w:r w:rsidRPr="0051304C">
        <w:rPr>
          <w:lang w:eastAsia="en-NZ"/>
        </w:rPr>
        <w:t>The Stronger Christchurch Infrastructure Rebuild Team (SCIRT) provides an alternative example. Faced with the need to rebuild large parts of Christchurch's horizontal infrastructure following the earthquakes, SCIRT adopted a collaborative delivery model that brought together public and private sector capability within a single programme. While established under exceptional circumstances, it demonstrated how continuity of work, integrated planning and sustained capability development can contribute to delivery at scale. The broader lesson may be that infrastructure performance depends not only on funding levels and governance arrangements, but also on the capability systems through which projects are delivered.</w:t>
      </w:r>
    </w:p>
    <w:p w14:paraId="01717C85" w14:textId="709C1A64" w:rsidR="0051304C" w:rsidRPr="0051304C" w:rsidRDefault="0051304C" w:rsidP="0051304C">
      <w:pPr>
        <w:ind w:left="720"/>
        <w:rPr>
          <w:lang w:eastAsia="en-NZ"/>
        </w:rPr>
      </w:pPr>
      <w:r w:rsidRPr="0051304C">
        <w:rPr>
          <w:lang w:eastAsia="en-NZ"/>
        </w:rPr>
        <w:t xml:space="preserve"> The issue is not simply whether New Zealand spends enough on infrastructure. It is whether New Zealand has created the conditions for infrastructure capability to accumulate.</w:t>
      </w:r>
      <w:r>
        <w:rPr>
          <w:lang w:eastAsia="en-NZ"/>
        </w:rPr>
        <w:t xml:space="preserve"> </w:t>
      </w:r>
      <w:r w:rsidRPr="0051304C">
        <w:rPr>
          <w:lang w:eastAsia="en-NZ"/>
        </w:rPr>
        <w:t xml:space="preserve">In many sectors we have effectively adopted a model that assumes capability can be purchased from a market when required. The Christchurch rebuild showed that under some </w:t>
      </w:r>
      <w:proofErr w:type="gramStart"/>
      <w:r w:rsidRPr="0051304C">
        <w:rPr>
          <w:lang w:eastAsia="en-NZ"/>
        </w:rPr>
        <w:t>circumstances</w:t>
      </w:r>
      <w:proofErr w:type="gramEnd"/>
      <w:r w:rsidRPr="0051304C">
        <w:rPr>
          <w:lang w:eastAsia="en-NZ"/>
        </w:rPr>
        <w:t xml:space="preserve"> capability is something that must be actively built, coordinated and sustained. A capability lens therefore raises a different question:</w:t>
      </w:r>
      <w:r>
        <w:rPr>
          <w:lang w:eastAsia="en-NZ"/>
        </w:rPr>
        <w:t xml:space="preserve"> </w:t>
      </w:r>
      <w:r w:rsidRPr="0051304C">
        <w:rPr>
          <w:lang w:eastAsia="en-NZ"/>
        </w:rPr>
        <w:t>Are we optimising for project-level competition, or are we optimising for system-level capability?</w:t>
      </w:r>
    </w:p>
    <w:p w14:paraId="30C68FEC" w14:textId="2E2CBCD0" w:rsidR="0051304C" w:rsidRPr="00D119D6" w:rsidRDefault="00D119D6" w:rsidP="00D119D6">
      <w:pPr>
        <w:pStyle w:val="Heading4"/>
        <w:rPr>
          <w:rFonts w:eastAsia="Times New Roman"/>
          <w:lang w:eastAsia="en-NZ"/>
        </w:rPr>
      </w:pPr>
      <w:r w:rsidRPr="006A6424">
        <w:rPr>
          <w:rFonts w:eastAsia="Times New Roman"/>
          <w:lang w:eastAsia="en-NZ"/>
        </w:rPr>
        <w:t>Capital is drawn into accommodating growth rather than enhancing productivity</w:t>
      </w:r>
    </w:p>
    <w:p w14:paraId="60CA0A46" w14:textId="2874BC7A" w:rsidR="00D119D6" w:rsidRDefault="00D119D6" w:rsidP="00D119D6">
      <w:pPr>
        <w:ind w:left="720"/>
        <w:rPr>
          <w:lang w:eastAsia="en-NZ"/>
        </w:rPr>
      </w:pPr>
      <w:r w:rsidRPr="00D119D6">
        <w:rPr>
          <w:b/>
          <w:bCs/>
          <w:lang w:eastAsia="en-NZ"/>
        </w:rPr>
        <w:t>Comment:</w:t>
      </w:r>
      <w:r w:rsidRPr="00D119D6">
        <w:rPr>
          <w:lang w:eastAsia="en-NZ"/>
        </w:rPr>
        <w:t xml:space="preserve"> This section attributes capital misallocation primarily to growth dynamics and infrastructure constraints. Is there also a role for tax and financial system settings? New Zealand's long-standing tendency for capital to flow into housing and land is often explained as the interaction of population growth, constrained urban supply, credit availability and tax treatment. The current framing risks understating the extent to which policy settings may reinforce the allocation of capital towards property rather than productive business investment and technology adoption.</w:t>
      </w:r>
      <w:r>
        <w:rPr>
          <w:lang w:eastAsia="en-NZ"/>
        </w:rPr>
        <w:t xml:space="preserve"> However, </w:t>
      </w:r>
      <w:proofErr w:type="gramStart"/>
      <w:r>
        <w:rPr>
          <w:lang w:eastAsia="en-NZ"/>
        </w:rPr>
        <w:t>its</w:t>
      </w:r>
      <w:proofErr w:type="gramEnd"/>
      <w:r>
        <w:rPr>
          <w:lang w:eastAsia="en-NZ"/>
        </w:rPr>
        <w:t xml:space="preserve"> good to have this perspective. Growth, whether economic or population has COSTS that everyone seems to ignore.</w:t>
      </w:r>
    </w:p>
    <w:p w14:paraId="7D962D16" w14:textId="77777777" w:rsidR="00E27FDA" w:rsidRPr="006A6424" w:rsidRDefault="00E27FDA" w:rsidP="00E27FDA">
      <w:pPr>
        <w:rPr>
          <w:lang w:eastAsia="en-NZ"/>
        </w:rPr>
      </w:pPr>
      <w:commentRangeStart w:id="0"/>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w:t>
      </w:r>
      <w:proofErr w:type="spellStart"/>
      <w:r w:rsidRPr="006A6424">
        <w:rPr>
          <w:lang w:eastAsia="en-NZ"/>
        </w:rPr>
        <w:t>Ahlfeldt</w:t>
      </w:r>
      <w:proofErr w:type="spellEnd"/>
      <w:r w:rsidRPr="006A6424">
        <w:rPr>
          <w:lang w:eastAsia="en-NZ"/>
        </w:rPr>
        <w:t xml:space="preserve"> &amp; </w:t>
      </w:r>
      <w:proofErr w:type="spellStart"/>
      <w:r w:rsidRPr="006A6424">
        <w:rPr>
          <w:lang w:eastAsia="en-NZ"/>
        </w:rPr>
        <w:t>Pietrostefani</w:t>
      </w:r>
      <w:proofErr w:type="spellEnd"/>
      <w:r w:rsidRPr="006A6424">
        <w:rPr>
          <w:lang w:eastAsia="en-NZ"/>
        </w:rPr>
        <w:t>, 2019; Ahrend et al., 2015).</w:t>
      </w:r>
      <w:commentRangeEnd w:id="0"/>
      <w:r>
        <w:rPr>
          <w:rStyle w:val="CommentReference"/>
        </w:rPr>
        <w:commentReference w:id="0"/>
      </w:r>
    </w:p>
    <w:p w14:paraId="49E1FC3B" w14:textId="77777777" w:rsidR="00E27FDA" w:rsidRDefault="00E27FDA" w:rsidP="00E27FDA">
      <w:pPr>
        <w:rPr>
          <w:lang w:eastAsia="en-NZ"/>
        </w:rPr>
      </w:pPr>
    </w:p>
    <w:p w14:paraId="427C616B" w14:textId="77777777" w:rsidR="00E27FDA" w:rsidRDefault="00E27FDA" w:rsidP="00E27FDA">
      <w:pPr>
        <w:rPr>
          <w:lang w:eastAsia="en-NZ"/>
        </w:rPr>
      </w:pPr>
    </w:p>
    <w:p w14:paraId="2A03A419" w14:textId="77777777" w:rsidR="00E27FDA" w:rsidRDefault="00E27FDA" w:rsidP="00E27FDA">
      <w:pPr>
        <w:ind w:left="720"/>
        <w:rPr>
          <w:lang w:eastAsia="en-NZ"/>
        </w:rPr>
      </w:pPr>
      <w:r w:rsidRPr="00E27FDA">
        <w:rPr>
          <w:lang w:eastAsia="en-NZ"/>
        </w:rPr>
        <w:t xml:space="preserve">The argument is consistent with the analysis in the MBIE–MFAT Long-term Insights Briefing. In particular, the Briefing notes that globalisation and technological change have led economic activity to become increasingly concentrated in large, globally connected urban centres, and that knowledge-intensive industries benefit from talent pooling, rapid feedback, collaboration and knowledge spillovers associated with clustering and agglomeration. The Briefing further argues that New Zealand's small scale, geographic isolation and dispersed population reduce access to these effects. The current discussion could potentially be strengthened by noting that this is not merely an urbanisation </w:t>
      </w:r>
      <w:proofErr w:type="gramStart"/>
      <w:r w:rsidRPr="00E27FDA">
        <w:rPr>
          <w:lang w:eastAsia="en-NZ"/>
        </w:rPr>
        <w:t>phenomenon, but</w:t>
      </w:r>
      <w:proofErr w:type="gramEnd"/>
      <w:r w:rsidRPr="00E27FDA">
        <w:rPr>
          <w:lang w:eastAsia="en-NZ"/>
        </w:rPr>
        <w:t xml:space="preserve"> reflects the increasing importance of knowledge-intensive production, tacit knowledge exchange and innovation ecosystems in modern economies.</w:t>
      </w:r>
      <w:r>
        <w:rPr>
          <w:lang w:eastAsia="en-NZ"/>
        </w:rPr>
        <w:t xml:space="preserve"> </w:t>
      </w:r>
    </w:p>
    <w:p w14:paraId="7DD2898D" w14:textId="24774BCA" w:rsidR="00E27FDA" w:rsidRPr="00E27FDA" w:rsidRDefault="00E27FDA" w:rsidP="00E27FDA">
      <w:pPr>
        <w:ind w:left="720"/>
        <w:rPr>
          <w:lang w:eastAsia="en-NZ"/>
        </w:rPr>
      </w:pPr>
      <w:proofErr w:type="gramStart"/>
      <w:r w:rsidRPr="00E27FDA">
        <w:rPr>
          <w:lang w:eastAsia="en-NZ"/>
        </w:rPr>
        <w:t xml:space="preserve">This </w:t>
      </w:r>
      <w:r w:rsidRPr="00E27FDA">
        <w:rPr>
          <w:lang w:eastAsia="en-NZ"/>
        </w:rPr>
        <w:t xml:space="preserve"> sentence</w:t>
      </w:r>
      <w:proofErr w:type="gramEnd"/>
      <w:r w:rsidRPr="00E27FDA">
        <w:rPr>
          <w:lang w:eastAsia="en-NZ"/>
        </w:rPr>
        <w:t xml:space="preserve"> is </w:t>
      </w:r>
      <w:proofErr w:type="gramStart"/>
      <w:r w:rsidRPr="00E27FDA">
        <w:rPr>
          <w:lang w:eastAsia="en-NZ"/>
        </w:rPr>
        <w:t>actually narrower</w:t>
      </w:r>
      <w:proofErr w:type="gramEnd"/>
      <w:r w:rsidRPr="00E27FDA">
        <w:rPr>
          <w:lang w:eastAsia="en-NZ"/>
        </w:rPr>
        <w:t xml:space="preserve"> than the LTIB. The LTIB's argument is not simply that large metropolitan areas outperform; it is that knowledge-intensive activity is increasingly organised around clusters, agglomerations and innovation ecosystems, whether those are metropolitan, regional or internationally connected. </w:t>
      </w:r>
    </w:p>
    <w:p w14:paraId="2255335D" w14:textId="10F3E5AE" w:rsidR="00E27FDA" w:rsidRPr="00D119D6" w:rsidRDefault="00E27FDA" w:rsidP="00E27FDA">
      <w:pPr>
        <w:ind w:left="720"/>
        <w:rPr>
          <w:lang w:eastAsia="en-NZ"/>
        </w:rPr>
      </w:pPr>
    </w:p>
    <w:p w14:paraId="01DDB6E3" w14:textId="77777777" w:rsidR="00FF5AE4" w:rsidRPr="00FF5AE4" w:rsidRDefault="00FF5AE4" w:rsidP="00FF5AE4">
      <w:pPr>
        <w:pStyle w:val="Heading4"/>
        <w:rPr>
          <w:rFonts w:eastAsia="Times New Roman"/>
          <w:b/>
          <w:bCs/>
          <w:lang w:eastAsia="en-NZ"/>
        </w:rPr>
      </w:pPr>
      <w:r w:rsidRPr="00FF5AE4">
        <w:rPr>
          <w:rFonts w:eastAsia="Times New Roman"/>
          <w:b/>
          <w:bCs/>
          <w:lang w:eastAsia="en-NZ"/>
        </w:rPr>
        <w:t>5.7 Weak secondary city system</w:t>
      </w:r>
    </w:p>
    <w:p w14:paraId="31BDE155" w14:textId="77777777" w:rsidR="00FF5AE4" w:rsidRPr="006A6424" w:rsidRDefault="00FF5AE4" w:rsidP="00FF5AE4">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5C7A3C91" w14:textId="77777777" w:rsidR="00FF5AE4" w:rsidRPr="006A6424" w:rsidRDefault="00FF5AE4" w:rsidP="00FF5AE4">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58726A7B" w14:textId="77777777" w:rsidR="00FF5AE4" w:rsidRPr="006A6424" w:rsidRDefault="00FF5AE4" w:rsidP="00FF5AE4">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5581362" w14:textId="1BC3926B" w:rsidR="00D119D6" w:rsidRPr="00FF5AE4" w:rsidRDefault="00FF5AE4" w:rsidP="00FF5AE4">
      <w:pPr>
        <w:ind w:left="720"/>
        <w:rPr>
          <w:b/>
          <w:bCs/>
          <w:lang w:eastAsia="en-NZ"/>
        </w:rPr>
      </w:pPr>
      <w:r w:rsidRPr="00FF5AE4">
        <w:rPr>
          <w:b/>
          <w:bCs/>
          <w:lang w:eastAsia="en-NZ"/>
        </w:rPr>
        <w:t>Comment</w:t>
      </w:r>
    </w:p>
    <w:p w14:paraId="118E6A52" w14:textId="1BD4C191" w:rsidR="00FF5AE4" w:rsidRDefault="00FF5AE4" w:rsidP="00FF5AE4">
      <w:pPr>
        <w:ind w:left="720"/>
        <w:rPr>
          <w:lang w:eastAsia="en-NZ"/>
        </w:rPr>
      </w:pPr>
      <w:r>
        <w:rPr>
          <w:lang w:eastAsia="en-NZ"/>
        </w:rPr>
        <w:t xml:space="preserve">I don’t think this is </w:t>
      </w:r>
      <w:proofErr w:type="gramStart"/>
      <w:r>
        <w:rPr>
          <w:lang w:eastAsia="en-NZ"/>
        </w:rPr>
        <w:t>right, or</w:t>
      </w:r>
      <w:proofErr w:type="gramEnd"/>
      <w:r>
        <w:rPr>
          <w:lang w:eastAsia="en-NZ"/>
        </w:rPr>
        <w:t xml:space="preserve"> supported by the evidence. </w:t>
      </w:r>
      <w:r w:rsidRPr="00FF5AE4">
        <w:rPr>
          <w:lang w:eastAsia="en-NZ"/>
        </w:rPr>
        <w:t>I agree that New Zealand is not polycentric in the European sense. However, the spatial mapping work suggests New Zealand may be more polycentric in capability terms than in population terms</w:t>
      </w:r>
      <w:r>
        <w:rPr>
          <w:lang w:eastAsia="en-NZ"/>
        </w:rPr>
        <w:t xml:space="preserve"> than you suggest: </w:t>
      </w:r>
    </w:p>
    <w:p w14:paraId="00A72471" w14:textId="77777777" w:rsidR="00FF5AE4" w:rsidRPr="00FF5AE4" w:rsidRDefault="00FF5AE4" w:rsidP="00FF5AE4">
      <w:pPr>
        <w:numPr>
          <w:ilvl w:val="0"/>
          <w:numId w:val="2"/>
        </w:numPr>
        <w:tabs>
          <w:tab w:val="num" w:pos="720"/>
        </w:tabs>
        <w:rPr>
          <w:lang w:eastAsia="en-NZ"/>
        </w:rPr>
      </w:pPr>
      <w:r w:rsidRPr="00FF5AE4">
        <w:rPr>
          <w:lang w:eastAsia="en-NZ"/>
        </w:rPr>
        <w:t>Auckland = metropolitan scale, finance, corporate functions, technology, international connectivity.</w:t>
      </w:r>
    </w:p>
    <w:p w14:paraId="272DBC86" w14:textId="77777777" w:rsidR="00FF5AE4" w:rsidRPr="00FF5AE4" w:rsidRDefault="00FF5AE4" w:rsidP="00FF5AE4">
      <w:pPr>
        <w:numPr>
          <w:ilvl w:val="0"/>
          <w:numId w:val="2"/>
        </w:numPr>
        <w:tabs>
          <w:tab w:val="num" w:pos="720"/>
        </w:tabs>
        <w:rPr>
          <w:lang w:eastAsia="en-NZ"/>
        </w:rPr>
      </w:pPr>
      <w:r w:rsidRPr="00FF5AE4">
        <w:rPr>
          <w:lang w:eastAsia="en-NZ"/>
        </w:rPr>
        <w:t>Wellington = government, policy, professional services, screen, digital.</w:t>
      </w:r>
    </w:p>
    <w:p w14:paraId="20A6205F" w14:textId="77777777" w:rsidR="00FF5AE4" w:rsidRPr="00FF5AE4" w:rsidRDefault="00FF5AE4" w:rsidP="00FF5AE4">
      <w:pPr>
        <w:numPr>
          <w:ilvl w:val="0"/>
          <w:numId w:val="2"/>
        </w:numPr>
        <w:tabs>
          <w:tab w:val="num" w:pos="720"/>
        </w:tabs>
        <w:rPr>
          <w:lang w:eastAsia="en-NZ"/>
        </w:rPr>
      </w:pPr>
      <w:r w:rsidRPr="00FF5AE4">
        <w:rPr>
          <w:lang w:eastAsia="en-NZ"/>
        </w:rPr>
        <w:t>Christchurch = advanced manufacturing, aerospace, engineering, Antarctic science.</w:t>
      </w:r>
    </w:p>
    <w:p w14:paraId="2034AAA0" w14:textId="77777777" w:rsidR="00FF5AE4" w:rsidRPr="00FF5AE4" w:rsidRDefault="00FF5AE4" w:rsidP="00FF5AE4">
      <w:pPr>
        <w:numPr>
          <w:ilvl w:val="0"/>
          <w:numId w:val="2"/>
        </w:numPr>
        <w:tabs>
          <w:tab w:val="num" w:pos="720"/>
        </w:tabs>
        <w:rPr>
          <w:lang w:eastAsia="en-NZ"/>
        </w:rPr>
      </w:pPr>
      <w:r w:rsidRPr="00FF5AE4">
        <w:rPr>
          <w:lang w:eastAsia="en-NZ"/>
        </w:rPr>
        <w:t xml:space="preserve">Hamilton = </w:t>
      </w:r>
      <w:proofErr w:type="spellStart"/>
      <w:r w:rsidRPr="00FF5AE4">
        <w:rPr>
          <w:lang w:eastAsia="en-NZ"/>
        </w:rPr>
        <w:t>agritech</w:t>
      </w:r>
      <w:proofErr w:type="spellEnd"/>
      <w:r w:rsidRPr="00FF5AE4">
        <w:rPr>
          <w:lang w:eastAsia="en-NZ"/>
        </w:rPr>
        <w:t>, dairy science, food innovation.</w:t>
      </w:r>
    </w:p>
    <w:p w14:paraId="1F82909C" w14:textId="77777777" w:rsidR="00FF5AE4" w:rsidRPr="00FF5AE4" w:rsidRDefault="00FF5AE4" w:rsidP="00FF5AE4">
      <w:pPr>
        <w:numPr>
          <w:ilvl w:val="0"/>
          <w:numId w:val="2"/>
        </w:numPr>
        <w:tabs>
          <w:tab w:val="num" w:pos="720"/>
        </w:tabs>
        <w:rPr>
          <w:lang w:eastAsia="en-NZ"/>
        </w:rPr>
      </w:pPr>
      <w:r w:rsidRPr="00FF5AE4">
        <w:rPr>
          <w:lang w:eastAsia="en-NZ"/>
        </w:rPr>
        <w:t>Dunedin = health research, biotech, natural history media.</w:t>
      </w:r>
    </w:p>
    <w:p w14:paraId="6EF26FA6" w14:textId="77777777" w:rsidR="00FF5AE4" w:rsidRPr="00FF5AE4" w:rsidRDefault="00FF5AE4" w:rsidP="00FF5AE4">
      <w:pPr>
        <w:numPr>
          <w:ilvl w:val="0"/>
          <w:numId w:val="2"/>
        </w:numPr>
        <w:tabs>
          <w:tab w:val="num" w:pos="720"/>
        </w:tabs>
        <w:rPr>
          <w:lang w:eastAsia="en-NZ"/>
        </w:rPr>
      </w:pPr>
      <w:r w:rsidRPr="00FF5AE4">
        <w:rPr>
          <w:lang w:eastAsia="en-NZ"/>
        </w:rPr>
        <w:t>Nelson = aquaculture and marine industries.</w:t>
      </w:r>
    </w:p>
    <w:p w14:paraId="65B2139F" w14:textId="77777777" w:rsidR="00FF5AE4" w:rsidRPr="00FF5AE4" w:rsidRDefault="00FF5AE4" w:rsidP="00FF5AE4">
      <w:pPr>
        <w:ind w:left="720"/>
        <w:rPr>
          <w:lang w:eastAsia="en-NZ"/>
        </w:rPr>
      </w:pPr>
      <w:r w:rsidRPr="00FF5AE4">
        <w:rPr>
          <w:lang w:eastAsia="en-NZ"/>
        </w:rPr>
        <w:t xml:space="preserve">That is not a Dutch-style polycentric urban system, but it is a network of </w:t>
      </w:r>
      <w:r w:rsidRPr="00FF5AE4">
        <w:rPr>
          <w:b/>
          <w:bCs/>
          <w:lang w:eastAsia="en-NZ"/>
        </w:rPr>
        <w:t>complementary capability nodes</w:t>
      </w:r>
      <w:r w:rsidRPr="00FF5AE4">
        <w:rPr>
          <w:lang w:eastAsia="en-NZ"/>
        </w:rPr>
        <w:t>.</w:t>
      </w:r>
    </w:p>
    <w:p w14:paraId="02BB3771" w14:textId="77777777" w:rsidR="00FF5AE4" w:rsidRDefault="00FF5AE4" w:rsidP="00FF5AE4">
      <w:pPr>
        <w:ind w:left="720"/>
        <w:rPr>
          <w:lang w:eastAsia="en-NZ"/>
        </w:rPr>
      </w:pPr>
    </w:p>
    <w:p w14:paraId="34061CA0" w14:textId="77777777" w:rsidR="00DC15A1" w:rsidRDefault="00FF5AE4" w:rsidP="00DC15A1">
      <w:pPr>
        <w:ind w:left="720"/>
        <w:rPr>
          <w:lang w:eastAsia="en-NZ"/>
        </w:rPr>
      </w:pPr>
      <w:r>
        <w:rPr>
          <w:lang w:eastAsia="en-NZ"/>
        </w:rPr>
        <w:t xml:space="preserve"> While Christchurch, Wellington and Hamilton are smaller than many international comparator cities, they exhibit distinct and nationally significant concentrations of capability. Christchurch </w:t>
      </w:r>
      <w:r w:rsidR="00DC15A1">
        <w:rPr>
          <w:lang w:eastAsia="en-NZ"/>
        </w:rPr>
        <w:t xml:space="preserve">e.g., </w:t>
      </w:r>
      <w:r>
        <w:rPr>
          <w:lang w:eastAsia="en-NZ"/>
        </w:rPr>
        <w:t xml:space="preserve">has developed substantial strengths in advanced manufacturing, aerospace, engineering, Antarctic-related activities, </w:t>
      </w:r>
      <w:proofErr w:type="spellStart"/>
      <w:r>
        <w:rPr>
          <w:lang w:eastAsia="en-NZ"/>
        </w:rPr>
        <w:t>agritech</w:t>
      </w:r>
      <w:proofErr w:type="spellEnd"/>
      <w:r>
        <w:rPr>
          <w:lang w:eastAsia="en-NZ"/>
        </w:rPr>
        <w:t xml:space="preserve"> engineering and health technologies</w:t>
      </w:r>
      <w:r>
        <w:rPr>
          <w:lang w:eastAsia="en-NZ"/>
        </w:rPr>
        <w:t xml:space="preserve"> and significant </w:t>
      </w:r>
      <w:proofErr w:type="spellStart"/>
      <w:r>
        <w:rPr>
          <w:lang w:eastAsia="en-NZ"/>
        </w:rPr>
        <w:t>inbtertaional</w:t>
      </w:r>
      <w:proofErr w:type="spellEnd"/>
      <w:r>
        <w:rPr>
          <w:lang w:eastAsia="en-NZ"/>
        </w:rPr>
        <w:t xml:space="preserve"> connections through FDI and international R&amp;D. </w:t>
      </w:r>
    </w:p>
    <w:p w14:paraId="0484D5DA" w14:textId="77777777" w:rsidR="00DC15A1" w:rsidRDefault="00FF5AE4" w:rsidP="00DC15A1">
      <w:pPr>
        <w:ind w:left="720"/>
        <w:rPr>
          <w:lang w:eastAsia="en-NZ"/>
        </w:rPr>
      </w:pPr>
      <w:r>
        <w:rPr>
          <w:lang w:eastAsia="en-NZ"/>
        </w:rPr>
        <w:t>From this perspective, the question is not whether New Zealand's secondary cities generate agglomeration effects comparable to Zurich, Amsterdam or Munich. They clearly do not. Rather, the question is whether they possess specialised combinations of firms, institutions, skills, infrastructure and knowledge that contribute disproportionately to innovation, productivity and diversification. The evidence increasingly suggests they do.</w:t>
      </w:r>
    </w:p>
    <w:p w14:paraId="2A32EFBC" w14:textId="1E853486" w:rsidR="00FF5AE4" w:rsidRDefault="00FF5AE4" w:rsidP="00DC15A1">
      <w:pPr>
        <w:ind w:left="720"/>
        <w:rPr>
          <w:lang w:eastAsia="en-NZ"/>
        </w:rPr>
      </w:pPr>
      <w:proofErr w:type="gramStart"/>
      <w:r>
        <w:rPr>
          <w:lang w:eastAsia="en-NZ"/>
        </w:rPr>
        <w:t>In particular, our</w:t>
      </w:r>
      <w:proofErr w:type="gramEnd"/>
      <w:r>
        <w:rPr>
          <w:lang w:eastAsia="en-NZ"/>
        </w:rPr>
        <w:t xml:space="preserve"> spatial mapping work suggests that New Zealand's economic geography is characterised less by a simple Auckland-versus-regions dichotomy and more by a network of complementary capability centres. Auckland's role is to provide metropolitan scale, deep labour markets, international connectivity and frontier-firm potential. Christchurch, Wellington, Hamilton and other centres contribute different but complementary capabilities to the national economy. Their significance derives less from size than from capability depth and specialisation.</w:t>
      </w:r>
      <w:r w:rsidR="00DC15A1">
        <w:rPr>
          <w:lang w:eastAsia="en-NZ"/>
        </w:rPr>
        <w:t xml:space="preserve"> Given NZ’s large geography it is not surprising that different regions have developed different sets of capabilities.</w:t>
      </w:r>
    </w:p>
    <w:p w14:paraId="1A31A936" w14:textId="7159E186" w:rsidR="00FF5AE4" w:rsidRDefault="00FF5AE4" w:rsidP="00DC15A1">
      <w:pPr>
        <w:ind w:left="720"/>
        <w:rPr>
          <w:lang w:eastAsia="en-NZ"/>
        </w:rPr>
      </w:pPr>
      <w:r>
        <w:rPr>
          <w:lang w:eastAsia="en-NZ"/>
        </w:rPr>
        <w:t>I therefore wonder whether the paper somewhat understates the extent to which agglomeration and knowledge spillovers exist outside Auckland. The issue may not be an absence of agglomeration effects, but rather the presence of multiple forms of agglomeration operating at different scales and serving different economic functions. A capability-centred lens potentially reveals a richer and more differentiated urban system than one focused primarily on metropolitan population size and labour-market depth.</w:t>
      </w:r>
    </w:p>
    <w:p w14:paraId="594AEDA7" w14:textId="16333B5F" w:rsidR="00FF5AE4" w:rsidRPr="00AF0C1E" w:rsidRDefault="00FF5AE4" w:rsidP="00FF5AE4">
      <w:pPr>
        <w:ind w:left="720"/>
        <w:rPr>
          <w:lang w:eastAsia="en-NZ"/>
        </w:rPr>
      </w:pPr>
      <w:r>
        <w:rPr>
          <w:lang w:eastAsia="en-NZ"/>
        </w:rPr>
        <w:t xml:space="preserve">The policy implication is important. If secondary cities are viewed primarily as shallow labour markets, policy naturally focuses on Auckland as the sole engine of productivity. If, however, these centres are understood as specialised capability nodes within a national system, the challenge becomes one of strengthening the connections, complementary functions and capability accumulation between them. That interpretation is more consistent with the spatial distribution of </w:t>
      </w:r>
      <w:proofErr w:type="gramStart"/>
      <w:r>
        <w:rPr>
          <w:lang w:eastAsia="en-NZ"/>
        </w:rPr>
        <w:t>a number of</w:t>
      </w:r>
      <w:proofErr w:type="gramEnd"/>
      <w:r>
        <w:rPr>
          <w:lang w:eastAsia="en-NZ"/>
        </w:rPr>
        <w:t xml:space="preserve"> New Zealand's emerging knowledge-intensive sectors and with the evidence from recent sector mapping work.</w:t>
      </w:r>
    </w:p>
    <w:p w14:paraId="518B33BF" w14:textId="77777777" w:rsidR="0051304C" w:rsidRPr="007F4A76" w:rsidRDefault="0051304C" w:rsidP="007F4A76">
      <w:pPr>
        <w:rPr>
          <w:u w:val="single"/>
        </w:rPr>
      </w:pPr>
    </w:p>
    <w:p w14:paraId="1A7081BC" w14:textId="491557AD" w:rsidR="007F4A76" w:rsidRDefault="00A338F1" w:rsidP="007F4A76">
      <w:pPr>
        <w:rPr>
          <w:b/>
          <w:bCs/>
        </w:rPr>
      </w:pPr>
      <w:r w:rsidRPr="00A338F1">
        <w:rPr>
          <w:b/>
          <w:bCs/>
        </w:rPr>
        <w:t>P. 21</w:t>
      </w:r>
    </w:p>
    <w:p w14:paraId="47D0D543" w14:textId="1B75A47D" w:rsidR="00A338F1" w:rsidRDefault="00A338F1" w:rsidP="007F4A76">
      <w:pPr>
        <w:rPr>
          <w:b/>
          <w:bCs/>
        </w:rPr>
      </w:pPr>
      <w:r>
        <w:rPr>
          <w:b/>
          <w:bCs/>
        </w:rPr>
        <w:t>Comment</w:t>
      </w:r>
    </w:p>
    <w:p w14:paraId="26559D2E" w14:textId="77777777" w:rsidR="00A338F1" w:rsidRPr="00A338F1" w:rsidRDefault="00A338F1" w:rsidP="00A338F1">
      <w:pPr>
        <w:ind w:left="720"/>
      </w:pPr>
      <w:r w:rsidRPr="00A338F1">
        <w:t>I think this is one of the places where I would push back most strongly.</w:t>
      </w:r>
    </w:p>
    <w:p w14:paraId="3D7BA323" w14:textId="77777777" w:rsidR="00A338F1" w:rsidRPr="00A338F1" w:rsidRDefault="00A338F1" w:rsidP="00A338F1">
      <w:pPr>
        <w:ind w:left="720"/>
      </w:pPr>
      <w:r w:rsidRPr="00A338F1">
        <w:t>The statement:</w:t>
      </w:r>
    </w:p>
    <w:p w14:paraId="4B2E3CBF" w14:textId="77777777" w:rsidR="00A338F1" w:rsidRPr="00A338F1" w:rsidRDefault="00A338F1" w:rsidP="00A338F1">
      <w:pPr>
        <w:ind w:left="720"/>
      </w:pPr>
      <w:r w:rsidRPr="00A338F1">
        <w:t xml:space="preserve">"Improving national productivity does not require redistributing </w:t>
      </w:r>
      <w:proofErr w:type="gramStart"/>
      <w:r w:rsidRPr="00A338F1">
        <w:t>growth, but</w:t>
      </w:r>
      <w:proofErr w:type="gramEnd"/>
      <w:r w:rsidRPr="00A338F1">
        <w:t xml:space="preserve"> improving the performance of the metropolitan system through which that growth is delivered."</w:t>
      </w:r>
    </w:p>
    <w:p w14:paraId="47DD4CB8" w14:textId="77777777" w:rsidR="00A338F1" w:rsidRPr="00A338F1" w:rsidRDefault="00A338F1" w:rsidP="00A338F1">
      <w:pPr>
        <w:ind w:left="720"/>
      </w:pPr>
      <w:r w:rsidRPr="00A338F1">
        <w:t>contains an important truth, but risks becoming too Auckland-centric.</w:t>
      </w:r>
    </w:p>
    <w:p w14:paraId="0FD506D0" w14:textId="77777777" w:rsidR="00A338F1" w:rsidRPr="00A338F1" w:rsidRDefault="00A338F1" w:rsidP="00A338F1">
      <w:pPr>
        <w:ind w:left="720"/>
      </w:pPr>
      <w:r w:rsidRPr="00A338F1">
        <w:t>Auckland clearly matters enormously. It contains roughly one-third of New Zealand's population and economic activity and is the country's only metropolitan economy of international scale. Improving Auckland's housing, transport, infrastructure and labour market performance would almost certainly lift national productivity. That part of the argument is persuasive.</w:t>
      </w:r>
    </w:p>
    <w:p w14:paraId="7A73167A" w14:textId="77777777" w:rsidR="00A338F1" w:rsidRPr="00A338F1" w:rsidRDefault="00A338F1" w:rsidP="00A338F1">
      <w:pPr>
        <w:ind w:left="720"/>
      </w:pPr>
      <w:r w:rsidRPr="00A338F1">
        <w:t>However, it does not necessarily follow that Auckland's success automatically translates into productivity gains elsewhere in New Zealand.</w:t>
      </w:r>
    </w:p>
    <w:p w14:paraId="2C323A03" w14:textId="77777777" w:rsidR="00A338F1" w:rsidRPr="00A338F1" w:rsidRDefault="00A338F1" w:rsidP="00A338F1">
      <w:pPr>
        <w:ind w:left="720"/>
      </w:pPr>
      <w:r w:rsidRPr="00A338F1">
        <w:t xml:space="preserve">One of the recurring findings from my spatial mapping work is that New Zealand's economy is characterised by substantial geographic distance and a range of specialised capability centres. Dunedin's health research and biotechnology capabilities, Christchurch's engineering and aerospace activities, Wellington's policy, professional services and screen sector, Hamilton's </w:t>
      </w:r>
      <w:proofErr w:type="spellStart"/>
      <w:r w:rsidRPr="00A338F1">
        <w:t>agritech</w:t>
      </w:r>
      <w:proofErr w:type="spellEnd"/>
      <w:r w:rsidRPr="00A338F1">
        <w:t xml:space="preserve"> ecosystem, Nelson's aquaculture capabilities and Tauranga's logistics functions are all embedded in local combinations of firms, institutions, skills and infrastructure. These capabilities often depend more on local ecosystem conditions than on Auckland's performance.</w:t>
      </w:r>
    </w:p>
    <w:p w14:paraId="1DE849F4" w14:textId="77777777" w:rsidR="00A338F1" w:rsidRPr="00A338F1" w:rsidRDefault="00A338F1" w:rsidP="00A338F1">
      <w:pPr>
        <w:ind w:left="720"/>
      </w:pPr>
      <w:r w:rsidRPr="00A338F1">
        <w:t>The further south one moves, the less obvious it becomes that Auckland's agglomeration benefits diffuse strongly across space. A thriving Auckland may have significant impacts on Auckland, moderate impacts on Hamilton and Tauranga, and weaker impacts on Christchurch or Dunedin. In a country with the geography of New Zealand, agglomeration effects are unlikely to operate evenly at the national scale.</w:t>
      </w:r>
    </w:p>
    <w:p w14:paraId="7369C657" w14:textId="77777777" w:rsidR="00A338F1" w:rsidRPr="00A338F1" w:rsidRDefault="00A338F1" w:rsidP="00A338F1">
      <w:pPr>
        <w:ind w:left="720"/>
      </w:pPr>
      <w:r w:rsidRPr="00A338F1">
        <w:t>This suggests a distinction between two propositions.</w:t>
      </w:r>
    </w:p>
    <w:p w14:paraId="3BEAFA5B" w14:textId="77777777" w:rsidR="00A338F1" w:rsidRPr="00A338F1" w:rsidRDefault="00A338F1" w:rsidP="00A338F1">
      <w:pPr>
        <w:ind w:left="720"/>
      </w:pPr>
      <w:r w:rsidRPr="00A338F1">
        <w:t>The first is:</w:t>
      </w:r>
    </w:p>
    <w:p w14:paraId="40934D8D" w14:textId="77777777" w:rsidR="00A338F1" w:rsidRPr="00A338F1" w:rsidRDefault="00A338F1" w:rsidP="00A338F1">
      <w:pPr>
        <w:ind w:left="1440"/>
      </w:pPr>
      <w:r w:rsidRPr="00A338F1">
        <w:t>Improving Auckland's performance is likely to improve national productivity.</w:t>
      </w:r>
    </w:p>
    <w:p w14:paraId="6E12E18D" w14:textId="77777777" w:rsidR="00A338F1" w:rsidRPr="00A338F1" w:rsidRDefault="00A338F1" w:rsidP="00A338F1">
      <w:pPr>
        <w:ind w:left="720"/>
      </w:pPr>
      <w:r w:rsidRPr="00A338F1">
        <w:t>I think that is largely correct.</w:t>
      </w:r>
    </w:p>
    <w:p w14:paraId="6563DB6D" w14:textId="77777777" w:rsidR="00A338F1" w:rsidRPr="00A338F1" w:rsidRDefault="00A338F1" w:rsidP="00A338F1">
      <w:pPr>
        <w:ind w:left="720"/>
      </w:pPr>
      <w:r w:rsidRPr="00A338F1">
        <w:t>The second is:</w:t>
      </w:r>
    </w:p>
    <w:p w14:paraId="42E5D285" w14:textId="77777777" w:rsidR="00A338F1" w:rsidRPr="00A338F1" w:rsidRDefault="00A338F1" w:rsidP="00A338F1">
      <w:pPr>
        <w:ind w:left="1440"/>
      </w:pPr>
      <w:r w:rsidRPr="00A338F1">
        <w:t>Improving Auckland's performance is sufficient to improve productivity throughout the national economy.</w:t>
      </w:r>
    </w:p>
    <w:p w14:paraId="05C9FDB4" w14:textId="77777777" w:rsidR="00A338F1" w:rsidRPr="00A338F1" w:rsidRDefault="00A338F1" w:rsidP="00A338F1">
      <w:pPr>
        <w:ind w:left="720"/>
      </w:pPr>
      <w:r w:rsidRPr="00A338F1">
        <w:t>I am much less convinced by that proposition.</w:t>
      </w:r>
    </w:p>
    <w:p w14:paraId="31169D83" w14:textId="77777777" w:rsidR="00A338F1" w:rsidRPr="00A338F1" w:rsidRDefault="00A338F1" w:rsidP="00A338F1">
      <w:pPr>
        <w:ind w:left="720"/>
      </w:pPr>
      <w:r w:rsidRPr="00A338F1">
        <w:t xml:space="preserve">The spatial mapping evidence suggests that many of New Zealand's emerging knowledge-intensive sectors are not simply satellites of Auckland. They </w:t>
      </w:r>
      <w:proofErr w:type="gramStart"/>
      <w:r w:rsidRPr="00A338F1">
        <w:t>are located in</w:t>
      </w:r>
      <w:proofErr w:type="gramEnd"/>
      <w:r w:rsidRPr="00A338F1">
        <w:t xml:space="preserve"> specialised regional and secondary-city ecosystems that possess their own capability stacks, institutional arrangements and forms of agglomeration. Their future performance may depend as much on local skills pipelines, research capability, infrastructure, industry organisations and international connections as on developments in Auckland.</w:t>
      </w:r>
    </w:p>
    <w:p w14:paraId="4BA56A21" w14:textId="77777777" w:rsidR="00A338F1" w:rsidRPr="00A338F1" w:rsidRDefault="00A338F1" w:rsidP="00A338F1">
      <w:pPr>
        <w:ind w:left="720"/>
      </w:pPr>
      <w:r w:rsidRPr="00A338F1">
        <w:t>I would therefore suggest something closer to:</w:t>
      </w:r>
    </w:p>
    <w:p w14:paraId="23E54F07" w14:textId="77777777" w:rsidR="00A338F1" w:rsidRPr="00A338F1" w:rsidRDefault="00A338F1" w:rsidP="00A338F1">
      <w:pPr>
        <w:ind w:left="1440"/>
      </w:pPr>
      <w:r w:rsidRPr="00A338F1">
        <w:t>Improving Auckland's performance is likely to be one of the most powerful national productivity levers available to New Zealand. However, Auckland is not the sole locus of productive capability. New Zealand's economic geography also contains a range of specialised capability centres whose performance depends on local ecosystem conditions. A successful spatial strategy should therefore seek both to improve the functioning of Auckland as the country's primary metropolitan economy and to strengthen the specialised capability systems located elsewhere in the country.</w:t>
      </w:r>
    </w:p>
    <w:p w14:paraId="1BED4FF5" w14:textId="1969EED0" w:rsidR="00A338F1" w:rsidRPr="00A338F1" w:rsidRDefault="00A338F1" w:rsidP="00A338F1">
      <w:pPr>
        <w:ind w:left="720"/>
      </w:pPr>
      <w:r w:rsidRPr="00A338F1">
        <w:t xml:space="preserve">That framing aligns better with both the capability-stack approach and the sector-mapping work. </w:t>
      </w:r>
    </w:p>
    <w:p w14:paraId="2F158D9F" w14:textId="7A213C7F" w:rsidR="00A338F1" w:rsidRPr="00A338F1" w:rsidRDefault="00A338F1" w:rsidP="00A338F1">
      <w:pPr>
        <w:ind w:left="720"/>
      </w:pPr>
      <w:r w:rsidRPr="00A338F1">
        <w:t xml:space="preserve">The choice is not really </w:t>
      </w:r>
      <w:r w:rsidRPr="00A338F1">
        <w:rPr>
          <w:b/>
          <w:bCs/>
        </w:rPr>
        <w:t>Auckland versus the regions</w:t>
      </w:r>
      <w:r w:rsidRPr="00A338F1">
        <w:t>. The challenge is understanding how Auckland's metropolitan functions interact with a wider network of specialised capability centres across New Zealand.</w:t>
      </w:r>
    </w:p>
    <w:p w14:paraId="680E913A" w14:textId="63BB0EB2" w:rsidR="00A338F1" w:rsidRDefault="00A338F1" w:rsidP="00A338F1">
      <w:pPr>
        <w:ind w:left="720"/>
      </w:pPr>
      <w:r>
        <w:t xml:space="preserve">However, you core point that Auckland underperforms due to systemic reasons and </w:t>
      </w:r>
      <w:proofErr w:type="gramStart"/>
      <w:r>
        <w:t>this significant holds</w:t>
      </w:r>
      <w:proofErr w:type="gramEnd"/>
      <w:r>
        <w:t xml:space="preserve"> us back remains true.</w:t>
      </w:r>
    </w:p>
    <w:p w14:paraId="558C3C1E" w14:textId="77777777" w:rsidR="008B488D" w:rsidRDefault="008B488D" w:rsidP="008B488D">
      <w:pPr>
        <w:ind w:left="720"/>
      </w:pPr>
      <w:r w:rsidRPr="008B488D">
        <w:rPr>
          <w:b/>
          <w:bCs/>
        </w:rPr>
        <w:t>Note:</w:t>
      </w:r>
      <w:r>
        <w:t xml:space="preserve"> </w:t>
      </w:r>
      <w:r w:rsidRPr="008B488D">
        <w:t>A capability stack is the complete set of complementary capabilities required for an industry, technology or place to move from knowledge and skills through to production, commercialisation and market success.</w:t>
      </w:r>
    </w:p>
    <w:p w14:paraId="6B13CEF3" w14:textId="77777777" w:rsidR="008B488D" w:rsidRPr="008B488D" w:rsidRDefault="008B488D" w:rsidP="008B488D">
      <w:pPr>
        <w:ind w:left="720"/>
      </w:pPr>
      <w:r w:rsidRPr="008B488D">
        <w:t>Applied spatially, a capability stack explains why places differ.</w:t>
      </w:r>
    </w:p>
    <w:p w14:paraId="71F725BA" w14:textId="77777777" w:rsidR="008B488D" w:rsidRPr="008B488D" w:rsidRDefault="008B488D" w:rsidP="008B488D">
      <w:pPr>
        <w:ind w:left="720"/>
      </w:pPr>
      <w:r w:rsidRPr="008B488D">
        <w:t>Auckland's stack is strong because it combines:</w:t>
      </w:r>
    </w:p>
    <w:p w14:paraId="316F4EAD" w14:textId="77777777" w:rsidR="008B488D" w:rsidRPr="008B488D" w:rsidRDefault="008B488D" w:rsidP="008B488D">
      <w:pPr>
        <w:numPr>
          <w:ilvl w:val="0"/>
          <w:numId w:val="3"/>
        </w:numPr>
        <w:tabs>
          <w:tab w:val="num" w:pos="720"/>
        </w:tabs>
      </w:pPr>
      <w:r w:rsidRPr="008B488D">
        <w:t>deep labour markets</w:t>
      </w:r>
    </w:p>
    <w:p w14:paraId="162A114D" w14:textId="77777777" w:rsidR="008B488D" w:rsidRPr="008B488D" w:rsidRDefault="008B488D" w:rsidP="008B488D">
      <w:pPr>
        <w:numPr>
          <w:ilvl w:val="0"/>
          <w:numId w:val="3"/>
        </w:numPr>
        <w:tabs>
          <w:tab w:val="num" w:pos="720"/>
        </w:tabs>
      </w:pPr>
      <w:r w:rsidRPr="008B488D">
        <w:t>universities</w:t>
      </w:r>
    </w:p>
    <w:p w14:paraId="66E67144" w14:textId="77777777" w:rsidR="008B488D" w:rsidRPr="008B488D" w:rsidRDefault="008B488D" w:rsidP="008B488D">
      <w:pPr>
        <w:numPr>
          <w:ilvl w:val="0"/>
          <w:numId w:val="3"/>
        </w:numPr>
        <w:tabs>
          <w:tab w:val="num" w:pos="720"/>
        </w:tabs>
      </w:pPr>
      <w:r w:rsidRPr="008B488D">
        <w:t>finance</w:t>
      </w:r>
    </w:p>
    <w:p w14:paraId="319423AF" w14:textId="77777777" w:rsidR="008B488D" w:rsidRPr="008B488D" w:rsidRDefault="008B488D" w:rsidP="008B488D">
      <w:pPr>
        <w:numPr>
          <w:ilvl w:val="0"/>
          <w:numId w:val="3"/>
        </w:numPr>
        <w:tabs>
          <w:tab w:val="num" w:pos="720"/>
        </w:tabs>
      </w:pPr>
      <w:r w:rsidRPr="008B488D">
        <w:t>corporate headquarters</w:t>
      </w:r>
    </w:p>
    <w:p w14:paraId="1B29AC38" w14:textId="77777777" w:rsidR="008B488D" w:rsidRPr="008B488D" w:rsidRDefault="008B488D" w:rsidP="008B488D">
      <w:pPr>
        <w:numPr>
          <w:ilvl w:val="0"/>
          <w:numId w:val="3"/>
        </w:numPr>
        <w:tabs>
          <w:tab w:val="num" w:pos="720"/>
        </w:tabs>
      </w:pPr>
      <w:r w:rsidRPr="008B488D">
        <w:t>international connectivity</w:t>
      </w:r>
    </w:p>
    <w:p w14:paraId="28C0AA4D" w14:textId="77777777" w:rsidR="008B488D" w:rsidRPr="008B488D" w:rsidRDefault="008B488D" w:rsidP="008B488D">
      <w:pPr>
        <w:numPr>
          <w:ilvl w:val="0"/>
          <w:numId w:val="3"/>
        </w:numPr>
        <w:tabs>
          <w:tab w:val="num" w:pos="720"/>
        </w:tabs>
      </w:pPr>
      <w:r w:rsidRPr="008B488D">
        <w:t>industry organisations</w:t>
      </w:r>
    </w:p>
    <w:p w14:paraId="02520A2B" w14:textId="77777777" w:rsidR="008B488D" w:rsidRPr="008B488D" w:rsidRDefault="008B488D" w:rsidP="008B488D">
      <w:pPr>
        <w:numPr>
          <w:ilvl w:val="0"/>
          <w:numId w:val="3"/>
        </w:numPr>
        <w:tabs>
          <w:tab w:val="num" w:pos="720"/>
        </w:tabs>
      </w:pPr>
      <w:r w:rsidRPr="008B488D">
        <w:t>marketing and distribution capability</w:t>
      </w:r>
    </w:p>
    <w:p w14:paraId="205CBDF5" w14:textId="77777777" w:rsidR="008B488D" w:rsidRPr="008B488D" w:rsidRDefault="008B488D" w:rsidP="008B488D">
      <w:pPr>
        <w:ind w:left="720"/>
      </w:pPr>
      <w:r w:rsidRPr="008B488D">
        <w:t>Christchurch's stack is different:</w:t>
      </w:r>
    </w:p>
    <w:p w14:paraId="20F02B89" w14:textId="77777777" w:rsidR="008B488D" w:rsidRPr="008B488D" w:rsidRDefault="008B488D" w:rsidP="008B488D">
      <w:pPr>
        <w:numPr>
          <w:ilvl w:val="0"/>
          <w:numId w:val="4"/>
        </w:numPr>
        <w:tabs>
          <w:tab w:val="num" w:pos="720"/>
        </w:tabs>
      </w:pPr>
      <w:r w:rsidRPr="008B488D">
        <w:t>engineering skills</w:t>
      </w:r>
    </w:p>
    <w:p w14:paraId="38C2F4D8" w14:textId="77777777" w:rsidR="008B488D" w:rsidRPr="008B488D" w:rsidRDefault="008B488D" w:rsidP="008B488D">
      <w:pPr>
        <w:numPr>
          <w:ilvl w:val="0"/>
          <w:numId w:val="4"/>
        </w:numPr>
        <w:tabs>
          <w:tab w:val="num" w:pos="720"/>
        </w:tabs>
      </w:pPr>
      <w:r w:rsidRPr="008B488D">
        <w:t>advanced manufacturing firms</w:t>
      </w:r>
    </w:p>
    <w:p w14:paraId="2A37E6A6" w14:textId="77777777" w:rsidR="008B488D" w:rsidRPr="008B488D" w:rsidRDefault="008B488D" w:rsidP="008B488D">
      <w:pPr>
        <w:numPr>
          <w:ilvl w:val="0"/>
          <w:numId w:val="4"/>
        </w:numPr>
        <w:tabs>
          <w:tab w:val="num" w:pos="720"/>
        </w:tabs>
      </w:pPr>
      <w:r w:rsidRPr="008B488D">
        <w:t>aerospace capability</w:t>
      </w:r>
    </w:p>
    <w:p w14:paraId="3D984286" w14:textId="77777777" w:rsidR="008B488D" w:rsidRPr="008B488D" w:rsidRDefault="008B488D" w:rsidP="008B488D">
      <w:pPr>
        <w:numPr>
          <w:ilvl w:val="0"/>
          <w:numId w:val="4"/>
        </w:numPr>
        <w:tabs>
          <w:tab w:val="num" w:pos="720"/>
        </w:tabs>
      </w:pPr>
      <w:r w:rsidRPr="008B488D">
        <w:t>research institutions</w:t>
      </w:r>
    </w:p>
    <w:p w14:paraId="153CEED1" w14:textId="77777777" w:rsidR="008B488D" w:rsidRPr="008B488D" w:rsidRDefault="008B488D" w:rsidP="008B488D">
      <w:pPr>
        <w:numPr>
          <w:ilvl w:val="0"/>
          <w:numId w:val="4"/>
        </w:numPr>
        <w:tabs>
          <w:tab w:val="num" w:pos="720"/>
        </w:tabs>
      </w:pPr>
      <w:r w:rsidRPr="008B488D">
        <w:t>specialised suppliers</w:t>
      </w:r>
    </w:p>
    <w:p w14:paraId="5DA27D20" w14:textId="77777777" w:rsidR="008B488D" w:rsidRPr="008B488D" w:rsidRDefault="008B488D" w:rsidP="008B488D">
      <w:pPr>
        <w:ind w:left="720"/>
      </w:pPr>
      <w:r w:rsidRPr="008B488D">
        <w:t>Dunedin's stack is different again:</w:t>
      </w:r>
    </w:p>
    <w:p w14:paraId="3DA70D1E" w14:textId="77777777" w:rsidR="008B488D" w:rsidRPr="008B488D" w:rsidRDefault="008B488D" w:rsidP="008B488D">
      <w:r w:rsidRPr="008B488D">
        <w:t>University of Otago</w:t>
      </w:r>
    </w:p>
    <w:p w14:paraId="4CAEFF3B" w14:textId="77777777" w:rsidR="008B488D" w:rsidRPr="008B488D" w:rsidRDefault="008B488D" w:rsidP="008B488D">
      <w:pPr>
        <w:numPr>
          <w:ilvl w:val="1"/>
          <w:numId w:val="5"/>
        </w:numPr>
      </w:pPr>
      <w:r w:rsidRPr="008B488D">
        <w:t>health research</w:t>
      </w:r>
    </w:p>
    <w:p w14:paraId="70825146" w14:textId="77777777" w:rsidR="008B488D" w:rsidRPr="008B488D" w:rsidRDefault="008B488D" w:rsidP="008B488D">
      <w:pPr>
        <w:numPr>
          <w:ilvl w:val="1"/>
          <w:numId w:val="5"/>
        </w:numPr>
      </w:pPr>
      <w:r w:rsidRPr="008B488D">
        <w:t>biotechnology</w:t>
      </w:r>
    </w:p>
    <w:p w14:paraId="5274D846" w14:textId="77777777" w:rsidR="008B488D" w:rsidRPr="008B488D" w:rsidRDefault="008B488D" w:rsidP="008B488D">
      <w:pPr>
        <w:numPr>
          <w:ilvl w:val="1"/>
          <w:numId w:val="5"/>
        </w:numPr>
      </w:pPr>
      <w:r w:rsidRPr="008B488D">
        <w:t>natural history media</w:t>
      </w:r>
    </w:p>
    <w:p w14:paraId="6799DA5B" w14:textId="77777777" w:rsidR="008B488D" w:rsidRPr="008B488D" w:rsidRDefault="008B488D" w:rsidP="008B488D">
      <w:pPr>
        <w:numPr>
          <w:ilvl w:val="1"/>
          <w:numId w:val="5"/>
        </w:numPr>
      </w:pPr>
      <w:r w:rsidRPr="008B488D">
        <w:t>specialist scientific capability</w:t>
      </w:r>
    </w:p>
    <w:p w14:paraId="145AC89A" w14:textId="77777777" w:rsidR="008B488D" w:rsidRPr="008B488D" w:rsidRDefault="008B488D" w:rsidP="008B488D">
      <w:pPr>
        <w:ind w:left="720"/>
      </w:pPr>
      <w:r w:rsidRPr="008B488D">
        <w:t>The important insight is that:</w:t>
      </w:r>
    </w:p>
    <w:p w14:paraId="79CE72DD" w14:textId="77777777" w:rsidR="008B488D" w:rsidRPr="008B488D" w:rsidRDefault="008B488D" w:rsidP="008B488D">
      <w:pPr>
        <w:ind w:left="720"/>
      </w:pPr>
      <w:r w:rsidRPr="008B488D">
        <w:rPr>
          <w:b/>
          <w:bCs/>
        </w:rPr>
        <w:t>Clusters emerge where capability stacks become deep, connected and self-reinforcing.</w:t>
      </w:r>
    </w:p>
    <w:p w14:paraId="63F1D98B" w14:textId="77777777" w:rsidR="00817674" w:rsidRPr="006A6424" w:rsidRDefault="00817674" w:rsidP="00817674">
      <w:pPr>
        <w:pStyle w:val="Heading2"/>
        <w:rPr>
          <w:rFonts w:eastAsia="Times New Roman"/>
          <w:lang w:eastAsia="en-NZ"/>
        </w:rPr>
      </w:pPr>
      <w:r>
        <w:t xml:space="preserve">Your section </w:t>
      </w:r>
      <w:bookmarkStart w:id="1" w:name="_Toc233982883"/>
      <w:r w:rsidRPr="006A6424">
        <w:rPr>
          <w:rFonts w:eastAsia="Times New Roman"/>
          <w:lang w:eastAsia="en-NZ"/>
        </w:rPr>
        <w:t xml:space="preserve">6. </w:t>
      </w:r>
      <w:r>
        <w:rPr>
          <w:rFonts w:eastAsia="Times New Roman"/>
          <w:lang w:eastAsia="en-NZ"/>
        </w:rPr>
        <w:t>The p</w:t>
      </w:r>
      <w:r w:rsidRPr="006A6424">
        <w:rPr>
          <w:rFonts w:eastAsia="Times New Roman"/>
          <w:lang w:eastAsia="en-NZ"/>
        </w:rPr>
        <w:t xml:space="preserve">olitical </w:t>
      </w:r>
      <w:r>
        <w:rPr>
          <w:rFonts w:eastAsia="Times New Roman"/>
          <w:lang w:eastAsia="en-NZ"/>
        </w:rPr>
        <w:t>e</w:t>
      </w:r>
      <w:r w:rsidRPr="006A6424">
        <w:rPr>
          <w:rFonts w:eastAsia="Times New Roman"/>
          <w:lang w:eastAsia="en-NZ"/>
        </w:rPr>
        <w:t xml:space="preserve">conomy of the </w:t>
      </w:r>
      <w:r>
        <w:rPr>
          <w:rFonts w:eastAsia="Times New Roman"/>
          <w:lang w:eastAsia="en-NZ"/>
        </w:rPr>
        <w:t>s</w:t>
      </w:r>
      <w:r w:rsidRPr="006A6424">
        <w:rPr>
          <w:rFonts w:eastAsia="Times New Roman"/>
          <w:lang w:eastAsia="en-NZ"/>
        </w:rPr>
        <w:t xml:space="preserve">patial </w:t>
      </w:r>
      <w:r>
        <w:rPr>
          <w:rFonts w:eastAsia="Times New Roman"/>
          <w:lang w:eastAsia="en-NZ"/>
        </w:rPr>
        <w:t>s</w:t>
      </w:r>
      <w:r w:rsidRPr="006A6424">
        <w:rPr>
          <w:rFonts w:eastAsia="Times New Roman"/>
          <w:lang w:eastAsia="en-NZ"/>
        </w:rPr>
        <w:t>ystem</w:t>
      </w:r>
      <w:r>
        <w:rPr>
          <w:rFonts w:eastAsia="Times New Roman"/>
          <w:lang w:eastAsia="en-NZ"/>
        </w:rPr>
        <w:t>, and the importance of Auckland and the regions</w:t>
      </w:r>
      <w:bookmarkEnd w:id="1"/>
    </w:p>
    <w:p w14:paraId="4B9C6BBB" w14:textId="5033976A" w:rsidR="00817674" w:rsidRDefault="00817674" w:rsidP="00817674">
      <w:pPr>
        <w:ind w:left="720"/>
      </w:pPr>
    </w:p>
    <w:p w14:paraId="0637AA38" w14:textId="6041BAD8" w:rsidR="00817674" w:rsidRPr="00817674" w:rsidRDefault="00817674" w:rsidP="00817674">
      <w:pPr>
        <w:ind w:left="720"/>
      </w:pPr>
      <w:r w:rsidRPr="00817674">
        <w:t>My overall reaction is that this is probably the strongest part of the paper</w:t>
      </w:r>
      <w:r>
        <w:t xml:space="preserve">, if a little less academic. </w:t>
      </w:r>
      <w:r w:rsidRPr="00817674">
        <w:t>The central argument—that spatial policy should not be framed as a contest between Auckland and the rest of New Zealand—is both analytically sound and politically important.</w:t>
      </w:r>
    </w:p>
    <w:p w14:paraId="2089DC25" w14:textId="77777777" w:rsidR="00817674" w:rsidRPr="00817674" w:rsidRDefault="00817674" w:rsidP="00817674">
      <w:pPr>
        <w:ind w:left="720"/>
      </w:pPr>
      <w:r w:rsidRPr="00817674">
        <w:t>However, I think there are three places where the argument could be strengthened.</w:t>
      </w:r>
    </w:p>
    <w:p w14:paraId="77C88694" w14:textId="77777777" w:rsidR="00817674" w:rsidRDefault="00817674" w:rsidP="00817674">
      <w:pPr>
        <w:ind w:left="720"/>
      </w:pPr>
      <w:r w:rsidRPr="00817674">
        <w:t xml:space="preserve">First, the discussion is still a little too binary. </w:t>
      </w:r>
      <w:r>
        <w:t xml:space="preserve">You </w:t>
      </w:r>
      <w:r w:rsidRPr="00817674">
        <w:t xml:space="preserve">move from "Auckland versus the regions" to a more sophisticated Auckland-plus-regions framing, which is an improvement, but it still tends to flatten the economic geography that sits between those categories. </w:t>
      </w:r>
    </w:p>
    <w:p w14:paraId="63CF3AF3" w14:textId="4C271F4D" w:rsidR="00817674" w:rsidRPr="00817674" w:rsidRDefault="00817674" w:rsidP="00817674">
      <w:pPr>
        <w:ind w:left="720"/>
      </w:pPr>
      <w:r w:rsidRPr="00817674">
        <w:t>One of the key insights from the spatial mapping work is that New Zealand is not simply Auckland and "the regions". It contains a series of specialised capability centres that perform different national functions. Christchurch is not simply a regional city; it is a nationally significant centre for advanced manufacturing, engineering, aerospace and Antarctic-related activities. Wellington is not simply another city; it is the country's primary centre for public sector capability</w:t>
      </w:r>
      <w:r>
        <w:t xml:space="preserve"> (sic</w:t>
      </w:r>
      <w:proofErr w:type="gramStart"/>
      <w:r>
        <w:t xml:space="preserve">) </w:t>
      </w:r>
      <w:r w:rsidRPr="00817674">
        <w:t>,</w:t>
      </w:r>
      <w:proofErr w:type="gramEnd"/>
      <w:r w:rsidRPr="00817674">
        <w:t xml:space="preserve"> professional services, screen production and parts of the digital economy. Hamilton plays a distinct role in </w:t>
      </w:r>
      <w:proofErr w:type="spellStart"/>
      <w:r w:rsidRPr="00817674">
        <w:t>agritech</w:t>
      </w:r>
      <w:proofErr w:type="spellEnd"/>
      <w:r w:rsidRPr="00817674">
        <w:t xml:space="preserve">, dairy science and food innovation. Dunedin has nationally important health research and biotechnology capabilities. The story therefore becomes richer if Auckland is framed as </w:t>
      </w:r>
      <w:r w:rsidRPr="00817674">
        <w:rPr>
          <w:b/>
          <w:bCs/>
        </w:rPr>
        <w:t xml:space="preserve">the </w:t>
      </w:r>
      <w:r w:rsidRPr="00817674">
        <w:t>dominant metropolitan centre within a wider network of specialised capability nodes.</w:t>
      </w:r>
    </w:p>
    <w:p w14:paraId="5D408328" w14:textId="77777777" w:rsidR="00817674" w:rsidRDefault="00817674" w:rsidP="00817674">
      <w:pPr>
        <w:ind w:left="720"/>
      </w:pPr>
      <w:r w:rsidRPr="00817674">
        <w:t xml:space="preserve">Second, I think the paper slightly underplays distance. The argument that Auckland's productivity is a major determinant of national productivity is clearly correct. Auckland accounts for roughly one-third of New Zealand's population and economic activity, so its performance matters enormously. But there is a difference between saying Auckland's success is important for New Zealand and saying Auckland's success automatically benefits all places equally. </w:t>
      </w:r>
    </w:p>
    <w:p w14:paraId="20156F5F" w14:textId="14EA0AEC" w:rsidR="00817674" w:rsidRPr="00817674" w:rsidRDefault="00817674" w:rsidP="00817674">
      <w:pPr>
        <w:ind w:left="720"/>
      </w:pPr>
      <w:r w:rsidRPr="00817674">
        <w:t>Given New Zealand's geography, the agglomeration benefits generated in Auckland are unlikely to diffuse evenly to places such as Dunedin, Invercargill or Nelson. The spatial mapping work suggests that many capability systems are locally embedded and depend on local combinations of firms, institutions, skills and infrastructure. A thriving Auckland is therefore necessary but not sufficient. National productivity depends both on Auckland functioning well as a metropolitan economy and on specialised capability systems elsewhere functioning well in their own right.</w:t>
      </w:r>
    </w:p>
    <w:p w14:paraId="715E42FC" w14:textId="554E8ADC" w:rsidR="00817674" w:rsidRPr="00817674" w:rsidRDefault="00817674" w:rsidP="00817674">
      <w:pPr>
        <w:ind w:left="720"/>
      </w:pPr>
      <w:r w:rsidRPr="00817674">
        <w:t xml:space="preserve">Third, I think </w:t>
      </w:r>
      <w:r>
        <w:t xml:space="preserve">you are </w:t>
      </w:r>
      <w:r w:rsidRPr="00817674">
        <w:t>very close to a particularly important insight but do</w:t>
      </w:r>
      <w:r>
        <w:t xml:space="preserve"> </w:t>
      </w:r>
      <w:r w:rsidRPr="00817674">
        <w:t>not quite make it explicit. The paper rightly rejects the idea that every place should perform the same economic role. However, the stronger argument is not simply that Auckland should be more productive than the regions. It is that different places contribute to national productivity through different mechanisms.</w:t>
      </w:r>
    </w:p>
    <w:p w14:paraId="4790D102" w14:textId="77777777" w:rsidR="00817674" w:rsidRDefault="00817674" w:rsidP="00817674">
      <w:pPr>
        <w:pStyle w:val="ListParagraph"/>
        <w:numPr>
          <w:ilvl w:val="1"/>
          <w:numId w:val="1"/>
        </w:numPr>
      </w:pPr>
      <w:r w:rsidRPr="00817674">
        <w:t>Auckland contributes through metropolitan scale, labour-market depth, international connectivity and frontier-firm potential.</w:t>
      </w:r>
    </w:p>
    <w:p w14:paraId="0E690397" w14:textId="77777777" w:rsidR="00817674" w:rsidRDefault="00817674" w:rsidP="00817674">
      <w:pPr>
        <w:pStyle w:val="ListParagraph"/>
        <w:numPr>
          <w:ilvl w:val="1"/>
          <w:numId w:val="1"/>
        </w:numPr>
      </w:pPr>
      <w:r w:rsidRPr="00817674">
        <w:t>Christchurch contributes through engineering, advanced manufacturing and technology capability.</w:t>
      </w:r>
    </w:p>
    <w:p w14:paraId="22D4E16B" w14:textId="77777777" w:rsidR="00817674" w:rsidRDefault="00817674" w:rsidP="00817674">
      <w:pPr>
        <w:pStyle w:val="ListParagraph"/>
        <w:numPr>
          <w:ilvl w:val="1"/>
          <w:numId w:val="1"/>
        </w:numPr>
      </w:pPr>
      <w:r w:rsidRPr="00817674">
        <w:t>Wellington contributes through government, professional services, digital capability and creative industries.</w:t>
      </w:r>
    </w:p>
    <w:p w14:paraId="0DE99E09" w14:textId="51B834F8" w:rsidR="00817674" w:rsidRPr="00817674" w:rsidRDefault="00817674" w:rsidP="00817674">
      <w:pPr>
        <w:pStyle w:val="ListParagraph"/>
        <w:numPr>
          <w:ilvl w:val="1"/>
          <w:numId w:val="1"/>
        </w:numPr>
      </w:pPr>
      <w:r w:rsidRPr="00817674">
        <w:t>Regional New Zealand contributes through primary industries, tourism, natural resources, specialist industry clusters, environmental assets and cultural identity.</w:t>
      </w:r>
    </w:p>
    <w:p w14:paraId="566065A2" w14:textId="4CA36B93" w:rsidR="00817674" w:rsidRDefault="00817674" w:rsidP="00817674">
      <w:pPr>
        <w:ind w:left="720"/>
      </w:pPr>
      <w:r w:rsidRPr="00817674">
        <w:t>The objective of spatial policy should therefore not be to make every place look like Auckland, nor to redistribute growth away from Auckland. It should be to ensure that each part of the national capability system is able to perform the role it is best placed to perform.</w:t>
      </w:r>
      <w:r w:rsidR="00400062">
        <w:t xml:space="preserve"> </w:t>
      </w:r>
    </w:p>
    <w:p w14:paraId="4E9226C2" w14:textId="2525934E" w:rsidR="00400062" w:rsidRPr="00817674" w:rsidRDefault="00400062" w:rsidP="00817674">
      <w:pPr>
        <w:ind w:left="720"/>
      </w:pPr>
      <w:r>
        <w:t>It is in my view much better to think about New Zealand as a series of regional economies with different histories, capabilities, levels of development, path dependencies, future potential and Tangata Whenua, with Auckland playing a particular and critical set of functions.</w:t>
      </w:r>
    </w:p>
    <w:p w14:paraId="4B27D1B1" w14:textId="77777777" w:rsidR="00817674" w:rsidRPr="00817674" w:rsidRDefault="00817674" w:rsidP="00817674">
      <w:pPr>
        <w:ind w:left="720"/>
      </w:pPr>
      <w:r w:rsidRPr="00817674">
        <w:t>That, in my view, is where the capability stack concept becomes particularly useful. Auckland has the deepest metropolitan capability stack. Christchurch has a different but still nationally significant capability stack. Hamilton, Wellington, Dunedin and Nelson each have their own distinctive combinations of skills, institutions, firms, infrastructure and market connections. The question for spatial policy is how to strengthen and connect these capability stacks rather than treating spatial outcomes as a zero-sum competition between places.</w:t>
      </w:r>
    </w:p>
    <w:p w14:paraId="51A444F9" w14:textId="77BFAB7B" w:rsidR="00817674" w:rsidRPr="00817674" w:rsidRDefault="00817674" w:rsidP="00817674">
      <w:pPr>
        <w:ind w:left="720"/>
      </w:pPr>
      <w:proofErr w:type="gramStart"/>
      <w:r w:rsidRPr="00817674">
        <w:t>So</w:t>
      </w:r>
      <w:proofErr w:type="gramEnd"/>
      <w:r w:rsidRPr="00817674">
        <w:t xml:space="preserve"> my feedback would be </w:t>
      </w:r>
      <w:r w:rsidR="00400062">
        <w:t xml:space="preserve">that you are </w:t>
      </w:r>
      <w:r w:rsidRPr="00817674">
        <w:t>directionally correct, but the paper becomes even stronger if it shifts from an "Auckland versus regions" framing to a "national network of differentiated capability centres" framing. That interpretation is more consistent with both the economic geography literature and the evidence emerging from the sector-mapping work.</w:t>
      </w:r>
    </w:p>
    <w:p w14:paraId="19726914" w14:textId="4F0BCBB9" w:rsidR="00517B74" w:rsidRDefault="00517B74" w:rsidP="00517B74">
      <w:pPr>
        <w:ind w:left="720"/>
      </w:pPr>
      <w:r w:rsidRPr="00517B74">
        <w:rPr>
          <w:b/>
          <w:bCs/>
        </w:rPr>
        <w:t xml:space="preserve">You said: </w:t>
      </w:r>
      <w:r w:rsidRPr="00517B74">
        <w:rPr>
          <w:b/>
          <w:bCs/>
        </w:rPr>
        <w:t>Spatial policy has often oscillated between supporting the growth of major centres and seeking to sustain opportunity across the wider regions</w:t>
      </w:r>
      <w:r w:rsidRPr="00517B74">
        <w:t>"</w:t>
      </w:r>
    </w:p>
    <w:p w14:paraId="7E2AC298" w14:textId="1CCAA9C1" w:rsidR="00517B74" w:rsidRDefault="00517B74" w:rsidP="00517B74">
      <w:r w:rsidRPr="00517B74">
        <w:t xml:space="preserve">My reading </w:t>
      </w:r>
      <w:r>
        <w:t xml:space="preserve">(and tragically </w:t>
      </w:r>
      <w:proofErr w:type="gramStart"/>
      <w:r>
        <w:t xml:space="preserve">memory)  </w:t>
      </w:r>
      <w:r w:rsidRPr="00517B74">
        <w:t>of</w:t>
      </w:r>
      <w:proofErr w:type="gramEnd"/>
      <w:r w:rsidRPr="00517B74">
        <w:t xml:space="preserve"> New Zealand economic history is almost the opposite.</w:t>
      </w:r>
    </w:p>
    <w:p w14:paraId="794D6308" w14:textId="77777777" w:rsidR="009300ED" w:rsidRDefault="009300ED" w:rsidP="009300ED">
      <w:r w:rsidRPr="009300ED">
        <w:t xml:space="preserve">For much of the twentieth century, economic policy </w:t>
      </w:r>
      <w:r>
        <w:t xml:space="preserve">was </w:t>
      </w:r>
      <w:r w:rsidRPr="009300ED">
        <w:t xml:space="preserve">strongly oriented toward supporting spatially dispersed economic activity and maintaining viable regional economies. Import substitution, tariff protection, state investment, agricultural development programmes, transport policy, regional public services and decentralised government activity all contributed to sustaining employment and industrial capability in provincial centres. </w:t>
      </w:r>
    </w:p>
    <w:p w14:paraId="7B63D9B3" w14:textId="64DFD077" w:rsidR="009300ED" w:rsidRDefault="009300ED" w:rsidP="009300ED">
      <w:r w:rsidRPr="009300ED">
        <w:t>Places such as Masterton, Levin, Timaru, Invercargill and many others hosted manufacturing and service activities that have subsequently contracted or disappeared. The post-1984 reforms arguably represented a sharp break from this historical model, exposing regional economies to competitive pressures and accelerating metropolitan concentration. The historical transition may therefore be better characterised as a shift from a broadly dispersed economic geography towards a more metropolitan and globally integrated one, rather than a long-standing oscillation between the two approaches.</w:t>
      </w:r>
    </w:p>
    <w:p w14:paraId="7E120791" w14:textId="77777777" w:rsidR="009300ED" w:rsidRDefault="009300ED" w:rsidP="009300ED"/>
    <w:p w14:paraId="2E7F22BC" w14:textId="77777777" w:rsidR="009300ED" w:rsidRPr="009300ED" w:rsidRDefault="009300ED" w:rsidP="009300ED">
      <w:r w:rsidRPr="009300ED">
        <w:t xml:space="preserve">Many of those regional industries were not necessarily globally competitive, but they did represent </w:t>
      </w:r>
      <w:r w:rsidRPr="009300ED">
        <w:rPr>
          <w:b/>
          <w:bCs/>
        </w:rPr>
        <w:t>local capability stocks</w:t>
      </w:r>
      <w:r w:rsidRPr="009300ED">
        <w:t>. They supported:</w:t>
      </w:r>
    </w:p>
    <w:p w14:paraId="5E644636" w14:textId="77777777" w:rsidR="009300ED" w:rsidRPr="009300ED" w:rsidRDefault="009300ED" w:rsidP="009300ED">
      <w:pPr>
        <w:numPr>
          <w:ilvl w:val="0"/>
          <w:numId w:val="7"/>
        </w:numPr>
      </w:pPr>
      <w:r w:rsidRPr="009300ED">
        <w:t>technical skills,</w:t>
      </w:r>
    </w:p>
    <w:p w14:paraId="47E65D22" w14:textId="77777777" w:rsidR="009300ED" w:rsidRPr="009300ED" w:rsidRDefault="009300ED" w:rsidP="009300ED">
      <w:pPr>
        <w:numPr>
          <w:ilvl w:val="0"/>
          <w:numId w:val="7"/>
        </w:numPr>
      </w:pPr>
      <w:r w:rsidRPr="009300ED">
        <w:t>management capability,</w:t>
      </w:r>
    </w:p>
    <w:p w14:paraId="6B8FC12F" w14:textId="77777777" w:rsidR="009300ED" w:rsidRPr="009300ED" w:rsidRDefault="009300ED" w:rsidP="009300ED">
      <w:pPr>
        <w:numPr>
          <w:ilvl w:val="0"/>
          <w:numId w:val="7"/>
        </w:numPr>
      </w:pPr>
      <w:r w:rsidRPr="009300ED">
        <w:t>local supplier networks,</w:t>
      </w:r>
    </w:p>
    <w:p w14:paraId="04F30E21" w14:textId="77777777" w:rsidR="009300ED" w:rsidRPr="009300ED" w:rsidRDefault="009300ED" w:rsidP="009300ED">
      <w:pPr>
        <w:numPr>
          <w:ilvl w:val="0"/>
          <w:numId w:val="7"/>
        </w:numPr>
      </w:pPr>
      <w:r w:rsidRPr="009300ED">
        <w:t>apprenticeships,</w:t>
      </w:r>
    </w:p>
    <w:p w14:paraId="7B71CABF" w14:textId="77777777" w:rsidR="009300ED" w:rsidRPr="009300ED" w:rsidRDefault="009300ED" w:rsidP="009300ED">
      <w:pPr>
        <w:numPr>
          <w:ilvl w:val="0"/>
          <w:numId w:val="7"/>
        </w:numPr>
      </w:pPr>
      <w:r w:rsidRPr="009300ED">
        <w:t>manufacturing know-how,</w:t>
      </w:r>
    </w:p>
    <w:p w14:paraId="577BFB85" w14:textId="77777777" w:rsidR="009300ED" w:rsidRPr="009300ED" w:rsidRDefault="009300ED" w:rsidP="009300ED">
      <w:pPr>
        <w:numPr>
          <w:ilvl w:val="0"/>
          <w:numId w:val="7"/>
        </w:numPr>
      </w:pPr>
      <w:r w:rsidRPr="009300ED">
        <w:t>civic institutions.</w:t>
      </w:r>
    </w:p>
    <w:p w14:paraId="4A6CFA27" w14:textId="77777777" w:rsidR="009300ED" w:rsidRDefault="009300ED" w:rsidP="009300ED">
      <w:r w:rsidRPr="009300ED">
        <w:t>The reforms did not simply redistribute economic activity. They also removed a large amount of regional productive capability.</w:t>
      </w:r>
    </w:p>
    <w:p w14:paraId="5A97CCBE" w14:textId="182C3797" w:rsidR="009300ED" w:rsidRPr="009300ED" w:rsidRDefault="009300ED" w:rsidP="009300ED">
      <w:r w:rsidRPr="009300ED">
        <w:t xml:space="preserve">That is why the story is not just one of urbanisation. It is also a story </w:t>
      </w:r>
      <w:proofErr w:type="gramStart"/>
      <w:r w:rsidRPr="009300ED">
        <w:t>of:</w:t>
      </w:r>
      <w:proofErr w:type="gramEnd"/>
      <w:r>
        <w:t xml:space="preserve"> </w:t>
      </w:r>
      <w:r w:rsidRPr="009300ED">
        <w:t xml:space="preserve">deregulation + deindustrialisation + globalisation + </w:t>
      </w:r>
      <w:proofErr w:type="spellStart"/>
      <w:r w:rsidRPr="009300ED">
        <w:t>metropolitanisation</w:t>
      </w:r>
      <w:proofErr w:type="spellEnd"/>
      <w:r w:rsidRPr="009300ED">
        <w:t xml:space="preserve"> + capability concentration.</w:t>
      </w:r>
    </w:p>
    <w:p w14:paraId="0C96748F" w14:textId="77777777" w:rsidR="009300ED" w:rsidRPr="009300ED" w:rsidRDefault="009300ED" w:rsidP="009300ED">
      <w:r w:rsidRPr="009300ED">
        <w:t>In fact, I think one of the strongest historical interpretations is:</w:t>
      </w:r>
    </w:p>
    <w:p w14:paraId="03025C22" w14:textId="77777777" w:rsidR="009300ED" w:rsidRPr="009300ED" w:rsidRDefault="009300ED" w:rsidP="009300ED">
      <w:r w:rsidRPr="009300ED">
        <w:t>Until the 1980s New Zealand deliberately maintained a dispersed economic geography. After the reforms, economic activity increasingly reorganised itself around the locational logic of a small peripheral economy operating in a globalised and knowledge-intensive world. The rise of Auckland and the relative decline of many provincial centres was therefore not merely a demographic phenomenon; it was the spatial expression of a profound change in the structure of the economy.</w:t>
      </w:r>
    </w:p>
    <w:p w14:paraId="0C953116" w14:textId="77777777" w:rsidR="009300ED" w:rsidRPr="009300ED" w:rsidRDefault="009300ED" w:rsidP="009300ED">
      <w:r w:rsidRPr="009300ED">
        <w:t>That strikes me as more historically accurate than the idea that New Zealand has continually oscillated between regionalism and metropolitanism. The real discontinuity is the 1980s and 1990s. Before that, policy often actively supported regional economic development. After that, policy became much more spatially neutral in intent, even as its effects became increasingly spatially concentrated.</w:t>
      </w:r>
    </w:p>
    <w:p w14:paraId="67BD0CC6" w14:textId="77777777" w:rsidR="009300ED" w:rsidRPr="009300ED" w:rsidRDefault="009300ED" w:rsidP="009300ED"/>
    <w:p w14:paraId="24896597" w14:textId="77777777" w:rsidR="009300ED" w:rsidRPr="009300ED" w:rsidRDefault="009300ED" w:rsidP="009300ED"/>
    <w:p w14:paraId="2C83E8E1" w14:textId="77777777" w:rsidR="00517B74" w:rsidRPr="00517B74" w:rsidRDefault="00517B74" w:rsidP="00517B74"/>
    <w:p w14:paraId="38EA8618" w14:textId="77777777" w:rsidR="00517B74" w:rsidRPr="00517B74" w:rsidRDefault="00517B74" w:rsidP="00517B74">
      <w:pPr>
        <w:ind w:left="720"/>
      </w:pPr>
    </w:p>
    <w:p w14:paraId="20679A22" w14:textId="77777777" w:rsidR="008B488D" w:rsidRPr="008B488D" w:rsidRDefault="008B488D" w:rsidP="008B488D">
      <w:pPr>
        <w:ind w:left="720"/>
      </w:pPr>
    </w:p>
    <w:p w14:paraId="3B194E5A" w14:textId="7FEB20EA" w:rsidR="008B488D" w:rsidRPr="00A338F1" w:rsidRDefault="008B488D" w:rsidP="00A338F1">
      <w:pPr>
        <w:ind w:left="720"/>
      </w:pPr>
    </w:p>
    <w:p w14:paraId="2E0ACD21" w14:textId="77777777" w:rsidR="00883CD9" w:rsidRPr="00883CD9" w:rsidRDefault="00883CD9" w:rsidP="00883CD9"/>
    <w:p w14:paraId="6EBE6D9E" w14:textId="77777777" w:rsidR="00883CD9" w:rsidRDefault="00883CD9"/>
    <w:sectPr w:rsidR="00883CD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McCallum" w:date="2026-07-08T13:13:00Z" w:initials="AM">
    <w:p w14:paraId="054C940A" w14:textId="77777777" w:rsidR="00E27FDA" w:rsidRDefault="00E27FDA" w:rsidP="00E27FDA">
      <w:pPr>
        <w:pStyle w:val="CommentText"/>
      </w:pPr>
      <w:r>
        <w:rPr>
          <w:rStyle w:val="CommentReference"/>
        </w:rPr>
        <w:annotationRef/>
      </w:r>
      <w:r>
        <w:rPr>
          <w:lang w:val="en-US"/>
        </w:rPr>
        <w:t>This was a core theme in the LTIB. E.g. in principle 3: Knowledge-intensive industries thrive in clusters that enable talent pooling, rapid feedback and close collaboration, especially when these clusters are connected to global networks."</w:t>
      </w:r>
    </w:p>
    <w:p w14:paraId="65D7FE99" w14:textId="77777777" w:rsidR="00E27FDA" w:rsidRDefault="00E27FDA" w:rsidP="00E27FDA">
      <w:pPr>
        <w:pStyle w:val="CommentText"/>
      </w:pPr>
      <w:r>
        <w:rPr>
          <w:lang w:val="en-US"/>
        </w:rPr>
        <w:t>Be nice to cite MBIEs own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7F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013BC" w16cex:dateUtc="2026-07-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7FE99" w16cid:durableId="24F013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3BA0"/>
    <w:multiLevelType w:val="hybridMultilevel"/>
    <w:tmpl w:val="7198659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65277C9"/>
    <w:multiLevelType w:val="multilevel"/>
    <w:tmpl w:val="704EDD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CE9053D"/>
    <w:multiLevelType w:val="multilevel"/>
    <w:tmpl w:val="34EC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9017E"/>
    <w:multiLevelType w:val="multilevel"/>
    <w:tmpl w:val="BDA63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21394"/>
    <w:multiLevelType w:val="multilevel"/>
    <w:tmpl w:val="9030E6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50A04C46"/>
    <w:multiLevelType w:val="multilevel"/>
    <w:tmpl w:val="AD7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A45B4"/>
    <w:multiLevelType w:val="multilevel"/>
    <w:tmpl w:val="9A6002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3596903">
    <w:abstractNumId w:val="0"/>
  </w:num>
  <w:num w:numId="2" w16cid:durableId="172308879">
    <w:abstractNumId w:val="1"/>
  </w:num>
  <w:num w:numId="3" w16cid:durableId="2097899655">
    <w:abstractNumId w:val="6"/>
  </w:num>
  <w:num w:numId="4" w16cid:durableId="296760888">
    <w:abstractNumId w:val="4"/>
  </w:num>
  <w:num w:numId="5" w16cid:durableId="647127838">
    <w:abstractNumId w:val="3"/>
  </w:num>
  <w:num w:numId="6" w16cid:durableId="929966332">
    <w:abstractNumId w:val="2"/>
  </w:num>
  <w:num w:numId="7" w16cid:durableId="57566986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McCallum">
    <w15:presenceInfo w15:providerId="AD" w15:userId="S::Andrew.McCallum@mbie.govt.nz::999a20d2-5eb2-40b7-8aab-81efdf3fe9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D9"/>
    <w:rsid w:val="00400062"/>
    <w:rsid w:val="0051304C"/>
    <w:rsid w:val="00517B74"/>
    <w:rsid w:val="007F4A76"/>
    <w:rsid w:val="00817674"/>
    <w:rsid w:val="00883CD9"/>
    <w:rsid w:val="008B488D"/>
    <w:rsid w:val="00903CE9"/>
    <w:rsid w:val="009300ED"/>
    <w:rsid w:val="00A338F1"/>
    <w:rsid w:val="00D119D6"/>
    <w:rsid w:val="00DC15A1"/>
    <w:rsid w:val="00DC3F99"/>
    <w:rsid w:val="00E27FDA"/>
    <w:rsid w:val="00FF5AE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F1CE"/>
  <w15:chartTrackingRefBased/>
  <w15:docId w15:val="{390F7335-9CD5-4D66-965D-A5D88587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3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3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CD9"/>
    <w:rPr>
      <w:rFonts w:eastAsiaTheme="majorEastAsia" w:cstheme="majorBidi"/>
      <w:color w:val="272727" w:themeColor="text1" w:themeTint="D8"/>
    </w:rPr>
  </w:style>
  <w:style w:type="paragraph" w:styleId="Title">
    <w:name w:val="Title"/>
    <w:basedOn w:val="Normal"/>
    <w:next w:val="Normal"/>
    <w:link w:val="TitleChar"/>
    <w:uiPriority w:val="10"/>
    <w:qFormat/>
    <w:rsid w:val="00883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D9"/>
    <w:pPr>
      <w:spacing w:before="160"/>
      <w:jc w:val="center"/>
    </w:pPr>
    <w:rPr>
      <w:i/>
      <w:iCs/>
      <w:color w:val="404040" w:themeColor="text1" w:themeTint="BF"/>
    </w:rPr>
  </w:style>
  <w:style w:type="character" w:customStyle="1" w:styleId="QuoteChar">
    <w:name w:val="Quote Char"/>
    <w:basedOn w:val="DefaultParagraphFont"/>
    <w:link w:val="Quote"/>
    <w:uiPriority w:val="29"/>
    <w:rsid w:val="00883CD9"/>
    <w:rPr>
      <w:i/>
      <w:iCs/>
      <w:color w:val="404040" w:themeColor="text1" w:themeTint="BF"/>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883CD9"/>
    <w:pPr>
      <w:ind w:left="720"/>
      <w:contextualSpacing/>
    </w:pPr>
  </w:style>
  <w:style w:type="character" w:styleId="IntenseEmphasis">
    <w:name w:val="Intense Emphasis"/>
    <w:basedOn w:val="DefaultParagraphFont"/>
    <w:uiPriority w:val="21"/>
    <w:qFormat/>
    <w:rsid w:val="00883CD9"/>
    <w:rPr>
      <w:i/>
      <w:iCs/>
      <w:color w:val="0F4761" w:themeColor="accent1" w:themeShade="BF"/>
    </w:rPr>
  </w:style>
  <w:style w:type="paragraph" w:styleId="IntenseQuote">
    <w:name w:val="Intense Quote"/>
    <w:basedOn w:val="Normal"/>
    <w:next w:val="Normal"/>
    <w:link w:val="IntenseQuoteChar"/>
    <w:uiPriority w:val="30"/>
    <w:qFormat/>
    <w:rsid w:val="00883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CD9"/>
    <w:rPr>
      <w:i/>
      <w:iCs/>
      <w:color w:val="0F4761" w:themeColor="accent1" w:themeShade="BF"/>
    </w:rPr>
  </w:style>
  <w:style w:type="character" w:styleId="IntenseReference">
    <w:name w:val="Intense Reference"/>
    <w:basedOn w:val="DefaultParagraphFont"/>
    <w:uiPriority w:val="32"/>
    <w:qFormat/>
    <w:rsid w:val="00883CD9"/>
    <w:rPr>
      <w:b/>
      <w:bCs/>
      <w:smallCaps/>
      <w:color w:val="0F4761" w:themeColor="accent1" w:themeShade="BF"/>
      <w:spacing w:val="5"/>
    </w:rPr>
  </w:style>
  <w:style w:type="character" w:styleId="Hyperlink">
    <w:name w:val="Hyperlink"/>
    <w:basedOn w:val="DefaultParagraphFont"/>
    <w:uiPriority w:val="99"/>
    <w:unhideWhenUsed/>
    <w:rsid w:val="00883CD9"/>
    <w:rPr>
      <w:color w:val="467886" w:themeColor="hyperlink"/>
      <w:u w:val="single"/>
    </w:rPr>
  </w:style>
  <w:style w:type="character" w:styleId="UnresolvedMention">
    <w:name w:val="Unresolved Mention"/>
    <w:basedOn w:val="DefaultParagraphFont"/>
    <w:uiPriority w:val="99"/>
    <w:semiHidden/>
    <w:unhideWhenUsed/>
    <w:rsid w:val="00883CD9"/>
    <w:rPr>
      <w:color w:val="605E5C"/>
      <w:shd w:val="clear" w:color="auto" w:fill="E1DFDD"/>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83CD9"/>
  </w:style>
  <w:style w:type="paragraph" w:styleId="NormalWeb">
    <w:name w:val="Normal (Web)"/>
    <w:basedOn w:val="Normal"/>
    <w:uiPriority w:val="99"/>
    <w:semiHidden/>
    <w:unhideWhenUsed/>
    <w:rsid w:val="0051304C"/>
    <w:rPr>
      <w:rFonts w:ascii="Times New Roman" w:hAnsi="Times New Roman" w:cs="Times New Roman"/>
    </w:rPr>
  </w:style>
  <w:style w:type="character" w:styleId="CommentReference">
    <w:name w:val="annotation reference"/>
    <w:basedOn w:val="DefaultParagraphFont"/>
    <w:uiPriority w:val="99"/>
    <w:semiHidden/>
    <w:unhideWhenUsed/>
    <w:rsid w:val="00E27FDA"/>
    <w:rPr>
      <w:sz w:val="16"/>
      <w:szCs w:val="16"/>
    </w:rPr>
  </w:style>
  <w:style w:type="paragraph" w:styleId="CommentText">
    <w:name w:val="annotation text"/>
    <w:basedOn w:val="Normal"/>
    <w:link w:val="CommentTextChar"/>
    <w:uiPriority w:val="99"/>
    <w:unhideWhenUsed/>
    <w:rsid w:val="00E27FDA"/>
    <w:pPr>
      <w:spacing w:after="142" w:line="240" w:lineRule="auto"/>
    </w:pPr>
    <w:rPr>
      <w:rFonts w:ascii="Aptos" w:hAnsi="Aptos"/>
      <w:kern w:val="0"/>
      <w:sz w:val="20"/>
      <w:szCs w:val="20"/>
      <w14:ligatures w14:val="none"/>
    </w:rPr>
  </w:style>
  <w:style w:type="character" w:customStyle="1" w:styleId="CommentTextChar">
    <w:name w:val="Comment Text Char"/>
    <w:basedOn w:val="DefaultParagraphFont"/>
    <w:link w:val="CommentText"/>
    <w:uiPriority w:val="99"/>
    <w:rsid w:val="00E27FDA"/>
    <w:rPr>
      <w:rFonts w:ascii="Aptos" w:hAnsi="Apto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3538</Words>
  <Characters>23673</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Ministry of Business, Innovation and Employment</Company>
  <LinksUpToDate>false</LinksUpToDate>
  <CharactersWithSpaces>27108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McCallum</dc:creator>
  <cp:keywords/>
  <dc:description/>
  <cp:lastModifiedBy>Andrew McCallum</cp:lastModifiedBy>
  <cp:revision>2</cp:revision>
  <dcterms:created xsi:type="dcterms:W3CDTF">2026-07-07T23:45:00Z</dcterms:created>
  <dcterms:modified xsi:type="dcterms:W3CDTF">2026-07-08T02:03:00Z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2026-07-08T00:56:09Z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2a3bef36-5871-4fd6-8f5d-651e53feca5a</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