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Arial" w:cs="Arial" w:eastAsia="Arial" w:hAnsi="Arial"/>
          <w:b/>
          <w:bCs/>
          <w:color w:val="2E4057"/>
          <w:sz w:val="40"/>
          <w:szCs w:val="40"/>
        </w:rPr>
        <w:t xml:space="preserve">Weekly Report — Week 2</w:t>
      </w:r>
    </w:p>
    <w:p>
      <w:pPr>
        <w:spacing w:after="60" w:before="0"/>
      </w:pPr>
      <w:r>
        <w:rPr>
          <w:rFonts w:ascii="Arial" w:cs="Arial" w:eastAsia="Arial" w:hAnsi="Arial"/>
          <w:b/>
          <w:bCs/>
          <w:sz w:val="22"/>
          <w:szCs w:val="22"/>
        </w:rPr>
        <w:t xml:space="preserve">Name: </w:t>
      </w:r>
      <w:r>
        <w:rPr>
          <w:rFonts w:ascii="Arial" w:cs="Arial" w:eastAsia="Arial" w:hAnsi="Arial"/>
          <w:sz w:val="22"/>
          <w:szCs w:val="22"/>
        </w:rPr>
        <w:t xml:space="preserve">Shoaib</w:t>
      </w:r>
    </w:p>
    <w:p>
      <w:pPr>
        <w:spacing w:after="60" w:before="0"/>
      </w:pPr>
      <w:r>
        <w:rPr>
          <w:rFonts w:ascii="Arial" w:cs="Arial" w:eastAsia="Arial" w:hAnsi="Arial"/>
          <w:b/>
          <w:bCs/>
          <w:sz w:val="22"/>
          <w:szCs w:val="22"/>
        </w:rPr>
        <w:t xml:space="preserve">Date: </w:t>
      </w:r>
      <w:r>
        <w:rPr>
          <w:rFonts w:ascii="Arial" w:cs="Arial" w:eastAsia="Arial" w:hAnsi="Arial"/>
          <w:sz w:val="22"/>
          <w:szCs w:val="22"/>
        </w:rPr>
        <w:t xml:space="preserve">May 2, 2026</w:t>
      </w:r>
    </w:p>
    <w:p>
      <w:pPr>
        <w:spacing w:after="120" w:before="0"/>
      </w:pPr>
      <w:r>
        <w:rPr>
          <w:rFonts w:ascii="Arial" w:cs="Arial" w:eastAsia="Arial" w:hAnsi="Arial"/>
          <w:b/>
          <w:bCs/>
          <w:sz w:val="22"/>
          <w:szCs w:val="22"/>
        </w:rPr>
        <w:t xml:space="preserve">Hours on assignment this week: </w:t>
      </w:r>
      <w:r>
        <w:rPr>
          <w:rFonts w:ascii="Arial" w:cs="Arial" w:eastAsia="Arial" w:hAnsi="Arial"/>
          <w:sz w:val="22"/>
          <w:szCs w:val="22"/>
        </w:rPr>
        <w:t xml:space="preserve">15</w:t>
      </w:r>
    </w:p>
    <w:p>
      <w:pPr>
        <w:spacing w:after="80" w:before="80"/>
      </w:pPr>
      <w:r>
        <w:t xml:space="preserve"/>
      </w:r>
    </w:p>
    <w:p>
      <w:pPr>
        <w:pStyle w:val="Heading1"/>
        <w:spacing w:after="100" w:before="280"/>
      </w:pPr>
      <w:r>
        <w:rPr>
          <w:rFonts w:ascii="Arial" w:cs="Arial" w:eastAsia="Arial" w:hAnsi="Arial"/>
          <w:b/>
          <w:bCs/>
          <w:color w:val="2E4057"/>
          <w:sz w:val="28"/>
          <w:szCs w:val="28"/>
        </w:rPr>
        <w:t xml:space="preserve">1. What I completed this week</w:t>
      </w:r>
    </w:p>
    <w:p>
      <w:pPr>
        <w:spacing w:after="60" w:before="60"/>
      </w:pPr>
      <w:r>
        <w:rPr>
          <w:rFonts w:ascii="Arial" w:cs="Arial" w:eastAsia="Arial" w:hAnsi="Arial"/>
          <w:sz w:val="22"/>
          <w:szCs w:val="22"/>
        </w:rPr>
        <w:t xml:space="preserve">All Week 2 deliverables were completed. The following items are confirmed done and committed to the GitHub repository:</w:t>
      </w:r>
    </w:p>
    <w:p>
      <w:pPr>
        <w:spacing w:after="80" w:before="80"/>
      </w:pPr>
      <w:r>
        <w:t xml:space="preserve"/>
      </w:r>
    </w:p>
    <w:p>
      <w:pPr>
        <w:pStyle w:val="ListParagraph"/>
        <w:numPr>
          <w:ilvl w:val="0"/>
          <w:numId w:val="2"/>
        </w:numPr>
        <w:spacing w:after="40" w:before="40"/>
      </w:pPr>
      <w:r>
        <w:rPr>
          <w:rFonts w:ascii="Arial" w:cs="Arial" w:eastAsia="Arial" w:hAnsi="Arial"/>
          <w:sz w:val="22"/>
          <w:szCs w:val="22"/>
        </w:rPr>
        <w:t xml:space="preserve">03_clean.R written, tested and committed. 16 cleaning stages implemented covering country normalisation, salary outlier flagging, industry standardisation, gender category merging, experience band formatting, logic checks for age versus experience, city validation, multi-state extraction, currency other standardisation, cross column currency country check, and missingness flagging for education and race. All 28,215 rows retained with no rows dropped.</w:t>
      </w:r>
    </w:p>
    <w:p>
      <w:pPr>
        <w:pStyle w:val="ListParagraph"/>
        <w:numPr>
          <w:ilvl w:val="0"/>
          <w:numId w:val="2"/>
        </w:numPr>
        <w:spacing w:after="40" w:before="40"/>
      </w:pPr>
      <w:r>
        <w:rPr>
          <w:rFonts w:ascii="Arial" w:cs="Arial" w:eastAsia="Arial" w:hAnsi="Arial"/>
          <w:sz w:val="22"/>
          <w:szCs w:val="22"/>
        </w:rPr>
        <w:t xml:space="preserve">04_impute.R written, tested and committed. Four imputation stages applied: mode imputation for education (240 entries), constant imputation for gender (185 entries), constant imputation for race (196 entries), and constant imputation with zero for additional compensation (7372 entries). All decisions documented with justification.</w:t>
      </w:r>
    </w:p>
    <w:p>
      <w:pPr>
        <w:pStyle w:val="ListParagraph"/>
        <w:numPr>
          <w:ilvl w:val="0"/>
          <w:numId w:val="2"/>
        </w:numPr>
        <w:spacing w:after="40" w:before="40"/>
      </w:pPr>
      <w:r>
        <w:rPr>
          <w:rFonts w:ascii="Arial" w:cs="Arial" w:eastAsia="Arial" w:hAnsi="Arial"/>
          <w:sz w:val="22"/>
          <w:szCs w:val="22"/>
        </w:rPr>
        <w:t xml:space="preserve">Data dictionary created with one row per variable covering all 8 required fields: name, type, label, valid range, percent missing before and after cleaning, imputation treatment and notes. Saved as CSV and as a second sheet in the Excel export.</w:t>
      </w:r>
    </w:p>
    <w:p>
      <w:pPr>
        <w:pStyle w:val="ListParagraph"/>
        <w:numPr>
          <w:ilvl w:val="0"/>
          <w:numId w:val="2"/>
        </w:numPr>
        <w:spacing w:after="40" w:before="40"/>
      </w:pPr>
      <w:r>
        <w:rPr>
          <w:rFonts w:ascii="Arial" w:cs="Arial" w:eastAsia="Arial" w:hAnsi="Arial"/>
          <w:sz w:val="22"/>
          <w:szCs w:val="22"/>
        </w:rPr>
        <w:t xml:space="preserve">05_export.R written, tested and committed. Cleaned dataset exported in all four required formats: .sav with variable labels, .dta with variable labels at Stata version 15, .xlsx with two sheets, and .rds. All four files validated and committed to the outputs folder on GitHub.</w:t>
      </w:r>
    </w:p>
    <w:p>
      <w:pPr>
        <w:pStyle w:val="ListParagraph"/>
        <w:numPr>
          <w:ilvl w:val="0"/>
          <w:numId w:val="2"/>
        </w:numPr>
        <w:spacing w:after="40" w:before="40"/>
      </w:pPr>
      <w:r>
        <w:rPr>
          <w:rFonts w:ascii="Arial" w:cs="Arial" w:eastAsia="Arial" w:hAnsi="Arial"/>
          <w:sz w:val="22"/>
          <w:szCs w:val="22"/>
        </w:rPr>
        <w:t xml:space="preserve">06_report.qmd scaffolded with all six required sections and five charts including missingness before and after, salary distribution, additional compensation distribution, observed versus imputed education, and median salary by education level.</w:t>
      </w:r>
    </w:p>
    <w:p>
      <w:pPr>
        <w:pStyle w:val="ListParagraph"/>
        <w:numPr>
          <w:ilvl w:val="0"/>
          <w:numId w:val="2"/>
        </w:numPr>
        <w:spacing w:after="40" w:before="40"/>
      </w:pPr>
      <w:r>
        <w:rPr>
          <w:rFonts w:ascii="Arial" w:cs="Arial" w:eastAsia="Arial" w:hAnsi="Arial"/>
          <w:sz w:val="22"/>
          <w:szCs w:val="22"/>
        </w:rPr>
        <w:t xml:space="preserve">First end to end dry run completed successfully. Running source(run_pipeline.R) produced all outputs without errors from a clean session.</w:t>
      </w:r>
    </w:p>
    <w:p>
      <w:pPr>
        <w:spacing w:after="80" w:before="80"/>
      </w:pPr>
      <w:r>
        <w:t xml:space="preserve"/>
      </w:r>
    </w:p>
    <w:p>
      <w:pPr>
        <w:pStyle w:val="Heading1"/>
        <w:spacing w:after="100" w:before="280"/>
      </w:pPr>
      <w:r>
        <w:rPr>
          <w:rFonts w:ascii="Arial" w:cs="Arial" w:eastAsia="Arial" w:hAnsi="Arial"/>
          <w:b/>
          <w:bCs/>
          <w:color w:val="2E4057"/>
          <w:sz w:val="28"/>
          <w:szCs w:val="28"/>
        </w:rPr>
        <w:t xml:space="preserve">2. What I plan for next week</w:t>
      </w:r>
    </w:p>
    <w:p>
      <w:pPr>
        <w:pStyle w:val="ListParagraph"/>
        <w:numPr>
          <w:ilvl w:val="0"/>
          <w:numId w:val="2"/>
        </w:numPr>
        <w:spacing w:after="40" w:before="40"/>
      </w:pPr>
      <w:r>
        <w:rPr>
          <w:rFonts w:ascii="Arial" w:cs="Arial" w:eastAsia="Arial" w:hAnsi="Arial"/>
          <w:sz w:val="22"/>
          <w:szCs w:val="22"/>
        </w:rPr>
        <w:t xml:space="preserve">Render the full Word report from the pipeline using Quarto</w:t>
      </w:r>
    </w:p>
    <w:p>
      <w:pPr>
        <w:pStyle w:val="ListParagraph"/>
        <w:numPr>
          <w:ilvl w:val="0"/>
          <w:numId w:val="2"/>
        </w:numPr>
        <w:spacing w:after="40" w:before="40"/>
      </w:pPr>
      <w:r>
        <w:rPr>
          <w:rFonts w:ascii="Arial" w:cs="Arial" w:eastAsia="Arial" w:hAnsi="Arial"/>
          <w:sz w:val="22"/>
          <w:szCs w:val="22"/>
        </w:rPr>
        <w:t xml:space="preserve">Verify all five charts render correctly in the Word document</w:t>
      </w:r>
    </w:p>
    <w:p>
      <w:pPr>
        <w:pStyle w:val="ListParagraph"/>
        <w:numPr>
          <w:ilvl w:val="0"/>
          <w:numId w:val="2"/>
        </w:numPr>
        <w:spacing w:after="40" w:before="40"/>
      </w:pPr>
      <w:r>
        <w:rPr>
          <w:rFonts w:ascii="Arial" w:cs="Arial" w:eastAsia="Arial" w:hAnsi="Arial"/>
          <w:sz w:val="22"/>
          <w:szCs w:val="22"/>
        </w:rPr>
        <w:t xml:space="preserve">Finalise and update the README so a reviewer can reproduce all outputs from it</w:t>
      </w:r>
    </w:p>
    <w:p>
      <w:pPr>
        <w:pStyle w:val="ListParagraph"/>
        <w:numPr>
          <w:ilvl w:val="0"/>
          <w:numId w:val="2"/>
        </w:numPr>
        <w:spacing w:after="40" w:before="40"/>
      </w:pPr>
      <w:r>
        <w:rPr>
          <w:rFonts w:ascii="Arial" w:cs="Arial" w:eastAsia="Arial" w:hAnsi="Arial"/>
          <w:sz w:val="22"/>
          <w:szCs w:val="22"/>
        </w:rPr>
        <w:t xml:space="preserve">Self review and clean up dead code and cryptic variable names</w:t>
      </w:r>
    </w:p>
    <w:p>
      <w:pPr>
        <w:pStyle w:val="ListParagraph"/>
        <w:numPr>
          <w:ilvl w:val="0"/>
          <w:numId w:val="2"/>
        </w:numPr>
        <w:spacing w:after="40" w:before="40"/>
      </w:pPr>
      <w:r>
        <w:rPr>
          <w:rFonts w:ascii="Arial" w:cs="Arial" w:eastAsia="Arial" w:hAnsi="Arial"/>
          <w:sz w:val="22"/>
          <w:szCs w:val="22"/>
        </w:rPr>
        <w:t xml:space="preserve">Tag the final submission commit as final</w:t>
      </w:r>
    </w:p>
    <w:p>
      <w:pPr>
        <w:pStyle w:val="ListParagraph"/>
        <w:numPr>
          <w:ilvl w:val="0"/>
          <w:numId w:val="2"/>
        </w:numPr>
        <w:spacing w:after="40" w:before="40"/>
      </w:pPr>
      <w:r>
        <w:rPr>
          <w:rFonts w:ascii="Arial" w:cs="Arial" w:eastAsia="Arial" w:hAnsi="Arial"/>
          <w:sz w:val="22"/>
          <w:szCs w:val="22"/>
        </w:rPr>
        <w:t xml:space="preserve">Complete the blind peer read within the 48 hour window</w:t>
      </w:r>
    </w:p>
    <w:p>
      <w:pPr>
        <w:pStyle w:val="ListParagraph"/>
        <w:numPr>
          <w:ilvl w:val="0"/>
          <w:numId w:val="2"/>
        </w:numPr>
        <w:spacing w:after="40" w:before="40"/>
      </w:pPr>
      <w:r>
        <w:rPr>
          <w:rFonts w:ascii="Arial" w:cs="Arial" w:eastAsia="Arial" w:hAnsi="Arial"/>
          <w:sz w:val="22"/>
          <w:szCs w:val="22"/>
        </w:rPr>
        <w:t xml:space="preserve">Prepare and deliver the final PowerPoint presentation</w:t>
      </w:r>
    </w:p>
    <w:p>
      <w:pPr>
        <w:pStyle w:val="ListParagraph"/>
        <w:numPr>
          <w:ilvl w:val="0"/>
          <w:numId w:val="2"/>
        </w:numPr>
        <w:spacing w:after="40" w:before="40"/>
      </w:pPr>
      <w:r>
        <w:rPr>
          <w:rFonts w:ascii="Arial" w:cs="Arial" w:eastAsia="Arial" w:hAnsi="Arial"/>
          <w:sz w:val="22"/>
          <w:szCs w:val="22"/>
        </w:rPr>
        <w:t xml:space="preserve">Submit Friday Report 3 as a retrospective</w:t>
      </w:r>
    </w:p>
    <w:p>
      <w:pPr>
        <w:spacing w:after="80" w:before="80"/>
      </w:pPr>
      <w:r>
        <w:t xml:space="preserve"/>
      </w:r>
    </w:p>
    <w:p>
      <w:pPr>
        <w:pStyle w:val="Heading1"/>
        <w:spacing w:after="100" w:before="280"/>
      </w:pPr>
      <w:r>
        <w:rPr>
          <w:rFonts w:ascii="Arial" w:cs="Arial" w:eastAsia="Arial" w:hAnsi="Arial"/>
          <w:b/>
          <w:bCs/>
          <w:color w:val="2E4057"/>
          <w:sz w:val="28"/>
          <w:szCs w:val="28"/>
        </w:rPr>
        <w:t xml:space="preserve">3. Blockers and issues</w:t>
      </w:r>
    </w:p>
    <w:p>
      <w:pPr>
        <w:spacing w:after="60" w:before="60"/>
      </w:pPr>
      <w:r>
        <w:rPr>
          <w:rFonts w:ascii="Arial" w:cs="Arial" w:eastAsia="Arial" w:hAnsi="Arial"/>
          <w:sz w:val="22"/>
          <w:szCs w:val="22"/>
        </w:rPr>
        <w:t xml:space="preserve">GitHub has a 25MB file size limit which affected uploading the Stata .dta export file (83MB). The file was successfully pushed via the Terminal using git add and git push rather than the GitHub web interface. This was resolved within the same session with no impact on the timeline.</w:t>
      </w:r>
    </w:p>
    <w:p>
      <w:pPr>
        <w:spacing w:after="80" w:before="80"/>
      </w:pPr>
      <w:r>
        <w:t xml:space="preserve"/>
      </w:r>
    </w:p>
    <w:p>
      <w:pPr>
        <w:spacing w:after="60" w:before="60"/>
      </w:pPr>
      <w:r>
        <w:rPr>
          <w:rFonts w:ascii="Arial" w:cs="Arial" w:eastAsia="Arial" w:hAnsi="Arial"/>
          <w:sz w:val="22"/>
          <w:szCs w:val="22"/>
        </w:rPr>
        <w:t xml:space="preserve">The git push was rejected several times during the week due to divergence between local and remote branches caused by uploading files directly through the GitHub website. This was resolved each time using git pull with rebase followed by git push. No data was lost.</w:t>
      </w:r>
    </w:p>
    <w:p>
      <w:pPr>
        <w:spacing w:after="80" w:before="80"/>
      </w:pPr>
      <w:r>
        <w:t xml:space="preserve"/>
      </w:r>
    </w:p>
    <w:p>
      <w:pPr>
        <w:spacing w:after="60" w:before="60"/>
      </w:pPr>
      <w:r>
        <w:rPr>
          <w:rFonts w:ascii="Arial" w:cs="Arial" w:eastAsia="Arial" w:hAnsi="Arial"/>
          <w:sz w:val="22"/>
          <w:szCs w:val="22"/>
        </w:rPr>
        <w:t xml:space="preserve">No blockers remain at this time. All Week 2 requirements are complete and the pipeline runs end to end.</w:t>
      </w:r>
    </w:p>
    <w:p>
      <w:pPr>
        <w:spacing w:after="80" w:before="80"/>
      </w:pPr>
      <w:r>
        <w:t xml:space="preserve"/>
      </w:r>
    </w:p>
    <w:p>
      <w:pPr>
        <w:pStyle w:val="Heading1"/>
        <w:spacing w:after="100" w:before="280"/>
      </w:pPr>
      <w:r>
        <w:rPr>
          <w:rFonts w:ascii="Arial" w:cs="Arial" w:eastAsia="Arial" w:hAnsi="Arial"/>
          <w:b/>
          <w:bCs/>
          <w:color w:val="2E4057"/>
          <w:sz w:val="28"/>
          <w:szCs w:val="28"/>
        </w:rPr>
        <w:t xml:space="preserve">4. Anything I need from the evaluating office</w:t>
      </w:r>
    </w:p>
    <w:p>
      <w:pPr>
        <w:spacing w:after="60" w:before="60"/>
      </w:pPr>
      <w:r>
        <w:rPr>
          <w:rFonts w:ascii="Arial" w:cs="Arial" w:eastAsia="Arial" w:hAnsi="Arial"/>
          <w:sz w:val="22"/>
          <w:szCs w:val="22"/>
        </w:rPr>
        <w:t xml:space="preserve">No outstanding requests at this time.</w:t>
      </w:r>
    </w:p>
    <w:p>
      <w:pPr>
        <w:spacing w:after="80" w:before="80"/>
      </w:pPr>
      <w:r>
        <w:t xml:space="preserve"/>
      </w:r>
    </w:p>
    <w:p>
      <w:pPr>
        <w:spacing w:after="60" w:before="60"/>
      </w:pPr>
      <w:r>
        <w:rPr>
          <w:rFonts w:ascii="Arial" w:cs="Arial" w:eastAsia="Arial" w:hAnsi="Arial"/>
          <w:sz w:val="22"/>
          <w:szCs w:val="22"/>
        </w:rPr>
        <w:t xml:space="preserve">A reminder that the scoped variables were communicated as all 18 variables in the dataset. The pipeline has been built accordingly covering all variables in the cleaning, imputation and export stages.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Arial" w:cs="Arial" w:eastAsia="Arial" w:hAnsi="Arial"/>
      <w:b/>
      <w:bCs/>
      <w:color w:val="2E405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2026-05-04T05:22:14.502Z</dcterms:created>
  <dcterms:modified xsi:type="dcterms:W3CDTF">2026-05-04T05:22:14.503Z</dcterms:modified>
</cp:coreProperties>
</file>

<file path=docProps/custom.xml><?xml version="1.0" encoding="utf-8"?>
<Properties xmlns="http://schemas.openxmlformats.org/officeDocument/2006/custom-properties" xmlns:vt="http://schemas.openxmlformats.org/officeDocument/2006/docPropsVTypes"/>
</file>