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7C5CFC"/>
          <w:sz w:val="56"/>
          <w:szCs w:val="56"/>
        </w:rPr>
        <w:t xml:space="preserve">ShotockViz</w:t>
      </w:r>
    </w:p>
    <w:p>
      <w:pPr>
        <w:pBdr>
          <w:bottom w:val="single" w:color="7C5CFC" w:sz="10" w:space="1"/>
        </w:pBdr>
        <w:spacing w:before="0" w:after="240"/>
      </w:pPr>
      <w:r>
        <w:rPr>
          <w:rFonts w:ascii="Arial" w:cs="Arial" w:eastAsia="Arial" w:hAnsi="Arial"/>
          <w:b/>
          <w:bCs/>
          <w:color w:val="374151"/>
          <w:sz w:val="32"/>
          <w:szCs w:val="32"/>
        </w:rPr>
        <w:t xml:space="preserve">Feature Gap Analysis &amp; UX Improvement Roadmap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Version: </w:t>
      </w:r>
      <w:r>
        <w:rPr>
          <w:rFonts w:ascii="Arial" w:cs="Arial" w:eastAsia="Arial" w:hAnsi="Arial"/>
          <w:sz w:val="20"/>
          <w:szCs w:val="20"/>
        </w:rPr>
        <w:t xml:space="preserve">1.0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•   Date: </w:t>
      </w:r>
      <w:r>
        <w:rPr>
          <w:rFonts w:ascii="Arial" w:cs="Arial" w:eastAsia="Arial" w:hAnsi="Arial"/>
          <w:sz w:val="20"/>
          <w:szCs w:val="20"/>
        </w:rPr>
        <w:t xml:space="preserve">February 2026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•   Audience: </w:t>
      </w:r>
      <w:r>
        <w:rPr>
          <w:rFonts w:ascii="Arial" w:cs="Arial" w:eastAsia="Arial" w:hAnsi="Arial"/>
          <w:sz w:val="20"/>
          <w:szCs w:val="20"/>
        </w:rPr>
        <w:t xml:space="preserve">Product &amp; Engineering</w:t>
      </w:r>
    </w:p>
    <w:p>
      <w:pPr>
        <w:spacing w:before="0" w:after="4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Thai + US Stock Analysis Platform  —  Self-hosted</w:t>
      </w:r>
    </w:p>
    <w:p>
      <w:pPr>
        <w:pStyle w:val="Heading1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before="80" w:after="200"/>
      </w:pPr>
      <w:r>
        <w:rPr>
          <w:rFonts w:ascii="Arial" w:cs="Arial" w:eastAsia="Arial" w:hAnsi="Arial"/>
          <w:sz w:val="20"/>
          <w:szCs w:val="20"/>
        </w:rPr>
        <w:t xml:space="preserve">ShotockViz is a self-hosted stock analysis platform covering Thai (SET) and US equity markets. Core functionality — charting, technical indicators, a stock screener, portfolio tracking, and price alerts — is implemented and operational. This document identifies 18 high-impact gaps across six categories where the platform currently under-serves users compared to best-in-class competitors such as TradingView, Investopedia, and StockScreener.io. Addressing these gaps in priority order will significantly improve retention, daily active usage, and competitive differentiation.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5CFC"/>
                <w:sz w:val="40"/>
                <w:szCs w:val="40"/>
              </w:rPr>
              <w:t xml:space="preserve">18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Total Gaps Identified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5CFC"/>
                <w:sz w:val="40"/>
                <w:szCs w:val="40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Critical Priority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5CFC"/>
                <w:sz w:val="40"/>
                <w:szCs w:val="40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High Priority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5CFC"/>
                <w:sz w:val="40"/>
                <w:szCs w:val="40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Medium/Low Priority</w:t>
            </w:r>
          </w:p>
        </w:tc>
      </w:tr>
    </w:tbl>
    <w:p>
      <w:pPr>
        <w:spacing w:before="0" w:after="4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Current Feature Status</w:t>
      </w:r>
    </w:p>
    <w:p>
      <w:pPr>
        <w:spacing w:before="80" w:after="160"/>
      </w:pPr>
      <w:r>
        <w:rPr>
          <w:rFonts w:ascii="Arial" w:cs="Arial" w:eastAsia="Arial" w:hAnsi="Arial"/>
          <w:sz w:val="20"/>
          <w:szCs w:val="20"/>
        </w:rPr>
        <w:t xml:space="preserve">The following core features are currently implemented and functional: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</w:rPr>
        <w:t xml:space="preserve">Chart Page: </w:t>
      </w:r>
      <w:r>
        <w:rPr>
          <w:rFonts w:ascii="Arial" w:cs="Arial" w:eastAsia="Arial" w:hAnsi="Arial"/>
          <w:sz w:val="20"/>
          <w:szCs w:val="20"/>
        </w:rPr>
        <w:t xml:space="preserve">Full OHLCV candlestick/line/area chart with 8 timeframes (1m–1M), technical indicators (MA, EMA, RSI, MACD, Bollinger Bands), and watchlist sidebar.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</w:rPr>
        <w:t xml:space="preserve">Stock Screener: </w:t>
      </w:r>
      <w:r>
        <w:rPr>
          <w:rFonts w:ascii="Arial" w:cs="Arial" w:eastAsia="Arial" w:hAnsi="Arial"/>
          <w:sz w:val="20"/>
          <w:szCs w:val="20"/>
        </w:rPr>
        <w:t xml:space="preserve">Filter by market (SET/US), RSI, volume, MACD, price range. Displays ranked results with signal badges. CSV export placeholder present.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</w:rPr>
        <w:t xml:space="preserve">Portfolio Tracker: </w:t>
      </w:r>
      <w:r>
        <w:rPr>
          <w:rFonts w:ascii="Arial" w:cs="Arial" w:eastAsia="Arial" w:hAnsi="Arial"/>
          <w:sz w:val="20"/>
          <w:szCs w:val="20"/>
        </w:rPr>
        <w:t xml:space="preserve">Add/remove holdings with buy price and quantity. Calculates unrealised P&amp;L per position.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</w:rPr>
        <w:t xml:space="preserve">Price Alerts: </w:t>
      </w:r>
      <w:r>
        <w:rPr>
          <w:rFonts w:ascii="Arial" w:cs="Arial" w:eastAsia="Arial" w:hAnsi="Arial"/>
          <w:sz w:val="20"/>
          <w:szCs w:val="20"/>
        </w:rPr>
        <w:t xml:space="preserve">Create above/below price alerts. List view with active/inactive status. Backend WebSocket infrastructure ready.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</w:rPr>
        <w:t xml:space="preserve">News Feed: </w:t>
      </w:r>
      <w:r>
        <w:rPr>
          <w:rFonts w:ascii="Arial" w:cs="Arial" w:eastAsia="Arial" w:hAnsi="Arial"/>
          <w:sz w:val="20"/>
          <w:szCs w:val="20"/>
        </w:rPr>
        <w:t xml:space="preserve">News page route active; backend RSS/headline ingestion in place.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</w:rPr>
        <w:t xml:space="preserve">Google OAuth Login: </w:t>
      </w:r>
      <w:r>
        <w:rPr>
          <w:rFonts w:ascii="Arial" w:cs="Arial" w:eastAsia="Arial" w:hAnsi="Arial"/>
          <w:sz w:val="20"/>
          <w:szCs w:val="20"/>
        </w:rPr>
        <w:t xml:space="preserve">SSR-safe implementation with ClientOnly wrapper; JWT access + refresh token auth.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</w:rPr>
        <w:t xml:space="preserve">Search Modal: </w:t>
      </w:r>
      <w:r>
        <w:rPr>
          <w:rFonts w:ascii="Arial" w:cs="Arial" w:eastAsia="Arial" w:hAnsi="Arial"/>
          <w:sz w:val="20"/>
          <w:szCs w:val="20"/>
        </w:rPr>
        <w:t xml:space="preserve">Fuzzy search across SET and US symbols, Thai name matching, category filter tabs, keyboard navigation.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</w:rPr>
        <w:t xml:space="preserve">Glassmorphism UI: </w:t>
      </w:r>
      <w:r>
        <w:rPr>
          <w:rFonts w:ascii="Arial" w:cs="Arial" w:eastAsia="Arial" w:hAnsi="Arial"/>
          <w:sz w:val="20"/>
          <w:szCs w:val="20"/>
        </w:rPr>
        <w:t xml:space="preserve">Global glass-panel / glass-dropdown / glass-overlay system applied across all modals and overlays.</w:t>
      </w:r>
    </w:p>
    <w:p>
      <w:pPr>
        <w:spacing w:before="0" w:after="4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3. Gap Analysis by Category</w:t>
      </w:r>
    </w:p>
    <w:p>
      <w:pPr>
        <w:spacing w:before="80" w:after="240"/>
      </w:pPr>
      <w:r>
        <w:rPr>
          <w:rFonts w:ascii="Arial" w:cs="Arial" w:eastAsia="Arial" w:hAnsi="Arial"/>
          <w:sz w:val="20"/>
          <w:szCs w:val="20"/>
        </w:rPr>
        <w:t xml:space="preserve">Priority scale: </w:t>
      </w:r>
      <w:r>
        <w:rPr>
          <w:rFonts w:ascii="Arial" w:cs="Arial" w:eastAsia="Arial" w:hAnsi="Arial"/>
          <w:b/>
          <w:bCs/>
          <w:color w:val="DC2626"/>
        </w:rPr>
        <w:t xml:space="preserve">Critical</w:t>
      </w:r>
      <w:r>
        <w:rPr>
          <w:rFonts w:ascii="Arial" w:cs="Arial" w:eastAsia="Arial" w:hAnsi="Arial"/>
          <w:sz w:val="20"/>
          <w:szCs w:val="20"/>
        </w:rPr>
        <w:t xml:space="preserve"> (blocks core use case) • </w:t>
      </w:r>
      <w:r>
        <w:rPr>
          <w:rFonts w:ascii="Arial" w:cs="Arial" w:eastAsia="Arial" w:hAnsi="Arial"/>
          <w:b/>
          <w:bCs/>
          <w:color w:val="D97706"/>
        </w:rPr>
        <w:t xml:space="preserve">High</w:t>
      </w:r>
      <w:r>
        <w:rPr>
          <w:rFonts w:ascii="Arial" w:cs="Arial" w:eastAsia="Arial" w:hAnsi="Arial"/>
          <w:sz w:val="20"/>
          <w:szCs w:val="20"/>
        </w:rPr>
        <w:t xml:space="preserve"> (significant UX friction) • </w:t>
      </w:r>
      <w:r>
        <w:rPr>
          <w:rFonts w:ascii="Arial" w:cs="Arial" w:eastAsia="Arial" w:hAnsi="Arial"/>
          <w:b/>
          <w:bCs/>
          <w:color w:val="2563EB"/>
        </w:rPr>
        <w:t xml:space="preserve">Medium</w:t>
      </w:r>
      <w:r>
        <w:rPr>
          <w:rFonts w:ascii="Arial" w:cs="Arial" w:eastAsia="Arial" w:hAnsi="Arial"/>
          <w:sz w:val="20"/>
          <w:szCs w:val="20"/>
        </w:rPr>
        <w:t xml:space="preserve"> (nice to have) • </w:t>
      </w:r>
      <w:r>
        <w:rPr>
          <w:rFonts w:ascii="Arial" w:cs="Arial" w:eastAsia="Arial" w:hAnsi="Arial"/>
          <w:b/>
          <w:bCs/>
          <w:color w:val="6B7280"/>
        </w:rPr>
        <w:t xml:space="preserve">Low</w:t>
      </w:r>
      <w:r>
        <w:rPr>
          <w:rFonts w:ascii="Arial" w:cs="Arial" w:eastAsia="Arial" w:hAnsi="Arial"/>
          <w:sz w:val="20"/>
          <w:szCs w:val="20"/>
        </w:rPr>
        <w:t xml:space="preserve"> (polish/deferred)</w:t>
      </w:r>
    </w:p>
    <w:p>
      <w:pPr>
        <w:pBdr>
          <w:bottom w:val="single" w:color="7C5CF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7C5CFC"/>
          <w:sz w:val="28"/>
          <w:szCs w:val="28"/>
        </w:rPr>
        <w:t xml:space="preserve">3.1  Real-Time Data &amp; Market Feed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00"/>
        <w:gridCol w:w="2460"/>
        <w:gridCol w:w="1200"/>
        <w:gridCol w:w="1100"/>
      </w:tblGrid>
      <w:tr>
        <w:trPr>
          <w:tblHeader/>
        </w:trP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5C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5C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5C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Impact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5C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5C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Price Ticker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WebSocket price feed pushing real-time last-price, change, and volume to the chart and watchlist. Currently only updated on page load.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 miss intra-session price moves; must reload to see updates. Core for day-trading use.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6"/>
                <w:szCs w:val="16"/>
              </w:rPr>
              <w:t xml:space="preserve">Large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 Push Delivery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Deliver triggered price alerts via browser push notification or email. Backend alert-check cron exists but no delivery channel is wired.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Alerts are invisible unless the user keeps the tab open and manually checks. Defeats the purpose.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Intraday Data Quality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Reliable 1m/5m/15m bars for SET stocks. Currently falls back to synthetic Brownian-bridge data when Yahoo Finance rate-limits Thai symbols.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Intraday charts for Thai stocks are misleading; traders cannot rely on them for decisions.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6"/>
                <w:szCs w:val="16"/>
              </w:rPr>
              <w:t xml:space="preserve">Large</w:t>
            </w:r>
          </w:p>
        </w:tc>
      </w:tr>
    </w:tbl>
    <w:p>
      <w:pPr>
        <w:spacing w:before="0" w:after="3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7C5CF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7C5CFC"/>
          <w:sz w:val="28"/>
          <w:szCs w:val="28"/>
        </w:rPr>
        <w:t xml:space="preserve">3.2  Chart &amp; Analysis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00"/>
        <w:gridCol w:w="2460"/>
        <w:gridCol w:w="1200"/>
        <w:gridCol w:w="1100"/>
      </w:tblGrid>
      <w:tr>
        <w:trPr>
          <w:tblHeader/>
        </w:trP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5C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5C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5C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Impact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5C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5C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Multi-Stock Comparison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Overlay 2-5 normalised price lines on a single chart (e.g., compare PTT vs. GULF vs. S&amp;P 500). Standard in TradingView.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 cannot benchmark a stock against peers or indices without opening multiple tabs.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Drawing Tools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Freehand trendlines, horizontal support/resistance levels, Fibonacci retracement, and annotations stored per-symbol.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Technical traders consider drawing tools non-negotiable. Absence makes the app feel incomplete.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6"/>
                <w:szCs w:val="16"/>
              </w:rPr>
              <w:t xml:space="preserve">Large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Additional Indicators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Stochastic RSI, ATR, OBV, Ichimoku Cloud, VWAP (intraday). Currently only MA/EMA/RSI/MACD/BB are implemented.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Power users will switch to TradingView for missing indicators rather than supplement with ShotockViz.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Chart Screenshot/Export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One-click export of the visible chart as PNG or PDF with the symbol, timeframe, and date watermarked.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Sharing analysis in chat groups (LINE, Telegram) is a dominant user behaviour for Thai retail traders.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6"/>
                <w:szCs w:val="16"/>
              </w:rPr>
              <w:t xml:space="preserve">Small</w:t>
            </w:r>
          </w:p>
        </w:tc>
      </w:tr>
    </w:tbl>
    <w:p>
      <w:pPr>
        <w:spacing w:before="0" w:after="3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7C5CF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7C5CFC"/>
          <w:sz w:val="28"/>
          <w:szCs w:val="28"/>
        </w:rPr>
        <w:t xml:space="preserve">3.3  Portfolio &amp; Watchlist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00"/>
        <w:gridCol w:w="2460"/>
        <w:gridCol w:w="1200"/>
        <w:gridCol w:w="1100"/>
      </w:tblGrid>
      <w:tr>
        <w:trPr>
          <w:tblHeader/>
        </w:trP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5C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5C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5C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Impact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5C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5C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Portfolio Performance Chart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Time-series line chart of total portfolio value over time, with benchmark (SET Index or S&amp;P 500) overlay. Current view is a static holdings table only.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Investors cannot see how their portfolio has performed over time — the primary question they have.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Realised P&amp;L &amp; History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 sold positions, calculate realised gains/losses, and display transaction history with cost basis per lot (FIFO/AVCO).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Thai retail investors must report capital gains. Without realised P&amp;L history, the tracker is incomplete.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 Portfolios / Brokers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 multiple named portfolios (e.g., “Kasikorn TFEX”, “Bualuang LTF”). Critical for Thai investors who split across brokers.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Single-portfolio constraint forces users to maintain a separate spreadsheet for broker segregation.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6"/>
                <w:szCs w:val="16"/>
              </w:rPr>
              <w:t xml:space="preserve">Small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Watchlist Price Display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current price, daily % change, and a mini sparkline (7-day) on each watchlist row. Currently only symbol name is shown.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Without live prices in the watchlist, users must click every stock to check status — major friction.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CSV / Excel Import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 existing holdings from a broker export file (e.g., Settrade CSV, Interactive Brokers flex). Reduce manual data entry barrier.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entry of 20+ holdings is a significant onboarding barrier causing abandonment.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16"/>
                <w:szCs w:val="16"/>
              </w:rPr>
              <w:t xml:space="preserve">Medium</w:t>
            </w:r>
          </w:p>
        </w:tc>
      </w:tr>
    </w:tbl>
    <w:p>
      <w:pPr>
        <w:spacing w:before="0" w:after="3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7C5CF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7C5CFC"/>
          <w:sz w:val="28"/>
          <w:szCs w:val="28"/>
        </w:rPr>
        <w:t xml:space="preserve">3.4  Screener Enhancements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00"/>
        <w:gridCol w:w="2460"/>
        <w:gridCol w:w="1200"/>
        <w:gridCol w:w="1100"/>
      </w:tblGrid>
      <w:tr>
        <w:trPr>
          <w:tblHeader/>
        </w:trP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5C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5C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5C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Impact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5C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5C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Saved &amp; Shared Filters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 named screener presets (e.g., “Oversold SET Mid-Cap”) and share via URL. The “Save Filter” button is visible but non-functional.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 re-configure the same filters every session. Saved filters drive daily active usage (DAU).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6"/>
                <w:szCs w:val="16"/>
              </w:rPr>
              <w:t xml:space="preserve">Small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Fundamentals Filters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 by P/E, P/BV, EPS growth, dividend yield, market cap range. Essential for value investors.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filters (RSI, MACD, volume) are purely technical. Fundamental investors have no comparable tool.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6"/>
                <w:szCs w:val="16"/>
              </w:rPr>
              <w:t xml:space="preserve">Large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Working Export CSV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 screener results to CSV (button exists but calls unimplemented handler). Trivial to wire to backend.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Analysts expect to download results for further processing in Excel; broken export damages trust.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6"/>
                <w:szCs w:val="16"/>
              </w:rPr>
              <w:t xml:space="preserve">Small</w:t>
            </w:r>
          </w:p>
        </w:tc>
      </w:tr>
    </w:tbl>
    <w:p>
      <w:pPr>
        <w:spacing w:before="0" w:after="3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7C5CF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7C5CFC"/>
          <w:sz w:val="28"/>
          <w:szCs w:val="28"/>
        </w:rPr>
        <w:t xml:space="preserve">3.5  UX &amp; Accessibility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00"/>
        <w:gridCol w:w="2460"/>
        <w:gridCol w:w="1200"/>
        <w:gridCol w:w="1100"/>
      </w:tblGrid>
      <w:tr>
        <w:trPr>
          <w:tblHeader/>
        </w:trP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5C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5C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5C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Impact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5C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5C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 Responsive Layout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Responsive breakpoints for smartphone screens (360-430 px). The current layout is desktop-only with a fixed sidebar that overflows on mobile.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72 % of Thai retail investors check stocks on mobile (SET survey 2024). App is unusable on phone.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6"/>
                <w:szCs w:val="16"/>
              </w:rPr>
              <w:t xml:space="preserve">Large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 Persistence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 settings (timezone, default timeframe, chart type) to backend user profile so they sync across devices/sessions. Currently LocalStorage only.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re-login resets to defaults. Power users with multiple devices are especially affected.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6"/>
                <w:szCs w:val="16"/>
              </w:rPr>
              <w:t xml:space="preserve">Small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Keyboard Shortcut Panel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Discoverable keyboard shortcut reference (? key) showing ⌘K search, 1/2/3 chart type, D/W/M timeframe, I for indicators.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Shortcuts exist but are undiscoverable, limiting efficiency gains for returning users.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Low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6"/>
                <w:szCs w:val="16"/>
              </w:rPr>
              <w:t xml:space="preserve">Small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Onboarding Flow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First-visit guided tour (spotlight + tooltip overlay) highlighting search, timeframes, and alert creation. No onboarding exists today.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users fail to discover key features (indicators, alerts) and churn within the first session.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6"/>
                <w:szCs w:val="16"/>
              </w:rPr>
              <w:t xml:space="preserve">Small</w:t>
            </w:r>
          </w:p>
        </w:tc>
      </w:tr>
    </w:tbl>
    <w:p>
      <w:pPr>
        <w:spacing w:before="0" w:after="3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7C5CF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7C5CFC"/>
          <w:sz w:val="28"/>
          <w:szCs w:val="28"/>
        </w:rPr>
        <w:t xml:space="preserve">3.6  News &amp; Fundamentals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00"/>
        <w:gridCol w:w="2460"/>
        <w:gridCol w:w="1200"/>
        <w:gridCol w:w="1100"/>
      </w:tblGrid>
      <w:tr>
        <w:trPr>
          <w:tblHeader/>
        </w:trP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5C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5C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5C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Impact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5C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5C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Contextual News Panel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symbol-specific headlines in a side panel on the chart page (toggle). Currently news is a separate /news page disconnected from the chart.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Traders want to correlate price moves with news without leaving the chart context.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6"/>
                <w:szCs w:val="16"/>
              </w:rPr>
              <w:t xml:space="preserve">Small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Fundamentals Deep Dive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Dedicated fundamentals tab per stock: income statement trend, balance sheet, DCF valuation estimate, dividend history.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fundamentals card shows only 4 static metrics. Insufficient for value/dividend investors.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6"/>
                <w:szCs w:val="16"/>
              </w:rPr>
              <w:t xml:space="preserve">Large</w:t>
            </w:r>
          </w:p>
        </w:tc>
      </w:tr>
    </w:tbl>
    <w:p>
      <w:pPr>
        <w:spacing w:before="0" w:after="4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Recommended Implementation Roadmap</w:t>
      </w:r>
    </w:p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>Features are sequenced to maximise impact per development effort, grouped into three delivery phases. Items within each phase are listed in suggested sprint order.</w:t>
      </w:r>
    </w:p>
    <w:p>
      <w:pPr>
        <w:pStyle w:val="Heading2"/>
      </w:pPr>
      <w:r>
        <w:rPr>
          <w:rFonts w:ascii="Arial" w:cs="Arial" w:eastAsia="Arial" w:hAnsi="Arial"/>
        </w:rPr>
        <w:t xml:space="preserve">Phase 1 — Q2 2026  (Foundation Fixes)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Focus: eliminate blockers that prevent existing users from relying on the app daily.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Watchlist live price display via WebSocket price feed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Price alert push delivery (browser push + optional email)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Portfolio performance chart (equity curve with benchmark)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Realised P&amp;L and transaction history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Working screener CSV export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Mobile responsive layout (priority: chart + watchlist + search)</w:t>
      </w:r>
    </w:p>
    <w:p>
      <w:pPr>
        <w:pStyle w:val="Heading2"/>
      </w:pPr>
      <w:r>
        <w:rPr>
          <w:rFonts w:ascii="Arial" w:cs="Arial" w:eastAsia="Arial" w:hAnsi="Arial"/>
        </w:rPr>
        <w:t xml:space="preserve">Phase 2 — Q3 2026  (Power-User Features)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Focus: features that drive daily active usage from engaged users and differentiate from free alternatives.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Multi-stock price comparison overlay on chart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Saved &amp; shared screener filter presets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Contextual news panel on chart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Multiple portfolio / broker accounts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CSV/Excel portfolio import (Settrade, IBKR formats)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Chart screenshot / PNG export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Settings persistence to user profile (backend)</w:t>
      </w:r>
    </w:p>
    <w:p>
      <w:pPr>
        <w:pStyle w:val="Heading2"/>
      </w:pPr>
      <w:r>
        <w:rPr>
          <w:rFonts w:ascii="Arial" w:cs="Arial" w:eastAsia="Arial" w:hAnsi="Arial"/>
        </w:rPr>
        <w:t xml:space="preserve">Phase 3 — Q4 2026  (Depth &amp; Delight)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Focus: advanced functionality for high-value users; polish and discoverability for all.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Drawing tools (trendlines, Fibonacci, support/resistance)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Extended technical indicators (Stochastic RSI, ATR, VWAP, Ichimoku)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Fundamentals deep-dive tab (income statement, balance sheet, DCF)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Screener fundamentals filters (P/E, P/BV, dividend yield)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Onboarding guided tour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Keyboard shortcut reference panel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Reliable intraday data for Thai stocks (alternative data provider evaluation)</w:t>
      </w:r>
    </w:p>
    <w:p>
      <w:pPr>
        <w:spacing w:before="0" w:after="4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5. Quick Wins (&lt; 1 day each)</w:t>
      </w:r>
    </w:p>
    <w:p>
      <w:pPr>
        <w:spacing w:before="80" w:after="160"/>
      </w:pPr>
      <w:r>
        <w:rPr>
          <w:rFonts w:ascii="Arial" w:cs="Arial" w:eastAsia="Arial" w:hAnsi="Arial"/>
          <w:sz w:val="20"/>
          <w:szCs w:val="20"/>
        </w:rPr>
        <w:t xml:space="preserve">The following gaps require minimal engineering effort (hours, not days) and can be resolved immediately for outsized user satisfaction gain: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5C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Quick Win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5C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 Note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5C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Gain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Screener CSV Export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Wire existing Export CSV button to the /api/screener endpoint response; use Papa.parse or browser Blob download.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Removes broken-feature perception immediately.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Saved Screener Preset (localStorage)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Serialise current filter state to localStorage on button click; restore on load. Backend sync can follow in Phase 2.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Drives daily active usage with near-zero effort.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Chart Screenshot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 lightweight-charts .takeScreenshot() API (already built into the library); trigger download via &lt;a&gt; element.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Unlocks a dominant sharing behaviour.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Keyboard Shortcut Hint (? key)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 keydown listener for "?" that shows an existing modal with a static shortcuts table.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Boosts power-user efficiency and engagement.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Settings Timezone Save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Persist timezone select value to localStorage and apply on chart date axis.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Zero-backend change; eliminates repeated configuration.</w:t>
            </w:r>
          </w:p>
        </w:tc>
      </w:tr>
    </w:tbl>
    <w:p>
      <w:pPr>
        <w:spacing w:before="0" w:after="4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Appendix: Competitive Benchmark</w:t>
      </w:r>
    </w:p>
    <w:p>
      <w:pPr>
        <w:spacing w:before="80" w:after="160"/>
      </w:pPr>
      <w:r>
        <w:rPr>
          <w:rFonts w:ascii="Arial" w:cs="Arial" w:eastAsia="Arial" w:hAnsi="Arial"/>
          <w:sz w:val="20"/>
          <w:szCs w:val="20"/>
        </w:rPr>
        <w:t xml:space="preserve">✓ = present, − = absent, ≈ = partial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650"/>
        <w:gridCol w:w="1650"/>
        <w:gridCol w:w="1650"/>
        <w:gridCol w:w="1650"/>
      </w:tblGrid>
      <w:tr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ShotockViz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TradingView (Free)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Investopedia Sim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Settrade+</w:t>
            </w:r>
          </w:p>
        </w:tc>
      </w:tr>
      <w:tr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price updates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−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Drawing tools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−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−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−</w:t>
            </w:r>
          </w:p>
        </w:tc>
      </w:tr>
      <w:tr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Multi-stock comparison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−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−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−</w:t>
            </w:r>
          </w:p>
        </w:tc>
      </w:tr>
      <w:tr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Portfolio perf. chart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−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−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Realised P&amp;L history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−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−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 responsive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−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Saved screener presets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≈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−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−</w:t>
            </w:r>
          </w:p>
        </w:tc>
      </w:tr>
      <w:tr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 alert delivery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−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−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Fundamentals filters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−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≈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−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−</w:t>
            </w:r>
          </w:p>
        </w:tc>
      </w:tr>
      <w:tr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Thai SET coverage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−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Self-hosted / free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−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−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−</w:t>
            </w:r>
          </w:p>
        </w:tc>
      </w:tr>
      <w:tr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OAuth login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−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−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Note: ShotockViz's key competitive advantage is self-hosted zero-cost deployment with full Thai SET coverage. The roadmap should preserve this while closing critical UX gaps.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tabs>
        <w:tab w:val="right" w:pos="9360"/>
      </w:tabs>
    </w:pPr>
    <w:r>
      <w:rPr>
        <w:rFonts w:ascii="Arial" w:cs="Arial" w:eastAsia="Arial" w:hAnsi="Arial"/>
        <w:color w:val="6B7280"/>
        <w:sz w:val="16"/>
        <w:szCs w:val="16"/>
      </w:rPr>
      <w:t xml:space="preserve">Confidential — Internal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of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5CFC" w:sz="4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7C5CFC"/>
        <w:sz w:val="18"/>
        <w:szCs w:val="18"/>
      </w:rPr>
      <w:t xml:space="preserve">ShotockViz  </w:t>
    </w:r>
    <w:r>
      <w:rPr>
        <w:rFonts w:ascii="Arial" w:cs="Arial" w:eastAsia="Arial" w:hAnsi="Arial"/>
        <w:color w:val="6B7280"/>
        <w:sz w:val="18"/>
        <w:szCs w:val="18"/>
      </w:rPr>
      <w:t xml:space="preserve">|  Feature Gap Analysis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February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11111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7C5CF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2026-02-27T11:36:30.346Z</dcterms:created>
  <dcterms:modified xsi:type="dcterms:W3CDTF">2026-02-27T11:36:30.346Z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