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qvwca6se2q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Flynn’s Taxonomy?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Parallel Computer Memory Architectures.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goals of parallel programming?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some factors that leads to performance degradation in parallel programs.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Amdahl’s Law?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Gustafson’s Law?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difference between strong scaling and weak scaling?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