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51kdbiibh1" w:id="0"/>
      <w:bookmarkEnd w:id="0"/>
      <w:r w:rsidDel="00000000" w:rsidR="00000000" w:rsidRPr="00000000">
        <w:rPr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drug design</w:t>
      </w:r>
      <w:r w:rsidDel="00000000" w:rsidR="00000000" w:rsidRPr="00000000">
        <w:rPr>
          <w:rtl w:val="0"/>
        </w:rPr>
        <w:t xml:space="preserve"> code and explanation has been adapted from:</w:t>
      </w:r>
    </w:p>
    <w:p w:rsidR="00000000" w:rsidDel="00000000" w:rsidP="00000000" w:rsidRDefault="00000000" w:rsidRPr="00000000" w14:paraId="00000004">
      <w:pPr>
        <w:rPr>
          <w:i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http://selkie.macalester.edu/csinparallel/modules/DrugDesignInParallel/build/html/index.html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(Last accessed: 7/6/2020)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pandemic</w:t>
      </w:r>
      <w:r w:rsidDel="00000000" w:rsidR="00000000" w:rsidRPr="00000000">
        <w:rPr>
          <w:rtl w:val="0"/>
        </w:rPr>
        <w:t xml:space="preserve"> code and explanation has been adapted from: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http://selkie.macalester.edu/csinparallel/modules/PandemicWithoutMPI/build/html/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(Last accessed: 7/6/2020)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  <w:t xml:space="preserve">Both links provide a much more detailed and thorough explanation of these two problems.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lkie.macalester.edu/csinparallel/modules/DrugDesignInParallel/build/html/index.html" TargetMode="External"/><Relationship Id="rId7" Type="http://schemas.openxmlformats.org/officeDocument/2006/relationships/hyperlink" Target="http://selkie.macalester.edu/csinparallel/modules/PandemicWithoutMPI/build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