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GalaxSee Module Documentation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800080"/>
          <w:sz w:val="24"/>
          <w:szCs w:val="24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800080"/>
            <w:sz w:val="24"/>
            <w:szCs w:val="24"/>
            <w:u w:val="single"/>
            <w:rtl w:val="0"/>
          </w:rPr>
          <w:t xml:space="preserve">http://shodor.org/petascale/materials/UPModules/NBody/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Lawrence Livermore National Lab Intro to Parallel Computing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800080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800080"/>
            <w:sz w:val="24"/>
            <w:szCs w:val="24"/>
            <w:u w:val="single"/>
            <w:rtl w:val="0"/>
          </w:rPr>
          <w:t xml:space="preserve">https://computing.llnl.gov/tutorials/parallel_comp/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to Parallelism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800080"/>
          <w:sz w:val="24"/>
          <w:szCs w:val="24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800080"/>
            <w:sz w:val="24"/>
            <w:szCs w:val="24"/>
            <w:u w:val="single"/>
            <w:rtl w:val="0"/>
          </w:rPr>
          <w:t xml:space="preserve">https://cwant.github.io/hpc-beyond/21-introduction-to-parallelism/index.html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Parallel Computing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800080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800080"/>
            <w:sz w:val="24"/>
            <w:szCs w:val="24"/>
            <w:u w:val="single"/>
            <w:rtl w:val="0"/>
          </w:rPr>
          <w:t xml:space="preserve">https://livebook.manning.com/book/parallel-and-high-performance-computing/chapter-1/v-3/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vebook.manning.com/book/parallel-and-high-performance-computing/chapter-1/v-3/" TargetMode="External"/><Relationship Id="rId5" Type="http://schemas.openxmlformats.org/officeDocument/2006/relationships/styles" Target="styles.xml"/><Relationship Id="rId6" Type="http://schemas.openxmlformats.org/officeDocument/2006/relationships/hyperlink" Target="http://shodor.org/petascale/materials/UPModules/NBody/" TargetMode="External"/><Relationship Id="rId7" Type="http://schemas.openxmlformats.org/officeDocument/2006/relationships/hyperlink" Target="https://computing.llnl.gov/tutorials/parallel_comp/" TargetMode="External"/><Relationship Id="rId8" Type="http://schemas.openxmlformats.org/officeDocument/2006/relationships/hyperlink" Target="https://cwant.github.io/hpc-beyond/21-introduction-to-parallelis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