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AA3D4" w14:textId="77777777" w:rsidR="00BF68BE" w:rsidRPr="00E523C4" w:rsidRDefault="00BF68BE" w:rsidP="00BF68B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GoBack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40BBC87" w14:textId="77777777" w:rsidR="00BF68BE" w:rsidRPr="00E523C4" w:rsidRDefault="00BF68BE" w:rsidP="00BF68B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114C6FF2" w14:textId="77777777" w:rsidR="00BF68BE" w:rsidRDefault="00BF68BE" w:rsidP="00BF68B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0056E9">
        <w:rPr>
          <w:rFonts w:ascii="Times New Roman" w:eastAsia="Times New Roman" w:hAnsi="Times New Roman" w:cs="Times New Roman"/>
          <w:b/>
          <w:sz w:val="32"/>
          <w:szCs w:val="32"/>
        </w:rPr>
        <w:t>Scalability Metrics</w:t>
      </w:r>
    </w:p>
    <w:p w14:paraId="40D414AB" w14:textId="77777777" w:rsidR="00BF68BE" w:rsidRPr="00BF68BE" w:rsidRDefault="00BF68BE" w:rsidP="00BF68BE">
      <w:pPr>
        <w:pStyle w:val="Titl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68BE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A6A325C" w14:textId="163A9C58" w:rsidR="00BF68BE" w:rsidRDefault="00BF68BE" w:rsidP="00BF68BE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Nitin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450F4C8" w14:textId="77777777" w:rsidR="00E15F14" w:rsidRDefault="00E15F14" w:rsidP="00E15F14"/>
    <w:p w14:paraId="40CB7AFE" w14:textId="77777777" w:rsidR="00E15F14" w:rsidRDefault="002F1980" w:rsidP="00E15F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DC6F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93A300C" w14:textId="7C27D9DC" w:rsidR="00E15F14" w:rsidRPr="00E523C4" w:rsidRDefault="00E15F14" w:rsidP="00E15F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C85465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2F1980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8522B08" w14:textId="77777777" w:rsidR="00E15F14" w:rsidRDefault="00E15F14" w:rsidP="00E15F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49903E" w14:textId="77777777" w:rsidR="00E15F14" w:rsidRPr="002D76D4" w:rsidRDefault="00E15F14" w:rsidP="00E15F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82F9F85" w14:textId="77777777" w:rsidR="00E15F14" w:rsidRDefault="00E15F14" w:rsidP="00E15F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079B0B" w14:textId="77777777" w:rsidR="00E15F14" w:rsidRDefault="00E15F14" w:rsidP="00E15F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CD3B3C9" w14:textId="77777777" w:rsidR="00E15F14" w:rsidRDefault="00E15F14" w:rsidP="00E15F1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0A5081B" w14:textId="77777777" w:rsidR="00E15F14" w:rsidRDefault="00E15F14" w:rsidP="00E15F1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6349E72" w14:textId="77777777" w:rsidR="00E15F14" w:rsidRDefault="00E15F14" w:rsidP="00E15F1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06473F" w:rsidRDefault="00BF68BE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the benefits of parallelism.</w:t>
      </w:r>
    </w:p>
    <w:p w14:paraId="00000003" w14:textId="77777777" w:rsidR="0006473F" w:rsidRDefault="00BF68B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the sources of parallel overhead.</w:t>
      </w:r>
    </w:p>
    <w:p w14:paraId="00000004" w14:textId="77777777" w:rsidR="0006473F" w:rsidRDefault="00BF68B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Amdahl’s Law? </w:t>
      </w:r>
    </w:p>
    <w:p w14:paraId="00000005" w14:textId="77777777" w:rsidR="0006473F" w:rsidRDefault="00BF68B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Gustafson’s Law?</w:t>
      </w:r>
    </w:p>
    <w:p w14:paraId="00000006" w14:textId="77777777" w:rsidR="0006473F" w:rsidRDefault="00BF68B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speedup, efficiency and iso efficiency metrics of the parallel system.</w:t>
      </w:r>
    </w:p>
    <w:p w14:paraId="00000007" w14:textId="77777777" w:rsidR="0006473F" w:rsidRDefault="00BF68BE" w:rsidP="0097760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E15F14">
        <w:rPr>
          <w:rFonts w:ascii="Times New Roman" w:eastAsia="Times New Roman" w:hAnsi="Times New Roman" w:cs="Times New Roman"/>
          <w:sz w:val="28"/>
          <w:szCs w:val="28"/>
        </w:rPr>
        <w:t>Name some speedup factors that lead to performance enhancement in parallel programs.</w:t>
      </w:r>
    </w:p>
    <w:sectPr w:rsidR="000647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B3650"/>
    <w:multiLevelType w:val="multilevel"/>
    <w:tmpl w:val="BAB65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3F"/>
    <w:rsid w:val="0006473F"/>
    <w:rsid w:val="002F1980"/>
    <w:rsid w:val="00BF68BE"/>
    <w:rsid w:val="00C85465"/>
    <w:rsid w:val="00E1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47B3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68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68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2020-08-21T16:16:00Z</dcterms:created>
  <dcterms:modified xsi:type="dcterms:W3CDTF">2020-10-11T00:32:00Z</dcterms:modified>
</cp:coreProperties>
</file>