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560BB" w14:textId="77777777" w:rsidR="00C14414" w:rsidRPr="00E523C4" w:rsidRDefault="00C14414" w:rsidP="00C1441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12BCE4F1" w14:textId="77777777" w:rsidR="00C14414" w:rsidRPr="00E523C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73A7A087" w14:textId="77777777" w:rsidR="00C1441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243FC">
        <w:rPr>
          <w:rFonts w:ascii="Times New Roman" w:eastAsia="Times New Roman" w:hAnsi="Times New Roman" w:cs="Times New Roman"/>
          <w:b/>
          <w:sz w:val="32"/>
          <w:szCs w:val="32"/>
        </w:rPr>
        <w:t>Running Code on a Cluster 1</w:t>
      </w:r>
    </w:p>
    <w:p w14:paraId="00C656FB" w14:textId="6EB46383" w:rsidR="00C14414" w:rsidRPr="005037C1" w:rsidRDefault="00C14414" w:rsidP="00C1441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12E50FA" w14:textId="54037914" w:rsidR="00C14414" w:rsidRDefault="00C14414" w:rsidP="00C14414">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985AA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for the Shodor Education Foundation, Inc.</w:t>
      </w:r>
    </w:p>
    <w:p w14:paraId="07D09142" w14:textId="77777777" w:rsidR="00CC4746" w:rsidRDefault="00CC4746" w:rsidP="00CC4746"/>
    <w:p w14:paraId="67613457" w14:textId="77777777" w:rsidR="00CC4746"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F714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721E39F" w14:textId="77777777" w:rsidR="00CC4746" w:rsidRPr="00E523C4" w:rsidRDefault="00CC4746" w:rsidP="00CC474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A260177" w14:textId="77777777" w:rsidR="00CC4746" w:rsidRDefault="00CC4746" w:rsidP="00CC4746">
      <w:pPr>
        <w:rPr>
          <w:rFonts w:ascii="Times New Roman" w:eastAsia="Times New Roman" w:hAnsi="Times New Roman" w:cs="Times New Roman"/>
          <w:sz w:val="24"/>
          <w:szCs w:val="24"/>
        </w:rPr>
      </w:pPr>
    </w:p>
    <w:p w14:paraId="6F12D645" w14:textId="77777777" w:rsidR="00CC4746" w:rsidRPr="002D76D4"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0B2FD11" w14:textId="77777777" w:rsidR="00CC4746" w:rsidRDefault="00CC4746" w:rsidP="00CC4746">
      <w:pPr>
        <w:rPr>
          <w:rFonts w:ascii="Times New Roman" w:eastAsia="Times New Roman" w:hAnsi="Times New Roman" w:cs="Times New Roman"/>
          <w:sz w:val="24"/>
          <w:szCs w:val="24"/>
        </w:rPr>
      </w:pPr>
    </w:p>
    <w:p w14:paraId="2DA35383" w14:textId="77777777" w:rsidR="00CC4746"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DC7965D" w14:textId="77777777" w:rsidR="00CC4746" w:rsidRDefault="00CC4746" w:rsidP="00CC4746">
      <w:pPr>
        <w:rPr>
          <w:rFonts w:ascii="Times New Roman" w:eastAsia="Times New Roman" w:hAnsi="Times New Roman" w:cs="Times New Roman"/>
          <w:i/>
          <w:sz w:val="24"/>
          <w:szCs w:val="24"/>
        </w:rPr>
      </w:pPr>
    </w:p>
    <w:p w14:paraId="1CE05C75" w14:textId="77777777" w:rsidR="00CC4746" w:rsidRDefault="00CC4746" w:rsidP="00CC4746">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647B2EB" w14:textId="77777777" w:rsidR="00CC4746" w:rsidRDefault="00CC4746" w:rsidP="00CC4746">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2E7E179"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objective of this lesson is to introduce students to remote execution of programs in a cluster. As a starting point, the jobs will be executed on TACC Stampede2. In addition, to familiarize the students with the different types of nodes present in a supercomputer, namely login and compute nodes; different types of file systems. A few points the instructor should try to emphasize:</w:t>
      </w:r>
    </w:p>
    <w:p w14:paraId="00000004" w14:textId="77777777" w:rsidR="00473E06" w:rsidRDefault="00473E06">
      <w:pPr>
        <w:rPr>
          <w:rFonts w:ascii="Times New Roman" w:eastAsia="Times New Roman" w:hAnsi="Times New Roman" w:cs="Times New Roman"/>
          <w:sz w:val="24"/>
          <w:szCs w:val="24"/>
        </w:rPr>
      </w:pPr>
    </w:p>
    <w:p w14:paraId="00000005"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Remind students that there are several options to transfer code from/to the supercomputer. Using GLOBUS is generally a good option for new users.</w:t>
      </w:r>
    </w:p>
    <w:p w14:paraId="00000006"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students with the authentication systems present in highly secure environments. Remind students to not share their credentials and to be responsible where they store the OTP devices.</w:t>
      </w:r>
    </w:p>
    <w:p w14:paraId="00000007"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stress the importance of scratch space but also make sure that students are aware of the purging policy.</w:t>
      </w:r>
    </w:p>
    <w:p w14:paraId="00000008"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is also encouraged to make use of the workspace for staging. </w:t>
      </w:r>
    </w:p>
    <w:p w14:paraId="00000009"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motivate the students to start using revision control systems or at least start considering these systems for the synchronous development of their code.</w:t>
      </w:r>
    </w:p>
    <w:p w14:paraId="0000000A"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spend some time explaining NUMA control and CPU-affinity control at the submission job level.</w:t>
      </w:r>
    </w:p>
    <w:p w14:paraId="0000000B" w14:textId="77777777" w:rsidR="00473E06" w:rsidRDefault="00473E06">
      <w:pPr>
        <w:rPr>
          <w:rFonts w:ascii="Times New Roman" w:eastAsia="Times New Roman" w:hAnsi="Times New Roman" w:cs="Times New Roman"/>
          <w:sz w:val="24"/>
          <w:szCs w:val="24"/>
        </w:rPr>
      </w:pPr>
    </w:p>
    <w:p w14:paraId="0000000C" w14:textId="77777777"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package:</w:t>
      </w:r>
    </w:p>
    <w:p w14:paraId="0000000D" w14:textId="77777777" w:rsidR="00473E06" w:rsidRDefault="00473E06">
      <w:pPr>
        <w:rPr>
          <w:rFonts w:ascii="Times New Roman" w:eastAsia="Times New Roman" w:hAnsi="Times New Roman" w:cs="Times New Roman"/>
          <w:sz w:val="24"/>
          <w:szCs w:val="24"/>
        </w:rPr>
      </w:pPr>
    </w:p>
    <w:p w14:paraId="0000000E"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guided exercise make sure that all scripts are functional in Stampede2. Although the developers have made every effort to make sure that the scripts work in the system as of 07/24/2020; several system updates may compromise the ability of the scripts to work. </w:t>
      </w:r>
    </w:p>
    <w:p w14:paraId="0000000F"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readme file in the tarball as well as Makefiles and submission scripts ready to use. </w:t>
      </w:r>
    </w:p>
    <w:p w14:paraId="00000010" w14:textId="77777777" w:rsidR="00473E06" w:rsidRDefault="00473E06">
      <w:pPr>
        <w:rPr>
          <w:rFonts w:ascii="Times New Roman" w:eastAsia="Times New Roman" w:hAnsi="Times New Roman" w:cs="Times New Roman"/>
          <w:sz w:val="24"/>
          <w:szCs w:val="24"/>
        </w:rPr>
      </w:pPr>
    </w:p>
    <w:p w14:paraId="00000011" w14:textId="77777777" w:rsidR="00473E06" w:rsidRPr="00C14414" w:rsidRDefault="00011444">
      <w:pPr>
        <w:rPr>
          <w:rFonts w:ascii="Times New Roman" w:eastAsia="Times New Roman" w:hAnsi="Times New Roman" w:cs="Times New Roman"/>
          <w:b/>
          <w:sz w:val="28"/>
          <w:szCs w:val="28"/>
        </w:rPr>
      </w:pPr>
      <w:r w:rsidRPr="00C14414">
        <w:rPr>
          <w:rFonts w:ascii="Times New Roman" w:eastAsia="Times New Roman" w:hAnsi="Times New Roman" w:cs="Times New Roman"/>
          <w:b/>
          <w:sz w:val="28"/>
          <w:szCs w:val="28"/>
        </w:rPr>
        <w:t>Common pitfalls for students and instructors</w:t>
      </w:r>
    </w:p>
    <w:p w14:paraId="00000012" w14:textId="77777777" w:rsidR="00473E06" w:rsidRDefault="00473E06">
      <w:pPr>
        <w:rPr>
          <w:rFonts w:ascii="Times New Roman" w:eastAsia="Times New Roman" w:hAnsi="Times New Roman" w:cs="Times New Roman"/>
          <w:sz w:val="24"/>
          <w:szCs w:val="24"/>
        </w:rPr>
      </w:pPr>
    </w:p>
    <w:p w14:paraId="00000013"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jobs in the login nodes versus the compute nodes.</w:t>
      </w:r>
    </w:p>
    <w:p w14:paraId="00000014"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 mistake to allocate all MPI ranks to a single node.</w:t>
      </w:r>
    </w:p>
    <w:p w14:paraId="00000015"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Misuse of the NUMA commands resulting in all jobs running on a single socket.</w:t>
      </w:r>
    </w:p>
    <w:p w14:paraId="00000018" w14:textId="67153FC3" w:rsidR="00473E06" w:rsidRPr="00CC4746" w:rsidRDefault="00011444" w:rsidP="000A34EC">
      <w:pPr>
        <w:numPr>
          <w:ilvl w:val="0"/>
          <w:numId w:val="3"/>
        </w:numPr>
        <w:rPr>
          <w:rFonts w:ascii="Times New Roman" w:eastAsia="Times New Roman" w:hAnsi="Times New Roman" w:cs="Times New Roman"/>
          <w:sz w:val="24"/>
          <w:szCs w:val="24"/>
        </w:rPr>
      </w:pPr>
      <w:r w:rsidRPr="00CC4746">
        <w:rPr>
          <w:rFonts w:ascii="Times New Roman" w:eastAsia="Times New Roman" w:hAnsi="Times New Roman" w:cs="Times New Roman"/>
          <w:sz w:val="24"/>
          <w:szCs w:val="24"/>
        </w:rPr>
        <w:t>Misunderstanding of the rank, task and job concepts.</w:t>
      </w:r>
      <w:bookmarkStart w:id="3" w:name="_GoBack"/>
      <w:bookmarkEnd w:id="3"/>
    </w:p>
    <w:sectPr w:rsidR="00473E06" w:rsidRPr="00CC4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2ECA"/>
    <w:multiLevelType w:val="multilevel"/>
    <w:tmpl w:val="92460D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E83009D"/>
    <w:multiLevelType w:val="multilevel"/>
    <w:tmpl w:val="4F22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076CD6"/>
    <w:multiLevelType w:val="multilevel"/>
    <w:tmpl w:val="59907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06"/>
    <w:rsid w:val="00011444"/>
    <w:rsid w:val="00473E06"/>
    <w:rsid w:val="00C14414"/>
    <w:rsid w:val="00CC47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E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1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2596</Characters>
  <Application>Microsoft Macintosh Word</Application>
  <DocSecurity>0</DocSecurity>
  <Lines>21</Lines>
  <Paragraphs>6</Paragraphs>
  <ScaleCrop>false</ScaleCrop>
  <Company>The Shodor Education Foundation, Inc.</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2020-08-22T17:13:00Z</dcterms:created>
  <dcterms:modified xsi:type="dcterms:W3CDTF">2020-09-01T21:25:00Z</dcterms:modified>
</cp:coreProperties>
</file>