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7D2F1" w14:textId="77777777" w:rsidR="000A2464" w:rsidRPr="00E523C4" w:rsidRDefault="000A2464" w:rsidP="000A2464">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32543939" w14:textId="77777777" w:rsidR="000A2464" w:rsidRPr="00E523C4" w:rsidRDefault="000A2464" w:rsidP="000A246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64241918" w14:textId="77777777" w:rsidR="000A2464" w:rsidRDefault="000A2464" w:rsidP="000A246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8</w:t>
      </w:r>
      <w:r w:rsidRPr="00E523C4">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Scaling on a Cluster 3</w:t>
      </w:r>
    </w:p>
    <w:p w14:paraId="57E3A24E" w14:textId="77777777" w:rsidR="000A2464" w:rsidRPr="005037C1" w:rsidRDefault="000A2464" w:rsidP="000A24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52D67C73" w14:textId="77777777" w:rsidR="000A2464" w:rsidRDefault="000A2464" w:rsidP="000A246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3654A9">
        <w:rPr>
          <w:rFonts w:ascii="Times New Roman" w:eastAsia="Times New Roman" w:hAnsi="Times New Roman" w:cs="Times New Roman"/>
          <w:i/>
          <w:sz w:val="24"/>
          <w:szCs w:val="24"/>
        </w:rPr>
        <w:t>Michael N. Groves</w:t>
      </w:r>
      <w:r>
        <w:rPr>
          <w:rFonts w:ascii="Times New Roman" w:eastAsia="Times New Roman" w:hAnsi="Times New Roman" w:cs="Times New Roman"/>
          <w:i/>
          <w:sz w:val="24"/>
          <w:szCs w:val="24"/>
        </w:rPr>
        <w:t xml:space="preserve"> for the Shodor Education Foundation, Inc.</w:t>
      </w:r>
    </w:p>
    <w:p w14:paraId="47EEF8EE" w14:textId="77777777" w:rsidR="00B00FFD" w:rsidRDefault="00B00FFD" w:rsidP="00B00FFD"/>
    <w:p w14:paraId="35D0A4D8" w14:textId="77777777" w:rsidR="00B00FFD" w:rsidRDefault="00B00FFD" w:rsidP="00B00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2FE7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050B8E7" w14:textId="77777777" w:rsidR="00B00FFD" w:rsidRPr="00E523C4" w:rsidRDefault="00B00FFD" w:rsidP="00B00FF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53D245DE" w14:textId="77777777" w:rsidR="00B00FFD" w:rsidRDefault="00B00FFD" w:rsidP="00B00FFD">
      <w:pPr>
        <w:rPr>
          <w:rFonts w:ascii="Times New Roman" w:eastAsia="Times New Roman" w:hAnsi="Times New Roman" w:cs="Times New Roman"/>
          <w:sz w:val="24"/>
          <w:szCs w:val="24"/>
        </w:rPr>
      </w:pPr>
    </w:p>
    <w:p w14:paraId="44CF2838" w14:textId="77777777" w:rsidR="00B00FFD" w:rsidRPr="002D76D4" w:rsidRDefault="00B00FFD" w:rsidP="00B00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5A46CCA0" w14:textId="77777777" w:rsidR="00B00FFD" w:rsidRDefault="00B00FFD" w:rsidP="00B00FFD">
      <w:pPr>
        <w:rPr>
          <w:rFonts w:ascii="Times New Roman" w:eastAsia="Times New Roman" w:hAnsi="Times New Roman" w:cs="Times New Roman"/>
          <w:sz w:val="24"/>
          <w:szCs w:val="24"/>
        </w:rPr>
      </w:pPr>
    </w:p>
    <w:p w14:paraId="6924FF9F" w14:textId="77777777" w:rsidR="00B00FFD" w:rsidRDefault="00B00FFD" w:rsidP="00B00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4B6F6D5F" w14:textId="77777777" w:rsidR="00B00FFD" w:rsidRDefault="00B00FFD" w:rsidP="00B00FFD">
      <w:pPr>
        <w:rPr>
          <w:rFonts w:ascii="Times New Roman" w:eastAsia="Times New Roman" w:hAnsi="Times New Roman" w:cs="Times New Roman"/>
          <w:i/>
          <w:sz w:val="24"/>
          <w:szCs w:val="24"/>
        </w:rPr>
      </w:pPr>
    </w:p>
    <w:p w14:paraId="0CC3C3F6" w14:textId="77777777" w:rsidR="00B00FFD" w:rsidRDefault="00B00FFD" w:rsidP="00B00FF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4D415DCD" w14:textId="77777777" w:rsidR="00B00FFD" w:rsidRDefault="00B00FFD" w:rsidP="00B00FFD">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57CF71C8"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Slides are written for both SLURM and Torque/Maui scheduler systems.  Just select the appropriate part of the slide package.</w:t>
      </w:r>
    </w:p>
    <w:p w14:paraId="4C4CDA2D"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Makefile</w:t>
      </w:r>
      <w:proofErr w:type="spellEnd"/>
      <w:r>
        <w:rPr>
          <w:rFonts w:ascii="Times New Roman" w:eastAsia="Times New Roman" w:hAnsi="Times New Roman" w:cs="Times New Roman"/>
          <w:sz w:val="24"/>
          <w:szCs w:val="24"/>
        </w:rPr>
        <w:t xml:space="preserve"> for the code should be applicable for multiple systems by commenting/uncommenting the appropriate system/compiler you want to use</w:t>
      </w:r>
    </w:p>
    <w:p w14:paraId="3B5AC5FE"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the student activity should look like this:</w:t>
      </w:r>
      <w:r>
        <w:rPr>
          <w:rFonts w:ascii="Times New Roman" w:eastAsia="Times New Roman" w:hAnsi="Times New Roman" w:cs="Times New Roman"/>
          <w:noProof/>
          <w:sz w:val="24"/>
          <w:szCs w:val="24"/>
          <w:lang w:val="en-US"/>
        </w:rPr>
        <w:drawing>
          <wp:inline distT="19050" distB="19050" distL="19050" distR="19050" wp14:anchorId="466CF618" wp14:editId="5D29D61A">
            <wp:extent cx="5054900" cy="3046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54900" cy="3046975"/>
                    </a:xfrm>
                    <a:prstGeom prst="rect">
                      <a:avLst/>
                    </a:prstGeom>
                    <a:ln/>
                  </pic:spPr>
                </pic:pic>
              </a:graphicData>
            </a:graphic>
          </wp:inline>
        </w:drawing>
      </w:r>
    </w:p>
    <w:p w14:paraId="246A6C5B" w14:textId="77777777" w:rsidR="00B06FF1" w:rsidRDefault="000A24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is the same figure used in the slides.  The goal is for students to see that the time does not continue to drop but instead it hits an asymptote as the number of cores increases. </w:t>
      </w:r>
    </w:p>
    <w:p w14:paraId="21CB92B0" w14:textId="77777777" w:rsidR="00B06FF1" w:rsidRDefault="000A24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 from the </w:t>
      </w:r>
      <w:proofErr w:type="spellStart"/>
      <w:r>
        <w:rPr>
          <w:rFonts w:ascii="Times New Roman" w:eastAsia="Times New Roman" w:hAnsi="Times New Roman" w:cs="Times New Roman"/>
          <w:sz w:val="24"/>
          <w:szCs w:val="24"/>
        </w:rPr>
        <w:t>wallclock</w:t>
      </w:r>
      <w:proofErr w:type="spellEnd"/>
      <w:r>
        <w:rPr>
          <w:rFonts w:ascii="Times New Roman" w:eastAsia="Times New Roman" w:hAnsi="Times New Roman" w:cs="Times New Roman"/>
          <w:sz w:val="24"/>
          <w:szCs w:val="24"/>
        </w:rPr>
        <w:t xml:space="preserve"> activity should be a horizontal line.  </w:t>
      </w:r>
      <w:proofErr w:type="spellStart"/>
      <w:r>
        <w:rPr>
          <w:rFonts w:ascii="Times New Roman" w:eastAsia="Times New Roman" w:hAnsi="Times New Roman" w:cs="Times New Roman"/>
          <w:sz w:val="24"/>
          <w:szCs w:val="24"/>
        </w:rPr>
        <w:t>Wallclock</w:t>
      </w:r>
      <w:proofErr w:type="spellEnd"/>
      <w:r>
        <w:rPr>
          <w:rFonts w:ascii="Times New Roman" w:eastAsia="Times New Roman" w:hAnsi="Times New Roman" w:cs="Times New Roman"/>
          <w:sz w:val="24"/>
          <w:szCs w:val="24"/>
        </w:rPr>
        <w:t xml:space="preserve"> time should not significantly affect the time to complete the job.</w:t>
      </w:r>
    </w:p>
    <w:p w14:paraId="19C7232F" w14:textId="77777777" w:rsidR="00B06FF1" w:rsidRDefault="00B06FF1">
      <w:pPr>
        <w:rPr>
          <w:rFonts w:ascii="Times New Roman" w:eastAsia="Times New Roman" w:hAnsi="Times New Roman" w:cs="Times New Roman"/>
          <w:sz w:val="24"/>
          <w:szCs w:val="24"/>
        </w:rPr>
      </w:pPr>
    </w:p>
    <w:p w14:paraId="079D933A" w14:textId="77777777" w:rsidR="00B06FF1" w:rsidRPr="000A2464" w:rsidRDefault="000A2464">
      <w:pPr>
        <w:rPr>
          <w:rFonts w:ascii="Times New Roman" w:eastAsia="Times New Roman" w:hAnsi="Times New Roman" w:cs="Times New Roman"/>
          <w:b/>
          <w:sz w:val="28"/>
          <w:szCs w:val="28"/>
        </w:rPr>
      </w:pPr>
      <w:r w:rsidRPr="000A2464">
        <w:rPr>
          <w:rFonts w:ascii="Times New Roman" w:eastAsia="Times New Roman" w:hAnsi="Times New Roman" w:cs="Times New Roman"/>
          <w:b/>
          <w:sz w:val="28"/>
          <w:szCs w:val="28"/>
        </w:rPr>
        <w:t>Common Pitfalls for Students:</w:t>
      </w:r>
    </w:p>
    <w:p w14:paraId="4325C0AE" w14:textId="77777777" w:rsidR="00B06FF1" w:rsidRDefault="00B06FF1">
      <w:pPr>
        <w:rPr>
          <w:rFonts w:ascii="Times New Roman" w:eastAsia="Times New Roman" w:hAnsi="Times New Roman" w:cs="Times New Roman"/>
          <w:sz w:val="24"/>
          <w:szCs w:val="24"/>
        </w:rPr>
      </w:pPr>
    </w:p>
    <w:p w14:paraId="1A5DBE49" w14:textId="77777777" w:rsidR="00B06FF1" w:rsidRDefault="000A2464">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how to navigate Unix command line environments and their text editors</w:t>
      </w:r>
      <w:bookmarkStart w:id="4" w:name="_GoBack"/>
      <w:bookmarkEnd w:id="4"/>
    </w:p>
    <w:sectPr w:rsidR="00B06F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F68A5"/>
    <w:multiLevelType w:val="multilevel"/>
    <w:tmpl w:val="78BEA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F1"/>
    <w:rsid w:val="000A2464"/>
    <w:rsid w:val="00B00FFD"/>
    <w:rsid w:val="00B06F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B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0A24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1594</Characters>
  <Application>Microsoft Macintosh Word</Application>
  <DocSecurity>0</DocSecurity>
  <Lines>13</Lines>
  <Paragraphs>3</Paragraphs>
  <ScaleCrop>false</ScaleCrop>
  <Company>The Shodor Education Foundation, Inc.</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2020-08-22T17:42:00Z</dcterms:created>
  <dcterms:modified xsi:type="dcterms:W3CDTF">2020-09-01T21:28:00Z</dcterms:modified>
</cp:coreProperties>
</file>