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865C6" w14:textId="77777777" w:rsidR="00937D1F" w:rsidRDefault="00937D1F" w:rsidP="00937D1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9BAEC09" w14:textId="77777777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0D319C4F" w14:textId="77777777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End"/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Ensemble Based Simulated Annealing in </w:t>
      </w:r>
      <w:proofErr w:type="spellStart"/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AD0FEDC" w14:textId="0B1457EA" w:rsidR="00937D1F" w:rsidRDefault="00937D1F" w:rsidP="00937D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3CA96E81" w14:textId="5ECDF37E" w:rsidR="00937D1F" w:rsidRPr="00937D1F" w:rsidRDefault="00937D1F" w:rsidP="00937D1F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67D6E65" w14:textId="77777777" w:rsidR="00937D1F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00000002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Students should note that there is a loop carried dependency throughout the problem, and that there is no way to parallelize the algorithm without changing it.</w:t>
      </w:r>
    </w:p>
    <w:p w14:paraId="00000003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In changing the algorithm, discuss with the students the need for thorough testing--if the algorithm is different the solution is potentially different. Especially given that this will effectively "shorten" the most successful walk, which potentially could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be equivalent to training too fast.</w:t>
      </w:r>
    </w:p>
    <w:p w14:paraId="00000004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Note that this is a random algorithm, and that multiple tests must be done to ensure consistency.</w:t>
      </w:r>
    </w:p>
    <w:p w14:paraId="00000005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Discuss with students in which cases it might be more prudent to use parallelism to perform a large ensemble of complete </w:t>
      </w:r>
      <w:r>
        <w:rPr>
          <w:rFonts w:ascii="Roboto" w:eastAsia="Roboto" w:hAnsi="Roboto" w:cs="Roboto"/>
          <w:color w:val="212121"/>
          <w:sz w:val="24"/>
          <w:szCs w:val="24"/>
        </w:rPr>
        <w:t>runs, as opposed to speeding up a single run, given the random nature of the results.</w:t>
      </w:r>
    </w:p>
    <w:p w14:paraId="00000006" w14:textId="77777777" w:rsidR="00963D6E" w:rsidRDefault="00937D1F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4" w:name="_o3jjs7sydn1d" w:colFirst="0" w:colLast="0"/>
      <w:bookmarkEnd w:id="4"/>
      <w:r>
        <w:rPr>
          <w:rFonts w:ascii="Roboto" w:eastAsia="Roboto" w:hAnsi="Roboto" w:cs="Roboto"/>
          <w:color w:val="212121"/>
          <w:sz w:val="35"/>
          <w:szCs w:val="35"/>
        </w:rPr>
        <w:t>Thread safe random number generation.</w:t>
      </w:r>
    </w:p>
    <w:p w14:paraId="00000007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When using random numbers in shared memory threaded programs, be sure to use a thread safe implementation of your random number gene</w:t>
      </w:r>
      <w:r>
        <w:rPr>
          <w:rFonts w:ascii="Roboto" w:eastAsia="Roboto" w:hAnsi="Roboto" w:cs="Roboto"/>
          <w:color w:val="212121"/>
          <w:sz w:val="24"/>
          <w:szCs w:val="24"/>
        </w:rPr>
        <w:t>rator.</w:t>
      </w:r>
    </w:p>
    <w:p w14:paraId="00000008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In C, you will want to use drand48_r (reentrant) instead of rand, and the accompanying srand48_r instead of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srand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00000009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1155CC"/>
          <w:sz w:val="24"/>
          <w:szCs w:val="24"/>
          <w:u w:val="single"/>
        </w:rPr>
      </w:pPr>
      <w:hyperlink r:id="rId4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https://man7.org/linux/man-pages/man3/drand48_r.3.html</w:t>
        </w:r>
      </w:hyperlink>
    </w:p>
    <w:p w14:paraId="0000000A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Depen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ding on your code structure, this may require storage of multiple random number streams for each thread. If this is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occuring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outside of a single #pragma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omp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parallel block, that would require the use of some passed or global memory structure.</w:t>
      </w:r>
    </w:p>
    <w:p w14:paraId="0000000B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Note the use </w:t>
      </w:r>
      <w:r>
        <w:rPr>
          <w:rFonts w:ascii="Roboto" w:eastAsia="Roboto" w:hAnsi="Roboto" w:cs="Roboto"/>
          <w:color w:val="212121"/>
          <w:sz w:val="24"/>
          <w:szCs w:val="24"/>
        </w:rPr>
        <w:t>of global</w:t>
      </w:r>
    </w:p>
    <w:p w14:paraId="0000000C" w14:textId="77777777" w:rsidR="00963D6E" w:rsidRDefault="00937D1F">
      <w:pPr>
        <w:spacing w:before="220" w:after="220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struct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 drand48_data </w:t>
      </w:r>
      <w:proofErr w:type="spellStart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randThread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[MAX_THREADS];</w:t>
      </w:r>
    </w:p>
    <w:p w14:paraId="0000000D" w14:textId="77777777" w:rsidR="00963D6E" w:rsidRDefault="00937D1F">
      <w:pPr>
        <w:rPr>
          <w:rFonts w:ascii="Roboto" w:eastAsia="Roboto" w:hAnsi="Roboto" w:cs="Roboto"/>
          <w:color w:val="212121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 xml:space="preserve">in the </w:t>
      </w:r>
      <w:proofErr w:type="spellStart"/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>ebsa.c</w:t>
      </w:r>
      <w:proofErr w:type="spellEnd"/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 xml:space="preserve"> code, initialized in main() and used, along with a call to </w:t>
      </w:r>
      <w:proofErr w:type="spellStart"/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>omp_thread_num</w:t>
      </w:r>
      <w:proofErr w:type="spellEnd"/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>() in each random number call.</w:t>
      </w:r>
    </w:p>
    <w:p w14:paraId="0000000E" w14:textId="77777777" w:rsidR="00963D6E" w:rsidRDefault="00937D1F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5" w:name="_cnv0kougq0hp" w:colFirst="0" w:colLast="0"/>
      <w:bookmarkEnd w:id="5"/>
      <w:r>
        <w:rPr>
          <w:rFonts w:ascii="Roboto" w:eastAsia="Roboto" w:hAnsi="Roboto" w:cs="Roboto"/>
          <w:color w:val="212121"/>
          <w:sz w:val="35"/>
          <w:szCs w:val="35"/>
        </w:rPr>
        <w:t>Custom memory structures</w:t>
      </w:r>
    </w:p>
    <w:p w14:paraId="0000000F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For anything more than simple typed variable, you will need to provide a method of initializing shared data structures across threads.</w:t>
      </w:r>
    </w:p>
    <w:p w14:paraId="00000010" w14:textId="77777777" w:rsidR="00963D6E" w:rsidRDefault="00937D1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 xml:space="preserve">When the annealing problem splits into threads to determine step size, separate copies of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annealer's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data structure a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re needed for each thread, initialized from the current state. Note that a copy routine is written and provided for this purpose, and that memory is allocated and stored as a global variable for multiple copies of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annealer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data structure.</w:t>
      </w:r>
    </w:p>
    <w:p w14:paraId="00000011" w14:textId="77777777" w:rsidR="00963D6E" w:rsidRDefault="00937D1F">
      <w:pPr>
        <w:spacing w:before="220" w:after="220"/>
        <w:rPr>
          <w:rFonts w:ascii="Times New Roman" w:eastAsia="Times New Roman" w:hAnsi="Times New Roman" w:cs="Times New Roman"/>
          <w:color w:val="212121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SAstruct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loca</w:t>
      </w:r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lModel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  <w:szCs w:val="21"/>
        </w:rPr>
        <w:t>[MAX_THREADS];</w:t>
      </w:r>
    </w:p>
    <w:p w14:paraId="00000012" w14:textId="77777777" w:rsidR="00963D6E" w:rsidRDefault="00963D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AA7A1" w14:textId="77777777" w:rsidR="00937D1F" w:rsidRDefault="00937D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66685" w14:textId="77777777" w:rsidR="00937D1F" w:rsidRPr="003D0773" w:rsidRDefault="00937D1F" w:rsidP="00937D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1C77F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C77C43F" w14:textId="77777777" w:rsidR="00937D1F" w:rsidRPr="003D0773" w:rsidRDefault="00937D1F" w:rsidP="00937D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9B08D1D" w14:textId="77777777" w:rsidR="00937D1F" w:rsidRPr="003D0773" w:rsidRDefault="00937D1F" w:rsidP="00937D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25E69" w14:textId="77777777" w:rsidR="00937D1F" w:rsidRPr="003D0773" w:rsidRDefault="00937D1F" w:rsidP="00937D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28CC9EC" w14:textId="77777777" w:rsidR="00937D1F" w:rsidRPr="003D0773" w:rsidRDefault="00937D1F" w:rsidP="00937D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B2C3E" w14:textId="77777777" w:rsidR="00937D1F" w:rsidRPr="003D0773" w:rsidRDefault="00937D1F" w:rsidP="00937D1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4D0144" w14:textId="77777777" w:rsidR="00937D1F" w:rsidRPr="003D0773" w:rsidRDefault="00937D1F" w:rsidP="00937D1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AB9031" w14:textId="2A367721" w:rsidR="00937D1F" w:rsidRDefault="00937D1F" w:rsidP="00937D1F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937D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6E"/>
    <w:rsid w:val="00937D1F"/>
    <w:rsid w:val="009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08C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an7.org/linux/man-pages/man3/drand48_r.3.html" TargetMode="Externa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2793</Characters>
  <Application>Microsoft Macintosh Word</Application>
  <DocSecurity>0</DocSecurity>
  <Lines>23</Lines>
  <Paragraphs>6</Paragraphs>
  <ScaleCrop>false</ScaleCrop>
  <Company>The Shodor Education Foundation, Inc.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2020-08-22T18:53:00Z</dcterms:created>
  <dcterms:modified xsi:type="dcterms:W3CDTF">2020-08-22T18:56:00Z</dcterms:modified>
</cp:coreProperties>
</file>