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00"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Investigate scaling is the number of bodies is increased (from say 10000 to 100000 or even 1000000). Does Parallelizing the position calculations begin to make a difference?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Investigate the effect of scheduling (static, dynamic, etc) of the various loops on runtime.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beforeAutospacing="0"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particular schedule type, investigate the effect of chunk size on run time.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