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FA5047" w14:textId="77777777" w:rsidR="007D174A" w:rsidRDefault="007D174A" w:rsidP="007D174A">
      <w:pPr>
        <w:rPr>
          <w:rFonts w:ascii="Times New Roman" w:eastAsia="Times New Roman" w:hAnsi="Times New Roman" w:cs="Times New Roman"/>
          <w:b/>
          <w:sz w:val="36"/>
          <w:szCs w:val="36"/>
        </w:rPr>
      </w:pPr>
      <w:bookmarkStart w:id="0" w:name="_woyy3umtcs9g" w:colFirst="0" w:colLast="0"/>
      <w:bookmarkStart w:id="1" w:name="_go51kdbiibh1" w:colFirst="0" w:colLast="0"/>
      <w:bookmarkStart w:id="2" w:name="_ilrdr9q5zbxu" w:colFirst="0" w:colLast="0"/>
      <w:bookmarkStart w:id="3" w:name="_qvwca6se2q6h" w:colFirst="0" w:colLast="0"/>
      <w:bookmarkEnd w:id="0"/>
      <w:bookmarkEnd w:id="1"/>
      <w:bookmarkEnd w:id="2"/>
      <w:bookmarkEnd w:id="3"/>
      <w:r w:rsidRPr="003A30E8">
        <w:rPr>
          <w:rFonts w:ascii="Times New Roman" w:eastAsia="Times New Roman" w:hAnsi="Times New Roman" w:cs="Times New Roman"/>
          <w:b/>
          <w:sz w:val="36"/>
          <w:szCs w:val="36"/>
        </w:rPr>
        <w:t xml:space="preserve">Blue Waters </w:t>
      </w:r>
      <w:proofErr w:type="spellStart"/>
      <w:r w:rsidRPr="003A30E8">
        <w:rPr>
          <w:rFonts w:ascii="Times New Roman" w:eastAsia="Times New Roman" w:hAnsi="Times New Roman" w:cs="Times New Roman"/>
          <w:b/>
          <w:sz w:val="36"/>
          <w:szCs w:val="36"/>
        </w:rPr>
        <w:t>Petascale</w:t>
      </w:r>
      <w:proofErr w:type="spellEnd"/>
      <w:r w:rsidRPr="003A30E8">
        <w:rPr>
          <w:rFonts w:ascii="Times New Roman" w:eastAsia="Times New Roman" w:hAnsi="Times New Roman" w:cs="Times New Roman"/>
          <w:b/>
          <w:sz w:val="36"/>
          <w:szCs w:val="36"/>
        </w:rPr>
        <w:t xml:space="preserve"> Semester Curriculum v1.0</w:t>
      </w:r>
    </w:p>
    <w:p w14:paraId="68E6A22A" w14:textId="77777777" w:rsidR="007D174A" w:rsidRDefault="007D174A" w:rsidP="007D174A">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5</w:t>
      </w:r>
      <w:r w:rsidRPr="003A30E8">
        <w:rPr>
          <w:rFonts w:ascii="Times New Roman" w:eastAsia="Times New Roman" w:hAnsi="Times New Roman" w:cs="Times New Roman"/>
          <w:b/>
          <w:sz w:val="32"/>
          <w:szCs w:val="32"/>
        </w:rPr>
        <w:t xml:space="preserve">: </w:t>
      </w:r>
      <w:r>
        <w:rPr>
          <w:rFonts w:ascii="Times New Roman" w:eastAsia="Times New Roman" w:hAnsi="Times New Roman" w:cs="Times New Roman"/>
          <w:b/>
          <w:bCs/>
          <w:sz w:val="32"/>
          <w:szCs w:val="32"/>
        </w:rPr>
        <w:t>MPI</w:t>
      </w:r>
    </w:p>
    <w:p w14:paraId="72E80517" w14:textId="5B79FCC8" w:rsidR="007D174A" w:rsidRDefault="007D174A" w:rsidP="007D174A">
      <w:pPr>
        <w:rPr>
          <w:rFonts w:ascii="Times New Roman" w:eastAsia="Times New Roman" w:hAnsi="Times New Roman" w:cs="Times New Roman"/>
          <w:b/>
          <w:bCs/>
          <w:sz w:val="32"/>
          <w:szCs w:val="32"/>
        </w:rPr>
      </w:pPr>
      <w:r w:rsidRPr="003A30E8">
        <w:rPr>
          <w:rFonts w:ascii="Times New Roman" w:eastAsia="Times New Roman" w:hAnsi="Times New Roman" w:cs="Times New Roman"/>
          <w:b/>
          <w:sz w:val="32"/>
          <w:szCs w:val="32"/>
        </w:rPr>
        <w:t xml:space="preserve">Lesson 1: </w:t>
      </w:r>
      <w:r w:rsidRPr="007D174A">
        <w:rPr>
          <w:rFonts w:ascii="Times New Roman" w:eastAsia="Times New Roman" w:hAnsi="Times New Roman" w:cs="Times New Roman"/>
          <w:b/>
          <w:sz w:val="32"/>
          <w:szCs w:val="32"/>
        </w:rPr>
        <w:t>When Should You Use MPI?</w:t>
      </w:r>
    </w:p>
    <w:p w14:paraId="4A182968" w14:textId="58D60E93" w:rsidR="007D174A" w:rsidRDefault="00912E43" w:rsidP="007D174A">
      <w:pPr>
        <w:rPr>
          <w:rFonts w:ascii="Times New Roman" w:eastAsia="Times New Roman" w:hAnsi="Times New Roman" w:cs="Times New Roman"/>
          <w:b/>
          <w:bCs/>
          <w:sz w:val="32"/>
          <w:szCs w:val="32"/>
        </w:rPr>
      </w:pPr>
      <w:r>
        <w:rPr>
          <w:rFonts w:ascii="Times New Roman" w:eastAsia="Times New Roman" w:hAnsi="Times New Roman" w:cs="Times New Roman"/>
          <w:b/>
          <w:sz w:val="28"/>
          <w:szCs w:val="28"/>
        </w:rPr>
        <w:t>Instructor Guide</w:t>
      </w:r>
    </w:p>
    <w:p w14:paraId="02B07EBA" w14:textId="2C7588B1" w:rsidR="007D174A" w:rsidRDefault="007D174A" w:rsidP="007D174A">
      <w:pPr>
        <w:pStyle w:val="Title"/>
        <w:rPr>
          <w:rFonts w:ascii="Times New Roman" w:eastAsia="Times New Roman" w:hAnsi="Times New Roman" w:cs="Times New Roman"/>
          <w:sz w:val="48"/>
          <w:szCs w:val="48"/>
        </w:rPr>
      </w:pPr>
      <w:r w:rsidRPr="003A30E8">
        <w:rPr>
          <w:rFonts w:ascii="Times New Roman" w:eastAsia="Times New Roman" w:hAnsi="Times New Roman" w:cs="Times New Roman"/>
          <w:i/>
          <w:sz w:val="24"/>
          <w:szCs w:val="24"/>
        </w:rPr>
        <w:t xml:space="preserve">Developed by </w:t>
      </w:r>
      <w:r w:rsidRPr="007D174A">
        <w:rPr>
          <w:rFonts w:ascii="Times New Roman" w:eastAsia="Times New Roman" w:hAnsi="Times New Roman" w:cs="Times New Roman"/>
          <w:i/>
          <w:iCs/>
          <w:sz w:val="24"/>
          <w:szCs w:val="24"/>
        </w:rPr>
        <w:t>Colleen Heinemann</w:t>
      </w:r>
      <w:r>
        <w:rPr>
          <w:rFonts w:ascii="Times New Roman" w:eastAsia="Times New Roman" w:hAnsi="Times New Roman" w:cs="Times New Roman"/>
          <w:i/>
          <w:iCs/>
          <w:sz w:val="24"/>
          <w:szCs w:val="24"/>
        </w:rPr>
        <w:t xml:space="preserve"> </w:t>
      </w:r>
      <w:r w:rsidRPr="003A30E8">
        <w:rPr>
          <w:rFonts w:ascii="Times New Roman" w:eastAsia="Times New Roman" w:hAnsi="Times New Roman" w:cs="Times New Roman"/>
          <w:i/>
          <w:sz w:val="24"/>
          <w:szCs w:val="24"/>
        </w:rPr>
        <w:t>for the Shodor Education Foundation, Inc.</w:t>
      </w:r>
    </w:p>
    <w:p w14:paraId="06BCB886" w14:textId="77777777" w:rsidR="00E814DA" w:rsidRPr="002909E3" w:rsidRDefault="00E814DA" w:rsidP="00E814DA">
      <w:pPr>
        <w:rPr>
          <w:rFonts w:ascii="Times New Roman" w:hAnsi="Times New Roman" w:cs="Times New Roman"/>
          <w:sz w:val="24"/>
          <w:szCs w:val="24"/>
        </w:rPr>
      </w:pPr>
      <w:bookmarkStart w:id="4" w:name="_vzojb4cb5lw" w:colFirst="0" w:colLast="0"/>
      <w:bookmarkEnd w:id="4"/>
    </w:p>
    <w:p w14:paraId="10FF9A3D" w14:textId="77777777" w:rsidR="00E814DA" w:rsidRDefault="00E814DA" w:rsidP="00E814D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22648E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4" o:title="/Applications/Microsoft Word.app/Contents/Resources/Lines/Default Line.gif"/>
          </v:shape>
        </w:pict>
      </w:r>
    </w:p>
    <w:p w14:paraId="38CCDA6C" w14:textId="77777777" w:rsidR="00E814DA" w:rsidRPr="00E523C4" w:rsidRDefault="00E814DA" w:rsidP="00E814DA">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5" w:history="1">
        <w:r w:rsidRPr="00E523C4">
          <w:rPr>
            <w:rStyle w:val="Hyperlink"/>
            <w:rFonts w:ascii="Times New Roman" w:eastAsia="Times New Roman" w:hAnsi="Times New Roman" w:cs="Times New Roman"/>
            <w:i/>
            <w:sz w:val="24"/>
            <w:szCs w:val="24"/>
          </w:rPr>
          <w:t>https://creativecommons.org/licenses/by-nc/4.0</w:t>
        </w:r>
      </w:hyperlink>
    </w:p>
    <w:p w14:paraId="25E426EB" w14:textId="77777777" w:rsidR="00E814DA" w:rsidRDefault="00E814DA" w:rsidP="00E814DA">
      <w:pPr>
        <w:rPr>
          <w:rFonts w:ascii="Times New Roman" w:eastAsia="Times New Roman" w:hAnsi="Times New Roman" w:cs="Times New Roman"/>
          <w:sz w:val="24"/>
          <w:szCs w:val="24"/>
        </w:rPr>
      </w:pPr>
    </w:p>
    <w:p w14:paraId="3CB5DC5D" w14:textId="77777777" w:rsidR="00E814DA" w:rsidRPr="002D76D4" w:rsidRDefault="00E814DA" w:rsidP="00E814D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http://shodor.org/petascale/materials/semester-curriculum</w:t>
        </w:r>
      </w:hyperlink>
    </w:p>
    <w:p w14:paraId="27D3B135" w14:textId="77777777" w:rsidR="00E814DA" w:rsidRDefault="00E814DA" w:rsidP="00E814DA">
      <w:pPr>
        <w:rPr>
          <w:rFonts w:ascii="Times New Roman" w:eastAsia="Times New Roman" w:hAnsi="Times New Roman" w:cs="Times New Roman"/>
          <w:sz w:val="24"/>
          <w:szCs w:val="24"/>
        </w:rPr>
      </w:pPr>
    </w:p>
    <w:p w14:paraId="7F41F46C" w14:textId="77777777" w:rsidR="00E814DA" w:rsidRDefault="00E814DA" w:rsidP="00E814D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https://github.com/shodor-education/petascale-semester-curriculum</w:t>
        </w:r>
      </w:hyperlink>
    </w:p>
    <w:p w14:paraId="204ADFF4" w14:textId="77777777" w:rsidR="00E814DA" w:rsidRDefault="00E814DA" w:rsidP="00E814DA">
      <w:pPr>
        <w:rPr>
          <w:rFonts w:ascii="Times New Roman" w:eastAsia="Times New Roman" w:hAnsi="Times New Roman" w:cs="Times New Roman"/>
          <w:i/>
          <w:sz w:val="24"/>
          <w:szCs w:val="24"/>
        </w:rPr>
      </w:pPr>
    </w:p>
    <w:p w14:paraId="737E4BE9" w14:textId="77777777" w:rsidR="00E814DA" w:rsidRDefault="00E814DA" w:rsidP="00E814DA">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8" w:history="1">
        <w:r w:rsidRPr="00582C22">
          <w:rPr>
            <w:rStyle w:val="Hyperlink"/>
            <w:rFonts w:ascii="Times New Roman" w:eastAsia="Times New Roman" w:hAnsi="Times New Roman" w:cs="Times New Roman"/>
            <w:i/>
            <w:sz w:val="24"/>
            <w:szCs w:val="24"/>
          </w:rPr>
          <w:t>petascale@shodor.org</w:t>
        </w:r>
      </w:hyperlink>
    </w:p>
    <w:p w14:paraId="4F33134B" w14:textId="77777777" w:rsidR="00E814DA" w:rsidRDefault="00E814DA" w:rsidP="00E814DA">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2" w14:textId="77777777" w:rsidR="002F7230" w:rsidRPr="00912E43" w:rsidRDefault="00912E43" w:rsidP="00912E43">
      <w:pPr>
        <w:rPr>
          <w:rFonts w:ascii="Times New Roman" w:eastAsia="Times New Roman" w:hAnsi="Times New Roman" w:cs="Times New Roman"/>
          <w:b/>
          <w:sz w:val="28"/>
          <w:szCs w:val="28"/>
        </w:rPr>
      </w:pPr>
      <w:r w:rsidRPr="00912E43">
        <w:rPr>
          <w:rFonts w:ascii="Times New Roman" w:eastAsia="Times New Roman" w:hAnsi="Times New Roman" w:cs="Times New Roman"/>
          <w:b/>
          <w:sz w:val="28"/>
          <w:szCs w:val="28"/>
        </w:rPr>
        <w:lastRenderedPageBreak/>
        <w:t>Common Pitfalls for Students and Instructors</w:t>
      </w:r>
    </w:p>
    <w:p w14:paraId="00000003" w14:textId="77777777" w:rsidR="002F7230" w:rsidRDefault="00912E43">
      <w:pPr>
        <w:rPr>
          <w:rFonts w:ascii="Times New Roman" w:eastAsia="Times New Roman" w:hAnsi="Times New Roman" w:cs="Times New Roman"/>
          <w:sz w:val="24"/>
          <w:szCs w:val="24"/>
        </w:rPr>
      </w:pPr>
      <w:r>
        <w:rPr>
          <w:rFonts w:ascii="Times New Roman" w:eastAsia="Times New Roman" w:hAnsi="Times New Roman" w:cs="Times New Roman"/>
          <w:sz w:val="24"/>
          <w:szCs w:val="24"/>
        </w:rPr>
        <w:t>As programming for distributed memory parallelism and programming with MPI is far different from programming for shared memory parallelism is often a difficult process to grasp and program for, students might have a hard time grasping the concept of distributed memory parallelism and all of the intricate steps that are necessary in order to program with MPI. This is especially true for students who have had little to no programming experience. Similarly, finding new and innovative ways to explain the same concept differently might be difficult for instructors simply because it’s a difficult concept to grasp.</w:t>
      </w:r>
      <w:bookmarkStart w:id="5" w:name="_GoBack"/>
      <w:bookmarkEnd w:id="5"/>
    </w:p>
    <w:sectPr w:rsidR="002F72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230"/>
    <w:rsid w:val="002F7230"/>
    <w:rsid w:val="007D174A"/>
    <w:rsid w:val="00817473"/>
    <w:rsid w:val="00912E43"/>
    <w:rsid w:val="00E814D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A9A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E814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hyperlink" Target="https://creativecommons.org/licenses/by-nc/4.0" TargetMode="External"/><Relationship Id="rId6" Type="http://schemas.openxmlformats.org/officeDocument/2006/relationships/hyperlink" Target="http://shodor.org/petascale/materials/semester-curriculum" TargetMode="External"/><Relationship Id="rId7" Type="http://schemas.openxmlformats.org/officeDocument/2006/relationships/hyperlink" Target="https://github.com/shodor-education/petascale-semester-curriculum" TargetMode="External"/><Relationship Id="rId8" Type="http://schemas.openxmlformats.org/officeDocument/2006/relationships/hyperlink" Target="mailto:petascale@shodor.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261</Words>
  <Characters>1489</Characters>
  <Application>Microsoft Macintosh Word</Application>
  <DocSecurity>0</DocSecurity>
  <Lines>12</Lines>
  <Paragraphs>3</Paragraphs>
  <ScaleCrop>false</ScaleCrop>
  <Company>The Shodor Education Foundation, Inc.</Company>
  <LinksUpToDate>false</LinksUpToDate>
  <CharactersWithSpaces>1747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5</cp:revision>
  <dcterms:created xsi:type="dcterms:W3CDTF">2020-08-22T20:26:00Z</dcterms:created>
  <dcterms:modified xsi:type="dcterms:W3CDTF">2020-09-01T21:44:00Z</dcterms:modified>
</cp:coreProperties>
</file>