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36"/>
          <w:szCs w:val="36"/>
          <w:u w:val="single"/>
          <w:rtl w:val="0"/>
        </w:rPr>
        <w:t xml:space="preserve">Lesson 5.8 Instructor Guide</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are encouraged to give a brief overview of MPI from modules 5.2, 5.3, and 5.5 as well as distributed computing</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slides are meant to walk the students through querying how the system keeps track of each process through ranks.  Discuss that first and then have the students write and run the code.  Then work on the variations outlined in the Student Assessments.</w:t>
      </w:r>
    </w:p>
    <w:p w:rsidR="00000000" w:rsidDel="00000000" w:rsidP="00000000" w:rsidRDefault="00000000" w:rsidRPr="00000000" w14:paraId="00000004">
      <w:pPr>
        <w:pStyle w:val="Heading1"/>
        <w:rPr>
          <w:sz w:val="36"/>
          <w:szCs w:val="36"/>
          <w:u w:val="single"/>
        </w:rPr>
      </w:pPr>
      <w:bookmarkStart w:colFirst="0" w:colLast="0" w:name="_ensu15ttzi4w" w:id="0"/>
      <w:bookmarkEnd w:id="0"/>
      <w:r w:rsidDel="00000000" w:rsidR="00000000" w:rsidRPr="00000000">
        <w:rPr>
          <w:sz w:val="36"/>
          <w:szCs w:val="36"/>
          <w:u w:val="single"/>
          <w:rtl w:val="0"/>
        </w:rPr>
        <w:t xml:space="preserve">Lesson </w:t>
      </w:r>
      <w:r w:rsidDel="00000000" w:rsidR="00000000" w:rsidRPr="00000000">
        <w:rPr>
          <w:sz w:val="36"/>
          <w:szCs w:val="36"/>
          <w:u w:val="single"/>
          <w:rtl w:val="0"/>
        </w:rPr>
        <w:t xml:space="preserve">5.8: Common Pitfalls for Students and Instructors</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may not be familiar with Python.  The code is written such that it should be straightforward to get started.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