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2203A" w14:textId="77777777" w:rsidR="003E115D" w:rsidRDefault="003E115D" w:rsidP="003E11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BFB3421" w14:textId="77777777" w:rsidR="003E115D" w:rsidRDefault="003E115D" w:rsidP="003E11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F0B8E69" w14:textId="5A65C185" w:rsidR="003E115D" w:rsidRDefault="007713D9" w:rsidP="003E11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="003E115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E115D" w:rsidRPr="003E115D">
        <w:rPr>
          <w:rFonts w:ascii="Times New Roman" w:eastAsia="Times New Roman" w:hAnsi="Times New Roman" w:cs="Times New Roman"/>
          <w:b/>
          <w:sz w:val="32"/>
          <w:szCs w:val="32"/>
        </w:rPr>
        <w:t>N-Body Mechanics in MPI</w:t>
      </w:r>
    </w:p>
    <w:p w14:paraId="3963235E" w14:textId="3392D153" w:rsidR="003E115D" w:rsidRDefault="00AA37E6" w:rsidP="003E11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4E52C53" w14:textId="334A47D5" w:rsidR="003E115D" w:rsidRDefault="003E115D" w:rsidP="003E11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E115D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7D6A68B" w14:textId="77777777" w:rsidR="00460E79" w:rsidRPr="002909E3" w:rsidRDefault="00460E79" w:rsidP="00460E79">
      <w:pPr>
        <w:rPr>
          <w:rFonts w:ascii="Times New Roman" w:hAnsi="Times New Roman" w:cs="Times New Roman"/>
          <w:sz w:val="24"/>
          <w:szCs w:val="24"/>
        </w:rPr>
      </w:pPr>
    </w:p>
    <w:p w14:paraId="00C016B7" w14:textId="77777777" w:rsidR="00460E79" w:rsidRDefault="00717529" w:rsidP="00460E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86939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4341377" w14:textId="4FC06998" w:rsidR="00460E79" w:rsidRPr="00E523C4" w:rsidRDefault="00460E79" w:rsidP="00460E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02D88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717529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CDBA3C8" w14:textId="77777777" w:rsidR="00460E79" w:rsidRDefault="00460E79" w:rsidP="00460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71602" w14:textId="77777777" w:rsidR="00460E79" w:rsidRPr="002D76D4" w:rsidRDefault="00460E79" w:rsidP="00460E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3842936" w14:textId="77777777" w:rsidR="00460E79" w:rsidRDefault="00460E79" w:rsidP="00460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2DD854" w14:textId="77777777" w:rsidR="00460E79" w:rsidRDefault="00460E79" w:rsidP="00460E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9D0F4F1" w14:textId="77777777" w:rsidR="00460E79" w:rsidRDefault="00460E79" w:rsidP="00460E7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051A701" w14:textId="77777777" w:rsidR="00460E79" w:rsidRDefault="00460E79" w:rsidP="00460E7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780A8F5" w14:textId="77777777" w:rsidR="00460E79" w:rsidRDefault="00460E79" w:rsidP="00460E7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4FCC1CA9" w:rsidR="008C6147" w:rsidRDefault="00E47B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Galax</w:t>
      </w:r>
      <w:r w:rsidR="00AA37E6">
        <w:rPr>
          <w:rFonts w:ascii="Times New Roman" w:eastAsia="Times New Roman" w:hAnsi="Times New Roman" w:cs="Times New Roman"/>
          <w:sz w:val="24"/>
          <w:szCs w:val="24"/>
        </w:rPr>
        <w:t>See HPC modules at the Shodor institute are a great example of a much more complicated, better scaling method</w:t>
      </w:r>
    </w:p>
    <w:p w14:paraId="00000002" w14:textId="77777777" w:rsidR="008C6147" w:rsidRDefault="008C61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8C6147" w:rsidRDefault="00AA37E6">
      <w:pPr>
        <w:spacing w:line="235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•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http://shodor.org/petascale/materials/UPModules/NBody/</w:t>
        </w:r>
      </w:hyperlink>
    </w:p>
    <w:p w14:paraId="045BA124" w14:textId="1BCBF3FC" w:rsidR="00AA37E6" w:rsidRPr="00460E79" w:rsidRDefault="00AA37E6" w:rsidP="00460E79">
      <w:pPr>
        <w:spacing w:line="235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•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http://shodor.org/petascale/materials/UPModules/NBodyScaling/</w:t>
        </w:r>
      </w:hyperlink>
    </w:p>
    <w:sectPr w:rsidR="00AA37E6" w:rsidRPr="00460E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47"/>
    <w:rsid w:val="003E115D"/>
    <w:rsid w:val="00460E79"/>
    <w:rsid w:val="00717529"/>
    <w:rsid w:val="007713D9"/>
    <w:rsid w:val="008C6147"/>
    <w:rsid w:val="00902D88"/>
    <w:rsid w:val="00AA37E6"/>
    <w:rsid w:val="00BB6DE8"/>
    <w:rsid w:val="00E4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6A1D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0E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0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odor.org/petascale/materials/UPModules/NBodyScalin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shodor.org/petascale/materials/UPModules/NBo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1266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2020-08-22T19:47:00Z</dcterms:created>
  <dcterms:modified xsi:type="dcterms:W3CDTF">2020-10-11T00:25:00Z</dcterms:modified>
</cp:coreProperties>
</file>