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FDDACD" w14:textId="77777777" w:rsidR="00DE4952" w:rsidRDefault="00DE4952" w:rsidP="00DE4952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73BFBA45" w14:textId="77777777" w:rsidR="00DE4952" w:rsidRDefault="00DE4952" w:rsidP="00DE495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8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OpenACC</w:t>
      </w:r>
    </w:p>
    <w:p w14:paraId="1D59D411" w14:textId="77777777" w:rsidR="00DE4952" w:rsidRDefault="00DE4952" w:rsidP="00DE4952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2552C4">
        <w:rPr>
          <w:rFonts w:ascii="Times New Roman" w:eastAsia="Times New Roman" w:hAnsi="Times New Roman" w:cs="Times New Roman"/>
          <w:b/>
          <w:sz w:val="32"/>
          <w:szCs w:val="32"/>
        </w:rPr>
        <w:t>Accelarating Scientific Applications</w:t>
      </w:r>
    </w:p>
    <w:p w14:paraId="46C799A6" w14:textId="77777777" w:rsidR="00DE4952" w:rsidRDefault="00DE4952" w:rsidP="00DE495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E4952"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6A4CFD21" w14:textId="725E4E8B" w:rsidR="00DE4952" w:rsidRDefault="00DE4952" w:rsidP="00DE4952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2552C4">
        <w:rPr>
          <w:rFonts w:ascii="Times New Roman" w:eastAsia="Times New Roman" w:hAnsi="Times New Roman" w:cs="Times New Roman"/>
          <w:i/>
          <w:sz w:val="24"/>
          <w:szCs w:val="24"/>
        </w:rPr>
        <w:t>R. Phillip Bording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27280609" w14:textId="77777777" w:rsidR="00790215" w:rsidRPr="002909E3" w:rsidRDefault="00790215" w:rsidP="00790215">
      <w:pPr>
        <w:rPr>
          <w:rFonts w:ascii="Times New Roman" w:hAnsi="Times New Roman" w:cs="Times New Roman"/>
          <w:sz w:val="24"/>
          <w:szCs w:val="24"/>
        </w:rPr>
      </w:pPr>
    </w:p>
    <w:p w14:paraId="457C410A" w14:textId="77777777" w:rsidR="00790215" w:rsidRDefault="00C67781" w:rsidP="00790215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47D73C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4AD7F832" w14:textId="5BF3B44D" w:rsidR="00790215" w:rsidRPr="00E523C4" w:rsidRDefault="00790215" w:rsidP="00790215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2852A8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="00C67781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5A596EA7" w14:textId="77777777" w:rsidR="00790215" w:rsidRDefault="00790215" w:rsidP="0079021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F6EA5D" w14:textId="77777777" w:rsidR="00790215" w:rsidRPr="002D76D4" w:rsidRDefault="00790215" w:rsidP="00790215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2289C8A1" w14:textId="77777777" w:rsidR="00790215" w:rsidRDefault="00790215" w:rsidP="0079021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E28FF9" w14:textId="77777777" w:rsidR="00790215" w:rsidRDefault="00790215" w:rsidP="00790215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00BA01E0" w14:textId="77777777" w:rsidR="00790215" w:rsidRDefault="00790215" w:rsidP="00790215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AE6AD9C" w14:textId="77777777" w:rsidR="00790215" w:rsidRDefault="00790215" w:rsidP="00790215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7E9F4590" w14:textId="77777777" w:rsidR="00790215" w:rsidRDefault="00790215" w:rsidP="00790215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53091B" w:rsidRDefault="00FB07D0">
      <w:pPr>
        <w:spacing w:before="240" w:after="240"/>
        <w:ind w:left="1440"/>
        <w:rPr>
          <w:rFonts w:ascii="Times New Roman" w:eastAsia="Times New Roman" w:hAnsi="Times New Roman" w:cs="Times New Roman"/>
          <w:color w:val="1155CC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a.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 </w:t>
      </w:r>
      <w:hyperlink r:id="rId10">
        <w:r>
          <w:rPr>
            <w:rFonts w:ascii="Times New Roman" w:eastAsia="Times New Roman" w:hAnsi="Times New Roman" w:cs="Times New Roman"/>
            <w:sz w:val="14"/>
            <w:szCs w:val="14"/>
            <w:highlight w:val="white"/>
          </w:rPr>
          <w:t xml:space="preserve"> </w:t>
        </w:r>
      </w:hyperlink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PGI Community Edition</w:t>
        </w:r>
      </w:hyperlink>
    </w:p>
    <w:p w14:paraId="00000003" w14:textId="77777777" w:rsidR="0053091B" w:rsidRDefault="00FB07D0">
      <w:pPr>
        <w:spacing w:before="240" w:after="240"/>
        <w:ind w:left="1440"/>
        <w:rPr>
          <w:rFonts w:ascii="Times New Roman" w:eastAsia="Times New Roman" w:hAnsi="Times New Roman" w:cs="Times New Roman"/>
          <w:color w:val="1155CC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b.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</w:t>
      </w:r>
      <w:hyperlink r:id="rId12">
        <w:r>
          <w:rPr>
            <w:rFonts w:ascii="Times New Roman" w:eastAsia="Times New Roman" w:hAnsi="Times New Roman" w:cs="Times New Roman"/>
            <w:sz w:val="14"/>
            <w:szCs w:val="14"/>
            <w:highlight w:val="white"/>
          </w:rPr>
          <w:t xml:space="preserve"> </w:t>
        </w:r>
      </w:hyperlink>
      <w:hyperlink r:id="rId13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OpenACC courses by PGI Community</w:t>
        </w:r>
      </w:hyperlink>
    </w:p>
    <w:p w14:paraId="00000004" w14:textId="77777777" w:rsidR="0053091B" w:rsidRDefault="00FB07D0">
      <w:pPr>
        <w:spacing w:before="240" w:after="240"/>
        <w:ind w:left="1440"/>
        <w:rPr>
          <w:rFonts w:ascii="Times New Roman" w:eastAsia="Times New Roman" w:hAnsi="Times New Roman" w:cs="Times New Roman"/>
          <w:color w:val="1155CC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c.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 </w:t>
      </w:r>
      <w:hyperlink r:id="rId14">
        <w:r>
          <w:rPr>
            <w:rFonts w:ascii="Times New Roman" w:eastAsia="Times New Roman" w:hAnsi="Times New Roman" w:cs="Times New Roman"/>
            <w:sz w:val="14"/>
            <w:szCs w:val="14"/>
            <w:highlight w:val="white"/>
          </w:rPr>
          <w:t xml:space="preserve"> </w:t>
        </w:r>
      </w:hyperlink>
      <w:hyperlink r:id="rId1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OpenACC Organization Recommended Resources</w:t>
        </w:r>
      </w:hyperlink>
    </w:p>
    <w:p w14:paraId="00000005" w14:textId="77777777" w:rsidR="0053091B" w:rsidRDefault="00FB07D0">
      <w:pPr>
        <w:spacing w:before="240" w:after="240"/>
        <w:ind w:left="1440"/>
        <w:rPr>
          <w:rFonts w:ascii="Times New Roman" w:eastAsia="Times New Roman" w:hAnsi="Times New Roman" w:cs="Times New Roman"/>
          <w:color w:val="1155CC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d.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</w:t>
      </w:r>
      <w:hyperlink r:id="rId16">
        <w:r>
          <w:rPr>
            <w:rFonts w:ascii="Times New Roman" w:eastAsia="Times New Roman" w:hAnsi="Times New Roman" w:cs="Times New Roman"/>
            <w:sz w:val="14"/>
            <w:szCs w:val="14"/>
            <w:highlight w:val="white"/>
          </w:rPr>
          <w:t xml:space="preserve"> </w:t>
        </w:r>
      </w:hyperlink>
      <w:hyperlink r:id="rId1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OpenACC Programming and Best Practices Guide</w:t>
        </w:r>
      </w:hyperlink>
    </w:p>
    <w:p w14:paraId="00000006" w14:textId="77777777" w:rsidR="0053091B" w:rsidRDefault="005309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71C525" w14:textId="77777777" w:rsidR="000757B2" w:rsidRPr="000757B2" w:rsidRDefault="000757B2" w:rsidP="000757B2">
      <w:pPr>
        <w:spacing w:before="240" w:after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57B2">
        <w:rPr>
          <w:rFonts w:ascii="Times New Roman" w:hAnsi="Times New Roman" w:cs="Times New Roman"/>
          <w:color w:val="000000"/>
          <w:sz w:val="24"/>
          <w:szCs w:val="24"/>
          <w:lang w:val="en-US"/>
        </w:rPr>
        <w:t>Pebble References:</w:t>
      </w:r>
    </w:p>
    <w:p w14:paraId="78A4DAEE" w14:textId="77777777" w:rsidR="000757B2" w:rsidRPr="000757B2" w:rsidRDefault="00C67781" w:rsidP="000757B2">
      <w:pPr>
        <w:spacing w:before="240" w:after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8" w:history="1">
        <w:r w:rsidR="000757B2" w:rsidRPr="000757B2">
          <w:rPr>
            <w:rFonts w:ascii="Times New Roman" w:hAnsi="Times New Roman" w:cs="Times New Roman"/>
            <w:color w:val="1155CC"/>
            <w:sz w:val="24"/>
            <w:szCs w:val="24"/>
            <w:u w:val="single"/>
            <w:lang w:val="en-US"/>
          </w:rPr>
          <w:t>https://en.wikipedia.org/wiki/Acoustic_wave</w:t>
        </w:r>
      </w:hyperlink>
    </w:p>
    <w:p w14:paraId="676FC908" w14:textId="77777777" w:rsidR="000757B2" w:rsidRPr="000757B2" w:rsidRDefault="000757B2" w:rsidP="000757B2">
      <w:pPr>
        <w:spacing w:before="240" w:after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57B2">
        <w:rPr>
          <w:rFonts w:ascii="Times New Roman" w:hAnsi="Times New Roman" w:cs="Times New Roman"/>
          <w:color w:val="000000"/>
          <w:sz w:val="24"/>
          <w:szCs w:val="24"/>
          <w:lang w:val="en-US"/>
        </w:rPr>
        <w:t>Seismic Modeling and Imaging with the Complete Wave Equation, SEG Course Notes Series, No. 8.</w:t>
      </w:r>
    </w:p>
    <w:p w14:paraId="46801963" w14:textId="77777777" w:rsidR="000757B2" w:rsidRPr="000757B2" w:rsidRDefault="000757B2" w:rsidP="000757B2">
      <w:pPr>
        <w:spacing w:before="240" w:after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57B2">
        <w:rPr>
          <w:rFonts w:ascii="Times New Roman" w:hAnsi="Times New Roman" w:cs="Times New Roman"/>
          <w:color w:val="000000"/>
          <w:sz w:val="24"/>
          <w:szCs w:val="24"/>
          <w:lang w:val="en-US"/>
        </w:rPr>
        <w:t>Ralph Phillip Bording and Larry R. Lines</w:t>
      </w:r>
    </w:p>
    <w:p w14:paraId="3B5AD0DE" w14:textId="77777777" w:rsidR="000757B2" w:rsidRPr="000757B2" w:rsidRDefault="000757B2" w:rsidP="000757B2">
      <w:pPr>
        <w:spacing w:before="240" w:after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57B2">
        <w:rPr>
          <w:rFonts w:ascii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260BAFB0" w14:textId="77777777" w:rsidR="000757B2" w:rsidRPr="000757B2" w:rsidRDefault="00C67781" w:rsidP="000757B2">
      <w:pPr>
        <w:spacing w:before="240" w:after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9" w:history="1">
        <w:r w:rsidR="000757B2" w:rsidRPr="000757B2">
          <w:rPr>
            <w:rFonts w:ascii="Times New Roman" w:hAnsi="Times New Roman" w:cs="Times New Roman"/>
            <w:color w:val="1155CC"/>
            <w:sz w:val="24"/>
            <w:szCs w:val="24"/>
            <w:u w:val="single"/>
            <w:lang w:val="en-US"/>
          </w:rPr>
          <w:t>https://en.wikipedia.org/wiki/Fortran</w:t>
        </w:r>
      </w:hyperlink>
    </w:p>
    <w:p w14:paraId="295FC104" w14:textId="77777777" w:rsidR="000757B2" w:rsidRPr="000757B2" w:rsidRDefault="00C67781" w:rsidP="000757B2">
      <w:pPr>
        <w:spacing w:before="240" w:after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20" w:history="1">
        <w:r w:rsidR="000757B2" w:rsidRPr="000757B2">
          <w:rPr>
            <w:rFonts w:ascii="Times New Roman" w:hAnsi="Times New Roman" w:cs="Times New Roman"/>
            <w:color w:val="1155CC"/>
            <w:sz w:val="24"/>
            <w:szCs w:val="24"/>
            <w:u w:val="single"/>
            <w:lang w:val="en-US"/>
          </w:rPr>
          <w:t>https://www.open-mpi.org/</w:t>
        </w:r>
      </w:hyperlink>
    </w:p>
    <w:p w14:paraId="597C7445" w14:textId="77777777" w:rsidR="000757B2" w:rsidRPr="000757B2" w:rsidRDefault="00C67781" w:rsidP="000757B2">
      <w:pPr>
        <w:spacing w:before="240" w:after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21" w:history="1">
        <w:r w:rsidR="000757B2" w:rsidRPr="000757B2">
          <w:rPr>
            <w:rFonts w:ascii="Times New Roman" w:hAnsi="Times New Roman" w:cs="Times New Roman"/>
            <w:color w:val="1155CC"/>
            <w:sz w:val="24"/>
            <w:szCs w:val="24"/>
            <w:u w:val="single"/>
            <w:lang w:val="en-US"/>
          </w:rPr>
          <w:t>https://computing.llnl.gov/tutorials/openMP/</w:t>
        </w:r>
      </w:hyperlink>
    </w:p>
    <w:p w14:paraId="16854F4A" w14:textId="77777777" w:rsidR="000757B2" w:rsidRPr="000757B2" w:rsidRDefault="00C67781" w:rsidP="000757B2">
      <w:pPr>
        <w:spacing w:before="240" w:after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22" w:history="1">
        <w:r w:rsidR="000757B2" w:rsidRPr="000757B2">
          <w:rPr>
            <w:rFonts w:ascii="Times New Roman" w:hAnsi="Times New Roman" w:cs="Times New Roman"/>
            <w:color w:val="1155CC"/>
            <w:sz w:val="24"/>
            <w:szCs w:val="24"/>
            <w:u w:val="single"/>
            <w:lang w:val="en-US"/>
          </w:rPr>
          <w:t>https://www.openmp.org/resources/tutorials-articles/</w:t>
        </w:r>
      </w:hyperlink>
    </w:p>
    <w:p w14:paraId="133F83A8" w14:textId="77777777" w:rsidR="000757B2" w:rsidRPr="000757B2" w:rsidRDefault="00C67781" w:rsidP="000757B2">
      <w:pPr>
        <w:spacing w:before="240" w:after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23" w:history="1">
        <w:r w:rsidR="000757B2" w:rsidRPr="000757B2">
          <w:rPr>
            <w:rFonts w:ascii="Times New Roman" w:hAnsi="Times New Roman" w:cs="Times New Roman"/>
            <w:color w:val="1155CC"/>
            <w:sz w:val="24"/>
            <w:szCs w:val="24"/>
            <w:u w:val="single"/>
            <w:lang w:val="en-US"/>
          </w:rPr>
          <w:t>https://www.openacc.org/</w:t>
        </w:r>
      </w:hyperlink>
    </w:p>
    <w:p w14:paraId="06AA793C" w14:textId="77777777" w:rsidR="000757B2" w:rsidRPr="000757B2" w:rsidRDefault="00C67781" w:rsidP="000757B2">
      <w:pPr>
        <w:spacing w:before="240" w:after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24" w:history="1">
        <w:r w:rsidR="000757B2" w:rsidRPr="000757B2">
          <w:rPr>
            <w:rFonts w:ascii="Times New Roman" w:hAnsi="Times New Roman" w:cs="Times New Roman"/>
            <w:color w:val="1155CC"/>
            <w:sz w:val="24"/>
            <w:szCs w:val="24"/>
            <w:u w:val="single"/>
            <w:lang w:val="en-US"/>
          </w:rPr>
          <w:t>https://en.wikipedia.org/wiki/OpenACC</w:t>
        </w:r>
      </w:hyperlink>
    </w:p>
    <w:p w14:paraId="6F0C3254" w14:textId="3B6007A2" w:rsidR="00DE4952" w:rsidRPr="00790215" w:rsidRDefault="00C67781" w:rsidP="00790215">
      <w:pPr>
        <w:spacing w:before="240" w:after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25" w:history="1">
        <w:r w:rsidR="000757B2" w:rsidRPr="000757B2">
          <w:rPr>
            <w:rFonts w:ascii="Times New Roman" w:hAnsi="Times New Roman" w:cs="Times New Roman"/>
            <w:color w:val="1155CC"/>
            <w:sz w:val="24"/>
            <w:szCs w:val="24"/>
            <w:u w:val="single"/>
            <w:lang w:val="en-US"/>
          </w:rPr>
          <w:t>https://en.wikipedia.org/wiki/RGBA_color_model</w:t>
        </w:r>
      </w:hyperlink>
    </w:p>
    <w:sectPr w:rsidR="00DE4952" w:rsidRPr="007902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91B"/>
    <w:rsid w:val="000757B2"/>
    <w:rsid w:val="002852A8"/>
    <w:rsid w:val="0053091B"/>
    <w:rsid w:val="00790215"/>
    <w:rsid w:val="00C67781"/>
    <w:rsid w:val="00DE4952"/>
    <w:rsid w:val="00FB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216537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0757B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0757B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0757B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0757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8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petascale@shodor.org" TargetMode="External"/><Relationship Id="rId20" Type="http://schemas.openxmlformats.org/officeDocument/2006/relationships/hyperlink" Target="https://www.open-mpi.org/" TargetMode="External"/><Relationship Id="rId21" Type="http://schemas.openxmlformats.org/officeDocument/2006/relationships/hyperlink" Target="https://computing.llnl.gov/tutorials/openMP/" TargetMode="External"/><Relationship Id="rId22" Type="http://schemas.openxmlformats.org/officeDocument/2006/relationships/hyperlink" Target="https://www.openmp.org/resources/tutorials-articles/" TargetMode="External"/><Relationship Id="rId23" Type="http://schemas.openxmlformats.org/officeDocument/2006/relationships/hyperlink" Target="https://www.openacc.org/" TargetMode="External"/><Relationship Id="rId24" Type="http://schemas.openxmlformats.org/officeDocument/2006/relationships/hyperlink" Target="https://en.wikipedia.org/wiki/OpenACC" TargetMode="External"/><Relationship Id="rId25" Type="http://schemas.openxmlformats.org/officeDocument/2006/relationships/hyperlink" Target="https://en.wikipedia.org/wiki/RGBA_color_model" TargetMode="Externa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https://developer.nvidia.com/openacc-toolkit" TargetMode="External"/><Relationship Id="rId11" Type="http://schemas.openxmlformats.org/officeDocument/2006/relationships/hyperlink" Target="https://developer.nvidia.com/openacc-toolkit" TargetMode="External"/><Relationship Id="rId12" Type="http://schemas.openxmlformats.org/officeDocument/2006/relationships/hyperlink" Target="https://developer.nvidia.com/openacc/3-steps-to-more-science" TargetMode="External"/><Relationship Id="rId13" Type="http://schemas.openxmlformats.org/officeDocument/2006/relationships/hyperlink" Target="https://developer.nvidia.com/openacc/3-steps-to-more-science" TargetMode="External"/><Relationship Id="rId14" Type="http://schemas.openxmlformats.org/officeDocument/2006/relationships/hyperlink" Target="https://www.openacc.org/resources" TargetMode="External"/><Relationship Id="rId15" Type="http://schemas.openxmlformats.org/officeDocument/2006/relationships/hyperlink" Target="https://www.openacc.org/resources" TargetMode="External"/><Relationship Id="rId16" Type="http://schemas.openxmlformats.org/officeDocument/2006/relationships/hyperlink" Target="https://www.openacc.org/sites/default/files/inline-files/OpenACC_Programming_Guide_0.pdf" TargetMode="External"/><Relationship Id="rId17" Type="http://schemas.openxmlformats.org/officeDocument/2006/relationships/hyperlink" Target="https://www.openacc.org/sites/default/files/inline-files/OpenACC_Programming_Guide_0.pdf" TargetMode="External"/><Relationship Id="rId18" Type="http://schemas.openxmlformats.org/officeDocument/2006/relationships/hyperlink" Target="https://en.wikipedia.org/wiki/Acoustic_wave" TargetMode="External"/><Relationship Id="rId19" Type="http://schemas.openxmlformats.org/officeDocument/2006/relationships/hyperlink" Target="https://en.wikipedia.org/wiki/Fortran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sa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420</Words>
  <Characters>2398</Characters>
  <Application>Microsoft Macintosh Word</Application>
  <DocSecurity>0</DocSecurity>
  <Lines>19</Lines>
  <Paragraphs>5</Paragraphs>
  <ScaleCrop>false</ScaleCrop>
  <Company>The Shodor Education Foundation, Inc.</Company>
  <LinksUpToDate>false</LinksUpToDate>
  <CharactersWithSpaces>2813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7</cp:revision>
  <dcterms:created xsi:type="dcterms:W3CDTF">2020-08-30T21:25:00Z</dcterms:created>
  <dcterms:modified xsi:type="dcterms:W3CDTF">2020-10-11T00:19:00Z</dcterms:modified>
</cp:coreProperties>
</file>