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6DAACD" w14:textId="77777777" w:rsidR="00A77A12" w:rsidRDefault="00A77A12" w:rsidP="00A77A12">
      <w:pPr>
        <w:rPr>
          <w:rFonts w:ascii="Times New Roman" w:eastAsia="Times New Roman" w:hAnsi="Times New Roman" w:cs="Times New Roman"/>
          <w:b/>
          <w:sz w:val="36"/>
          <w:szCs w:val="36"/>
        </w:rPr>
      </w:pPr>
      <w:bookmarkStart w:id="0" w:name="_ilrdr9q5zbxu" w:colFirst="0" w:colLast="0"/>
      <w:bookmarkStart w:id="1" w:name="_go51kdbiibh1" w:colFirst="0" w:colLast="0"/>
      <w:bookmarkStart w:id="2" w:name="_chtknfdj8ha5" w:colFirst="0" w:colLast="0"/>
      <w:bookmarkStart w:id="3" w:name="_qvwca6se2q6h" w:colFirst="0" w:colLast="0"/>
      <w:bookmarkEnd w:id="0"/>
      <w:bookmarkEnd w:id="1"/>
      <w:bookmarkEnd w:id="2"/>
      <w:bookmarkEnd w:id="3"/>
      <w:r w:rsidRPr="003A30E8">
        <w:rPr>
          <w:rFonts w:ascii="Times New Roman" w:eastAsia="Times New Roman" w:hAnsi="Times New Roman" w:cs="Times New Roman"/>
          <w:b/>
          <w:sz w:val="36"/>
          <w:szCs w:val="36"/>
        </w:rPr>
        <w:t>Blue Waters Petascale Semester Curriculum v1.0</w:t>
      </w:r>
    </w:p>
    <w:p w14:paraId="273E5FB4" w14:textId="77777777" w:rsidR="00A77A12" w:rsidRDefault="00A77A12" w:rsidP="00A77A12">
      <w:pPr>
        <w:rPr>
          <w:rFonts w:ascii="Times New Roman" w:eastAsia="Times New Roman" w:hAnsi="Times New Roman" w:cs="Times New Roman"/>
          <w:b/>
          <w:bCs/>
          <w:sz w:val="32"/>
          <w:szCs w:val="32"/>
        </w:rPr>
      </w:pPr>
      <w:r>
        <w:rPr>
          <w:rFonts w:ascii="Times New Roman" w:eastAsia="Times New Roman" w:hAnsi="Times New Roman" w:cs="Times New Roman"/>
          <w:b/>
          <w:sz w:val="32"/>
          <w:szCs w:val="32"/>
        </w:rPr>
        <w:t>Unit 8</w:t>
      </w:r>
      <w:r w:rsidRPr="003A30E8">
        <w:rPr>
          <w:rFonts w:ascii="Times New Roman" w:eastAsia="Times New Roman" w:hAnsi="Times New Roman" w:cs="Times New Roman"/>
          <w:b/>
          <w:sz w:val="32"/>
          <w:szCs w:val="32"/>
        </w:rPr>
        <w:t xml:space="preserve">: </w:t>
      </w:r>
      <w:r>
        <w:rPr>
          <w:rFonts w:ascii="Times New Roman" w:eastAsia="Times New Roman" w:hAnsi="Times New Roman" w:cs="Times New Roman"/>
          <w:b/>
          <w:bCs/>
          <w:sz w:val="32"/>
          <w:szCs w:val="32"/>
        </w:rPr>
        <w:t>OpenACC</w:t>
      </w:r>
    </w:p>
    <w:p w14:paraId="1EEA3F14" w14:textId="77777777" w:rsidR="00A77A12" w:rsidRDefault="00A77A12" w:rsidP="00A77A12">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Lesson 2</w:t>
      </w:r>
      <w:r w:rsidRPr="003A30E8">
        <w:rPr>
          <w:rFonts w:ascii="Times New Roman" w:eastAsia="Times New Roman" w:hAnsi="Times New Roman" w:cs="Times New Roman"/>
          <w:b/>
          <w:sz w:val="32"/>
          <w:szCs w:val="32"/>
        </w:rPr>
        <w:t xml:space="preserve">: </w:t>
      </w:r>
      <w:r w:rsidRPr="00D97110">
        <w:rPr>
          <w:rFonts w:ascii="Times New Roman" w:eastAsia="Times New Roman" w:hAnsi="Times New Roman" w:cs="Times New Roman"/>
          <w:b/>
          <w:sz w:val="32"/>
          <w:szCs w:val="32"/>
        </w:rPr>
        <w:t>Intro to OpenACC</w:t>
      </w:r>
    </w:p>
    <w:p w14:paraId="1B82AF12" w14:textId="788D8FEE" w:rsidR="00A77A12" w:rsidRDefault="00A62DA5" w:rsidP="00A77A12">
      <w:pPr>
        <w:rPr>
          <w:rFonts w:ascii="Times New Roman" w:eastAsia="Times New Roman" w:hAnsi="Times New Roman" w:cs="Times New Roman"/>
          <w:b/>
          <w:sz w:val="28"/>
          <w:szCs w:val="28"/>
        </w:rPr>
      </w:pPr>
      <w:r w:rsidRPr="00A62DA5">
        <w:rPr>
          <w:rFonts w:ascii="Times New Roman" w:eastAsia="Times New Roman" w:hAnsi="Times New Roman" w:cs="Times New Roman"/>
          <w:b/>
          <w:sz w:val="28"/>
          <w:szCs w:val="28"/>
        </w:rPr>
        <w:t>Instructor Guide</w:t>
      </w:r>
    </w:p>
    <w:p w14:paraId="5B248E7D" w14:textId="7F82FFFB" w:rsidR="007D0997" w:rsidRDefault="00A77A12" w:rsidP="00A77A12">
      <w:pPr>
        <w:rPr>
          <w:rFonts w:ascii="Times New Roman" w:eastAsia="Times New Roman" w:hAnsi="Times New Roman" w:cs="Times New Roman"/>
          <w:i/>
          <w:sz w:val="24"/>
          <w:szCs w:val="24"/>
        </w:rPr>
      </w:pPr>
      <w:r w:rsidRPr="003A30E8">
        <w:rPr>
          <w:rFonts w:ascii="Times New Roman" w:eastAsia="Times New Roman" w:hAnsi="Times New Roman" w:cs="Times New Roman"/>
          <w:i/>
          <w:sz w:val="24"/>
          <w:szCs w:val="24"/>
        </w:rPr>
        <w:t xml:space="preserve">Developed by </w:t>
      </w:r>
      <w:r w:rsidRPr="00D97110">
        <w:rPr>
          <w:rFonts w:ascii="Times New Roman" w:eastAsia="Times New Roman" w:hAnsi="Times New Roman" w:cs="Times New Roman"/>
          <w:i/>
          <w:sz w:val="24"/>
          <w:szCs w:val="24"/>
        </w:rPr>
        <w:t>Mobeen Ludin</w:t>
      </w:r>
      <w:r>
        <w:rPr>
          <w:rFonts w:ascii="Times New Roman" w:eastAsia="Times New Roman" w:hAnsi="Times New Roman" w:cs="Times New Roman"/>
          <w:i/>
          <w:sz w:val="24"/>
          <w:szCs w:val="24"/>
        </w:rPr>
        <w:t xml:space="preserve"> </w:t>
      </w:r>
      <w:r w:rsidRPr="003A30E8">
        <w:rPr>
          <w:rFonts w:ascii="Times New Roman" w:eastAsia="Times New Roman" w:hAnsi="Times New Roman" w:cs="Times New Roman"/>
          <w:i/>
          <w:sz w:val="24"/>
          <w:szCs w:val="24"/>
        </w:rPr>
        <w:t>for the Shodor Education Foundation, Inc.</w:t>
      </w:r>
    </w:p>
    <w:p w14:paraId="3E4B71A8" w14:textId="77777777" w:rsidR="005D2E32" w:rsidRPr="002909E3" w:rsidRDefault="005D2E32" w:rsidP="005D2E32">
      <w:pPr>
        <w:rPr>
          <w:rFonts w:ascii="Times New Roman" w:hAnsi="Times New Roman" w:cs="Times New Roman"/>
          <w:sz w:val="24"/>
          <w:szCs w:val="24"/>
        </w:rPr>
      </w:pPr>
    </w:p>
    <w:p w14:paraId="6F5414D7" w14:textId="77777777" w:rsidR="005D2E32" w:rsidRDefault="005D2E32" w:rsidP="005D2E32">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pict w14:anchorId="37A489E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85pt;height:1.5pt" o:hrpct="0" o:hralign="center" o:hr="t">
            <v:imagedata r:id="rId6" o:title="/Applications/Microsoft Word.app/Contents/Resources/Lines/Default Line.gif"/>
          </v:shape>
        </w:pict>
      </w:r>
    </w:p>
    <w:p w14:paraId="07B08202" w14:textId="77777777" w:rsidR="005D2E32" w:rsidRPr="00E523C4" w:rsidRDefault="005D2E32" w:rsidP="005D2E32">
      <w:pPr>
        <w:rPr>
          <w:rFonts w:ascii="Times New Roman" w:eastAsia="Times New Roman" w:hAnsi="Times New Roman" w:cs="Times New Roman"/>
          <w:i/>
          <w:sz w:val="24"/>
          <w:szCs w:val="24"/>
        </w:rPr>
      </w:pPr>
      <w:r w:rsidRPr="00E523C4">
        <w:rPr>
          <w:rFonts w:ascii="Times New Roman" w:eastAsia="Times New Roman" w:hAnsi="Times New Roman" w:cs="Times New Roman"/>
          <w:i/>
          <w:sz w:val="24"/>
          <w:szCs w:val="24"/>
        </w:rPr>
        <w:t xml:space="preserve">Except where otherwise noted, this work by The Shodor Education Foundation, Inc. is licensed under CC BY-NC 4.0. To view a copy of this license, visit </w:t>
      </w:r>
      <w:r>
        <w:rPr>
          <w:rFonts w:ascii="Times New Roman" w:eastAsia="Times New Roman" w:hAnsi="Times New Roman" w:cs="Times New Roman"/>
          <w:i/>
          <w:sz w:val="24"/>
          <w:szCs w:val="24"/>
        </w:rPr>
        <w:br/>
      </w:r>
      <w:hyperlink r:id="rId7" w:history="1">
        <w:r w:rsidRPr="00E523C4">
          <w:rPr>
            <w:rStyle w:val="Hyperlink"/>
            <w:rFonts w:ascii="Times New Roman" w:eastAsia="Times New Roman" w:hAnsi="Times New Roman" w:cs="Times New Roman"/>
            <w:i/>
            <w:sz w:val="24"/>
            <w:szCs w:val="24"/>
          </w:rPr>
          <w:t>https://creativecommons.org/licenses/by-nc/4.0</w:t>
        </w:r>
      </w:hyperlink>
    </w:p>
    <w:p w14:paraId="19782A9F" w14:textId="77777777" w:rsidR="005D2E32" w:rsidRDefault="005D2E32" w:rsidP="005D2E32">
      <w:pPr>
        <w:rPr>
          <w:rFonts w:ascii="Times New Roman" w:eastAsia="Times New Roman" w:hAnsi="Times New Roman" w:cs="Times New Roman"/>
          <w:sz w:val="24"/>
          <w:szCs w:val="24"/>
        </w:rPr>
      </w:pPr>
    </w:p>
    <w:p w14:paraId="3207C977" w14:textId="77777777" w:rsidR="005D2E32" w:rsidRPr="002D76D4" w:rsidRDefault="005D2E32" w:rsidP="005D2E32">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Browse and search the full curriculum at</w:t>
      </w:r>
      <w:r>
        <w:rPr>
          <w:rFonts w:ascii="Times New Roman" w:eastAsia="Times New Roman" w:hAnsi="Times New Roman" w:cs="Times New Roman"/>
          <w:i/>
          <w:sz w:val="24"/>
          <w:szCs w:val="24"/>
        </w:rPr>
        <w:br/>
      </w:r>
      <w:hyperlink r:id="rId8" w:history="1">
        <w:r w:rsidRPr="00E523C4">
          <w:rPr>
            <w:rStyle w:val="Hyperlink"/>
            <w:rFonts w:ascii="Times New Roman" w:eastAsia="Times New Roman" w:hAnsi="Times New Roman" w:cs="Times New Roman"/>
            <w:i/>
            <w:sz w:val="24"/>
            <w:szCs w:val="24"/>
          </w:rPr>
          <w:t>http://shodor.org/petascale/materials/semester-curriculum</w:t>
        </w:r>
      </w:hyperlink>
    </w:p>
    <w:p w14:paraId="6FC89A71" w14:textId="77777777" w:rsidR="005D2E32" w:rsidRDefault="005D2E32" w:rsidP="005D2E32">
      <w:pPr>
        <w:rPr>
          <w:rFonts w:ascii="Times New Roman" w:eastAsia="Times New Roman" w:hAnsi="Times New Roman" w:cs="Times New Roman"/>
          <w:sz w:val="24"/>
          <w:szCs w:val="24"/>
        </w:rPr>
      </w:pPr>
    </w:p>
    <w:p w14:paraId="7DD9D470" w14:textId="77777777" w:rsidR="005D2E32" w:rsidRDefault="005D2E32" w:rsidP="005D2E32">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We welcome your improvements</w:t>
      </w:r>
      <w:r w:rsidRPr="00E523C4">
        <w:rPr>
          <w:rFonts w:ascii="Times New Roman" w:eastAsia="Times New Roman" w:hAnsi="Times New Roman" w:cs="Times New Roman"/>
          <w:i/>
          <w:sz w:val="24"/>
          <w:szCs w:val="24"/>
        </w:rPr>
        <w:t xml:space="preserve">! You can submit your proposed changes to this </w:t>
      </w:r>
      <w:r>
        <w:rPr>
          <w:rFonts w:ascii="Times New Roman" w:eastAsia="Times New Roman" w:hAnsi="Times New Roman" w:cs="Times New Roman"/>
          <w:i/>
          <w:sz w:val="24"/>
          <w:szCs w:val="24"/>
        </w:rPr>
        <w:t>material and the rest of the curriculum in our GitHub repository at</w:t>
      </w:r>
      <w:r>
        <w:rPr>
          <w:rFonts w:ascii="Times New Roman" w:eastAsia="Times New Roman" w:hAnsi="Times New Roman" w:cs="Times New Roman"/>
          <w:i/>
          <w:sz w:val="24"/>
          <w:szCs w:val="24"/>
        </w:rPr>
        <w:br/>
      </w:r>
      <w:hyperlink r:id="rId9" w:history="1">
        <w:r w:rsidRPr="00E523C4">
          <w:rPr>
            <w:rStyle w:val="Hyperlink"/>
            <w:rFonts w:ascii="Times New Roman" w:eastAsia="Times New Roman" w:hAnsi="Times New Roman" w:cs="Times New Roman"/>
            <w:i/>
            <w:sz w:val="24"/>
            <w:szCs w:val="24"/>
          </w:rPr>
          <w:t>https://github.com/shodor-education/petascale-semester-curriculum</w:t>
        </w:r>
      </w:hyperlink>
    </w:p>
    <w:p w14:paraId="28B7C267" w14:textId="77777777" w:rsidR="005D2E32" w:rsidRDefault="005D2E32" w:rsidP="005D2E32">
      <w:pPr>
        <w:rPr>
          <w:rFonts w:ascii="Times New Roman" w:eastAsia="Times New Roman" w:hAnsi="Times New Roman" w:cs="Times New Roman"/>
          <w:i/>
          <w:sz w:val="24"/>
          <w:szCs w:val="24"/>
        </w:rPr>
      </w:pPr>
    </w:p>
    <w:p w14:paraId="2CA9AAAF" w14:textId="77777777" w:rsidR="005D2E32" w:rsidRDefault="005D2E32" w:rsidP="005D2E32">
      <w:pPr>
        <w:rPr>
          <w:rStyle w:val="Hyperlink"/>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We want to hear from you! Please let us know your experiences using this material by sending email to </w:t>
      </w:r>
      <w:hyperlink r:id="rId10" w:history="1">
        <w:r w:rsidRPr="00582C22">
          <w:rPr>
            <w:rStyle w:val="Hyperlink"/>
            <w:rFonts w:ascii="Times New Roman" w:eastAsia="Times New Roman" w:hAnsi="Times New Roman" w:cs="Times New Roman"/>
            <w:i/>
            <w:sz w:val="24"/>
            <w:szCs w:val="24"/>
          </w:rPr>
          <w:t>petascale@shodor.org</w:t>
        </w:r>
      </w:hyperlink>
    </w:p>
    <w:p w14:paraId="0405B712" w14:textId="77777777" w:rsidR="005D2E32" w:rsidRDefault="005D2E32" w:rsidP="005D2E32">
      <w:pPr>
        <w:rPr>
          <w:rStyle w:val="Hyperlink"/>
          <w:rFonts w:ascii="Times New Roman" w:eastAsia="Times New Roman" w:hAnsi="Times New Roman" w:cs="Times New Roman"/>
          <w:i/>
          <w:sz w:val="24"/>
          <w:szCs w:val="24"/>
        </w:rPr>
      </w:pPr>
      <w:r>
        <w:rPr>
          <w:rStyle w:val="Hyperlink"/>
          <w:rFonts w:ascii="Times New Roman" w:eastAsia="Times New Roman" w:hAnsi="Times New Roman" w:cs="Times New Roman"/>
          <w:i/>
          <w:sz w:val="24"/>
          <w:szCs w:val="24"/>
        </w:rPr>
        <w:br w:type="page"/>
      </w:r>
    </w:p>
    <w:p w14:paraId="00000002" w14:textId="2517DA0E" w:rsidR="00BE732A" w:rsidRDefault="006C419E">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Since this is only a 25 minute</w:t>
      </w:r>
      <w:r w:rsidR="007D0997">
        <w:rPr>
          <w:rFonts w:ascii="Times New Roman" w:eastAsia="Times New Roman" w:hAnsi="Times New Roman" w:cs="Times New Roman"/>
          <w:sz w:val="24"/>
          <w:szCs w:val="24"/>
        </w:rPr>
        <w:t xml:space="preserve"> </w:t>
      </w:r>
      <w:r w:rsidR="006B736E">
        <w:rPr>
          <w:rFonts w:ascii="Times New Roman" w:eastAsia="Times New Roman" w:hAnsi="Times New Roman" w:cs="Times New Roman"/>
          <w:sz w:val="24"/>
          <w:szCs w:val="24"/>
        </w:rPr>
        <w:t>lesson</w:t>
      </w:r>
      <w:r w:rsidR="007D0997">
        <w:rPr>
          <w:rFonts w:ascii="Times New Roman" w:eastAsia="Times New Roman" w:hAnsi="Times New Roman" w:cs="Times New Roman"/>
          <w:sz w:val="24"/>
          <w:szCs w:val="24"/>
        </w:rPr>
        <w:t xml:space="preserve">, the GPU hardware architecture should already be covered in previous </w:t>
      </w:r>
      <w:r w:rsidR="006B736E">
        <w:rPr>
          <w:rFonts w:ascii="Times New Roman" w:eastAsia="Times New Roman" w:hAnsi="Times New Roman" w:cs="Times New Roman"/>
          <w:sz w:val="24"/>
          <w:szCs w:val="24"/>
        </w:rPr>
        <w:t>lesson</w:t>
      </w:r>
      <w:r w:rsidR="007D0997">
        <w:rPr>
          <w:rFonts w:ascii="Times New Roman" w:eastAsia="Times New Roman" w:hAnsi="Times New Roman" w:cs="Times New Roman"/>
          <w:sz w:val="24"/>
          <w:szCs w:val="24"/>
        </w:rPr>
        <w:t xml:space="preserve">s. The focus of this </w:t>
      </w:r>
      <w:r w:rsidR="006B736E">
        <w:rPr>
          <w:rFonts w:ascii="Times New Roman" w:eastAsia="Times New Roman" w:hAnsi="Times New Roman" w:cs="Times New Roman"/>
          <w:sz w:val="24"/>
          <w:szCs w:val="24"/>
        </w:rPr>
        <w:t>lesson</w:t>
      </w:r>
      <w:r w:rsidR="007D0997">
        <w:rPr>
          <w:rFonts w:ascii="Times New Roman" w:eastAsia="Times New Roman" w:hAnsi="Times New Roman" w:cs="Times New Roman"/>
          <w:sz w:val="24"/>
          <w:szCs w:val="24"/>
        </w:rPr>
        <w:t xml:space="preserve"> should only be on OpenACC implementations and its use cases in different scientific applications</w:t>
      </w:r>
    </w:p>
    <w:p w14:paraId="00000003" w14:textId="77777777" w:rsidR="00BE732A" w:rsidRDefault="007D0997">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Instructors should review the materials covered in the presentation slide and do further readings of the concepts being presented</w:t>
      </w:r>
    </w:p>
    <w:p w14:paraId="00000004" w14:textId="5086C2A4" w:rsidR="00BE732A" w:rsidRDefault="005D2E32">
      <w:pPr>
        <w:numPr>
          <w:ilvl w:val="0"/>
          <w:numId w:val="2"/>
        </w:numPr>
        <w:rPr>
          <w:rFonts w:ascii="Times New Roman" w:eastAsia="Times New Roman" w:hAnsi="Times New Roman" w:cs="Times New Roman"/>
          <w:sz w:val="24"/>
          <w:szCs w:val="24"/>
        </w:rPr>
      </w:pPr>
      <w:sdt>
        <w:sdtPr>
          <w:tag w:val="goog_rdk_1"/>
          <w:id w:val="-1670252670"/>
        </w:sdtPr>
        <w:sdtEndPr/>
        <w:sdtContent/>
      </w:sdt>
      <w:r w:rsidR="007D0997">
        <w:rPr>
          <w:rFonts w:ascii="Times New Roman" w:eastAsia="Times New Roman" w:hAnsi="Times New Roman" w:cs="Times New Roman"/>
          <w:sz w:val="24"/>
          <w:szCs w:val="24"/>
        </w:rPr>
        <w:t xml:space="preserve">This </w:t>
      </w:r>
      <w:r w:rsidR="006B736E">
        <w:rPr>
          <w:rFonts w:ascii="Times New Roman" w:eastAsia="Times New Roman" w:hAnsi="Times New Roman" w:cs="Times New Roman"/>
          <w:sz w:val="24"/>
          <w:szCs w:val="24"/>
        </w:rPr>
        <w:t>lesson</w:t>
      </w:r>
      <w:r w:rsidR="007D0997">
        <w:rPr>
          <w:rFonts w:ascii="Times New Roman" w:eastAsia="Times New Roman" w:hAnsi="Times New Roman" w:cs="Times New Roman"/>
          <w:sz w:val="24"/>
          <w:szCs w:val="24"/>
        </w:rPr>
        <w:t xml:space="preserve"> will start with presentation slides that covers different OpenACC concepts and implementations</w:t>
      </w:r>
    </w:p>
    <w:p w14:paraId="00000005" w14:textId="77777777" w:rsidR="00BE732A" w:rsidRDefault="007D0997">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Instructors should use simple vector addition examples to demonstrate primary OpenACC directives for copying the data from host to device, vice versa, and parallelizing loops. </w:t>
      </w:r>
    </w:p>
    <w:p w14:paraId="00000006" w14:textId="77777777" w:rsidR="00BE732A" w:rsidRDefault="005D2E32">
      <w:pPr>
        <w:numPr>
          <w:ilvl w:val="0"/>
          <w:numId w:val="2"/>
        </w:numPr>
        <w:rPr>
          <w:rFonts w:ascii="Times New Roman" w:eastAsia="Times New Roman" w:hAnsi="Times New Roman" w:cs="Times New Roman"/>
          <w:sz w:val="24"/>
          <w:szCs w:val="24"/>
        </w:rPr>
      </w:pPr>
      <w:sdt>
        <w:sdtPr>
          <w:tag w:val="goog_rdk_2"/>
          <w:id w:val="-433282310"/>
        </w:sdtPr>
        <w:sdtEndPr/>
        <w:sdtContent/>
      </w:sdt>
      <w:r w:rsidR="007D0997">
        <w:rPr>
          <w:rFonts w:ascii="Times New Roman" w:eastAsia="Times New Roman" w:hAnsi="Times New Roman" w:cs="Times New Roman"/>
          <w:sz w:val="24"/>
          <w:szCs w:val="24"/>
        </w:rPr>
        <w:t>The laplace heat diffusion example is used as a more scientific application use case. This example will also demonstrate good and bad practices in OpenACC programming that students should be aware of.</w:t>
      </w:r>
    </w:p>
    <w:p w14:paraId="00000007" w14:textId="77777777" w:rsidR="00BE732A" w:rsidRDefault="007D0997">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different Heat Diffusion simulation provided can be used as an exercise. In this simulation at each time step the grid must be printed to screen. At each time step the grid value on the host must be updated. </w:t>
      </w:r>
    </w:p>
    <w:p w14:paraId="00000008" w14:textId="77777777" w:rsidR="00BE732A" w:rsidRDefault="00BE732A">
      <w:pPr>
        <w:rPr>
          <w:rFonts w:ascii="Times New Roman" w:eastAsia="Times New Roman" w:hAnsi="Times New Roman" w:cs="Times New Roman"/>
          <w:sz w:val="24"/>
          <w:szCs w:val="24"/>
        </w:rPr>
      </w:pPr>
    </w:p>
    <w:p w14:paraId="00000009" w14:textId="77777777" w:rsidR="00BE732A" w:rsidRPr="00A62DA5" w:rsidRDefault="007D0997">
      <w:pPr>
        <w:rPr>
          <w:rFonts w:ascii="Times New Roman" w:eastAsia="Times New Roman" w:hAnsi="Times New Roman" w:cs="Times New Roman"/>
          <w:b/>
          <w:sz w:val="28"/>
          <w:szCs w:val="28"/>
        </w:rPr>
      </w:pPr>
      <w:r w:rsidRPr="00A62DA5">
        <w:rPr>
          <w:rFonts w:ascii="Times New Roman" w:eastAsia="Times New Roman" w:hAnsi="Times New Roman" w:cs="Times New Roman"/>
          <w:b/>
          <w:sz w:val="28"/>
          <w:szCs w:val="28"/>
        </w:rPr>
        <w:t>Common pitfalls for students and instructors</w:t>
      </w:r>
    </w:p>
    <w:p w14:paraId="0000000A" w14:textId="7BFCD941" w:rsidR="00BE732A" w:rsidRDefault="007D0997">
      <w:pPr>
        <w:numPr>
          <w:ilvl w:val="0"/>
          <w:numId w:val="1"/>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Depending on when this </w:t>
      </w:r>
      <w:r w:rsidR="006B736E">
        <w:rPr>
          <w:rFonts w:ascii="Times New Roman" w:eastAsia="Times New Roman" w:hAnsi="Times New Roman" w:cs="Times New Roman"/>
          <w:sz w:val="24"/>
          <w:szCs w:val="24"/>
          <w:highlight w:val="white"/>
        </w:rPr>
        <w:t>lesson</w:t>
      </w:r>
      <w:r>
        <w:rPr>
          <w:rFonts w:ascii="Times New Roman" w:eastAsia="Times New Roman" w:hAnsi="Times New Roman" w:cs="Times New Roman"/>
          <w:sz w:val="24"/>
          <w:szCs w:val="24"/>
          <w:highlight w:val="white"/>
        </w:rPr>
        <w:t xml:space="preserve"> is used for teaching or learning, OpenACC implementation might have changed. Therefore, both instructors and students are encouraged to check the PGI community for updates. </w:t>
      </w:r>
    </w:p>
    <w:p w14:paraId="0000000B" w14:textId="77777777" w:rsidR="00BE732A" w:rsidRDefault="007D0997">
      <w:pPr>
        <w:numPr>
          <w:ilvl w:val="0"/>
          <w:numId w:val="1"/>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OpenMP is rapidly changing and adopting OpenACC techniques for accelerating applications on GPUs. There is also a growing consensus that OpenMP and OpenACC should merge as one. Instructors and students should be aware of the changes and make necessary modification to the examples and exercises solutions. </w:t>
      </w:r>
    </w:p>
    <w:p w14:paraId="0000000D" w14:textId="3604DCC4" w:rsidR="00BE732A" w:rsidRPr="005D2E32" w:rsidRDefault="007D0997" w:rsidP="005D2E32">
      <w:pPr>
        <w:numPr>
          <w:ilvl w:val="0"/>
          <w:numId w:val="1"/>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Watch out for IO. Moving data between CPU and GPU could potentially reduce application performance tremendously.</w:t>
      </w:r>
      <w:bookmarkStart w:id="4" w:name="_GoBack"/>
      <w:bookmarkEnd w:id="4"/>
    </w:p>
    <w:sectPr w:rsidR="00BE732A" w:rsidRPr="005D2E3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Segoe UI">
    <w:altName w:val="Calibri"/>
    <w:panose1 w:val="00000000000000000000"/>
    <w:charset w:val="00"/>
    <w:family w:val="roman"/>
    <w:notTrueType/>
    <w:pitch w:val="default"/>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E464D1"/>
    <w:multiLevelType w:val="multilevel"/>
    <w:tmpl w:val="EAC075F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
    <w:nsid w:val="66094116"/>
    <w:multiLevelType w:val="multilevel"/>
    <w:tmpl w:val="5F72FCE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32A"/>
    <w:rsid w:val="005D2E32"/>
    <w:rsid w:val="006B736E"/>
    <w:rsid w:val="006C419E"/>
    <w:rsid w:val="007D0997"/>
    <w:rsid w:val="00A62DA5"/>
    <w:rsid w:val="00A77A12"/>
    <w:rsid w:val="00BE732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9093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07431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74317"/>
    <w:rPr>
      <w:rFonts w:ascii="Segoe UI" w:hAnsi="Segoe UI" w:cs="Segoe UI"/>
      <w:sz w:val="18"/>
      <w:szCs w:val="18"/>
    </w:rPr>
  </w:style>
  <w:style w:type="character" w:styleId="CommentReference">
    <w:name w:val="annotation reference"/>
    <w:basedOn w:val="DefaultParagraphFont"/>
    <w:uiPriority w:val="99"/>
    <w:semiHidden/>
    <w:unhideWhenUsed/>
    <w:rsid w:val="00074317"/>
    <w:rPr>
      <w:sz w:val="16"/>
      <w:szCs w:val="16"/>
    </w:rPr>
  </w:style>
  <w:style w:type="paragraph" w:styleId="CommentText">
    <w:name w:val="annotation text"/>
    <w:basedOn w:val="Normal"/>
    <w:link w:val="CommentTextChar"/>
    <w:uiPriority w:val="99"/>
    <w:semiHidden/>
    <w:unhideWhenUsed/>
    <w:rsid w:val="00074317"/>
    <w:pPr>
      <w:spacing w:line="240" w:lineRule="auto"/>
    </w:pPr>
    <w:rPr>
      <w:sz w:val="20"/>
      <w:szCs w:val="20"/>
    </w:rPr>
  </w:style>
  <w:style w:type="character" w:customStyle="1" w:styleId="CommentTextChar">
    <w:name w:val="Comment Text Char"/>
    <w:basedOn w:val="DefaultParagraphFont"/>
    <w:link w:val="CommentText"/>
    <w:uiPriority w:val="99"/>
    <w:semiHidden/>
    <w:rsid w:val="00074317"/>
    <w:rPr>
      <w:sz w:val="20"/>
      <w:szCs w:val="20"/>
    </w:rPr>
  </w:style>
  <w:style w:type="paragraph" w:styleId="CommentSubject">
    <w:name w:val="annotation subject"/>
    <w:basedOn w:val="CommentText"/>
    <w:next w:val="CommentText"/>
    <w:link w:val="CommentSubjectChar"/>
    <w:uiPriority w:val="99"/>
    <w:semiHidden/>
    <w:unhideWhenUsed/>
    <w:rsid w:val="00074317"/>
    <w:rPr>
      <w:b/>
      <w:bCs/>
    </w:rPr>
  </w:style>
  <w:style w:type="character" w:customStyle="1" w:styleId="CommentSubjectChar">
    <w:name w:val="Comment Subject Char"/>
    <w:basedOn w:val="CommentTextChar"/>
    <w:link w:val="CommentSubject"/>
    <w:uiPriority w:val="99"/>
    <w:semiHidden/>
    <w:rsid w:val="00074317"/>
    <w:rPr>
      <w:b/>
      <w:bCs/>
      <w:sz w:val="20"/>
      <w:szCs w:val="20"/>
    </w:rPr>
  </w:style>
  <w:style w:type="character" w:styleId="Hyperlink">
    <w:name w:val="Hyperlink"/>
    <w:basedOn w:val="DefaultParagraphFont"/>
    <w:uiPriority w:val="99"/>
    <w:unhideWhenUsed/>
    <w:rsid w:val="005D2E3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gif"/><Relationship Id="rId7" Type="http://schemas.openxmlformats.org/officeDocument/2006/relationships/hyperlink" Target="https://creativecommons.org/licenses/by-nc/4.0" TargetMode="External"/><Relationship Id="rId8" Type="http://schemas.openxmlformats.org/officeDocument/2006/relationships/hyperlink" Target="http://shodor.org/petascale/materials/semester-curriculum" TargetMode="External"/><Relationship Id="rId9" Type="http://schemas.openxmlformats.org/officeDocument/2006/relationships/hyperlink" Target="https://github.com/shodor-education/petascale-semester-curriculum" TargetMode="External"/><Relationship Id="rId10" Type="http://schemas.openxmlformats.org/officeDocument/2006/relationships/hyperlink" Target="mailto:petascale@shodor.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cYFTxxDK6wOL1JjUNpCxdrNwPRQ==">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420</Words>
  <Characters>2398</Characters>
  <Application>Microsoft Macintosh Word</Application>
  <DocSecurity>0</DocSecurity>
  <Lines>19</Lines>
  <Paragraphs>5</Paragraphs>
  <ScaleCrop>false</ScaleCrop>
  <Company>The Shodor Education Foundation, Inc.</Company>
  <LinksUpToDate>false</LinksUpToDate>
  <CharactersWithSpaces>2813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 Weeden</cp:lastModifiedBy>
  <cp:revision>7</cp:revision>
  <dcterms:created xsi:type="dcterms:W3CDTF">2020-06-23T17:35:00Z</dcterms:created>
  <dcterms:modified xsi:type="dcterms:W3CDTF">2020-09-01T22:11:00Z</dcterms:modified>
</cp:coreProperties>
</file>