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None beyond the OpenACC specification and compiler and system documentation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