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{'text': 'Please read the following instructions before starting the experiment.\n\nRead this manual in its entirety in order to minimize the chance of error.\n\nConfirm that you have the appropriate non-supplied equipment available.\n\nConfirm that the species, target antigen, and sensitivity of this kit are appropriate for your intended application.\n\nConfirm that your samples have been prepared appropriately based upon recommendations (see Sample Preparation) and that you have sufficient sample volume for use in the assay.\n\nWhen first using a kit, appropriate validation steps should be taken before using valuable samples. Confirm that the kit adequately detects the target antigen in your intended sample type(s) by running control samples.\n\nIf the concentration of target antigen within your samples is unknown, a preliminary experiment should be run using a control sample to determine the optimal sample dilution (see Sample Preparation).\n\nTo inspect the validity of experiment operation and the appropriateness of sample dilution proportion, a pilot experiment using standards and a small number of samples is recommended.\n\nBefore using the kit, spin tubes to bring down all components to the bottom of the tubes.\n\nDon’t let the 96-well plate dry out since this will inactivate active components on the plate.\n\nDon’t reuse tips and tubes to avoid cross-contamination.\n\nAvoid using the reagents from different batches together.\n\nThe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'steps':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