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w:t>
            </w:r>
          </w:p>
        </w:tc>
      </w:tr>
      <w:tr>
        <w:tc>
          <w:tcPr>
            <w:tcW w:type="dxa" w:w="5400"/>
          </w:tcPr>
          <w:p>
            <w:r>
              <w:rPr>
                <w:b/>
              </w:rPr>
              <w:t>Reactive Species</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tc>
      </w:tr>
      <w:tr>
        <w:tc>
          <w:tcPr>
            <w:tcW w:type="dxa" w:w="5400"/>
          </w:tcPr>
          <w:p>
            <w:r>
              <w:rPr>
                <w:b/>
              </w:rPr>
              <w:t>Sensitivity</w:t>
            </w:r>
          </w:p>
        </w:tc>
        <w:tc>
          <w:tcPr>
            <w:tcW w:type="dxa" w:w="5400"/>
          </w:tcPr>
          <w:p>
            <w:r>
              <w:t>&lt;12 pg/ml</w:t>
            </w: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16</w:t>
            </w:r>
          </w:p>
        </w:tc>
        <w:tc>
          <w:tcPr>
            <w:tcW w:type="dxa" w:w="2160"/>
          </w:tcPr>
          <w:p>
            <w:r>
              <w:t>4.6%</w:t>
            </w:r>
          </w:p>
        </w:tc>
        <w:tc>
          <w:tcPr>
            <w:tcW w:type="dxa" w:w="2160"/>
          </w:tcPr>
          <w:p>
            <w:r>
              <w:t xml:space="preserve">10.15</w:t>
            </w:r>
          </w:p>
        </w:tc>
        <w:tc>
          <w:tcPr>
            <w:tcW w:type="dxa" w:w="2160"/>
          </w:tcPr>
          <w:p>
            <w:r>
              <w:t xml:space="preserve">7.0%</w:t>
            </w:r>
          </w:p>
        </w:tc>
      </w:tr>
      <w:tr>
        <w:tc>
          <w:tcPr>
            <w:tcW w:type="dxa" w:w="2160"/>
          </w:tcPr>
          <w:p>
            <w:r>
              <w:t>Sample 2</w:t>
            </w:r>
          </w:p>
        </w:tc>
        <w:tc>
          <w:tcPr>
            <w:tcW w:type="dxa" w:w="2160"/>
          </w:tcPr>
          <w:p>
            <w:r>
              <w:t>16</w:t>
            </w:r>
          </w:p>
        </w:tc>
        <w:tc>
          <w:tcPr>
            <w:tcW w:type="dxa" w:w="2160"/>
          </w:tcPr>
          <w:p>
            <w:r>
              <w:t>5.1%</w:t>
            </w:r>
          </w:p>
        </w:tc>
        <w:tc>
          <w:tcPr>
            <w:tcW w:type="dxa" w:w="2160"/>
          </w:tcPr>
          <w:p>
            <w:r>
              <w:t xml:space="preserve">23.03</w:t>
            </w:r>
          </w:p>
        </w:tc>
        <w:tc>
          <w:tcPr>
            <w:tcW w:type="dxa" w:w="2160"/>
          </w:tcPr>
          <w:p>
            <w:r>
              <w:t xml:space="preserve">7.0%</w:t>
            </w:r>
          </w:p>
        </w:tc>
      </w:tr>
      <w:tr>
        <w:tc>
          <w:tcPr>
            <w:tcW w:type="dxa" w:w="2160"/>
          </w:tcPr>
          <w:p>
            <w:r>
              <w:t>Sample 3</w:t>
            </w:r>
          </w:p>
        </w:tc>
        <w:tc>
          <w:tcPr>
            <w:tcW w:type="dxa" w:w="2160"/>
          </w:tcPr>
          <w:p>
            <w:r>
              <w:t>16</w:t>
            </w:r>
          </w:p>
        </w:tc>
        <w:tc>
          <w:tcPr>
            <w:tcW w:type="dxa" w:w="2160"/>
          </w:tcPr>
          <w:p>
            <w:r>
              <w:t>4.8%</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24</w:t>
            </w:r>
          </w:p>
        </w:tc>
        <w:tc>
          <w:tcPr>
            <w:tcW w:type="dxa" w:w="2160"/>
          </w:tcPr>
          <w:p>
            <w:r>
              <w:t>7.8%</w:t>
            </w:r>
          </w:p>
        </w:tc>
        <w:tc>
          <w:tcPr>
            <w:tcW w:type="dxa" w:w="2160"/>
          </w:tcPr>
          <w:p>
            <w:r>
              <w:t xml:space="preserve">13.05</w:t>
            </w:r>
          </w:p>
        </w:tc>
        <w:tc>
          <w:tcPr>
            <w:tcW w:type="dxa" w:w="2160"/>
          </w:tcPr>
          <w:p>
            <w:r>
              <w:t xml:space="preserve">9.0%</w:t>
            </w:r>
          </w:p>
        </w:tc>
      </w:tr>
      <w:tr>
        <w:tc>
          <w:tcPr>
            <w:tcW w:type="dxa" w:w="2160"/>
          </w:tcPr>
          <w:p>
            <w:r>
              <w:t>Sample 2</w:t>
            </w:r>
          </w:p>
        </w:tc>
        <w:tc>
          <w:tcPr>
            <w:tcW w:type="dxa" w:w="2160"/>
          </w:tcPr>
          <w:p>
            <w:r>
              <w:t>24</w:t>
            </w:r>
          </w:p>
        </w:tc>
        <w:tc>
          <w:tcPr>
            <w:tcW w:type="dxa" w:w="2160"/>
          </w:tcPr>
          <w:p>
            <w:r>
              <w:t>8.2%</w:t>
            </w:r>
          </w:p>
        </w:tc>
        <w:tc>
          <w:tcPr>
            <w:tcW w:type="dxa" w:w="2160"/>
          </w:tcPr>
          <w:p>
            <w:r>
              <w:t xml:space="preserve">29.61</w:t>
            </w:r>
          </w:p>
        </w:tc>
        <w:tc>
          <w:tcPr>
            <w:tcW w:type="dxa" w:w="2160"/>
          </w:tcPr>
          <w:p>
            <w:r>
              <w:t xml:space="preserve">9.0%</w:t>
            </w:r>
          </w:p>
        </w:tc>
      </w:tr>
      <w:tr>
        <w:tc>
          <w:tcPr>
            <w:tcW w:type="dxa" w:w="2160"/>
          </w:tcPr>
          <w:p>
            <w:r>
              <w:t>Sample 3</w:t>
            </w:r>
          </w:p>
        </w:tc>
        <w:tc>
          <w:tcPr>
            <w:tcW w:type="dxa" w:w="2160"/>
          </w:tcPr>
          <w:p>
            <w:r>
              <w:t>24</w:t>
            </w:r>
          </w:p>
        </w:tc>
        <w:tc>
          <w:tcPr>
            <w:tcW w:type="dxa" w:w="2160"/>
          </w:tcPr>
          <w:p>
            <w:r>
              <w:t>8.4%</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