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LOT#_______</w:t>
      </w:r>
    </w:p>
    <w:p w14:paraId="73A99FC1" w14:textId="77777777" w:rsidR="005668F0" w:rsidRDefault="00000000">
      <w:pPr>
        <w:pStyle w:val="Heading2"/>
      </w:pPr>
      <w:r>
        <w:t>INTENDED USE</w:t>
      </w:r>
    </w:p>
    <w:p w14:paraId="4D629624" w14:textId="77777777" w:rsidR="005668F0" w:rsidRDefault="00000000">
      <w:r>
        <w:t xml:space="preserve">For the quantitation of Mouse Klk1 concentrations in cell culture supernatants, cell lysates, serum and plasma (heparin, EDTA).</w:t>
      </w:r>
    </w:p>
    <w:p w14:paraId="5A26B3A0" w14:textId="77777777" w:rsidR="005668F0" w:rsidRDefault="00000000">
      <w:pPr>
        <w:pStyle w:val="Heading2"/>
      </w:pPr>
      <w:r>
        <w:t>BACKGROUND</w:t>
      </w:r>
    </w:p>
    <w:p w14:paraId="19C5E515" w14:textId="77777777" w:rsidR="005668F0" w:rsidRDefault="00000000">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14:paraId="57F215F1" w14:textId="77777777" w:rsidR="005668F0" w:rsidRDefault="00000000">
      <w:pPr>
        <w:pStyle w:val="Heading2"/>
      </w:pPr>
      <w:r>
        <w:t>PRINCIPLE OF THE ASSAY</w:t>
      </w:r>
    </w:p>
    <w:p w14:paraId="7D40AB0B" w14:textId="77777777" w:rsidR="005668F0" w:rsidRDefault="00000000">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 'Automated plate washer (optional)', 'Pipettes and pipette tips capable of precisely dispensing 0.5 µl through 1 ml volumes of aqueous solutions. Multichannel pipettes are recommended for a large numbers of samples.']</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14:paraId="05AE0B9F" w14:textId="77777777" w:rsidR="005668F0" w:rsidRDefault="00000000">
      <w:pPr>
        <w:pStyle w:val="Heading2"/>
      </w:pPr>
      <w:r>
        <w:t>DILUTION OF STANDARD</w:t>
      </w:r>
    </w:p>
    <w:p w14:paraId="01008B7D" w14:textId="77777777" w:rsidR="005668F0" w:rsidRDefault="00000000">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