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28"/>
        </w:rPr>
        <w:t xml:space="preserve">Human TCN ELISA Kit</w:t>
      </w:r>
    </w:p>
    <w:p>
      <w:pPr>
        <w:jc w:val="center"/>
      </w:pPr>
      <w:r>
        <w:rPr>
          <w:b/>
        </w:rPr>
        <w:t xml:space="preserve">CATALOG NO: </w:t>
      </w:r>
      <w:r>
        <w:t xml:space="preserve">IRTCNT</w:t>
      </w:r>
      <w:r>
        <w:rPr>
          <w:b/>
        </w:rPr>
        <w:t xml:space="preserve"> LOT NO: </w:t>
      </w:r>
      <w:r>
        <w:t xml:space="preserve">Sample</w:t>
      </w:r>
    </w:p>
    <w:p>
      <w:pPr>
        <w:pStyle w:val="HeaderStyle"/>
      </w:pPr>
      <w:r>
        <w:t>INTENDED USE</w:t>
      </w:r>
    </w:p>
    <w:p>
      <w:r>
        <w:t xml:space="preserve">The Innovative Research  Human TCN2 Pre-Coated ELISA (Enzyme-Linked Immunosorbent Assay) kit is a solid-phase immunoassay specially designed to measure Human TCN2 with a 96-well strip plate that is pre-coated with antibody specific for TCN2. The detection antibody is a biotinylated antibody specific for TCN2. The capture antibody is a monoclonal antibody from mouse and the detection antibody is a biotinylated polyclonal antibody from goat. The kit includes Human TCN2 protein as standards.</w:t>
      </w:r>
    </w:p>
    <w:p>
      <w:pPr>
        <w:pStyle w:val="HeaderStyle"/>
      </w:pPr>
      <w:r>
        <w:t>BACKGROUND</w:t>
      </w:r>
    </w:p>
    <w:p>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pPr>
        <w:pStyle w:val="HeaderStyle"/>
      </w:pPr>
      <w:r>
        <w:t>PRINCIPLE OF THE ASSAY</w:t>
      </w:r>
    </w:p>
    <w:p>
      <w:r>
        <w:t xml:space="preserve">The Innovative Research  Human TCN2 Pre-Coated ELISA (Enzyme-Linked Immunosorbent Assay) kit is a solid-phase immunoassay specially designed to measure Human TCN2 with a 96-well strip plate that is pre-coated with antibody specific for TCN2. The detection antibody is a biotinylated antibody specific for TCN2. The capture antibody is a monoclonal antibody from mouse and the detection antibody is a biotinylated polyclonal antibody from goat. The kit includes Human TCN2 protein as standards.</w:t>
        <w:br/>
        <w:t xml:space="preserve"/>
        <w:br/>
        <w:t xml:space="preserve">To measure Human TCN2,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Human TCN2 in the sample. Read the absorbance of the yellow product in each well using a plate reader, and benchmark the sample wells' readings against the standard curve to determine the concentration of Human TCN2 in the sample. For more information on assay principle, protocols, and troubleshooting tips, see Innovative Research's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pPr>
        <w:pStyle w:val="HeaderStyle"/>
      </w:pPr>
      <w:r>
        <w:t>SPECIFICATION</w:t>
      </w:r>
    </w:p>
    <w:p>
      <w:pPr>
        <w:pStyle w:val="HeaderStyle"/>
      </w:pPr>
      <w:r>
        <w:t>REAGENTS</w:t>
      </w:r>
    </w:p>
    <w:p>
      <w:pPr>
        <w:pStyle w:val="HeaderStyle"/>
      </w:pPr>
      <w:r>
        <w:t>MATERIALS REQUIRED BUT NOT PROVIDED</w:t>
      </w:r>
    </w:p>
    <w:p>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Human TCN2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Human TCN2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TCN2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Human TCN2 Standard</w:t>
        <w:br/>
        <w:t xml:space="preserve"/>
        <w:br/>
        <w:t xml:space="preserve">Number tubes 1-8. Final Concentrations to be Tube # 1: 10,000.00 pg/ml, # 2: 5,000.00 pg/ml, # 3: 2,500.00</w:t>
        <w:br/>
        <w:t xml:space="preserve"/>
        <w:br/>
        <w:t xml:space="preserve">pg/ml, # 4: 1,250.00 pg/ml,</w:t>
        <w:br/>
        <w:t xml:space="preserve"/>
        <w:br/>
        <w:t xml:space="preserve"># 5: 625.00 pg/ml, # 6: 312.50 pg/ml, # 7: 156.25 pg/ml, # 8: Sample Diluent serves as the zero standard (0 pg/ml).</w:t>
        <w:br/>
        <w:t xml:space="preserve"/>
        <w:br/>
        <w:t xml:space="preserve">For standard #1, add 1000 µl of undiluted standard stock solution to tube #1.</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pPr>
        <w:pStyle w:val="HeaderStyle"/>
      </w:pPr>
      <w:r>
        <w:t>TYPICAL DATA</w:t>
      </w:r>
    </w:p>
    <w:p>
      <w:pPr>
        <w:pStyle w:val="HeaderStyle"/>
      </w:pPr>
      <w:r>
        <w:t>TYPICAL STANDARD CURVE</w:t>
      </w:r>
    </w:p>
    <w:p>
      <w:r>
        <w:t>This standard curve was generated for demonstration purpose only. A standard curve must be run with each assay.</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w:t>
            </w:r>
          </w:p>
        </w:tc>
        <w:tc>
          <w:tcPr>
            <w:tcW w:type="dxa" w:w="4320"/>
          </w:tcPr>
          <w:p>
            <w:r>
              <w:rPr>
                <w:b/>
              </w:rPr>
              <w:t>OD Value</w:t>
            </w:r>
          </w:p>
        </w:tc>
      </w:tr>
      <w:tr>
        <w:tc>
          <w:tcPr>
            <w:tcW w:type="dxa" w:w="4320"/>
          </w:tcPr>
          <w:p>
            <w:r>
              <w:t xml:space="preserve">0.0</w:t>
            </w:r>
          </w:p>
        </w:tc>
        <w:tc>
          <w:tcPr>
            <w:tcW w:type="dxa" w:w="4320"/>
          </w:tcPr>
          <w:p>
            <w:r>
              <w:t xml:space="preserve">0.129</w:t>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bl>
    <w:p>
      <w:pPr>
        <w:pStyle w:val="HeaderStyle"/>
      </w:pPr>
      <w:r>
        <w:t>INTRA/INTER ASSAY VARIABILITY</w:t>
      </w:r>
    </w:p>
    <w:p>
      <w:r>
        <w:t>Intra-Assay Precision (Precision within an assay): Three samples of known concentration were tested on one plate to assess intra-assay precision.</w:t>
      </w:r>
    </w:p>
    <w:p>
      <w:r>
        <w:t>Inter-Assay Precision (Precision across assays): Three samples of known concentration were tested in separate assays to assess inter- assay precision.</w:t>
      </w:r>
    </w:p>
    <w:p>
      <w:pPr>
        <w:pStyle w:val="HeaderStyle"/>
      </w:pPr>
      <w:r>
        <w:t>REPRODUCIBILITY</w:t>
      </w:r>
    </w:p>
    <w:p>
      <w:r>
        <w:t>*number of samples for each test n=16.</w:t>
      </w:r>
    </w:p>
    <w:p>
      <w:pPr>
        <w:pStyle w:val="HeaderStyle"/>
      </w:pPr>
      <w:r>
        <w:t>PROCEDURAL NOTES</w:t>
      </w:r>
    </w:p>
    <w:p>
      <w:r>
        <w:t xml:space="preserve"/>
      </w:r>
    </w:p>
    <w:p>
      <w:pPr>
        <w:pStyle w:val="HeaderStyle"/>
      </w:pPr>
      <w:r>
        <w:t>REAGENT PREPARATION AND STORAGE</w:t>
      </w:r>
    </w:p>
    <w:p>
      <w:pPr>
        <w:pStyle w:val="HeaderStyle"/>
      </w:pPr>
      <w:r>
        <w:t>DILUTION OF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erStyle"/>
      </w:pPr>
      <w:r>
        <w:t>SAMPLE COLLECTION &amp; STORAGE</w:t>
      </w:r>
    </w:p>
    <w:p>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pPr>
        <w:pStyle w:val="HeaderStyle"/>
      </w:pPr>
      <w:r>
        <w:t>ASSAY PROCEDURE</w:t>
      </w:r>
    </w:p>
    <w:p>
      <w:r>
        <w:t xml:space="preserve">{% for step in assay_protocol %}</w:t>
      </w:r>
    </w:p>
    <w:p>
      <w:r>
        <w:t xml:space="preserve">{{ step }}</w:t>
      </w:r>
    </w:p>
    <w:p>
      <w:r>
        <w:t xml:space="preserve">{% endfor %}</w:t>
      </w:r>
    </w:p>
    <w:p>
      <w:pPr>
        <w:pStyle w:val="HeaderStyle"/>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TCN2</w:t>
        <w:br/>
        <w:t xml:space="preserve"/>
        <w:br/>
        <w:t xml:space="preserve">TCN2 (Transcobalamin II; also TC-2 or TC) is a 42-44 kDa, monomeric, secreted member of the eukaryotic cobalamin transport family of molecules. This gene is mapped to 22q12.2. This gene encodes a member of the vitamin B12-binding protein family. This family of proteins, alternatively referred to as R binders, is expressed in various tissues and secretions. This plasma protein binds cobalamin and mediates the transport of cobalamin into cells. This protein and other mammalian cobalamin-binding proteins, such as transcobalamin I and gastric intrisic factor, may have evolved by duplication of a common ancestral gene. Alternative splicing results in multiple transcript variants. Submit a Product Review to Biocompare.com</w:t>
        <w:br/>
        <w:t xml:space="preserve"/>
        <w:br/>
        <w:t xml:space="preserve">Submit a review of this product to Biocompare.com to receive a $20 Amazon.com gift card! Your reviews help your fellow scientists make the right decisions. Thank you for your contribution. Human TCN2/Transcobalamin-2 ELISA Kit ®</w:t>
      </w:r>
    </w:p>
    <w:p>
      <w:pPr>
        <w:pStyle w:val="HeaderStyle"/>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Style"/>
      <w:jc w:val="left"/>
    </w:pPr>
    <w:r>
      <w:t>www.innov-research.com</w:t>
    </w:r>
  </w:p>
  <w:p>
    <w:pPr>
      <w:jc w:val="left"/>
    </w:pPr>
    <w:r>
      <w:t>Ph: 248.896.0145 | Fx: 248.896.0149</w:t>
    </w:r>
  </w:p>
  <w:p>
    <w:pPr>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 Style"/>
    <w:rPr>
      <w:rFonts w:ascii="Calibri" w:hAnsi="Calibri"/>
      <w:b/>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