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p>
      <w:r>
        <w:t xml:space="preserve">
          <table width="100%" border="1" cellspacing="0" cellpadding="5" style="border-collapse: collapse;">
            <tr style="background-color: #f2f2f2; font-weight: bold; text-align: center;">
              <th>Description</th>
              <th>Quantity</th>
              <th>Volume</th>
              <th>Storage of opened/reconstituted material</th>
            </tr>
            <tr>
              <td>Anti-Mouse Klk1 Pre-coated 96-well Strip Microplate</td>
              <td>1</td>
              <td>12 strips of 8 wells</td>
              <td>Return unused wells to the foil pouch. Reseal along the entire edge of the zip-seal. May be stored for up to 1 month at 4°C provided this is within the expiration date of the kit.</td>
            </tr>
            <tr>
              <td>Mouse Klk1 Standard</td>
              <td>2</td>
              <td>10 ng/tube</td>
              <td>Discard the Klk1 stock solution after 12 hours at 4°C. May be stored at -20°C for 48 hours.</td>
            </tr>
            <tr>
              <td>Mouse Klk1 Biotinylated Antibody (100x)</td>
              <td>1</td>
              <td>100 µl</td>
              <td>May be stored for up to 1 month at 4°C provided this is within the expiration date of the kit.</td>
            </tr>
            <tr>
              <td>Avidin-Biotin-Peroxidase Complex (100x)</td>
              <td>1</td>
              <td>100 µl</td>
              <td>May be stored for up to 1 month at 4°C provided this is within the expiration date of the kit.</td>
            </tr>
            <tr>
              <td>Sample Diluent</td>
              <td>1</td>
              <td>30 ml</td>
              <td>May be stored for up to 1 month at 4°C provided this is within the expiration date of the kit.</td>
            </tr>
            <tr>
              <td>Antibody Diluent</td>
              <td>1</td>
              <td>12 ml</td>
              <td>May be stored for up to 1 month at 4°C provided this is within the expiration date of the kit.</td>
            </tr>
            <tr>
              <td>Avidin-Biotin-Peroxidase Diluent</td>
              <td>1</td>
              <td>12 ml</td>
              <td>May be stored for up to 1 month at 4°C provided this is within the expiration date of the kit.</td>
            </tr>
            <tr>
              <td>Color Developing Reagent (TMB)</td>
              <td>1</td>
              <td>10 ml</td>
              <td>May be stored for up to 1 month at 4°C provided this is within the expiration date of the kit.</td>
            </tr>
            <tr>
              <td>Stop Solution</td>
              <td>1</td>
              <td>10 ml</td>
              <td>May be stored for up to 1 month at 4°C provided this is within the expiration date of the kit.</td>
            </tr>
            <tr>
              <td>Wash Buffer (25x)</td>
              <td>1</td>
              <td>20 ml</td>
              <td>May be stored for up to 1 month at 4°C provided this is within the expiration date of the kit.</td>
            </tr>
            <tr>
              <td>Plate Sealers</td>
              <td>4</td>
              <td>Piece</td>
              <td/>
            </tr>
          </table>
        </w:t>
      </w:r>
    </w:p>
    <w:p>
      <w:pPr>
        <w:pStyle w:val="Heading2"/>
      </w:pPr>
      <w:r>
        <w:t>MATERIALS REQUIRED BUT NOT PROVIDED</w:t>
      </w:r>
    </w:p>
    <w:p>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