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</w:rPr>
        <w:t>{{ kit_name|default('ELISA Kit') }}</w:t>
      </w:r>
    </w:p>
    <w:p>
      <w:pPr>
        <w:pStyle w:val="Normal"/>
      </w:pPr>
      <w:r>
        <w:rPr/>
        <w:t>Catalog Number: {{ catalog_number|default('') }}</w:t>
        <w:br/>
        <w:t>Lot Number: {{ lot_number|default('') }}</w:t>
      </w:r>
    </w:p>
    <w:p>
      <w:pPr>
        <w:pStyle w:val="Heading2"/>
      </w:pPr>
      <w:r>
        <w:rPr>
          <w:b/>
          <w:color w:val="0046B4"/>
        </w:rPr>
        <w:t>INTENDED USE</w:t>
      </w:r>
    </w:p>
    <w:p>
      <w:pPr>
        <w:pStyle w:val="Normal"/>
      </w:pPr>
      <w:r>
        <w:rPr/>
        <w:t>{{ intended_use|default('') }}</w:t>
      </w:r>
    </w:p>
    <w:p>
      <w:pPr>
        <w:pStyle w:val="Heading2"/>
      </w:pPr>
      <w:r>
        <w:rPr>
          <w:b/>
          <w:color w:val="0046B4"/>
        </w:rPr>
        <w:t>TECHNICAL DETAILS</w:t>
      </w:r>
    </w:p>
    <w:p>
      <w:pPr>
        <w:pStyle w:val="Heading2"/>
      </w:pPr>
      <w:r>
        <w:rPr>
          <w:b/>
          <w:color w:val="0046B4"/>
        </w:rPr>
        <w:t>OVERVIEW</w:t>
      </w:r>
    </w:p>
    <w:p>
      <w:pPr>
        <w:pStyle w:val="Heading2"/>
      </w:pPr>
      <w:r>
        <w:rPr>
          <w:b/>
          <w:color w:val="0046B4"/>
        </w:rPr>
        <w:t>BACKGROUND</w:t>
      </w:r>
    </w:p>
    <w:p>
      <w:pPr>
        <w:pStyle w:val="Normal"/>
      </w:pPr>
      <w:r>
        <w:rPr/>
        <w:t>{{ background_text|default('') }}</w:t>
      </w:r>
    </w:p>
    <w:p>
      <w:pPr>
        <w:pStyle w:val="Heading2"/>
      </w:pPr>
      <w:r>
        <w:rPr>
          <w:b/>
          <w:color w:val="0046B4"/>
        </w:rPr>
        <w:t>ASSAY PRINCIPLE</w:t>
      </w:r>
    </w:p>
    <w:p>
      <w:pPr>
        <w:pStyle w:val="Normal"/>
      </w:pPr>
      <w:r>
        <w:rPr/>
        <w:t>{{ assay_principle|default('') }}</w:t>
      </w:r>
    </w:p>
    <w:p>
      <w:pPr>
        <w:pStyle w:val="Heading2"/>
      </w:pPr>
      <w:r>
        <w:rPr>
          <w:b/>
          <w:color w:val="0046B4"/>
        </w:rPr>
        <w:t>KIT COMPONENTS</w:t>
      </w:r>
    </w:p>
    <w:p>
      <w:pPr>
        <w:pStyle w:val="Heading2"/>
      </w:pPr>
      <w:r>
        <w:rPr>
          <w:b/>
          <w:color w:val="0046B4"/>
        </w:rPr>
        <w:t>MATERIALS REQUIRED BUT NOT PROVIDED</w:t>
      </w:r>
    </w:p>
    <w:p>
      <w:pPr>
        <w:pStyle w:val="Normal"/>
      </w:pPr>
      <w:r>
        <w:rPr/>
        <w:t>{{ required_materials_with_bullets|default('') }}</w:t>
      </w:r>
    </w:p>
    <w:p>
      <w:pPr>
        <w:pStyle w:val="Heading2"/>
      </w:pPr>
      <w:r>
        <w:rPr>
          <w:b/>
          <w:color w:val="0046B4"/>
        </w:rPr>
        <w:t>REAGENT PREPARATION</w:t>
      </w:r>
    </w:p>
    <w:p>
      <w:pPr>
        <w:pStyle w:val="Normal"/>
      </w:pPr>
      <w:r>
        <w:rPr/>
        <w:t>{{ reagent_preparation|default('') }}</w:t>
      </w:r>
    </w:p>
    <w:p>
      <w:pPr>
        <w:pStyle w:val="Heading2"/>
      </w:pPr>
      <w:r>
        <w:rPr>
          <w:b/>
          <w:color w:val="0046B4"/>
        </w:rPr>
        <w:t>DILUTION OF STANDARD</w:t>
      </w:r>
    </w:p>
    <w:p>
      <w:pPr>
        <w:pStyle w:val="Normal"/>
      </w:pPr>
      <w:r>
        <w:rPr/>
        <w:t>{{ dilution_of_standard|default('') }}</w:t>
      </w:r>
    </w:p>
    <w:p>
      <w:pPr>
        <w:pStyle w:val="Heading2"/>
      </w:pPr>
      <w:r>
        <w:rPr>
          <w:b/>
          <w:color w:val="0046B4"/>
        </w:rPr>
        <w:t>PREPARATIONS BEFORE ASSAY</w:t>
      </w:r>
    </w:p>
    <w:p>
      <w:pPr>
        <w:pStyle w:val="Normal"/>
      </w:pPr>
      <w:r>
        <w:rPr/>
        <w:t>1. Prepare all reagents, samples, and standards according to the instructions.</w:t>
      </w:r>
    </w:p>
    <w:p>
      <w:pPr>
        <w:pStyle w:val="Normal"/>
      </w:pPr>
      <w:r>
        <w:rPr/>
        <w:t>2. Confirm that you have the appropriate non-supplied equipment available.</w:t>
      </w:r>
    </w:p>
    <w:p>
      <w:pPr>
        <w:pStyle w:val="Normal"/>
      </w:pPr>
      <w:r>
        <w:rPr/>
        <w:t>3. Spin down all components to the bottom of the tube before opening.</w:t>
      </w:r>
    </w:p>
    <w:p>
      <w:pPr>
        <w:pStyle w:val="Normal"/>
      </w:pPr>
      <w:r>
        <w:rPr/>
        <w:t>4. Don't let the 96-well plate dry out as this will inactivate active components.</w:t>
      </w:r>
    </w:p>
    <w:p>
      <w:pPr>
        <w:pStyle w:val="Normal"/>
      </w:pPr>
      <w:r>
        <w:rPr/>
        <w:t>5. Don't reuse tips and tubes to avoid cross-contamination. Avoid using reagents from different batches.</w:t>
      </w:r>
    </w:p>
    <w:p>
      <w:pPr>
        <w:pStyle w:val="Heading2"/>
      </w:pPr>
      <w:r>
        <w:rPr>
          <w:b/>
          <w:color w:val="0046B4"/>
        </w:rPr>
        <w:t>SAMPLE PREPARATION AND STORAGE</w:t>
      </w:r>
    </w:p>
    <w:p>
      <w:pPr>
        <w:pStyle w:val="Normal"/>
      </w:pPr>
      <w:r>
        <w:rPr/>
        <w:t>{{ sample_preparation_and_storage|default('') }}</w:t>
      </w:r>
    </w:p>
    <w:p>
      <w:pPr>
        <w:pStyle w:val="Heading2"/>
      </w:pPr>
      <w:r>
        <w:rPr>
          <w:b/>
          <w:color w:val="0046B4"/>
        </w:rPr>
        <w:t>SAMPLE COLLECTION NOTES</w:t>
      </w:r>
    </w:p>
    <w:p>
      <w:pPr>
        <w:pStyle w:val="Normal"/>
      </w:pPr>
      <w:r>
        <w:rPr/>
        <w:t>{{ sample_collection_notes|default('') }}</w:t>
      </w:r>
    </w:p>
    <w:p>
      <w:pPr>
        <w:pStyle w:val="Heading2"/>
      </w:pPr>
      <w:r>
        <w:rPr>
          <w:b/>
          <w:color w:val="0046B4"/>
        </w:rPr>
        <w:t>SAMPLE DILUTION GUIDELINE</w:t>
      </w:r>
    </w:p>
    <w:p>
      <w:pPr>
        <w:pStyle w:val="Normal"/>
      </w:pPr>
      <w:r>
        <w:rPr/>
        <w:t>{{ sample_dilution_guideline|default('') }}</w:t>
      </w:r>
    </w:p>
    <w:p>
      <w:pPr>
        <w:pStyle w:val="Heading2"/>
      </w:pPr>
      <w:r>
        <w:rPr>
          <w:b/>
          <w:color w:val="0046B4"/>
        </w:rPr>
        <w:t>ASSAY PRINCIPLE</w:t>
      </w:r>
    </w:p>
    <w:p>
      <w:pPr/>
      <w:r>
        <w:t>{{ assay_principle }}</w:t>
      </w:r>
    </w:p>
    <w:p>
      <w:pPr>
        <w:pStyle w:val="Heading2"/>
      </w:pPr>
      <w:r>
        <w:rPr>
          <w:b/>
          <w:color w:val="0046B4"/>
        </w:rPr>
        <w:t>SAMPLE PREPARATION AND STORAGE</w:t>
      </w:r>
    </w:p>
    <w:p>
      <w:pPr/>
      <w:r>
        <w:t>{{ sample_preparation_and_storage }}</w:t>
      </w:r>
    </w:p>
    <w:p>
      <w:pPr>
        <w:pStyle w:val="Heading2"/>
      </w:pPr>
      <w:r>
        <w:rPr>
          <w:b/>
          <w:color w:val="0046B4"/>
        </w:rPr>
        <w:t>SAMPLE COLLECTION NOTES</w:t>
      </w:r>
    </w:p>
    <w:p>
      <w:pPr/>
      <w:r>
        <w:t>{{ sample_collection_notes }}</w:t>
      </w:r>
    </w:p>
    <w:p>
      <w:pPr>
        <w:pStyle w:val="Heading2"/>
      </w:pPr>
      <w:r>
        <w:rPr>
          <w:b/>
          <w:color w:val="0046B4"/>
        </w:rPr>
        <w:t>SAMPLE DILUTION GUIDELINE</w:t>
      </w:r>
    </w:p>
    <w:p>
      <w:pPr/>
      <w:r>
        <w:t>{{ sample_dilution_guideline }}</w:t>
      </w:r>
    </w:p>
    <w:p>
      <w:pPr>
        <w:pStyle w:val="Heading2"/>
      </w:pPr>
      <w:r>
        <w:rPr>
          <w:b/>
          <w:color w:val="0046B4"/>
        </w:rPr>
        <w:t>ASSAY PROTOCOL</w:t>
      </w:r>
    </w:p>
    <w:p>
      <w:pPr>
        <w:pStyle w:val="Normal"/>
      </w:pPr>
      <w:r>
        <w:rPr/>
        <w:t>{{ assay_protocol_numbered|default('') }}</w:t>
      </w:r>
    </w:p>
    <w:p>
      <w:pPr>
        <w:pStyle w:val="Heading2"/>
      </w:pPr>
      <w:r>
        <w:rPr>
          <w:b/>
          <w:color w:val="0046B4"/>
        </w:rPr>
        <w:t>TYPICAL DATA / STANDARD CURVE</w:t>
      </w:r>
    </w:p>
    <w:p>
      <w:pPr>
        <w:pStyle w:val="Normal"/>
      </w:pPr>
      <w:r>
        <w:rPr/>
        <w:t>This standard curve is for demonstration only. A standard curve must be run with each assay.</w:t>
      </w:r>
    </w:p>
    <w:p>
      <w:pPr>
        <w:pStyle w:val="Heading2"/>
      </w:pPr>
      <w:r>
        <w:rPr>
          <w:b/>
          <w:color w:val="0046B4"/>
        </w:rPr>
        <w:t>DATA ANALYSIS</w:t>
      </w:r>
    </w:p>
    <w:p>
      <w:pPr/>
      <w:r>
        <w:t>{{ data_analysis }}</w:t>
      </w:r>
    </w:p>
    <w:p>
      <w:pPr>
        <w:pStyle w:val="Heading2"/>
      </w:pPr>
      <w:r>
        <w:rPr>
          <w:b/>
          <w:color w:val="0046B4"/>
        </w:rPr>
        <w:t>INTRA/INTER-ASSAY VARIABILITY</w:t>
      </w:r>
    </w:p>
    <w:p>
      <w:pPr/>
      <w:r>
        <w:rPr/>
        <w:t>Three samples of known concentration were tested on one plate to assess intra-assay precision.</w:t>
      </w:r>
    </w:p>
    <w:p>
      <w:pPr/>
      <w:r>
        <w:rPr/>
        <w:t>Three samples of known concentration were tested in separate assays to assess inter-assay precision.</w:t>
      </w:r>
    </w:p>
    <w:p>
      <w:pPr>
        <w:pStyle w:val="Heading2"/>
      </w:pPr>
      <w:r>
        <w:rPr>
          <w:b/>
          <w:color w:val="0046B4"/>
        </w:rPr>
        <w:t>REPRODUCIBILITY</w:t>
      </w:r>
    </w:p>
    <w:p>
      <w:pPr/>
      <w:r>
        <w:rPr/>
        <w:t>Samples were tested in four different assay lots to assess reproducibility.</w:t>
      </w:r>
    </w:p>
    <w:p>
      <w:pPr>
        <w:pStyle w:val="Heading2"/>
      </w:pPr>
      <w:r>
        <w:rPr>
          <w:b/>
          <w:color w:val="0046B4"/>
        </w:rPr>
        <w:t>DATA ANALYSIS</w:t>
      </w:r>
    </w:p>
    <w:p>
      <w:pPr/>
      <w:r>
        <w:rPr/>
        <w:t>{{ data_analysis|default('')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