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3"/>
        <w:rPr>
          <w:rFonts w:ascii="Times New Roman"/>
          <w:i w:val="0"/>
          <w:sz w:val="20"/>
        </w:rPr>
      </w:pPr>
    </w:p>
    <w:p>
      <w:pPr>
        <w:pStyle w:val="BodyText"/>
        <w:ind w:left="2616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4057650" cy="13796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Title"/>
        <w:rPr>
          <w:b/>
          <w:i/>
        </w:rPr>
      </w:pPr>
      <w:r>
        <w:rPr>
          <w:b/>
          <w:i/>
          <w:spacing w:val="-19"/>
        </w:rPr>
        <w:t>PicoKine®</w:t>
      </w:r>
      <w:r>
        <w:rPr>
          <w:b/>
          <w:i/>
          <w:spacing w:val="-97"/>
        </w:rPr>
        <w:t> </w:t>
      </w:r>
      <w:r>
        <w:rPr>
          <w:b/>
          <w:i/>
          <w:spacing w:val="-2"/>
        </w:rPr>
        <w:t>ELISA</w:t>
      </w:r>
    </w:p>
    <w:p>
      <w:pPr>
        <w:spacing w:before="625"/>
        <w:ind w:left="1347" w:right="1308" w:firstLine="0"/>
        <w:jc w:val="center"/>
        <w:rPr>
          <w:b/>
          <w:i/>
          <w:sz w:val="48"/>
        </w:rPr>
      </w:pPr>
      <w:r>
        <w:rPr>
          <w:b/>
          <w:i/>
          <w:w w:val="85"/>
          <w:sz w:val="48"/>
        </w:rPr>
        <w:t>Catalog</w:t>
      </w:r>
      <w:r>
        <w:rPr>
          <w:b/>
          <w:i/>
          <w:spacing w:val="-23"/>
          <w:w w:val="85"/>
          <w:sz w:val="48"/>
        </w:rPr>
        <w:t> </w:t>
      </w:r>
      <w:r>
        <w:rPr>
          <w:b/>
          <w:i/>
          <w:w w:val="85"/>
          <w:sz w:val="48"/>
        </w:rPr>
        <w:t>number:</w:t>
      </w:r>
      <w:r>
        <w:rPr>
          <w:b/>
          <w:i/>
          <w:spacing w:val="-22"/>
          <w:w w:val="85"/>
          <w:sz w:val="48"/>
        </w:rPr>
        <w:t> </w:t>
      </w:r>
      <w:r>
        <w:rPr>
          <w:b/>
          <w:i/>
          <w:spacing w:val="-2"/>
          <w:w w:val="85"/>
          <w:sz w:val="48"/>
        </w:rPr>
        <w:t>EK2038</w:t>
      </w:r>
    </w:p>
    <w:p>
      <w:pPr>
        <w:pStyle w:val="BodyText"/>
        <w:rPr>
          <w:b/>
          <w:i/>
          <w:sz w:val="48"/>
        </w:rPr>
      </w:pPr>
    </w:p>
    <w:p>
      <w:pPr>
        <w:pStyle w:val="BodyText"/>
        <w:rPr>
          <w:b/>
          <w:i/>
          <w:sz w:val="48"/>
        </w:rPr>
      </w:pPr>
    </w:p>
    <w:p>
      <w:pPr>
        <w:pStyle w:val="BodyText"/>
        <w:spacing w:before="132"/>
        <w:rPr>
          <w:b/>
          <w:i/>
          <w:sz w:val="48"/>
        </w:rPr>
      </w:pPr>
    </w:p>
    <w:p>
      <w:pPr>
        <w:spacing w:line="304" w:lineRule="auto" w:before="1"/>
        <w:ind w:left="1347" w:right="1305" w:firstLine="0"/>
        <w:jc w:val="center"/>
        <w:rPr>
          <w:i/>
          <w:sz w:val="32"/>
        </w:rPr>
      </w:pPr>
      <w:r>
        <w:rPr>
          <w:i/>
          <w:w w:val="90"/>
          <w:sz w:val="32"/>
        </w:rPr>
        <w:t>For</w:t>
      </w:r>
      <w:r>
        <w:rPr>
          <w:i/>
          <w:spacing w:val="-16"/>
          <w:w w:val="90"/>
          <w:sz w:val="32"/>
        </w:rPr>
        <w:t> </w:t>
      </w:r>
      <w:r>
        <w:rPr>
          <w:i/>
          <w:w w:val="90"/>
          <w:sz w:val="32"/>
        </w:rPr>
        <w:t>the</w:t>
      </w:r>
      <w:r>
        <w:rPr>
          <w:i/>
          <w:spacing w:val="-16"/>
          <w:w w:val="90"/>
          <w:sz w:val="32"/>
        </w:rPr>
        <w:t> </w:t>
      </w:r>
      <w:r>
        <w:rPr>
          <w:i/>
          <w:w w:val="90"/>
          <w:sz w:val="32"/>
        </w:rPr>
        <w:t>quantitation</w:t>
      </w:r>
      <w:r>
        <w:rPr>
          <w:i/>
          <w:spacing w:val="-16"/>
          <w:w w:val="90"/>
          <w:sz w:val="32"/>
        </w:rPr>
        <w:t> </w:t>
      </w:r>
      <w:r>
        <w:rPr>
          <w:i/>
          <w:w w:val="90"/>
          <w:sz w:val="32"/>
        </w:rPr>
        <w:t>of</w:t>
      </w:r>
      <w:r>
        <w:rPr>
          <w:i/>
          <w:spacing w:val="-16"/>
          <w:w w:val="90"/>
          <w:sz w:val="32"/>
        </w:rPr>
        <w:t> </w:t>
      </w:r>
      <w:r>
        <w:rPr>
          <w:b/>
          <w:i/>
          <w:w w:val="90"/>
          <w:sz w:val="32"/>
        </w:rPr>
        <w:t>Human</w:t>
      </w:r>
      <w:r>
        <w:rPr>
          <w:b/>
          <w:i/>
          <w:spacing w:val="-19"/>
          <w:w w:val="90"/>
          <w:sz w:val="32"/>
        </w:rPr>
        <w:t> </w:t>
      </w:r>
      <w:r>
        <w:rPr>
          <w:b/>
          <w:i/>
          <w:w w:val="90"/>
          <w:sz w:val="32"/>
        </w:rPr>
        <w:t>TCN2</w:t>
      </w:r>
      <w:r>
        <w:rPr>
          <w:b/>
          <w:i/>
          <w:spacing w:val="-19"/>
          <w:w w:val="90"/>
          <w:sz w:val="32"/>
        </w:rPr>
        <w:t> </w:t>
      </w:r>
      <w:r>
        <w:rPr>
          <w:i/>
          <w:w w:val="90"/>
          <w:sz w:val="32"/>
        </w:rPr>
        <w:t>concentrations</w:t>
      </w:r>
      <w:r>
        <w:rPr>
          <w:i/>
          <w:spacing w:val="-16"/>
          <w:w w:val="90"/>
          <w:sz w:val="32"/>
        </w:rPr>
        <w:t> </w:t>
      </w:r>
      <w:r>
        <w:rPr>
          <w:i/>
          <w:w w:val="90"/>
          <w:sz w:val="32"/>
        </w:rPr>
        <w:t>in</w:t>
      </w:r>
      <w:r>
        <w:rPr>
          <w:i/>
          <w:spacing w:val="-16"/>
          <w:w w:val="90"/>
          <w:sz w:val="32"/>
        </w:rPr>
        <w:t> </w:t>
      </w:r>
      <w:r>
        <w:rPr>
          <w:i/>
          <w:w w:val="90"/>
          <w:sz w:val="32"/>
        </w:rPr>
        <w:t>cell</w:t>
      </w:r>
      <w:r>
        <w:rPr>
          <w:i/>
          <w:w w:val="90"/>
          <w:sz w:val="32"/>
        </w:rPr>
        <w:t> culture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supernatants,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serum,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plasma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(heparin,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EDTA)</w:t>
      </w:r>
      <w:r>
        <w:rPr>
          <w:i/>
          <w:spacing w:val="-8"/>
          <w:w w:val="90"/>
          <w:sz w:val="32"/>
        </w:rPr>
        <w:t> </w:t>
      </w:r>
      <w:r>
        <w:rPr>
          <w:i/>
          <w:w w:val="90"/>
          <w:sz w:val="32"/>
        </w:rPr>
        <w:t>and </w:t>
      </w:r>
      <w:r>
        <w:rPr>
          <w:i/>
          <w:spacing w:val="-2"/>
          <w:sz w:val="32"/>
        </w:rPr>
        <w:t>urine.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121"/>
        <w:rPr>
          <w:i/>
          <w:sz w:val="32"/>
        </w:rPr>
      </w:pPr>
    </w:p>
    <w:p>
      <w:pPr>
        <w:pStyle w:val="Heading1"/>
        <w:ind w:left="1347" w:right="1307"/>
        <w:jc w:val="center"/>
        <w:rPr>
          <w:i/>
        </w:rPr>
      </w:pPr>
      <w:r>
        <w:rPr>
          <w:i/>
          <w:color w:val="3497DB"/>
          <w:w w:val="90"/>
        </w:rPr>
        <w:t>This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package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insert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must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be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read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its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entirety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before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using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this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spacing w:val="-2"/>
          <w:w w:val="90"/>
        </w:rPr>
        <w:t>product.</w:t>
      </w:r>
    </w:p>
    <w:p>
      <w:pPr>
        <w:spacing w:before="90"/>
        <w:ind w:left="1347" w:right="1307" w:firstLine="0"/>
        <w:jc w:val="center"/>
        <w:rPr>
          <w:i/>
          <w:sz w:val="27"/>
        </w:rPr>
      </w:pP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6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research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only.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Not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in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diagnostic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spacing w:val="-2"/>
          <w:w w:val="90"/>
          <w:sz w:val="27"/>
        </w:rPr>
        <w:t>procedures.</w:t>
      </w:r>
    </w:p>
    <w:p>
      <w:pPr>
        <w:spacing w:after="0"/>
        <w:jc w:val="center"/>
        <w:rPr>
          <w:sz w:val="27"/>
        </w:rPr>
        <w:sectPr>
          <w:footerReference w:type="default" r:id="rId5"/>
          <w:type w:val="continuous"/>
          <w:pgSz w:w="12250" w:h="15820"/>
          <w:pgMar w:header="0" w:footer="0" w:top="1800" w:bottom="0" w:left="320" w:right="360"/>
          <w:pgNumType w:start="1"/>
        </w:sectPr>
      </w:pPr>
    </w:p>
    <w:p>
      <w:pPr>
        <w:pStyle w:val="BodyText"/>
        <w:spacing w:before="56"/>
        <w:rPr>
          <w:i/>
          <w:sz w:val="33"/>
        </w:rPr>
      </w:pPr>
    </w:p>
    <w:p>
      <w:pPr>
        <w:spacing w:before="0"/>
        <w:ind w:left="169" w:right="0" w:firstLine="0"/>
        <w:jc w:val="left"/>
        <w:rPr>
          <w:b/>
          <w:i/>
          <w:sz w:val="33"/>
        </w:rPr>
      </w:pPr>
      <w:r>
        <w:rPr>
          <w:b/>
          <w:i/>
          <w:color w:val="E98C28"/>
          <w:w w:val="90"/>
          <w:sz w:val="33"/>
        </w:rPr>
        <w:t>Human</w:t>
      </w:r>
      <w:r>
        <w:rPr>
          <w:b/>
          <w:i/>
          <w:color w:val="E98C28"/>
          <w:spacing w:val="-28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TCN2/Transcobalamin-2</w:t>
      </w:r>
      <w:r>
        <w:rPr>
          <w:b/>
          <w:i/>
          <w:color w:val="E98C28"/>
          <w:spacing w:val="-27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ELISA</w:t>
      </w:r>
      <w:r>
        <w:rPr>
          <w:b/>
          <w:i/>
          <w:color w:val="E98C28"/>
          <w:spacing w:val="-27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Kit</w:t>
      </w:r>
      <w:r>
        <w:rPr>
          <w:b/>
          <w:i/>
          <w:color w:val="E98C28"/>
          <w:spacing w:val="-27"/>
          <w:w w:val="90"/>
          <w:sz w:val="33"/>
        </w:rPr>
        <w:t> </w:t>
      </w:r>
      <w:r>
        <w:rPr>
          <w:b/>
          <w:i/>
          <w:color w:val="E98C28"/>
          <w:spacing w:val="-2"/>
          <w:w w:val="90"/>
          <w:sz w:val="33"/>
        </w:rPr>
        <w:t>PicoKine®</w:t>
      </w:r>
    </w:p>
    <w:p>
      <w:pPr>
        <w:pStyle w:val="BodyText"/>
        <w:spacing w:before="311"/>
        <w:ind w:left="169"/>
        <w:rPr>
          <w:i/>
        </w:rPr>
      </w:pPr>
      <w:r>
        <w:rPr>
          <w:b/>
          <w:i/>
          <w:color w:val="231F1F"/>
          <w:w w:val="90"/>
        </w:rPr>
        <w:t>Catalog</w:t>
      </w:r>
      <w:r>
        <w:rPr>
          <w:b/>
          <w:i/>
          <w:color w:val="231F1F"/>
          <w:spacing w:val="-9"/>
          <w:w w:val="90"/>
        </w:rPr>
        <w:t> </w:t>
      </w:r>
      <w:r>
        <w:rPr>
          <w:b/>
          <w:i/>
          <w:color w:val="231F1F"/>
          <w:w w:val="90"/>
        </w:rPr>
        <w:t>Number:</w:t>
      </w:r>
      <w:r>
        <w:rPr>
          <w:b/>
          <w:i/>
          <w:color w:val="231F1F"/>
          <w:spacing w:val="-9"/>
          <w:w w:val="90"/>
        </w:rPr>
        <w:t> </w:t>
      </w:r>
      <w:r>
        <w:rPr>
          <w:i/>
          <w:color w:val="231F1F"/>
          <w:spacing w:val="-2"/>
          <w:w w:val="90"/>
        </w:rPr>
        <w:t>EK2038</w:t>
      </w:r>
    </w:p>
    <w:p>
      <w:pPr>
        <w:pStyle w:val="BodyText"/>
        <w:spacing w:before="101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Principle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305960</wp:posOffset>
                </wp:positionH>
                <wp:positionV relativeFrom="paragraph">
                  <wp:posOffset>144351</wp:posOffset>
                </wp:positionV>
                <wp:extent cx="71647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6267pt;width:564.15pt;height:.1pt;mso-position-horizontal-relative:page;mso-position-vertical-relative:paragraph;z-index:-15728640;mso-wrap-distance-left:0;mso-wrap-distance-right:0" id="docshape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150"/>
      </w:pP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Boster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Picokine®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Human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TCN2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Pre-Coated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(Enzyme-Linked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Immunosorbent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Assay)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kit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a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solid-phase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immunoassay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specially</w:t>
      </w:r>
      <w:r>
        <w:rPr>
          <w:i/>
          <w:color w:val="231F1F"/>
          <w:spacing w:val="-16"/>
        </w:rPr>
        <w:t> </w:t>
      </w:r>
      <w:r>
        <w:rPr>
          <w:i/>
          <w:color w:val="231F1F"/>
          <w:spacing w:val="-4"/>
        </w:rPr>
        <w:t>designed</w:t>
      </w:r>
      <w:r>
        <w:rPr>
          <w:color w:val="231F1F"/>
          <w:spacing w:val="-4"/>
        </w:rPr>
        <w:t> to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measure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Human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TCN2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96-well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strip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plate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that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pre-coated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specific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TCN2.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detection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biotinylated antibody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specific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TCN2.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capture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monoclonal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from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mouse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detection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biotinylated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polyclonal antibody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from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goat.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kit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includes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Human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TCN2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as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standards.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338" w:lineRule="auto"/>
        <w:ind w:left="169" w:right="234"/>
      </w:pP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measure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Human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TCN2,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add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standards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and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samples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wells,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then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add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biotinylated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detection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antibody.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Wash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wells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with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PBS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or</w:t>
      </w:r>
      <w:r>
        <w:rPr>
          <w:i/>
          <w:color w:val="231F1F"/>
          <w:spacing w:val="-15"/>
        </w:rPr>
        <w:t> </w:t>
      </w:r>
      <w:r>
        <w:rPr>
          <w:i/>
          <w:color w:val="231F1F"/>
          <w:spacing w:val="-4"/>
        </w:rPr>
        <w:t>TBS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buffer,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Avidin-Biotin-Peroxidase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Complex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(ABC-HRP).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Wash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away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unbounded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ABC-HRP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with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PBS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or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TBS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buffer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TMB.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TMB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is </w:t>
      </w:r>
      <w:r>
        <w:rPr>
          <w:color w:val="231F1F"/>
          <w:spacing w:val="-4"/>
        </w:rPr>
        <w:t>an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HRP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substrate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will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catalyzed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blue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color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product,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which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changes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into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after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adding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acidic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stop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solution.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 absorbance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450nm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linearly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proportional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Human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TCN2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Read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in 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well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plate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reader,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benchmark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wells'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readings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determine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Human TCN2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sample.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more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information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on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assay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principle,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protocols,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troubleshooting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tips,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see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Boster's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ELISA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Resource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Center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at </w:t>
      </w:r>
      <w:hyperlink r:id="rId9">
        <w:r>
          <w:rPr>
            <w:color w:val="231F1F"/>
            <w:spacing w:val="-2"/>
          </w:rPr>
          <w:t>https://www.bosterbio.com/elisa-technical-resource-center.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-2"/>
        </w:rPr>
        <w:t>Overview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305960</wp:posOffset>
                </wp:positionH>
                <wp:positionV relativeFrom="paragraph">
                  <wp:posOffset>144665</wp:posOffset>
                </wp:positionV>
                <wp:extent cx="71647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1004pt;width:564.15pt;height:.1pt;mso-position-horizontal-relative:page;mso-position-vertical-relative:paragraph;z-index:-15728128;mso-wrap-distance-left:0;mso-wrap-distance-right:0" id="docshape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26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Product</w:t>
            </w:r>
            <w:r>
              <w:rPr>
                <w:rFonts w:ascii="Gill Sans MT"/>
                <w:spacing w:val="1"/>
                <w:w w:val="125"/>
                <w:sz w:val="17"/>
              </w:rPr>
              <w:t> </w:t>
            </w:r>
            <w:r>
              <w:rPr>
                <w:rFonts w:ascii="Gill Sans MT"/>
                <w:spacing w:val="-4"/>
                <w:w w:val="125"/>
                <w:sz w:val="17"/>
              </w:rPr>
              <w:t>Name</w:t>
            </w:r>
          </w:p>
        </w:tc>
        <w:tc>
          <w:tcPr>
            <w:tcW w:w="7886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i/>
                <w:sz w:val="17"/>
              </w:rPr>
            </w:pPr>
            <w:r>
              <w:rPr>
                <w:i/>
                <w:spacing w:val="-6"/>
                <w:sz w:val="17"/>
              </w:rPr>
              <w:t>Human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TCN2/Transcobalamin-2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ELISA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Kit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PicoKine®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Reactive</w:t>
            </w:r>
            <w:r>
              <w:rPr>
                <w:rFonts w:ascii="Gill Sans MT"/>
                <w:spacing w:val="-8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5"/>
                <w:sz w:val="17"/>
              </w:rPr>
              <w:t>Species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Human</w:t>
            </w:r>
          </w:p>
        </w:tc>
      </w:tr>
      <w:tr>
        <w:trPr>
          <w:trHeight w:val="42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5"/>
                <w:sz w:val="17"/>
              </w:rPr>
              <w:t>Size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96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wells/kit,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with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removable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strips.</w:t>
            </w:r>
          </w:p>
        </w:tc>
      </w:tr>
      <w:tr>
        <w:trPr>
          <w:trHeight w:val="1331" w:hRule="atLeast"/>
        </w:trPr>
        <w:tc>
          <w:tcPr>
            <w:tcW w:w="3380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7886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line="264" w:lineRule="auto" w:before="133"/>
              <w:ind w:left="109" w:right="126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Human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TCN2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ELISA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PicoKine®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(96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Tests).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Quantitate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Human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TCN2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in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cell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culture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supernatants,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serum, plasma (heparin, EDTA) and urine. Sensitivity: 50pg/ml. The brand Picokine indicates this is a </w:t>
            </w:r>
            <w:r>
              <w:rPr>
                <w:i/>
                <w:spacing w:val="-4"/>
                <w:sz w:val="17"/>
              </w:rPr>
              <w:t>premium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quality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ELISA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kit.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Each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Picokine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delivers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precise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quantification,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high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sensitivity,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 excellent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reproducibility.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Only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our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most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reliable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effective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qualify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Picokine,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guaranteeing </w:t>
            </w:r>
            <w:r>
              <w:rPr>
                <w:i/>
                <w:sz w:val="17"/>
              </w:rPr>
              <w:t>top-tier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results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for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your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assays.</w:t>
            </w:r>
          </w:p>
        </w:tc>
      </w:tr>
      <w:tr>
        <w:trPr>
          <w:trHeight w:val="427" w:hRule="atLeast"/>
        </w:trPr>
        <w:tc>
          <w:tcPr>
            <w:tcW w:w="3380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Sensitivity*</w:t>
            </w:r>
          </w:p>
        </w:tc>
        <w:tc>
          <w:tcPr>
            <w:tcW w:w="7886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&lt;50</w:t>
            </w:r>
            <w:r>
              <w:rPr>
                <w:i/>
                <w:spacing w:val="-2"/>
                <w:w w:val="9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pg/ml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Detection</w:t>
            </w:r>
            <w:r>
              <w:rPr>
                <w:rFonts w:ascii="Gill Sans MT"/>
                <w:spacing w:val="14"/>
                <w:w w:val="130"/>
                <w:sz w:val="17"/>
              </w:rPr>
              <w:t> </w:t>
            </w:r>
            <w:r>
              <w:rPr>
                <w:rFonts w:ascii="Gill Sans MT"/>
                <w:spacing w:val="-4"/>
                <w:w w:val="130"/>
                <w:sz w:val="17"/>
              </w:rPr>
              <w:t>Range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156</w:t>
            </w:r>
            <w:r>
              <w:rPr>
                <w:i/>
                <w:spacing w:val="-7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pg/ml</w:t>
            </w:r>
            <w:r>
              <w:rPr>
                <w:i/>
                <w:spacing w:val="-6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-</w:t>
            </w:r>
            <w:r>
              <w:rPr>
                <w:i/>
                <w:spacing w:val="-7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10,000</w:t>
            </w:r>
            <w:r>
              <w:rPr>
                <w:i/>
                <w:spacing w:val="-6"/>
                <w:w w:val="90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pg/ml</w:t>
            </w:r>
          </w:p>
        </w:tc>
      </w:tr>
      <w:tr>
        <w:trPr>
          <w:trHeight w:val="64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Storage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Instructions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17"/>
              <w:ind w:left="109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Store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4°C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6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months,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-20°C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12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months.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Avoid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multiple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freeze-thaw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cycles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(Ships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with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gel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ice,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can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store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for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to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3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days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room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temperature.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Freeze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upon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receiving.)</w:t>
            </w:r>
          </w:p>
        </w:tc>
      </w:tr>
      <w:tr>
        <w:trPr>
          <w:trHeight w:val="442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15"/>
                <w:sz w:val="17"/>
              </w:rPr>
              <w:t>Uniprot</w:t>
            </w:r>
            <w:r>
              <w:rPr>
                <w:rFonts w:ascii="Gill Sans MT"/>
                <w:spacing w:val="16"/>
                <w:w w:val="115"/>
                <w:sz w:val="17"/>
              </w:rPr>
              <w:t> </w:t>
            </w:r>
            <w:r>
              <w:rPr>
                <w:rFonts w:ascii="Gill Sans MT"/>
                <w:spacing w:val="-5"/>
                <w:w w:val="115"/>
                <w:sz w:val="17"/>
              </w:rPr>
              <w:t>ID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P20062</w:t>
            </w:r>
          </w:p>
        </w:tc>
      </w:tr>
    </w:tbl>
    <w:p>
      <w:pPr>
        <w:pStyle w:val="BodyText"/>
        <w:spacing w:line="338" w:lineRule="auto" w:before="94"/>
        <w:ind w:left="169"/>
      </w:pPr>
      <w:r>
        <w:rPr>
          <w:i/>
          <w:color w:val="231F1F"/>
          <w:spacing w:val="-4"/>
        </w:rPr>
        <w:t>*The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sensitivity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minimum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detectable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dose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(MDD)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lower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limit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target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protein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can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kit.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determined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color w:val="231F1F"/>
          <w:spacing w:val="-4"/>
        </w:rPr>
        <w:t> adding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deviations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value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twenty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(20)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blank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wells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calculating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corresponding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concentration.</w:t>
      </w:r>
    </w:p>
    <w:p>
      <w:pPr>
        <w:pStyle w:val="Heading1"/>
        <w:spacing w:before="193"/>
        <w:rPr>
          <w:b/>
          <w:i/>
        </w:rPr>
      </w:pPr>
      <w:r>
        <w:rPr>
          <w:b/>
          <w:i/>
          <w:color w:val="03333A"/>
          <w:w w:val="85"/>
        </w:rPr>
        <w:t>Technical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2"/>
        </w:rPr>
        <w:t>Details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305960</wp:posOffset>
                </wp:positionH>
                <wp:positionV relativeFrom="paragraph">
                  <wp:posOffset>144275</wp:posOffset>
                </wp:positionV>
                <wp:extent cx="71647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0309pt;width:564.15pt;height:.1pt;mso-position-horizontal-relative:page;mso-position-vertical-relative:paragraph;z-index:-15727616;mso-wrap-distance-left:0;mso-wrap-distance-right:0" id="docshape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311040</wp:posOffset>
                </wp:positionH>
                <wp:positionV relativeFrom="paragraph">
                  <wp:posOffset>300622</wp:posOffset>
                </wp:positionV>
                <wp:extent cx="7154545" cy="2070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54545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2146175" y="206759"/>
                              </a:moveTo>
                              <a:lnTo>
                                <a:pt x="2146175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2146175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214617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93959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91339pt;margin-top:23.671051pt;width:563.35pt;height:16.3pt;mso-position-horizontal-relative:page;mso-position-vertical-relative:paragraph;z-index:-15727104;mso-wrap-distance-left:0;mso-wrap-distance-right:0" id="docshape5" coordorigin="490,473" coordsize="11267,326" path="m490,799l490,473m11756,473l11756,799m490,473l11756,473m3870,799l3870,473m11756,473l11756,799m3870,473l11756,473m490,799l490,473m3870,473l3870,799m490,473l3870,473e" filled="false" stroked="true" strokeweight=".8pt" strokecolor="#93959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  <w:i/>
        </w:rPr>
      </w:pPr>
    </w:p>
    <w:p>
      <w:pPr>
        <w:spacing w:after="0"/>
        <w:sectPr>
          <w:headerReference w:type="default" r:id="rId7"/>
          <w:footerReference w:type="default" r:id="rId8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544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Capture/Detection</w:t>
            </w:r>
            <w:r>
              <w:rPr>
                <w:rFonts w:ascii="Gill Sans MT"/>
                <w:spacing w:val="35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Antibodies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3"/>
              <w:ind w:left="109"/>
              <w:rPr>
                <w:i/>
                <w:sz w:val="17"/>
              </w:rPr>
            </w:pPr>
            <w:r>
              <w:rPr>
                <w:i/>
                <w:spacing w:val="-6"/>
                <w:sz w:val="17"/>
              </w:rPr>
              <w:t>The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capture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is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monoclonal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from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mouse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and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the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detection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is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biotinylated</w:t>
            </w:r>
            <w:r>
              <w:rPr>
                <w:i/>
                <w:spacing w:val="-1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polyclonal</w:t>
            </w:r>
            <w:r>
              <w:rPr>
                <w:i/>
                <w:spacing w:val="-1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antibody</w:t>
            </w:r>
            <w:r>
              <w:rPr>
                <w:i/>
                <w:spacing w:val="-1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from</w:t>
            </w:r>
            <w:r>
              <w:rPr>
                <w:i/>
                <w:spacing w:val="-1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goat.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Specificity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Natural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and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recombinant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Human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spacing w:val="-4"/>
                <w:w w:val="90"/>
                <w:sz w:val="17"/>
              </w:rPr>
              <w:t>TCN2</w:t>
            </w:r>
          </w:p>
        </w:tc>
      </w:tr>
      <w:tr>
        <w:trPr>
          <w:trHeight w:val="436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Standard</w:t>
            </w:r>
            <w:r>
              <w:rPr>
                <w:rFonts w:ascii="Gill Sans MT"/>
                <w:spacing w:val="5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Protein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Expression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system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for</w:t>
            </w:r>
            <w:r>
              <w:rPr>
                <w:i/>
                <w:spacing w:val="16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standard: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NS0;</w:t>
            </w:r>
            <w:r>
              <w:rPr>
                <w:i/>
                <w:spacing w:val="16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Immunogen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sequence:</w:t>
            </w:r>
            <w:r>
              <w:rPr>
                <w:i/>
                <w:spacing w:val="16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E19-</w:t>
            </w:r>
            <w:r>
              <w:rPr>
                <w:i/>
                <w:spacing w:val="-4"/>
                <w:w w:val="90"/>
                <w:sz w:val="17"/>
              </w:rPr>
              <w:t>W427</w:t>
            </w:r>
          </w:p>
        </w:tc>
      </w:tr>
      <w:tr>
        <w:trPr>
          <w:trHeight w:val="874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25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Cross-</w:t>
            </w:r>
            <w:r>
              <w:rPr>
                <w:rFonts w:ascii="Gill Sans MT"/>
                <w:spacing w:val="-2"/>
                <w:w w:val="125"/>
                <w:sz w:val="17"/>
              </w:rPr>
              <w:t>reactivity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64" w:lineRule="auto" w:before="125"/>
              <w:ind w:left="109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detection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of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Human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TCN2.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No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significant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cross-reactivity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interference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between</w:t>
            </w:r>
            <w:r>
              <w:rPr>
                <w:i/>
                <w:spacing w:val="-4"/>
                <w:sz w:val="17"/>
              </w:rPr>
              <w:t> TCN2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its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analogs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was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observed.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claim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limited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by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existing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techniques;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therefore,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cross- </w:t>
            </w:r>
            <w:r>
              <w:rPr>
                <w:i/>
                <w:sz w:val="17"/>
              </w:rPr>
              <w:t>reactivity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may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exist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with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untested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analogs.</w:t>
            </w:r>
          </w:p>
        </w:tc>
      </w:tr>
    </w:tbl>
    <w:p>
      <w:pPr>
        <w:spacing w:before="307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spacing w:val="2"/>
          <w:w w:val="85"/>
          <w:sz w:val="27"/>
        </w:rPr>
        <w:t>Preparations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2"/>
          <w:w w:val="85"/>
          <w:sz w:val="27"/>
        </w:rPr>
        <w:t>Before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-2"/>
          <w:w w:val="85"/>
          <w:sz w:val="27"/>
        </w:rPr>
        <w:t>Assay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305960</wp:posOffset>
                </wp:positionH>
                <wp:positionV relativeFrom="paragraph">
                  <wp:posOffset>144406</wp:posOffset>
                </wp:positionV>
                <wp:extent cx="71647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0597pt;width:564.15pt;height:.1pt;mso-position-horizontal-relative:page;mso-position-vertical-relative:paragraph;z-index:-15726592;mso-wrap-distance-left:0;mso-wrap-distance-right:0" id="docshape7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rPr>
          <w:b/>
          <w:i/>
          <w:sz w:val="27"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Please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read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following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before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starting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spacing w:val="-2"/>
          <w:w w:val="90"/>
        </w:rPr>
        <w:t>experiment.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manual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its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entirety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order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minimize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chance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error.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you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non-supplied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equipment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species,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target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antigen,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sensitivity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kit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your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intended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82" w:after="0"/>
        <w:ind w:left="169" w:right="856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 that your samples have been prepared appropriately based upon recommendations (see Sample Preparation) and that you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sufficient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volume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for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use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in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assay.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437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When first using a kit, appropriate validation steps should be taken before using valuable samples. Confirm that the kit adequately detects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target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antigen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your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type(s)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by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running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91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If the concentration of target antigen within your samples is unknown, a preliminary experiment should be run using a control sample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determine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optimal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dilution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(see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Preparation).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323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To inspect the validity of experiment operation and the appropriateness of sample dilution proportion, a pilot experiment using standards and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small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number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samples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kit,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spin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tubes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down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all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bottom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tubes.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77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Don’t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let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96-well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since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inactivate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active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components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Don’t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reuse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tips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tubes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cross-</w:t>
      </w:r>
      <w:r>
        <w:rPr>
          <w:i/>
          <w:color w:val="231F1F"/>
          <w:spacing w:val="-2"/>
          <w:w w:val="90"/>
          <w:sz w:val="17"/>
        </w:rPr>
        <w:t>contamination.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2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using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different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batches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together.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38" w:lineRule="auto" w:before="81" w:after="0"/>
        <w:ind w:left="169" w:right="13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beyond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expiration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date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label.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Any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variation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diluent,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operator,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pipetting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washing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incubation time or temperature, and kit age can cause variation in binding. Variations in sample collection, processing, and storage may cause</w:t>
      </w:r>
      <w:r>
        <w:rPr>
          <w:i/>
          <w:color w:val="231F1F"/>
          <w:spacing w:val="40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value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differences.</w:t>
      </w:r>
    </w:p>
    <w:p>
      <w:pPr>
        <w:spacing w:after="0" w:line="338" w:lineRule="auto"/>
        <w:jc w:val="left"/>
        <w:rPr>
          <w:sz w:val="17"/>
        </w:rPr>
        <w:sectPr>
          <w:headerReference w:type="default" r:id="rId10"/>
          <w:footerReference w:type="default" r:id="rId11"/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4"/>
          <w:w w:val="85"/>
        </w:rPr>
        <w:t>Kit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4"/>
          <w:w w:val="85"/>
        </w:rPr>
        <w:t>Components/Materials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-2"/>
          <w:w w:val="85"/>
        </w:rPr>
        <w:t>Provided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6080;mso-wrap-distance-left:0;mso-wrap-distance-right:0" id="docshape8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6"/>
        <w:gridCol w:w="1126"/>
        <w:gridCol w:w="2253"/>
        <w:gridCol w:w="3380"/>
      </w:tblGrid>
      <w:tr>
        <w:trPr>
          <w:trHeight w:val="64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Quantity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Volume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Storage of opened/reconstituted </w:t>
            </w:r>
            <w:r>
              <w:rPr>
                <w:rFonts w:ascii="Gill Sans MT"/>
                <w:spacing w:val="-2"/>
                <w:w w:val="130"/>
                <w:sz w:val="17"/>
              </w:rPr>
              <w:t>material</w:t>
            </w:r>
          </w:p>
        </w:tc>
      </w:tr>
      <w:tr>
        <w:trPr>
          <w:trHeight w:val="1524" w:hRule="atLeast"/>
        </w:trPr>
        <w:tc>
          <w:tcPr>
            <w:tcW w:w="4506" w:type="dxa"/>
          </w:tcPr>
          <w:p>
            <w:pPr>
              <w:pStyle w:val="TableParagraph"/>
              <w:spacing w:line="268" w:lineRule="auto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Anti-Human</w:t>
            </w:r>
            <w:r>
              <w:rPr>
                <w:rFonts w:ascii="Gill Sans MT"/>
                <w:spacing w:val="-10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TCN2</w:t>
            </w:r>
            <w:r>
              <w:rPr>
                <w:rFonts w:ascii="Gill Sans MT"/>
                <w:spacing w:val="-10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Pre-coated</w:t>
            </w:r>
            <w:r>
              <w:rPr>
                <w:rFonts w:ascii="Gill Sans MT"/>
                <w:spacing w:val="-10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96-well</w:t>
            </w:r>
            <w:r>
              <w:rPr>
                <w:rFonts w:ascii="Gill Sans MT"/>
                <w:spacing w:val="-10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Strip Microplate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strips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of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8</w:t>
            </w:r>
            <w:r>
              <w:rPr>
                <w:rFonts w:ascii="Gill Sans MT"/>
                <w:spacing w:val="-9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wells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Return unused wells to the foil pouch.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Reseal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along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entire edge of the zip-seal. May be stored for up to 1 month at 4°C provided this is within the expiration date of the kit.</w:t>
            </w:r>
          </w:p>
        </w:tc>
      </w:tr>
      <w:tr>
        <w:trPr>
          <w:trHeight w:val="86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0"/>
                <w:sz w:val="17"/>
              </w:rPr>
              <w:t>Human</w:t>
            </w:r>
            <w:r>
              <w:rPr>
                <w:rFonts w:ascii="Gill Sans MT"/>
                <w:spacing w:val="-6"/>
                <w:w w:val="120"/>
                <w:sz w:val="17"/>
              </w:rPr>
              <w:t> </w:t>
            </w:r>
            <w:r>
              <w:rPr>
                <w:rFonts w:ascii="Gill Sans MT"/>
                <w:spacing w:val="-2"/>
                <w:w w:val="120"/>
                <w:sz w:val="17"/>
              </w:rPr>
              <w:t>TCN2</w:t>
            </w:r>
            <w:r>
              <w:rPr>
                <w:rFonts w:ascii="Gill Sans MT"/>
                <w:spacing w:val="-5"/>
                <w:w w:val="120"/>
                <w:sz w:val="17"/>
              </w:rPr>
              <w:t> </w:t>
            </w:r>
            <w:r>
              <w:rPr>
                <w:rFonts w:ascii="Gill Sans MT"/>
                <w:spacing w:val="-2"/>
                <w:w w:val="120"/>
                <w:sz w:val="17"/>
              </w:rPr>
              <w:t>Standard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2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ng/tube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0"/>
                <w:sz w:val="17"/>
              </w:rPr>
              <w:t>Discard the TCN2 stock solution </w:t>
            </w:r>
            <w:r>
              <w:rPr>
                <w:rFonts w:ascii="Gill Sans MT" w:hAnsi="Gill Sans MT"/>
                <w:w w:val="125"/>
                <w:sz w:val="17"/>
              </w:rPr>
              <w:t>after 12 hours at 4°C. May be stored at -20°C for 48 hours.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Human</w:t>
            </w:r>
            <w:r>
              <w:rPr>
                <w:rFonts w:ascii="Gill Sans MT"/>
                <w:spacing w:val="16"/>
                <w:w w:val="120"/>
                <w:sz w:val="17"/>
              </w:rPr>
              <w:t> </w:t>
            </w:r>
            <w:r>
              <w:rPr>
                <w:rFonts w:ascii="Gill Sans MT"/>
                <w:w w:val="120"/>
                <w:sz w:val="17"/>
              </w:rPr>
              <w:t>TCN2</w:t>
            </w:r>
            <w:r>
              <w:rPr>
                <w:rFonts w:ascii="Gill Sans MT"/>
                <w:spacing w:val="17"/>
                <w:w w:val="120"/>
                <w:sz w:val="17"/>
              </w:rPr>
              <w:t> </w:t>
            </w:r>
            <w:r>
              <w:rPr>
                <w:rFonts w:ascii="Gill Sans MT"/>
                <w:w w:val="120"/>
                <w:sz w:val="17"/>
              </w:rPr>
              <w:t>Biotinylated</w:t>
            </w:r>
            <w:r>
              <w:rPr>
                <w:rFonts w:ascii="Gill Sans MT"/>
                <w:spacing w:val="17"/>
                <w:w w:val="120"/>
                <w:sz w:val="17"/>
              </w:rPr>
              <w:t> </w:t>
            </w:r>
            <w:r>
              <w:rPr>
                <w:rFonts w:ascii="Gill Sans MT"/>
                <w:w w:val="120"/>
                <w:sz w:val="17"/>
              </w:rPr>
              <w:t>Antibody</w:t>
            </w:r>
            <w:r>
              <w:rPr>
                <w:rFonts w:ascii="Gill Sans MT"/>
                <w:spacing w:val="17"/>
                <w:w w:val="120"/>
                <w:sz w:val="17"/>
              </w:rPr>
              <w:t> </w:t>
            </w:r>
            <w:r>
              <w:rPr>
                <w:rFonts w:ascii="Gill Sans MT"/>
                <w:spacing w:val="-2"/>
                <w:w w:val="120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 w:val="restart"/>
          </w:tcPr>
          <w:p>
            <w:pPr>
              <w:pStyle w:val="TableParagraph"/>
              <w:spacing w:line="268" w:lineRule="auto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May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be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stored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for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up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to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1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month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at 4°C provided this is within the expiration date of the kit.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Complex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Sample</w:t>
            </w:r>
            <w:r>
              <w:rPr>
                <w:rFonts w:ascii="Gill Sans MT"/>
                <w:spacing w:val="1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30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1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2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Color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Developing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Reagent</w:t>
            </w:r>
            <w:r>
              <w:rPr>
                <w:rFonts w:ascii="Gill Sans MT"/>
                <w:spacing w:val="-4"/>
                <w:w w:val="125"/>
                <w:sz w:val="17"/>
              </w:rPr>
              <w:t> (TMB)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Stop</w:t>
            </w:r>
            <w:r>
              <w:rPr>
                <w:rFonts w:ascii="Gill Sans MT"/>
                <w:spacing w:val="2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Solution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Wash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Buffer</w:t>
            </w:r>
            <w:r>
              <w:rPr>
                <w:rFonts w:ascii="Gill Sans MT"/>
                <w:spacing w:val="-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(25x)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20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Plate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Sealers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4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Piece</w:t>
            </w:r>
          </w:p>
        </w:tc>
        <w:tc>
          <w:tcPr>
            <w:tcW w:w="33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/>
          <w:sz w:val="27"/>
        </w:rPr>
      </w:pPr>
    </w:p>
    <w:p>
      <w:pPr>
        <w:pStyle w:val="BodyText"/>
        <w:spacing w:before="60"/>
        <w:rPr>
          <w:b/>
          <w:i/>
          <w:sz w:val="27"/>
        </w:rPr>
      </w:pPr>
    </w:p>
    <w:p>
      <w:pPr>
        <w:spacing w:before="0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Required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Materials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That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Are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Not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Supplied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305960</wp:posOffset>
                </wp:positionH>
                <wp:positionV relativeFrom="paragraph">
                  <wp:posOffset>144548</wp:posOffset>
                </wp:positionV>
                <wp:extent cx="71647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1781pt;width:564.15pt;height:.1pt;mso-position-horizontal-relative:page;mso-position-vertical-relative:paragraph;z-index:-15725568;mso-wrap-distance-left:0;mso-wrap-distance-right:0" id="docshape9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6052"/>
      </w:pPr>
      <w:r>
        <w:rPr>
          <w:i/>
          <w:color w:val="231F1F"/>
          <w:w w:val="90"/>
        </w:rPr>
        <w:t>Microplate reader capable of reading absorbance at 450 </w:t>
      </w:r>
      <w:r>
        <w:rPr>
          <w:i/>
          <w:color w:val="231F1F"/>
          <w:w w:val="90"/>
        </w:rPr>
        <w:t>nm.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Incubator.</w:t>
      </w:r>
    </w:p>
    <w:p>
      <w:pPr>
        <w:pStyle w:val="BodyText"/>
        <w:spacing w:line="199" w:lineRule="exact"/>
        <w:ind w:left="169"/>
        <w:rPr>
          <w:i/>
        </w:rPr>
      </w:pPr>
      <w:r>
        <w:rPr>
          <w:i/>
          <w:color w:val="231F1F"/>
          <w:w w:val="90"/>
        </w:rPr>
        <w:t>Automated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12"/>
        </w:rPr>
        <w:t> </w:t>
      </w:r>
      <w:r>
        <w:rPr>
          <w:i/>
          <w:color w:val="231F1F"/>
          <w:w w:val="90"/>
        </w:rPr>
        <w:t>washer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spacing w:val="-2"/>
          <w:w w:val="90"/>
        </w:rPr>
        <w:t>(optional)</w:t>
      </w:r>
    </w:p>
    <w:p>
      <w:pPr>
        <w:pStyle w:val="BodyText"/>
        <w:spacing w:line="338" w:lineRule="auto" w:before="81"/>
        <w:ind w:left="169" w:right="2498"/>
      </w:pPr>
      <w:r>
        <w:rPr>
          <w:i/>
          <w:color w:val="231F1F"/>
          <w:w w:val="90"/>
        </w:rPr>
        <w:t>Pipettes and pipette tips capable of precisely dispensing 0.5 µl through 1 ml volumes of aqueous </w:t>
      </w:r>
      <w:r>
        <w:rPr>
          <w:i/>
          <w:color w:val="231F1F"/>
          <w:w w:val="90"/>
        </w:rPr>
        <w:t>solutions.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Multichannel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pipettes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recommended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large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numbers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samples.</w:t>
      </w:r>
    </w:p>
    <w:p>
      <w:pPr>
        <w:pStyle w:val="BodyText"/>
        <w:spacing w:line="338" w:lineRule="auto"/>
        <w:ind w:left="169" w:right="9239"/>
        <w:jc w:val="both"/>
      </w:pPr>
      <w:r>
        <w:rPr>
          <w:i/>
          <w:color w:val="231F1F"/>
          <w:spacing w:val="-6"/>
        </w:rPr>
        <w:t>Deionized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or</w:t>
      </w:r>
      <w:r>
        <w:rPr>
          <w:i/>
          <w:color w:val="231F1F"/>
          <w:spacing w:val="-7"/>
        </w:rPr>
        <w:t> </w:t>
      </w:r>
      <w:r>
        <w:rPr>
          <w:i/>
          <w:color w:val="231F1F"/>
          <w:spacing w:val="-6"/>
        </w:rPr>
        <w:t>distilled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water.</w:t>
      </w:r>
      <w:r>
        <w:rPr>
          <w:color w:val="231F1F"/>
          <w:spacing w:val="-6"/>
        </w:rPr>
        <w:t> </w:t>
      </w:r>
      <w:r>
        <w:rPr>
          <w:color w:val="231F1F"/>
          <w:w w:val="90"/>
        </w:rPr>
        <w:t>500 ml graduated cylinders. </w:t>
      </w:r>
      <w:r>
        <w:rPr>
          <w:color w:val="231F1F"/>
        </w:rPr>
        <w:t>Test tubes for dilution.</w:t>
      </w:r>
    </w:p>
    <w:p>
      <w:pPr>
        <w:spacing w:after="0" w:line="338" w:lineRule="auto"/>
        <w:jc w:val="both"/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Human</w:t>
      </w:r>
      <w:r>
        <w:rPr>
          <w:b/>
          <w:i/>
          <w:color w:val="03333A"/>
          <w:spacing w:val="4"/>
        </w:rPr>
        <w:t> </w:t>
      </w:r>
      <w:r>
        <w:rPr>
          <w:b/>
          <w:i/>
          <w:color w:val="03333A"/>
          <w:w w:val="85"/>
        </w:rPr>
        <w:t>TCN2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ELISA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Standard</w:t>
      </w:r>
      <w:r>
        <w:rPr>
          <w:b/>
          <w:i/>
          <w:color w:val="03333A"/>
          <w:spacing w:val="4"/>
        </w:rPr>
        <w:t> </w:t>
      </w:r>
      <w:r>
        <w:rPr>
          <w:b/>
          <w:i/>
          <w:color w:val="03333A"/>
          <w:w w:val="85"/>
        </w:rPr>
        <w:t>Curve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spacing w:val="-2"/>
          <w:w w:val="85"/>
        </w:rPr>
        <w:t>Example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5056;mso-wrap-distance-left:0;mso-wrap-distance-right:0" id="docshape10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150"/>
      </w:pPr>
      <w:r>
        <w:rPr>
          <w:i/>
          <w:color w:val="231F1F"/>
          <w:w w:val="90"/>
        </w:rPr>
        <w:t>The highest O.D. value might be higher or lower than in the example. The experiment result is statistically significant if the highest O.D. value is </w:t>
      </w:r>
      <w:r>
        <w:rPr>
          <w:i/>
          <w:color w:val="231F1F"/>
          <w:w w:val="90"/>
        </w:rPr>
        <w:t>no</w:t>
      </w:r>
      <w:r>
        <w:rPr>
          <w:color w:val="231F1F"/>
          <w:w w:val="90"/>
        </w:rPr>
        <w:t> </w:t>
      </w:r>
      <w:r>
        <w:rPr>
          <w:color w:val="231F1F"/>
        </w:rPr>
        <w:t>less</w:t>
      </w:r>
      <w:r>
        <w:rPr>
          <w:color w:val="231F1F"/>
          <w:spacing w:val="-7"/>
        </w:rPr>
        <w:t> </w:t>
      </w:r>
      <w:r>
        <w:rPr>
          <w:color w:val="231F1F"/>
        </w:rPr>
        <w:t>than</w:t>
      </w:r>
      <w:r>
        <w:rPr>
          <w:color w:val="231F1F"/>
          <w:spacing w:val="-7"/>
        </w:rPr>
        <w:t> </w:t>
      </w:r>
      <w:r>
        <w:rPr>
          <w:color w:val="231F1F"/>
        </w:rPr>
        <w:t>1.0.</w:t>
      </w:r>
    </w:p>
    <w:p>
      <w:pPr>
        <w:pStyle w:val="BodyText"/>
        <w:spacing w:before="5"/>
        <w:rPr>
          <w:i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251"/>
        <w:gridCol w:w="1251"/>
        <w:gridCol w:w="1251"/>
        <w:gridCol w:w="1251"/>
        <w:gridCol w:w="1251"/>
        <w:gridCol w:w="1251"/>
        <w:gridCol w:w="983"/>
      </w:tblGrid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5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Concentration0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156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312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625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6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1250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4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2500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3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5000</w:t>
            </w:r>
          </w:p>
        </w:tc>
        <w:tc>
          <w:tcPr>
            <w:tcW w:w="983" w:type="dxa"/>
          </w:tcPr>
          <w:p>
            <w:pPr>
              <w:pStyle w:val="TableParagraph"/>
              <w:spacing w:line="187" w:lineRule="exact" w:before="5"/>
              <w:ind w:left="0" w:right="42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10000</w:t>
            </w:r>
          </w:p>
        </w:tc>
      </w:tr>
      <w:tr>
        <w:trPr>
          <w:trHeight w:val="220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(pg/ml)</w:t>
            </w: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tabs>
                <w:tab w:pos="1805" w:val="right" w:leader="none"/>
              </w:tabs>
              <w:spacing w:line="179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25"/>
                <w:sz w:val="17"/>
              </w:rPr>
              <w:t>O.D.</w:t>
            </w:r>
            <w:r>
              <w:rPr>
                <w:rFonts w:ascii="Gill Sans MT"/>
                <w:sz w:val="17"/>
              </w:rPr>
              <w:tab/>
            </w:r>
            <w:r>
              <w:rPr>
                <w:rFonts w:ascii="Gill Sans MT"/>
                <w:spacing w:val="-2"/>
                <w:w w:val="125"/>
                <w:sz w:val="17"/>
              </w:rPr>
              <w:t>0.015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0.129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0.223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0.423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3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0.689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5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1.097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6" w:right="47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1.676</w:t>
            </w:r>
          </w:p>
        </w:tc>
        <w:tc>
          <w:tcPr>
            <w:tcW w:w="983" w:type="dxa"/>
          </w:tcPr>
          <w:p>
            <w:pPr>
              <w:pStyle w:val="TableParagraph"/>
              <w:spacing w:line="179" w:lineRule="exact" w:before="13"/>
              <w:ind w:left="0" w:right="98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2.111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65"/>
        <w:rPr>
          <w:i/>
        </w:rPr>
      </w:pPr>
    </w:p>
    <w:p>
      <w:pPr>
        <w:tabs>
          <w:tab w:pos="5880" w:val="left" w:leader="none"/>
        </w:tabs>
        <w:spacing w:before="0"/>
        <w:ind w:left="944" w:right="0" w:firstLine="0"/>
        <w:jc w:val="left"/>
        <w:rPr>
          <w:i/>
          <w:sz w:val="17"/>
        </w:rPr>
      </w:pPr>
      <w:r>
        <w:rPr>
          <w:b/>
          <w:i/>
          <w:color w:val="033138"/>
          <w:w w:val="90"/>
          <w:position w:val="1"/>
          <w:sz w:val="19"/>
        </w:rPr>
        <w:t>Human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TCN2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PicoKine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ELISA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Kit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Standard</w:t>
      </w:r>
      <w:r>
        <w:rPr>
          <w:b/>
          <w:i/>
          <w:color w:val="033138"/>
          <w:spacing w:val="-12"/>
          <w:w w:val="90"/>
          <w:position w:val="1"/>
          <w:sz w:val="19"/>
        </w:rPr>
        <w:t> </w:t>
      </w:r>
      <w:r>
        <w:rPr>
          <w:b/>
          <w:i/>
          <w:color w:val="033138"/>
          <w:spacing w:val="-2"/>
          <w:w w:val="90"/>
          <w:position w:val="1"/>
          <w:sz w:val="19"/>
        </w:rPr>
        <w:t>Curve</w:t>
      </w:r>
      <w:r>
        <w:rPr>
          <w:b/>
          <w:i/>
          <w:color w:val="033138"/>
          <w:position w:val="1"/>
          <w:sz w:val="19"/>
        </w:rPr>
        <w:tab/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curve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demonstration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only.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curve</w:t>
      </w:r>
    </w:p>
    <w:p>
      <w:pPr>
        <w:pStyle w:val="BodyText"/>
        <w:spacing w:before="81"/>
        <w:ind w:left="6555"/>
        <w:rPr>
          <w:i/>
        </w:rPr>
      </w:pPr>
      <w:r>
        <w:rPr>
          <w:i/>
          <w:color w:val="231F1F"/>
          <w:w w:val="90"/>
        </w:rPr>
        <w:t>should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generated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set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assayed.</w:t>
      </w:r>
    </w:p>
    <w:p>
      <w:pPr>
        <w:pStyle w:val="BodyText"/>
        <w:spacing w:before="94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1254546</wp:posOffset>
            </wp:positionH>
            <wp:positionV relativeFrom="paragraph">
              <wp:posOffset>224536</wp:posOffset>
            </wp:positionV>
            <wp:extent cx="1743932" cy="147675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932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spacing w:val="2"/>
          <w:w w:val="85"/>
        </w:rPr>
        <w:t>Intra/Inter-Assay</w:t>
      </w:r>
      <w:r>
        <w:rPr>
          <w:b/>
          <w:i/>
          <w:color w:val="03333A"/>
        </w:rPr>
        <w:t> </w:t>
      </w:r>
      <w:r>
        <w:rPr>
          <w:b/>
          <w:i/>
          <w:color w:val="03333A"/>
          <w:spacing w:val="-2"/>
          <w:w w:val="85"/>
        </w:rPr>
        <w:t>Variability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305960</wp:posOffset>
                </wp:positionH>
                <wp:positionV relativeFrom="paragraph">
                  <wp:posOffset>144293</wp:posOffset>
                </wp:positionV>
                <wp:extent cx="716470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1712pt;width:564.15pt;height:.1pt;mso-position-horizontal-relative:page;mso-position-vertical-relative:paragraph;z-index:-15724032;mso-wrap-distance-left:0;mso-wrap-distance-right:0" id="docshape11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Boster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spends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great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efforts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documenting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lot-to-lot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variability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ensuring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our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assay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kits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produce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robust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data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reproducible.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b/>
          <w:i/>
          <w:color w:val="231F1F"/>
          <w:w w:val="90"/>
        </w:rPr>
        <w:t>Intra-Assay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Precision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(Precision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within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an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assay):</w:t>
      </w:r>
      <w:r>
        <w:rPr>
          <w:b/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Three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known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were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tested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to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assess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intra-assay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precision.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line="336" w:lineRule="auto"/>
        <w:ind w:left="169" w:right="150"/>
      </w:pPr>
      <w:r>
        <w:rPr>
          <w:b/>
          <w:i/>
          <w:color w:val="231F1F"/>
          <w:w w:val="90"/>
        </w:rPr>
        <w:t>Inter-Assay Precision (Precision across assays): </w:t>
      </w:r>
      <w:r>
        <w:rPr>
          <w:i/>
          <w:color w:val="231F1F"/>
          <w:w w:val="90"/>
        </w:rPr>
        <w:t>Three samples of known concentration were tested in separate assays to assess inter-</w:t>
      </w:r>
      <w:r>
        <w:rPr>
          <w:i/>
          <w:color w:val="231F1F"/>
          <w:w w:val="90"/>
        </w:rPr>
        <w:t>assay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precision.</w:t>
      </w:r>
    </w:p>
    <w:p>
      <w:pPr>
        <w:pStyle w:val="BodyText"/>
        <w:spacing w:before="40"/>
        <w:rPr>
          <w:i/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685"/>
        <w:gridCol w:w="1028"/>
        <w:gridCol w:w="1661"/>
        <w:gridCol w:w="2141"/>
        <w:gridCol w:w="1028"/>
        <w:gridCol w:w="1180"/>
      </w:tblGrid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before="9"/>
              <w:ind w:left="75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Intra-Assay</w:t>
            </w:r>
            <w:r>
              <w:rPr>
                <w:i/>
                <w:color w:val="231F1F"/>
                <w:spacing w:val="-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Precision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spacing w:before="9"/>
              <w:ind w:left="529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Inter-Assay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Precision</w:t>
            </w:r>
          </w:p>
        </w:tc>
        <w:tc>
          <w:tcPr>
            <w:tcW w:w="220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661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661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285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1139</w:t>
            </w:r>
          </w:p>
        </w:tc>
        <w:tc>
          <w:tcPr>
            <w:tcW w:w="1661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5792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1123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1123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5755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Standard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deviation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17.38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72.89</w:t>
            </w:r>
          </w:p>
        </w:tc>
        <w:tc>
          <w:tcPr>
            <w:tcW w:w="1661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457.56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18.45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74.11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552.48</w:t>
            </w:r>
          </w:p>
        </w:tc>
      </w:tr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line="182" w:lineRule="exact"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  <w:tc>
          <w:tcPr>
            <w:tcW w:w="1685" w:type="dxa"/>
          </w:tcPr>
          <w:p>
            <w:pPr>
              <w:pStyle w:val="TableParagraph"/>
              <w:spacing w:line="182" w:lineRule="exact"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6.1%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6.4%</w:t>
            </w:r>
          </w:p>
        </w:tc>
        <w:tc>
          <w:tcPr>
            <w:tcW w:w="1661" w:type="dxa"/>
          </w:tcPr>
          <w:p>
            <w:pPr>
              <w:pStyle w:val="TableParagraph"/>
              <w:spacing w:line="182" w:lineRule="exact"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7.9%</w:t>
            </w:r>
          </w:p>
        </w:tc>
        <w:tc>
          <w:tcPr>
            <w:tcW w:w="2141" w:type="dxa"/>
          </w:tcPr>
          <w:p>
            <w:pPr>
              <w:pStyle w:val="TableParagraph"/>
              <w:spacing w:line="182" w:lineRule="exact"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6.6%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6.6%</w:t>
            </w:r>
          </w:p>
        </w:tc>
        <w:tc>
          <w:tcPr>
            <w:tcW w:w="1180" w:type="dxa"/>
          </w:tcPr>
          <w:p>
            <w:pPr>
              <w:pStyle w:val="TableParagraph"/>
              <w:spacing w:line="182" w:lineRule="exact"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9.6%</w:t>
            </w:r>
          </w:p>
        </w:tc>
      </w:tr>
    </w:tbl>
    <w:p>
      <w:pPr>
        <w:spacing w:after="0" w:line="182" w:lineRule="exact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-2"/>
        </w:rPr>
        <w:t>Reproducibility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3520;mso-wrap-distance-left:0;mso-wrap-distance-right:0" id="docshape1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spacing w:val="-6"/>
        </w:rPr>
        <w:t>We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ensure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reproducibility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by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testing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three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samples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with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differing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concentrations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TCN2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ELISA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kits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from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four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different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production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batches/lots.</w:t>
      </w:r>
    </w:p>
    <w:p>
      <w:pPr>
        <w:pStyle w:val="BodyText"/>
        <w:spacing w:before="75"/>
        <w:rPr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</w:tblGrid>
      <w:tr>
        <w:trPr>
          <w:trHeight w:val="639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Lots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4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line="280" w:lineRule="atLeast" w:before="2"/>
              <w:ind w:left="47" w:right="57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Standard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Deviation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285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292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319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286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295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13.82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4.6%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1139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1247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1212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1220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1204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39.97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3.3%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5792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6174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5259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6098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5830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359.73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6.1%</w:t>
            </w:r>
          </w:p>
        </w:tc>
      </w:tr>
    </w:tbl>
    <w:p>
      <w:pPr>
        <w:pStyle w:val="BodyText"/>
        <w:spacing w:before="34"/>
        <w:ind w:left="169"/>
        <w:rPr>
          <w:i/>
        </w:rPr>
      </w:pPr>
      <w:r>
        <w:rPr>
          <w:i/>
          <w:color w:val="231F1F"/>
          <w:w w:val="90"/>
        </w:rPr>
        <w:t>*number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test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n=16.</w:t>
      </w:r>
    </w:p>
    <w:p>
      <w:pPr>
        <w:pStyle w:val="BodyText"/>
        <w:spacing w:before="75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Before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The</w:t>
      </w:r>
      <w:r>
        <w:rPr>
          <w:b/>
          <w:i/>
          <w:color w:val="03333A"/>
          <w:spacing w:val="8"/>
        </w:rPr>
        <w:t> </w:t>
      </w:r>
      <w:r>
        <w:rPr>
          <w:b/>
          <w:i/>
          <w:color w:val="03333A"/>
          <w:spacing w:val="-2"/>
          <w:w w:val="85"/>
        </w:rPr>
        <w:t>Experiment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305960</wp:posOffset>
                </wp:positionH>
                <wp:positionV relativeFrom="paragraph">
                  <wp:posOffset>144260</wp:posOffset>
                </wp:positionV>
                <wp:extent cx="71647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1pt;width:564.15pt;height:.1pt;mso-position-horizontal-relative:page;mso-position-vertical-relative:paragraph;z-index:-15723008;mso-wrap-distance-left:0;mso-wrap-distance-right:0" id="docshape13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 w:after="1"/>
        <w:rPr>
          <w:b/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485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Item</w:t>
            </w:r>
          </w:p>
        </w:tc>
        <w:tc>
          <w:tcPr>
            <w:tcW w:w="8450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Preparation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All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9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Bring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room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temperature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(18-25°C)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Please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NOT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equilibrate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unused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plate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well strips to room temperature. They should be sealed and stored in the original packaging. The assay </w:t>
            </w:r>
            <w:r>
              <w:rPr>
                <w:i/>
                <w:color w:val="231F1F"/>
                <w:w w:val="90"/>
                <w:sz w:val="17"/>
              </w:rPr>
              <w:t>can </w:t>
            </w:r>
            <w:r>
              <w:rPr>
                <w:i/>
                <w:color w:val="231F1F"/>
                <w:spacing w:val="-4"/>
                <w:sz w:val="17"/>
              </w:rPr>
              <w:t>also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done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room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temperature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however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37°C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best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consistency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our </w:t>
            </w:r>
            <w:r>
              <w:rPr>
                <w:i/>
                <w:color w:val="231F1F"/>
                <w:spacing w:val="-2"/>
                <w:sz w:val="17"/>
              </w:rPr>
              <w:t>QC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results.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Also,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TMB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time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estimate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(15-25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min)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based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37°C.</w:t>
            </w:r>
          </w:p>
        </w:tc>
      </w:tr>
      <w:tr>
        <w:trPr>
          <w:trHeight w:val="1048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Wash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buffer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62"/>
              <w:jc w:val="both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Prepare 500 ml of Working Wash Buffer by diluting the supplied 20 ml of Wash Buffer (25 x) with 480 ml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w w:val="90"/>
                <w:sz w:val="17"/>
              </w:rPr>
              <w:t> deionized or distilled water. If crystals have formed in the concentrate, warm to room temperature and mix</w:t>
            </w:r>
            <w:r>
              <w:rPr>
                <w:i/>
                <w:color w:val="231F1F"/>
                <w:spacing w:val="4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it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until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crystals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have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completely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dissolved.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Biotinylated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Anti-Human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TCN2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It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recommended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prepare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immediately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diluting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Human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TCN2</w:t>
            </w:r>
            <w:r>
              <w:rPr>
                <w:i/>
                <w:color w:val="231F1F"/>
                <w:spacing w:val="-2"/>
                <w:sz w:val="17"/>
              </w:rPr>
              <w:t> Biotinylated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(100x)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1:100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with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Diluent.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Prepare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100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adding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Biotinylated </w:t>
            </w:r>
            <w:r>
              <w:rPr>
                <w:i/>
                <w:color w:val="231F1F"/>
                <w:spacing w:val="-6"/>
                <w:sz w:val="17"/>
              </w:rPr>
              <w:t>antibody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(100x)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99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µl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Antibody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Diluent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for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each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well.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Mix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gently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thoroughly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within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2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hours </w:t>
            </w:r>
            <w:r>
              <w:rPr>
                <w:i/>
                <w:color w:val="231F1F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ind w:right="73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Avidin-Biotin-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2"/>
                <w:sz w:val="17"/>
              </w:rPr>
              <w:t> Complex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reagent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immediately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diluting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4"/>
                <w:sz w:val="17"/>
              </w:rPr>
              <w:t> Complex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(100x)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1:100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Diluent.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adding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</w:t>
            </w:r>
            <w:r>
              <w:rPr>
                <w:i/>
                <w:color w:val="231F1F"/>
                <w:spacing w:val="-4"/>
                <w:sz w:val="17"/>
              </w:rPr>
              <w:t>Biotin- 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(100x)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99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Avidin-Biotin-Peroxidase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Diluent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each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well.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 thoroughly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within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2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hours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Human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TCN2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more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than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hours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performing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experiment.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one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10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ng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lyophilized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Human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TCN2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standard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for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each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experiment.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Gently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spin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vial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Reconstitute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stock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ng/ml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1ml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diluent. Allow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minimum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minutes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gentle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agitation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making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dilutions.</w:t>
            </w:r>
          </w:p>
        </w:tc>
      </w:tr>
    </w:tbl>
    <w:p>
      <w:pPr>
        <w:spacing w:after="0" w:line="338" w:lineRule="auto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767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Microplate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included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microplate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coated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with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capture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antibodies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ready-to-use.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does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require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additional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washing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blocking.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unused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well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strips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sealed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stored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in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original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packaging.</w:t>
            </w:r>
          </w:p>
        </w:tc>
      </w:tr>
      <w:tr>
        <w:trPr>
          <w:trHeight w:val="1893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29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Dilute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so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fall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within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detection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kit.</w:t>
            </w:r>
            <w:r>
              <w:rPr>
                <w:i/>
                <w:color w:val="231F1F"/>
                <w:spacing w:val="-4"/>
                <w:sz w:val="17"/>
              </w:rPr>
              <w:t> If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unknown,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pilot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test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conducted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decide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optimal </w:t>
            </w:r>
            <w:r>
              <w:rPr>
                <w:i/>
                <w:color w:val="231F1F"/>
                <w:sz w:val="17"/>
              </w:rPr>
              <w:t>dilution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ratio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your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samples.</w:t>
            </w:r>
          </w:p>
          <w:p>
            <w:pPr>
              <w:pStyle w:val="TableParagraph"/>
              <w:spacing w:line="338" w:lineRule="auto" w:before="0"/>
              <w:ind w:left="109" w:right="187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Some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PubMed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article(s)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citing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expression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level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target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follows: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Boster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Bio's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internal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QC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testing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used:</w:t>
            </w:r>
          </w:p>
          <w:p>
            <w:pPr>
              <w:pStyle w:val="TableParagraph"/>
              <w:spacing w:line="199" w:lineRule="exact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Dilution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ratio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1:10,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concentration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in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serum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and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plasma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18-22.4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ng/ml.</w:t>
            </w:r>
          </w:p>
        </w:tc>
      </w:tr>
    </w:tbl>
    <w:p>
      <w:pPr>
        <w:spacing w:before="298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Dilution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of</w:t>
      </w:r>
      <w:r>
        <w:rPr>
          <w:b/>
          <w:i/>
          <w:color w:val="03333A"/>
          <w:spacing w:val="-27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Human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TCN2</w:t>
      </w:r>
      <w:r>
        <w:rPr>
          <w:b/>
          <w:i/>
          <w:color w:val="03333A"/>
          <w:spacing w:val="-27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Standard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305960</wp:posOffset>
                </wp:positionH>
                <wp:positionV relativeFrom="paragraph">
                  <wp:posOffset>144279</wp:posOffset>
                </wp:positionV>
                <wp:extent cx="71647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0587pt;width:564.15pt;height:.1pt;mso-position-horizontal-relative:page;mso-position-vertical-relative:paragraph;z-index:-15722496;mso-wrap-distance-left:0;mso-wrap-distance-right:0" id="docshape1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44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Number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1-8.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Concentrations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10,000.00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5,000.00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spacing w:val="-2"/>
          <w:w w:val="90"/>
          <w:sz w:val="22"/>
        </w:rPr>
        <w:t>2,500.00</w:t>
      </w:r>
    </w:p>
    <w:p>
      <w:pPr>
        <w:spacing w:before="21"/>
        <w:ind w:left="566" w:right="0" w:firstLine="0"/>
        <w:jc w:val="left"/>
        <w:rPr>
          <w:i/>
          <w:sz w:val="22"/>
        </w:rPr>
      </w:pPr>
      <w:r>
        <w:rPr>
          <w:i/>
          <w:color w:val="231F1F"/>
          <w:w w:val="85"/>
          <w:sz w:val="22"/>
        </w:rPr>
        <w:t>pg/ml,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#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4: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1,250.00</w:t>
      </w:r>
      <w:r>
        <w:rPr>
          <w:i/>
          <w:color w:val="231F1F"/>
          <w:spacing w:val="-2"/>
          <w:w w:val="85"/>
          <w:sz w:val="22"/>
        </w:rPr>
        <w:t> pg/ml,</w:t>
      </w:r>
    </w:p>
    <w:p>
      <w:pPr>
        <w:spacing w:line="259" w:lineRule="auto" w:before="20"/>
        <w:ind w:left="566" w:right="150" w:firstLine="43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5: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625.00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312.50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7: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156.25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8: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serves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as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zero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(0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pg/ml).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5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#1,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1000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undiluted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stock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solution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spacing w:val="-5"/>
          <w:w w:val="90"/>
          <w:sz w:val="22"/>
        </w:rPr>
        <w:t>#1.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0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5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608" w:val="left" w:leader="none"/>
        </w:tabs>
        <w:spacing w:line="259" w:lineRule="auto" w:before="0" w:after="0"/>
        <w:ind w:left="566" w:right="348" w:hanging="264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32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2,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Mix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9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3,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spacing w:val="-5"/>
          <w:w w:val="90"/>
          <w:sz w:val="22"/>
        </w:rPr>
        <w:t>Mix</w:t>
      </w:r>
    </w:p>
    <w:p>
      <w:pPr>
        <w:spacing w:line="255" w:lineRule="exact" w:before="17"/>
        <w:ind w:left="566" w:right="0" w:firstLine="0"/>
        <w:jc w:val="left"/>
        <w:rPr>
          <w:i/>
          <w:sz w:val="22"/>
        </w:rPr>
      </w:pP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5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Continue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serial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dilution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4-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BodyText"/>
        <w:spacing w:before="127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674697</wp:posOffset>
            </wp:positionH>
            <wp:positionV relativeFrom="paragraph">
              <wp:posOffset>245519</wp:posOffset>
            </wp:positionV>
            <wp:extent cx="6456807" cy="220827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8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28"/>
        <w:rPr>
          <w:i/>
          <w:sz w:val="22"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and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spacing w:val="-2"/>
          <w:w w:val="85"/>
        </w:rPr>
        <w:t>Storage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305960</wp:posOffset>
                </wp:positionH>
                <wp:positionV relativeFrom="paragraph">
                  <wp:posOffset>144266</wp:posOffset>
                </wp:positionV>
                <wp:extent cx="71647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606pt;width:564.15pt;height:.1pt;mso-position-horizontal-relative:page;mso-position-vertical-relative:paragraph;z-index:-15721472;mso-wrap-distance-left:0;mso-wrap-distance-right:0" id="docshape15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These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collection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storage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conditions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intended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general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guideline,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stability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has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not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been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evaluated.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line="338" w:lineRule="auto" w:before="1"/>
        <w:ind w:left="169" w:right="284"/>
      </w:pPr>
      <w:r>
        <w:rPr>
          <w:i/>
          <w:color w:val="231F1F"/>
          <w:w w:val="90"/>
        </w:rPr>
        <w:t>Sample dilution ratios should be determined by a pilot study (run a serial dilution of samples and see which dilution ratio results in the idea </w:t>
      </w:r>
      <w:r>
        <w:rPr>
          <w:i/>
          <w:color w:val="231F1F"/>
          <w:w w:val="90"/>
        </w:rPr>
        <w:t>O.D.,</w:t>
      </w:r>
      <w:r>
        <w:rPr>
          <w:color w:val="231F1F"/>
          <w:w w:val="90"/>
        </w:rPr>
        <w:t> near the middle of the standard range). In general, high concentration samples can be dilutioned by 1:100, mid concentration samples 1:10, low </w:t>
      </w:r>
      <w:r>
        <w:rPr>
          <w:color w:val="231F1F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</w:rPr>
        <w:t>samples</w:t>
      </w:r>
      <w:r>
        <w:rPr>
          <w:color w:val="231F1F"/>
          <w:spacing w:val="-20"/>
        </w:rPr>
        <w:t> </w:t>
      </w:r>
      <w:r>
        <w:rPr>
          <w:color w:val="231F1F"/>
        </w:rPr>
        <w:t>1:2</w:t>
      </w:r>
      <w:r>
        <w:rPr>
          <w:color w:val="231F1F"/>
          <w:spacing w:val="-20"/>
        </w:rPr>
        <w:t> </w:t>
      </w:r>
      <w:r>
        <w:rPr>
          <w:color w:val="231F1F"/>
        </w:rPr>
        <w:t>or</w:t>
      </w:r>
      <w:r>
        <w:rPr>
          <w:color w:val="231F1F"/>
          <w:spacing w:val="-20"/>
        </w:rPr>
        <w:t> </w:t>
      </w:r>
      <w:r>
        <w:rPr>
          <w:color w:val="231F1F"/>
        </w:rPr>
        <w:t>neat.</w:t>
      </w:r>
    </w:p>
    <w:p>
      <w:pPr>
        <w:pStyle w:val="BodyText"/>
        <w:spacing w:before="11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311040</wp:posOffset>
                </wp:positionH>
                <wp:positionV relativeFrom="paragraph">
                  <wp:posOffset>109569</wp:posOffset>
                </wp:positionV>
                <wp:extent cx="7154545" cy="1778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54545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4545" h="177800">
                              <a:moveTo>
                                <a:pt x="2146175" y="177305"/>
                              </a:moveTo>
                              <a:lnTo>
                                <a:pt x="2146175" y="0"/>
                              </a:lnTo>
                              <a:lnTo>
                                <a:pt x="7153919" y="0"/>
                              </a:lnTo>
                              <a:lnTo>
                                <a:pt x="7153919" y="177305"/>
                              </a:lnTo>
                            </a:path>
                            <a:path w="7154545" h="177800">
                              <a:moveTo>
                                <a:pt x="0" y="177305"/>
                              </a:moveTo>
                              <a:lnTo>
                                <a:pt x="0" y="0"/>
                              </a:lnTo>
                              <a:lnTo>
                                <a:pt x="2146175" y="0"/>
                              </a:lnTo>
                              <a:lnTo>
                                <a:pt x="2146175" y="177305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93959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91339pt;margin-top:8.627539pt;width:563.35pt;height:14pt;mso-position-horizontal-relative:page;mso-position-vertical-relative:paragraph;z-index:-15720960;mso-wrap-distance-left:0;mso-wrap-distance-right:0" id="docshape16" coordorigin="490,173" coordsize="11267,280" path="m3870,452l3870,173,11756,173,11756,452m490,452l490,173,3870,173,3870,452e" filled="false" stroked="true" strokeweight=".8pt" strokecolor="#93959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1"/>
        <w:rPr>
          <w:i/>
          <w:sz w:val="8"/>
        </w:rPr>
      </w:pPr>
    </w:p>
    <w:p>
      <w:pPr>
        <w:pStyle w:val="BodyText"/>
        <w:spacing w:line="20" w:lineRule="exact"/>
        <w:ind w:left="4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154545" cy="10160"/>
                <wp:effectExtent l="9525" t="0" r="0" b="889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154545" cy="10160"/>
                          <a:chExt cx="7154545" cy="101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5080"/>
                            <a:ext cx="715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4545" h="0">
                                <a:moveTo>
                                  <a:pt x="7153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3.35pt;height:.8pt;mso-position-horizontal-relative:char;mso-position-vertical-relative:line" id="docshapegroup18" coordorigin="0,0" coordsize="11267,16">
                <v:line style="position:absolute" from="11266,8" to="0,8" stroked="true" strokeweight=".8pt" strokecolor="#dbdbdb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3"/>
        <w:rPr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383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before="44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4"/>
                <w:w w:val="95"/>
                <w:sz w:val="17"/>
              </w:rPr>
              <w:t>Type</w:t>
            </w:r>
          </w:p>
        </w:tc>
        <w:tc>
          <w:tcPr>
            <w:tcW w:w="788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Procedure</w:t>
            </w:r>
          </w:p>
        </w:tc>
      </w:tr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Cell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culture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supernatants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Clear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particulates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by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centrifugation,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immediately,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Serum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Use a serum separator tube (SST) and allow serum to clot at room temperature for about four hours.</w:t>
            </w:r>
            <w:r>
              <w:rPr>
                <w:i/>
                <w:color w:val="231F1F"/>
                <w:w w:val="90"/>
                <w:sz w:val="17"/>
              </w:rPr>
              <w:t> Then,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for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15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1,000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x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g.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1330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Plasma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Collect plasma using heparin or EDTA as an anticoagulant. Centrifuge for 15 min at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w w:val="9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1,000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x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Assay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immediately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or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store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samples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-20°C.</w:t>
            </w:r>
          </w:p>
          <w:p>
            <w:pPr>
              <w:pStyle w:val="TableParagraph"/>
              <w:spacing w:line="338" w:lineRule="auto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*Note: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important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anticoagulants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other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than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ones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described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above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treat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plasma,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other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anticoagulants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block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binding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site.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Urine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Collect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first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urine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day,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micturate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directly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into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sterile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container.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Remove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impurities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by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centrifugation,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assay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immediately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aliquot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-20°C.</w:t>
            </w:r>
          </w:p>
        </w:tc>
      </w:tr>
    </w:tbl>
    <w:p>
      <w:pPr>
        <w:spacing w:after="0" w:line="338" w:lineRule="auto"/>
        <w:rPr>
          <w:sz w:val="17"/>
        </w:rPr>
        <w:sectPr>
          <w:headerReference w:type="default" r:id="rId14"/>
          <w:footerReference w:type="default" r:id="rId15"/>
          <w:pgSz w:w="12250" w:h="15820"/>
          <w:pgMar w:header="454" w:footer="0" w:top="14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2"/>
          <w:w w:val="85"/>
        </w:rPr>
        <w:t>Sample</w:t>
      </w:r>
      <w:r>
        <w:rPr>
          <w:b/>
          <w:i/>
          <w:color w:val="03333A"/>
          <w:spacing w:val="3"/>
        </w:rPr>
        <w:t> </w:t>
      </w:r>
      <w:r>
        <w:rPr>
          <w:b/>
          <w:i/>
          <w:color w:val="03333A"/>
          <w:spacing w:val="2"/>
          <w:w w:val="85"/>
        </w:rPr>
        <w:t>Collection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4"/>
          <w:w w:val="85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19936;mso-wrap-distance-left:0;mso-wrap-distance-right:0" id="docshape20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106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Boster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recommends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used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upon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repeated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freeze/thaw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cycles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samples.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678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2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event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type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listed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above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used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with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kit,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customer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conduct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validation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experiments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order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confident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interference,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use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tissue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extraction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lysis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buffers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result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inaccurate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factors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including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viability,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number,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time,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culture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supernatant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not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detected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kit.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brought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room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temperature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(18-25°C)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performing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assay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without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extra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heating.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490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predicted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assay.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within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range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standard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curve,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users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must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determine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optimal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dilutions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their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particular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experiments.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0" w:after="0"/>
        <w:ind w:left="169" w:right="45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Boster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quality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but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customer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supplied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used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kit.</w:t>
      </w:r>
    </w:p>
    <w:p>
      <w:pPr>
        <w:pStyle w:val="Heading1"/>
        <w:spacing w:before="19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Dilution</w:t>
      </w:r>
      <w:r>
        <w:rPr>
          <w:b/>
          <w:i/>
          <w:color w:val="03333A"/>
          <w:spacing w:val="6"/>
        </w:rPr>
        <w:t> </w:t>
      </w:r>
      <w:r>
        <w:rPr>
          <w:b/>
          <w:i/>
          <w:color w:val="03333A"/>
          <w:spacing w:val="-2"/>
          <w:w w:val="85"/>
        </w:rPr>
        <w:t>Guideline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305960</wp:posOffset>
                </wp:positionH>
                <wp:positionV relativeFrom="paragraph">
                  <wp:posOffset>144605</wp:posOffset>
                </wp:positionV>
                <wp:extent cx="716470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6255pt;width:564.15pt;height:.1pt;mso-position-horizontal-relative:page;mso-position-vertical-relative:paragraph;z-index:-15719424;mso-wrap-distance-left:0;mso-wrap-distance-right:0" id="docshape21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/>
      </w:pP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needs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estimate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concentration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protein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sample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appropriate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factor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falls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range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values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provided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diluent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buffer.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Pilot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tests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 dilution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series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type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necessary.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must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mixed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thoroughly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Diluent.</w:t>
      </w:r>
    </w:p>
    <w:p>
      <w:pPr>
        <w:pStyle w:val="Heading1"/>
        <w:spacing w:before="192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Protocol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305960</wp:posOffset>
                </wp:positionH>
                <wp:positionV relativeFrom="paragraph">
                  <wp:posOffset>144464</wp:posOffset>
                </wp:positionV>
                <wp:extent cx="716470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5148pt;width:564.15pt;height:.1pt;mso-position-horizontal-relative:page;mso-position-vertical-relative:paragraph;z-index:-15718912;mso-wrap-distance-left:0;mso-wrap-distance-right:0" id="docshape22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84"/>
      </w:pP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recommended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all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reagents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materials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equilibrated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room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temperature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(18-25°C)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prior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experiment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(see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Preparation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Before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Experiment,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if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you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have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missed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this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information).</w:t>
      </w:r>
    </w:p>
    <w:p>
      <w:pPr>
        <w:pStyle w:val="BodyText"/>
        <w:spacing w:before="8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Prepare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working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standards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directed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previously.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Remove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excess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strips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frame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store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original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packaging.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81" w:after="0"/>
        <w:ind w:left="169" w:right="67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 100 µl of the standard, samples, or control per well. Add 100 µl of the </w:t>
      </w:r>
      <w:r>
        <w:rPr>
          <w:b/>
          <w:i/>
          <w:color w:val="231F1F"/>
          <w:w w:val="90"/>
          <w:sz w:val="17"/>
        </w:rPr>
        <w:t>Sample Diluent </w:t>
      </w:r>
      <w:r>
        <w:rPr>
          <w:i/>
          <w:color w:val="231F1F"/>
          <w:w w:val="90"/>
          <w:sz w:val="17"/>
        </w:rPr>
        <w:t>into the zero well. At least two replicates of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standard,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control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120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37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8" w:lineRule="auto" w:before="82" w:after="0"/>
        <w:ind w:left="169" w:right="42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Remove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cover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discard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liquid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appropriate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waste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receptacle.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Invert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benchtop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paper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towel</w:t>
      </w:r>
      <w:r>
        <w:rPr>
          <w:i/>
          <w:color w:val="231F1F"/>
          <w:spacing w:val="-4"/>
          <w:sz w:val="17"/>
        </w:rPr>
        <w:t> and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tap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pacing w:val="-1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Biotinylated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Anti-Human</w:t>
      </w:r>
      <w:r>
        <w:rPr>
          <w:b/>
          <w:i/>
          <w:color w:val="231F1F"/>
          <w:spacing w:val="-3"/>
          <w:sz w:val="17"/>
        </w:rPr>
        <w:t> </w:t>
      </w:r>
      <w:r>
        <w:rPr>
          <w:b/>
          <w:i/>
          <w:color w:val="231F1F"/>
          <w:w w:val="90"/>
          <w:sz w:val="17"/>
        </w:rPr>
        <w:t>TCN2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antibody</w:t>
      </w:r>
      <w:r>
        <w:rPr>
          <w:b/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well.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3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2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81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2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0" w:after="0"/>
        <w:ind w:left="169" w:right="693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Add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100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µl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prepared</w:t>
      </w:r>
      <w:r>
        <w:rPr>
          <w:i/>
          <w:color w:val="231F1F"/>
          <w:spacing w:val="-12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Avidin-Biotin-Peroxidase</w:t>
      </w:r>
      <w:r>
        <w:rPr>
          <w:b/>
          <w:i/>
          <w:color w:val="231F1F"/>
          <w:spacing w:val="-14"/>
          <w:sz w:val="17"/>
        </w:rPr>
        <w:t> </w:t>
      </w:r>
      <w:r>
        <w:rPr>
          <w:b/>
          <w:i/>
          <w:color w:val="231F1F"/>
          <w:spacing w:val="-6"/>
          <w:sz w:val="17"/>
        </w:rPr>
        <w:t>Complex</w:t>
      </w:r>
      <w:r>
        <w:rPr>
          <w:b/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well.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Cover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sealer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provided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incubate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40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RT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(or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30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5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0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spacing w:after="0" w:line="199" w:lineRule="exact"/>
        <w:jc w:val="left"/>
        <w:rPr>
          <w:sz w:val="17"/>
        </w:rPr>
        <w:sectPr>
          <w:headerReference w:type="default" r:id="rId16"/>
          <w:footerReference w:type="default" r:id="rId17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2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0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4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Color</w:t>
      </w:r>
      <w:r>
        <w:rPr>
          <w:b/>
          <w:i/>
          <w:color w:val="231F1F"/>
          <w:spacing w:val="-6"/>
          <w:sz w:val="17"/>
        </w:rPr>
        <w:t> </w:t>
      </w:r>
      <w:r>
        <w:rPr>
          <w:b/>
          <w:i/>
          <w:color w:val="231F1F"/>
          <w:w w:val="90"/>
          <w:sz w:val="17"/>
        </w:rPr>
        <w:t>Developing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Reagent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dark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5"/>
          <w:w w:val="90"/>
          <w:sz w:val="17"/>
        </w:rPr>
        <w:t>(or</w:t>
      </w:r>
    </w:p>
    <w:p>
      <w:pPr>
        <w:pStyle w:val="BodyText"/>
        <w:spacing w:line="338" w:lineRule="auto" w:before="81"/>
        <w:ind w:left="169"/>
      </w:pPr>
      <w:r>
        <w:rPr>
          <w:i/>
          <w:color w:val="231F1F"/>
          <w:spacing w:val="-6"/>
        </w:rPr>
        <w:t>15-25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minutes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37°C).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(The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optimal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incubation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time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must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empirically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determined.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guideline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look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blue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shading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top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four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standar</w:t>
      </w:r>
      <w:r>
        <w:rPr>
          <w:i/>
          <w:color w:val="231F1F"/>
          <w:spacing w:val="-6"/>
        </w:rPr>
        <w:t>d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wells,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while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remaining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standards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clear.)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Stop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Solution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color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change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yellow.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Within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stopping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reaction,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O.D.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absorbance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reader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450nm.</w:t>
      </w:r>
    </w:p>
    <w:p>
      <w:pPr>
        <w:pStyle w:val="BodyText"/>
        <w:spacing w:before="76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Assay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Protocol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spacing w:val="-4"/>
          <w:w w:val="90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305960</wp:posOffset>
                </wp:positionH>
                <wp:positionV relativeFrom="paragraph">
                  <wp:posOffset>144378</wp:posOffset>
                </wp:positionV>
                <wp:extent cx="716470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8392pt;width:564.15pt;height:.1pt;mso-position-horizontal-relative:page;mso-position-vertical-relative:paragraph;z-index:-15718400;mso-wrap-distance-left:0;mso-wrap-distance-right:0" id="docshape23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106" w:after="0"/>
        <w:ind w:left="169" w:right="729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Solutions: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avoid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cross-contamination,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change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pipette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standard,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reagent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additions.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Also,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separate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reservoirs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reagent.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3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Applying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added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bottom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ELISA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touching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inside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foaming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when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possible.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692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Assay Timing: The interval between adding samples to the first and last wells should be minimized. Delays will increase the incubation </w:t>
      </w:r>
      <w:r>
        <w:rPr>
          <w:i/>
          <w:color w:val="231F1F"/>
          <w:w w:val="90"/>
          <w:sz w:val="17"/>
        </w:rPr>
        <w:t>time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differential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between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which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significantly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affect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experimental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accuracy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repeatability.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step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procedure,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total dispensing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addition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reagents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samples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exceed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10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minutes.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36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Incubation: To prevent evaporation and ensure accurate results, proper adhesion of plate sealers during incubation steps is necessary. Do not</w:t>
      </w:r>
      <w:r>
        <w:rPr>
          <w:i/>
          <w:color w:val="231F1F"/>
          <w:w w:val="90"/>
          <w:sz w:val="17"/>
        </w:rPr>
        <w:t> allow wells to sit uncovered for extended periods of time between incubation steps. Do not let wells dry out at any time during the assay. </w:t>
      </w:r>
      <w:r>
        <w:rPr>
          <w:i/>
          <w:color w:val="231F1F"/>
          <w:w w:val="90"/>
          <w:sz w:val="17"/>
        </w:rPr>
        <w:t>Strictly </w:t>
      </w:r>
      <w:r>
        <w:rPr>
          <w:i/>
          <w:color w:val="231F1F"/>
          <w:spacing w:val="-2"/>
          <w:sz w:val="17"/>
        </w:rPr>
        <w:t>observe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incubation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times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temperatures.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Washing: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Proper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procedure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critical.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Insufficient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result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poor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precision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falsely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elevated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absorbance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readings.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Residual liquid in the reaction wells should be patted dry against absorbent paper during the washing process. Do not put absorbent paper </w:t>
      </w:r>
      <w:r>
        <w:rPr>
          <w:i/>
          <w:color w:val="231F1F"/>
          <w:w w:val="90"/>
          <w:sz w:val="17"/>
        </w:rPr>
        <w:t>directly </w:t>
      </w:r>
      <w:r>
        <w:rPr>
          <w:i/>
          <w:color w:val="231F1F"/>
          <w:sz w:val="17"/>
        </w:rPr>
        <w:t>into the reaction 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156" w:firstLine="0"/>
        <w:jc w:val="left"/>
        <w:rPr>
          <w:i/>
          <w:sz w:val="17"/>
        </w:rPr>
      </w:pPr>
      <w:r>
        <w:rPr>
          <w:i/>
          <w:color w:val="231F1F"/>
          <w:spacing w:val="-2"/>
          <w:sz w:val="17"/>
        </w:rPr>
        <w:t>Controlling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Time: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After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addition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TMB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periodically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monitor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development.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6"/>
          <w:sz w:val="17"/>
        </w:rPr>
        <w:t>development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becomes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too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deep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adding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Solution.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excessively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strong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will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result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inaccurate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absorbance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readings.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09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Reading: The microplate reader should be preheated and programmed prior to use. Prior to taking O.D. readings, remove any residual liquid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fingerprints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from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underside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confirm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bubbles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strictly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followed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outlined.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71" w:after="0"/>
        <w:ind w:left="169" w:right="511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Solution: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contains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acid,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therefore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precautions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taken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during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use,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such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protection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eyes,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hands,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face,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clothing.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338" w:lineRule="auto" w:before="0" w:after="0"/>
        <w:ind w:left="169" w:right="267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To minimize the external influence on the assay performance, operational procedures and lab conditions (such as room temperature, humidity,</w:t>
      </w:r>
      <w:r>
        <w:rPr>
          <w:i/>
          <w:color w:val="231F1F"/>
          <w:w w:val="90"/>
          <w:sz w:val="17"/>
        </w:rPr>
        <w:t> incubator temperature) should be strictly controlled. It is also strongly suggested that the whole assay is performed by the same operator from </w:t>
      </w:r>
      <w:r>
        <w:rPr>
          <w:i/>
          <w:color w:val="231F1F"/>
          <w:w w:val="90"/>
          <w:sz w:val="17"/>
        </w:rPr>
        <w:t>the </w:t>
      </w:r>
      <w:r>
        <w:rPr>
          <w:i/>
          <w:color w:val="231F1F"/>
          <w:sz w:val="17"/>
        </w:rPr>
        <w:t>beginning to the end.</w:t>
      </w:r>
    </w:p>
    <w:p>
      <w:pPr>
        <w:spacing w:after="0" w:line="338" w:lineRule="auto"/>
        <w:jc w:val="both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Data</w:t>
      </w:r>
      <w:r>
        <w:rPr>
          <w:b/>
          <w:i/>
          <w:color w:val="03333A"/>
          <w:spacing w:val="-4"/>
          <w:w w:val="85"/>
        </w:rPr>
        <w:t> </w:t>
      </w:r>
      <w:r>
        <w:rPr>
          <w:b/>
          <w:i/>
          <w:color w:val="03333A"/>
          <w:spacing w:val="-2"/>
        </w:rPr>
        <w:t>Analysis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17888;mso-wrap-distance-left:0;mso-wrap-distance-right:0" id="docshape2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97"/>
      </w:pPr>
      <w:r>
        <w:rPr>
          <w:i/>
          <w:color w:val="231F1F"/>
          <w:spacing w:val="-4"/>
        </w:rPr>
        <w:t>Boster</w:t>
      </w:r>
      <w:r>
        <w:rPr>
          <w:i/>
          <w:color w:val="231F1F"/>
          <w:spacing w:val="-22"/>
        </w:rPr>
        <w:t> </w:t>
      </w:r>
      <w:r>
        <w:rPr>
          <w:i/>
          <w:color w:val="231F1F"/>
          <w:spacing w:val="-4"/>
        </w:rPr>
        <w:t>Bio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offers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easy-to-use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online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data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analysis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tool.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Try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out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at</w:t>
      </w:r>
      <w:r>
        <w:rPr>
          <w:i/>
          <w:color w:val="231F1F"/>
          <w:spacing w:val="-20"/>
        </w:rPr>
        <w:t> </w:t>
      </w:r>
      <w:hyperlink r:id="rId18">
        <w:r>
          <w:rPr>
            <w:i/>
            <w:color w:val="0000FF"/>
            <w:spacing w:val="-4"/>
            <w:u w:val="single" w:color="0000FF"/>
          </w:rPr>
          <w:t>https://www.bosterbio.com/biology-research-tools/elisa-data-</w:t>
        </w:r>
        <w:r>
          <w:rPr>
            <w:i/>
            <w:color w:val="0000FF"/>
            <w:spacing w:val="-4"/>
            <w:u w:val="single" w:color="0000FF"/>
          </w:rPr>
          <w:t>analysis-</w:t>
        </w:r>
      </w:hyperlink>
      <w:r>
        <w:rPr>
          <w:color w:val="0000FF"/>
          <w:spacing w:val="-4"/>
          <w:u w:val="none"/>
        </w:rPr>
        <w:t> </w:t>
      </w:r>
      <w:hyperlink r:id="rId18">
        <w:r>
          <w:rPr>
            <w:color w:val="0000FF"/>
            <w:spacing w:val="-2"/>
            <w:u w:val="single" w:color="0000FF"/>
          </w:rPr>
          <w:t>online</w:t>
        </w:r>
      </w:hyperlink>
    </w:p>
    <w:p>
      <w:pPr>
        <w:pStyle w:val="BodyText"/>
        <w:spacing w:before="80"/>
        <w:rPr>
          <w:i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To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analyze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using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manual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methods,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follow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process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below: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duplicate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readings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control.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Subtract</w:t>
      </w:r>
      <w:r>
        <w:rPr>
          <w:i/>
          <w:color w:val="231F1F"/>
          <w:spacing w:val="-4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zero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O.D.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reading.</w:t>
      </w:r>
    </w:p>
    <w:p>
      <w:pPr>
        <w:pStyle w:val="BodyText"/>
        <w:spacing w:line="338" w:lineRule="auto" w:before="81"/>
        <w:ind w:left="169" w:right="150"/>
      </w:pPr>
      <w:r>
        <w:rPr>
          <w:i/>
          <w:color w:val="231F1F"/>
          <w:w w:val="90"/>
        </w:rPr>
        <w:t>It is recommended that a standard curve be created using computer software to generate a four-parameter logistic (4-PL) curve-fit. A free </w:t>
      </w:r>
      <w:r>
        <w:rPr>
          <w:i/>
          <w:color w:val="231F1F"/>
          <w:w w:val="90"/>
        </w:rPr>
        <w:t>program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capable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four-parameter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logistic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(4-PL)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curve-fit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online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at:</w:t>
      </w:r>
      <w:r>
        <w:rPr>
          <w:color w:val="231F1F"/>
          <w:spacing w:val="-20"/>
        </w:rPr>
        <w:t> </w:t>
      </w:r>
      <w:hyperlink r:id="rId19">
        <w:r>
          <w:rPr>
            <w:color w:val="231F1F"/>
            <w:spacing w:val="-4"/>
          </w:rPr>
          <w:t>www.myassays.com/four-parameter-logistic-curve.assay.</w:t>
        </w:r>
      </w:hyperlink>
      <w:r>
        <w:rPr>
          <w:color w:val="231F1F"/>
          <w:spacing w:val="-4"/>
        </w:rPr>
        <w:t> Alternatively,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measured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 interpolated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linear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regression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average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relative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fitting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software.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will </w:t>
      </w:r>
      <w:r>
        <w:rPr>
          <w:color w:val="231F1F"/>
          <w:spacing w:val="-2"/>
        </w:rPr>
        <w:t>generate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an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adequate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but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less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precise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fit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data.</w:t>
      </w:r>
    </w:p>
    <w:p>
      <w:pPr>
        <w:pStyle w:val="BodyText"/>
        <w:spacing w:line="197" w:lineRule="exact"/>
        <w:ind w:left="169"/>
        <w:rPr>
          <w:i/>
        </w:rPr>
      </w:pPr>
      <w:r>
        <w:rPr>
          <w:i/>
          <w:color w:val="231F1F"/>
          <w:w w:val="90"/>
        </w:rPr>
        <w:t>For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diluted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samples,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reading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from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curve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multiplied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dilution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factor.</w:t>
      </w:r>
    </w:p>
    <w:p>
      <w:pPr>
        <w:pStyle w:val="BodyText"/>
        <w:spacing w:before="75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Background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w w:val="85"/>
        </w:rPr>
        <w:t>on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spacing w:val="-4"/>
          <w:w w:val="85"/>
        </w:rPr>
        <w:t>TCN2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305960</wp:posOffset>
                </wp:positionH>
                <wp:positionV relativeFrom="paragraph">
                  <wp:posOffset>144726</wp:posOffset>
                </wp:positionV>
                <wp:extent cx="716470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5815pt;width:564.15pt;height:.1pt;mso-position-horizontal-relative:page;mso-position-vertical-relative:paragraph;z-index:-15717376;mso-wrap-distance-left:0;mso-wrap-distance-right:0" id="docshape25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150"/>
      </w:pPr>
      <w:r>
        <w:rPr>
          <w:i/>
          <w:color w:val="231F1F"/>
          <w:w w:val="90"/>
        </w:rPr>
        <w:t>TCN2 (Transcobalamin II; also TC-2 or TC) is a 42-44 kDa, monomeric, secreted member of the eukaryotic cobalamin transport family of </w:t>
      </w:r>
      <w:r>
        <w:rPr>
          <w:i/>
          <w:color w:val="231F1F"/>
          <w:w w:val="90"/>
        </w:rPr>
        <w:t>molecules.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mapped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22q12.2.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encodes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member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vitamin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B12-binding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family.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family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proteins,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alternatively referred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binders,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expressed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various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tissues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secretions.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plasma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binds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cobalamin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mediates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transport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 </w:t>
      </w:r>
      <w:r>
        <w:rPr>
          <w:color w:val="231F1F"/>
          <w:w w:val="90"/>
        </w:rPr>
        <w:t>cobalamin into cells. This protein and other mammalian cobalamin-binding proteins, such as transcobalamin I and gastric intrisic factor, may have </w:t>
      </w:r>
      <w:r>
        <w:rPr>
          <w:color w:val="231F1F"/>
          <w:spacing w:val="-4"/>
        </w:rPr>
        <w:t>evolved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by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duplication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common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ancestral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gene.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Alternative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splicing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results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multiple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transcript</w:t>
      </w:r>
      <w:r>
        <w:rPr>
          <w:color w:val="231F1F"/>
          <w:spacing w:val="-18"/>
        </w:rPr>
        <w:t> </w:t>
      </w:r>
      <w:r>
        <w:rPr>
          <w:color w:val="231F1F"/>
          <w:spacing w:val="-4"/>
        </w:rPr>
        <w:t>variants.</w:t>
      </w:r>
    </w:p>
    <w:p>
      <w:pPr>
        <w:pStyle w:val="BodyText"/>
        <w:spacing w:before="8"/>
        <w:rPr>
          <w:i/>
        </w:rPr>
      </w:pPr>
    </w:p>
    <w:p>
      <w:pPr>
        <w:pStyle w:val="Heading1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5244955</wp:posOffset>
                </wp:positionH>
                <wp:positionV relativeFrom="paragraph">
                  <wp:posOffset>-162642</wp:posOffset>
                </wp:positionV>
                <wp:extent cx="2096135" cy="7112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096135" cy="711200"/>
                          <a:chExt cx="2096135" cy="71120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84" cy="711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069" y="1778"/>
                            <a:ext cx="1027683" cy="709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988647pt;margin-top:-12.806476pt;width:165.05pt;height:56pt;mso-position-horizontal-relative:page;mso-position-vertical-relative:paragraph;z-index:-16193536" id="docshapegroup26" coordorigin="8260,-256" coordsize="3301,1120">
                <v:shape style="position:absolute;left:8259;top:-257;width:1619;height:1120" type="#_x0000_t75" id="docshape27" stroked="false">
                  <v:imagedata r:id="rId20" o:title=""/>
                </v:shape>
                <v:shape style="position:absolute;left:9941;top:-254;width:1619;height:1118" type="#_x0000_t75" id="docshape2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b/>
          <w:i/>
          <w:color w:val="03333A"/>
          <w:w w:val="90"/>
        </w:rPr>
        <w:t>Submit</w:t>
      </w:r>
      <w:r>
        <w:rPr>
          <w:b/>
          <w:i/>
          <w:color w:val="03333A"/>
          <w:spacing w:val="-23"/>
          <w:w w:val="90"/>
        </w:rPr>
        <w:t> </w:t>
      </w:r>
      <w:r>
        <w:rPr>
          <w:b/>
          <w:i/>
          <w:color w:val="03333A"/>
          <w:w w:val="90"/>
        </w:rPr>
        <w:t>a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Product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Review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to</w:t>
      </w:r>
      <w:r>
        <w:rPr>
          <w:b/>
          <w:i/>
          <w:color w:val="03333A"/>
          <w:spacing w:val="-20"/>
          <w:w w:val="90"/>
        </w:rPr>
        <w:t> </w:t>
      </w:r>
      <w:r>
        <w:rPr>
          <w:b/>
          <w:i/>
          <w:color w:val="03333A"/>
          <w:spacing w:val="-2"/>
          <w:w w:val="90"/>
        </w:rPr>
        <w:t>Biocompare.com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305960</wp:posOffset>
                </wp:positionH>
                <wp:positionV relativeFrom="paragraph">
                  <wp:posOffset>144451</wp:posOffset>
                </wp:positionV>
                <wp:extent cx="477964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79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9645" h="0">
                              <a:moveTo>
                                <a:pt x="4779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4109pt;width:376.35pt;height:.1pt;mso-position-horizontal-relative:page;mso-position-vertical-relative:paragraph;z-index:-15716864;mso-wrap-distance-left:0;mso-wrap-distance-right:0" id="docshape29" coordorigin="482,227" coordsize="7527,0" path="m8009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3534"/>
      </w:pPr>
      <w:r>
        <w:rPr>
          <w:i/>
          <w:color w:val="231F1F"/>
          <w:spacing w:val="-6"/>
        </w:rPr>
        <w:t>Submit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review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product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Biocompare.com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receive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$20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Amazon.com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gift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card!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Your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reviews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help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fellow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scientists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make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right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decisions.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Thank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contribution.</w:t>
      </w:r>
    </w:p>
    <w:p>
      <w:pPr>
        <w:pStyle w:val="BodyText"/>
        <w:spacing w:before="135"/>
        <w:rPr>
          <w:i/>
          <w:sz w:val="20"/>
        </w:rPr>
      </w:pPr>
    </w:p>
    <w:p>
      <w:pPr>
        <w:spacing w:before="0"/>
        <w:ind w:left="1347" w:right="1309" w:firstLine="0"/>
        <w:jc w:val="center"/>
        <w:rPr>
          <w:rFonts w:ascii="Gill Sans MT" w:hAnsi="Gill Sans MT"/>
          <w:sz w:val="20"/>
        </w:rPr>
      </w:pPr>
      <w:hyperlink r:id="rId22">
        <w:r>
          <w:rPr>
            <w:rFonts w:ascii="Gill Sans MT" w:hAnsi="Gill Sans MT"/>
            <w:spacing w:val="-2"/>
            <w:w w:val="120"/>
            <w:sz w:val="20"/>
          </w:rPr>
          <w:t>Human</w:t>
        </w:r>
        <w:r>
          <w:rPr>
            <w:rFonts w:ascii="Gill Sans MT" w:hAnsi="Gill Sans MT"/>
            <w:spacing w:val="-3"/>
            <w:w w:val="120"/>
            <w:sz w:val="20"/>
          </w:rPr>
          <w:t> </w:t>
        </w:r>
        <w:r>
          <w:rPr>
            <w:rFonts w:ascii="Gill Sans MT" w:hAnsi="Gill Sans MT"/>
            <w:spacing w:val="-2"/>
            <w:w w:val="120"/>
            <w:sz w:val="20"/>
          </w:rPr>
          <w:t>TCN2/Transcobalamin-2</w:t>
        </w:r>
        <w:r>
          <w:rPr>
            <w:rFonts w:ascii="Gill Sans MT" w:hAnsi="Gill Sans MT"/>
            <w:spacing w:val="-3"/>
            <w:w w:val="120"/>
            <w:sz w:val="20"/>
          </w:rPr>
          <w:t> </w:t>
        </w:r>
        <w:r>
          <w:rPr>
            <w:rFonts w:ascii="Gill Sans MT" w:hAnsi="Gill Sans MT"/>
            <w:spacing w:val="-2"/>
            <w:w w:val="120"/>
            <w:sz w:val="20"/>
          </w:rPr>
          <w:t>ELISA Kit</w:t>
        </w:r>
        <w:r>
          <w:rPr>
            <w:rFonts w:ascii="Gill Sans MT" w:hAnsi="Gill Sans MT"/>
            <w:spacing w:val="-3"/>
            <w:w w:val="120"/>
            <w:sz w:val="20"/>
          </w:rPr>
          <w:t> </w:t>
        </w:r>
        <w:r>
          <w:rPr>
            <w:rFonts w:ascii="Gill Sans MT" w:hAnsi="Gill Sans MT"/>
            <w:spacing w:val="-10"/>
            <w:w w:val="120"/>
            <w:sz w:val="20"/>
          </w:rPr>
          <w:t>®</w:t>
        </w:r>
      </w:hyperlink>
    </w:p>
    <w:sectPr>
      <w:pgSz w:w="12250" w:h="15820"/>
      <w:pgMar w:header="454" w:footer="0" w:top="150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582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3776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1728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0192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9814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1168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4800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9.59729pt;margin-top:26.308924pt;width:223.1pt;height:43.2pt;mso-position-horizontal-relative:page;mso-position-vertical-relative:page;z-index:-1620428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3216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2752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2240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5264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0704" type="#_x0000_t202" id="docshape17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6800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99168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198656" type="#_x0000_t202" id="docshape19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9" w:hanging="161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308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i/>
      <w:i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Lucida Sans" w:hAnsi="Lucida Sans" w:eastAsia="Lucida Sans" w:cs="Lucida Sans"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0"/>
      <w:ind w:left="1347" w:right="1306"/>
      <w:jc w:val="center"/>
    </w:pPr>
    <w:rPr>
      <w:rFonts w:ascii="Lucida Sans" w:hAnsi="Lucida Sans" w:eastAsia="Lucida Sans" w:cs="Lucida Sans"/>
      <w:i/>
      <w:i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110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bosterbio.com/elisa-technical-resource-center" TargetMode="Externa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yperlink" Target="https://www.bosterbio.com/biology-research-tools/elisa-data-analysis-online?utm_campaign=elisa%20calculator&amp;utm_source=boster&amp;utm_medium=datasheet&amp;utm_term=EK2038" TargetMode="External"/><Relationship Id="rId19" Type="http://schemas.openxmlformats.org/officeDocument/2006/relationships/hyperlink" Target="http://www.myassays.com/four-parameter-logistic-curve.assay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human-tcn2-picokine-trade-elisa-kit-ek2038-boster.html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Boster</dc:creator>
  <cp:keywords>Boster Picokine ELISA kit Datasheet</cp:keywords>
  <dc:subject>Boster</dc:subject>
  <dc:title>Datasheet EK2038 Human TCN2/Transcobalamin-2 ELISA Kit PicoKine®</dc:title>
  <dcterms:created xsi:type="dcterms:W3CDTF">2025-03-17T13:01:24Z</dcterms:created>
  <dcterms:modified xsi:type="dcterms:W3CDTF">2025-03-17T13:01:24Z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TCPDF</vt:lpwstr>
  </property>
  <property fmtid="{D5CDD505-2E9C-101B-9397-08002B2CF9AE}" pid="4" name="LastSaved">
    <vt:filetime>2025-03-17T00:00:00Z</vt:filetime>
  </property>
  <property fmtid="{D5CDD505-2E9C-101B-9397-08002B2CF9AE}" pid="5" name="Producer">
    <vt:lpwstr>TCPDF 6.3.2 (http://www.tcpdf.org)</vt:lpwstr>
  </property>
</Properties>
</file>