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spacing w:after="200" w:before="200" w:line="276" w:lineRule="auto"/>
        <w:rPr/>
      </w:pPr>
      <w:bookmarkStart w:colFirst="0" w:colLast="0" w:name="_7fcb2xwzorwo" w:id="0"/>
      <w:bookmarkEnd w:id="0"/>
      <w:r w:rsidDel="00000000" w:rsidR="00000000" w:rsidRPr="00000000">
        <w:rPr>
          <w:rtl w:val="0"/>
        </w:rPr>
        <w:t xml:space="preserve">Checkliste </w:t>
      </w:r>
      <w:r w:rsidDel="00000000" w:rsidR="00000000" w:rsidRPr="00000000">
        <w:rPr>
          <w:color w:val="fd5b4f"/>
          <w:rtl w:val="0"/>
        </w:rPr>
        <w:t xml:space="preserve">Fotogram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Bitte erfülle alle Punkte auf den Checklisten, bevor du dein Projekt 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einreichst.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 Solltest du weitere Extras eingebaut haben, erwähne das kurz, damit sich die Mentoren dies bei Bedarf anschauen können.</w:t>
      </w:r>
    </w:p>
    <w:p w:rsidR="00000000" w:rsidDel="00000000" w:rsidP="00000000" w:rsidRDefault="00000000" w:rsidRPr="00000000" w14:paraId="00000003">
      <w:pPr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yxam7aibr37p" w:id="1"/>
      <w:bookmarkEnd w:id="1"/>
      <w:r w:rsidDel="00000000" w:rsidR="00000000" w:rsidRPr="00000000">
        <w:rPr>
          <w:rtl w:val="0"/>
        </w:rPr>
        <w:t xml:space="preserve">Design &amp; Layout: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Nutze die Figma-Vorlage.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line="240" w:lineRule="auto"/>
        <w:ind w:left="720" w:hanging="360"/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Die Struktur des Wireframes ist eingehalten.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00" w:line="240" w:lineRule="auto"/>
        <w:ind w:left="720" w:hanging="360"/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Pixelgenaue Umsetzung ist nicht erforderlich. Abweichungen vom Design sind erlaubt, solange das Wireframe eingehalten wird.</w:t>
      </w:r>
    </w:p>
    <w:p w:rsidR="00000000" w:rsidDel="00000000" w:rsidP="00000000" w:rsidRDefault="00000000" w:rsidRPr="00000000" w14:paraId="00000008">
      <w:pPr>
        <w:spacing w:after="200" w:line="240" w:lineRule="auto"/>
        <w:ind w:left="0" w:firstLine="0"/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56fp3seu9n0s" w:id="2"/>
      <w:bookmarkEnd w:id="2"/>
      <w:r w:rsidDel="00000000" w:rsidR="00000000" w:rsidRPr="00000000">
        <w:rPr>
          <w:rtl w:val="0"/>
        </w:rPr>
        <w:t xml:space="preserve">User Story 1:</w:t>
      </w:r>
    </w:p>
    <w:p w:rsidR="00000000" w:rsidDel="00000000" w:rsidP="00000000" w:rsidRDefault="00000000" w:rsidRPr="00000000" w14:paraId="0000000A">
      <w:pPr>
        <w:spacing w:before="200" w:lineRule="auto"/>
        <w:ind w:left="0" w:firstLine="0"/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Als Besucher der Seite möchte ich die Fotogalerie in kleiner Vorschau sehen, damit ich mir einen schnellen Überblick über die Bilder verschaffen kann.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before="200" w:lineRule="auto"/>
        <w:ind w:left="720" w:hanging="360"/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Alle Fotos werden dynamisch über JavaScript gerendert und in einem kleinen Format (Thumbnail) auf der Seite angezeigt.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Fotos haben einen hover Effekt.</w:t>
      </w:r>
    </w:p>
    <w:p w:rsidR="00000000" w:rsidDel="00000000" w:rsidP="00000000" w:rsidRDefault="00000000" w:rsidRPr="00000000" w14:paraId="0000000D">
      <w:pPr>
        <w:ind w:left="720" w:firstLine="0"/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rPr>
          <w:rFonts w:ascii="Figtree" w:cs="Figtree" w:eastAsia="Figtree" w:hAnsi="Figtree"/>
          <w:sz w:val="24"/>
          <w:szCs w:val="24"/>
        </w:rPr>
      </w:pPr>
      <w:bookmarkStart w:colFirst="0" w:colLast="0" w:name="_8te6td3044tw" w:id="3"/>
      <w:bookmarkEnd w:id="3"/>
      <w:r w:rsidDel="00000000" w:rsidR="00000000" w:rsidRPr="00000000">
        <w:rPr>
          <w:rtl w:val="0"/>
        </w:rPr>
        <w:t xml:space="preserve">User Story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Als Besucher möchte ich ein Foto durch Anklicken in großer Ansicht öffnen können, damit ich Details besser erkennen kann.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Nutze den vorhandenen Platz, so dass Bilder in Detailansicht deutlich größer als in der Thumbnail-Ansicht sind.</w:t>
      </w:r>
    </w:p>
    <w:p w:rsidR="00000000" w:rsidDel="00000000" w:rsidP="00000000" w:rsidRDefault="00000000" w:rsidRPr="00000000" w14:paraId="00000011">
      <w:pPr>
        <w:ind w:left="0" w:firstLine="0"/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rPr>
          <w:rFonts w:ascii="Figtree" w:cs="Figtree" w:eastAsia="Figtree" w:hAnsi="Figtree"/>
          <w:sz w:val="24"/>
          <w:szCs w:val="24"/>
        </w:rPr>
      </w:pPr>
      <w:bookmarkStart w:colFirst="0" w:colLast="0" w:name="_j8shrwy91nse" w:id="4"/>
      <w:bookmarkEnd w:id="4"/>
      <w:r w:rsidDel="00000000" w:rsidR="00000000" w:rsidRPr="00000000">
        <w:rPr>
          <w:rtl w:val="0"/>
        </w:rPr>
        <w:t xml:space="preserve">User Story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Als Besucher möchte ich in der Großansicht nach links und rechts klicken können, um zum vorherigen oder nächsten Bild zu gelangen, damit ich die Galerie bequem durchblättern kann.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line="240" w:lineRule="auto"/>
        <w:ind w:left="720" w:hanging="360"/>
        <w:rPr>
          <w:rFonts w:ascii="Figtree" w:cs="Figtree" w:eastAsia="Figtree" w:hAnsi="Figtree"/>
          <w:sz w:val="24"/>
          <w:szCs w:val="24"/>
          <w:u w:val="none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Die Großansicht lässt sich entweder mit einem Button oder einem Klick auf den Hintergrund schließen.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line="240" w:lineRule="auto"/>
        <w:ind w:left="720" w:hanging="360"/>
        <w:rPr>
          <w:rFonts w:ascii="Figtree" w:cs="Figtree" w:eastAsia="Figtree" w:hAnsi="Figtree"/>
          <w:sz w:val="24"/>
          <w:szCs w:val="24"/>
          <w:u w:val="none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Buttons sind an einer festen Stelle fixiert in der großen Ansicht.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0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Die Dialogansicht lässt sich durch Drücken der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Esc</w:t>
      </w: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-Taste schließen und die Buttons durch Tippen der Tab-Taste erreichen.</w:t>
      </w:r>
    </w:p>
    <w:p w:rsidR="00000000" w:rsidDel="00000000" w:rsidP="00000000" w:rsidRDefault="00000000" w:rsidRPr="00000000" w14:paraId="00000017">
      <w:pPr>
        <w:spacing w:after="200" w:line="240" w:lineRule="auto"/>
        <w:ind w:left="0" w:firstLine="0"/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spacing w:after="120" w:before="200" w:line="276" w:lineRule="auto"/>
        <w:jc w:val="left"/>
        <w:rPr/>
      </w:pPr>
      <w:bookmarkStart w:colFirst="0" w:colLast="0" w:name="_1zy7k2d5o1br" w:id="5"/>
      <w:bookmarkEnd w:id="5"/>
      <w:r w:rsidDel="00000000" w:rsidR="00000000" w:rsidRPr="00000000">
        <w:rPr>
          <w:rtl w:val="0"/>
        </w:rPr>
        <w:t xml:space="preserve">User Story 4:</w:t>
      </w:r>
    </w:p>
    <w:p w:rsidR="00000000" w:rsidDel="00000000" w:rsidP="00000000" w:rsidRDefault="00000000" w:rsidRPr="00000000" w14:paraId="00000019">
      <w:pPr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Als Besucher möchte ich, dass die Seite ein flüssiges Erlebnis bietet und die Fotos schnell laden.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before="200" w:lineRule="auto"/>
        <w:ind w:left="720" w:hanging="360"/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Figtree" w:cs="Figtree" w:eastAsia="Figtree" w:hAnsi="Figtree"/>
          <w:sz w:val="24"/>
          <w:szCs w:val="24"/>
          <w:rtl w:val="0"/>
        </w:rPr>
        <w:t xml:space="preserve">Die Bilder sind komprimiert </w:t>
      </w:r>
      <w:r w:rsidDel="00000000" w:rsidR="00000000" w:rsidRPr="00000000">
        <w:rPr>
          <w:rFonts w:ascii="Figtree" w:cs="Figtree" w:eastAsia="Figtree" w:hAnsi="Figtree"/>
          <w:b w:val="1"/>
          <w:bCs w:val="1"/>
          <w:sz w:val="24"/>
          <w:szCs w:val="24"/>
          <w:rtl w:val="0"/>
        </w:rPr>
        <w:t xml:space="preserve">(max. 500kb je Bild)</w:t>
      </w: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8" w:w="11906" w:orient="portrait"/>
      <w:pgMar w:bottom="1077.1653543307089" w:top="1077.1653543307089" w:left="1417.3228346456694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igtre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gtree ExtraBold">
    <w:embedBold w:fontKey="{00000000-0000-0000-0000-000000000000}" r:id="rId5" w:subsetted="0"/>
    <w:embedBoldItalic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spacing w:after="200" w:lineRule="auto"/>
      <w:ind w:left="720" w:hanging="360"/>
      <w:rPr>
        <w:rFonts w:ascii="Figtree" w:cs="Figtree" w:eastAsia="Figtree" w:hAnsi="Figtree"/>
        <w:sz w:val="2"/>
        <w:szCs w:val="2"/>
      </w:rPr>
    </w:pPr>
    <w:r w:rsidDel="00000000" w:rsidR="00000000" w:rsidRPr="00000000">
      <w:rPr>
        <w:rtl w:val="0"/>
      </w:rPr>
    </w:r>
  </w:p>
  <w:tbl>
    <w:tblPr>
      <w:tblStyle w:val="Table1"/>
      <w:tblW w:w="9075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4155"/>
      <w:gridCol w:w="3555"/>
      <w:gridCol w:w="1365"/>
      <w:tblGridChange w:id="0">
        <w:tblGrid>
          <w:gridCol w:w="4155"/>
          <w:gridCol w:w="3555"/>
          <w:gridCol w:w="1365"/>
        </w:tblGrid>
      </w:tblGridChange>
    </w:tblGrid>
    <w:tr>
      <w:trPr>
        <w:cantSplit w:val="0"/>
        <w:trHeight w:val="264" w:hRule="atLeast"/>
        <w:tblHeader w:val="0"/>
      </w:trPr>
      <w:tc>
        <w:tcPr>
          <w:vMerge w:val="restart"/>
          <w:tcBorders>
            <w:top w:color="fd5b4f" w:space="0" w:sz="8" w:val="single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43.08661417322835" w:type="dxa"/>
            <w:left w:w="43.08661417322835" w:type="dxa"/>
            <w:bottom w:w="43.08661417322835" w:type="dxa"/>
            <w:right w:w="43.08661417322835" w:type="dxa"/>
          </w:tcMar>
          <w:vAlign w:val="center"/>
        </w:tcPr>
        <w:p w:rsidR="00000000" w:rsidDel="00000000" w:rsidP="00000000" w:rsidRDefault="00000000" w:rsidRPr="00000000" w14:paraId="00000021">
          <w:pPr>
            <w:widowControl w:val="0"/>
            <w:spacing w:line="240" w:lineRule="auto"/>
            <w:rPr>
              <w:rFonts w:ascii="Figtree" w:cs="Figtree" w:eastAsia="Figtree" w:hAnsi="Figtree"/>
              <w:color w:val="124658"/>
            </w:rPr>
          </w:pPr>
          <w:r w:rsidDel="00000000" w:rsidR="00000000" w:rsidRPr="00000000">
            <w:rPr>
              <w:rFonts w:ascii="Figtree" w:cs="Figtree" w:eastAsia="Figtree" w:hAnsi="Figtree"/>
              <w:color w:val="124658"/>
              <w:rtl w:val="0"/>
            </w:rPr>
            <w:t xml:space="preserve">Checkliste - Fotogram </w:t>
          </w:r>
        </w:p>
      </w:tc>
      <w:tc>
        <w:tcPr>
          <w:vMerge w:val="restart"/>
          <w:tcBorders>
            <w:top w:color="fd5b4f" w:space="0" w:sz="8" w:val="single"/>
            <w:left w:color="000000" w:space="0" w:sz="0" w:val="nil"/>
            <w:bottom w:color="fd5b4f" w:space="0" w:sz="8" w:val="single"/>
            <w:right w:color="000000" w:space="0" w:sz="0" w:val="nil"/>
          </w:tcBorders>
          <w:shd w:fill="auto" w:val="clear"/>
          <w:tcMar>
            <w:top w:w="43.08661417322835" w:type="dxa"/>
            <w:left w:w="43.08661417322835" w:type="dxa"/>
            <w:bottom w:w="43.08661417322835" w:type="dxa"/>
            <w:right w:w="43.08661417322835" w:type="dxa"/>
          </w:tcMar>
          <w:vAlign w:val="center"/>
        </w:tcPr>
        <w:p w:rsidR="00000000" w:rsidDel="00000000" w:rsidP="00000000" w:rsidRDefault="00000000" w:rsidRPr="00000000" w14:paraId="00000022">
          <w:pPr>
            <w:widowControl w:val="0"/>
            <w:spacing w:line="240" w:lineRule="auto"/>
            <w:rPr>
              <w:rFonts w:ascii="Figtree" w:cs="Figtree" w:eastAsia="Figtree" w:hAnsi="Figtree"/>
              <w:color w:val="124658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fd5b4f" w:space="0" w:sz="8" w:val="single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43.08661417322835" w:type="dxa"/>
            <w:left w:w="43.08661417322835" w:type="dxa"/>
            <w:bottom w:w="43.08661417322835" w:type="dxa"/>
            <w:right w:w="43.08661417322835" w:type="dxa"/>
          </w:tcMar>
          <w:vAlign w:val="center"/>
        </w:tcPr>
        <w:p w:rsidR="00000000" w:rsidDel="00000000" w:rsidP="00000000" w:rsidRDefault="00000000" w:rsidRPr="00000000" w14:paraId="00000023">
          <w:pPr>
            <w:widowControl w:val="0"/>
            <w:spacing w:line="240" w:lineRule="auto"/>
            <w:ind w:right="-40.39370078740092"/>
            <w:jc w:val="right"/>
            <w:rPr>
              <w:rFonts w:ascii="Figtree" w:cs="Figtree" w:eastAsia="Figtree" w:hAnsi="Figtree"/>
              <w:color w:val="124658"/>
            </w:rPr>
          </w:pPr>
          <w:r w:rsidDel="00000000" w:rsidR="00000000" w:rsidRPr="00000000">
            <w:rPr>
              <w:rFonts w:ascii="Figtree" w:cs="Figtree" w:eastAsia="Figtree" w:hAnsi="Figtree"/>
              <w:color w:val="124658"/>
              <w:rtl w:val="0"/>
            </w:rPr>
            <w:t xml:space="preserve">2025</w:t>
          </w:r>
        </w:p>
      </w:tc>
    </w:tr>
    <w:tr>
      <w:trPr>
        <w:cantSplit w:val="0"/>
        <w:trHeight w:val="264" w:hRule="atLeast"/>
        <w:tblHeader w:val="0"/>
      </w:trPr>
      <w:tc>
        <w:tcPr>
          <w:vMerge w:val="continue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43.08661417322835" w:type="dxa"/>
            <w:left w:w="43.08661417322835" w:type="dxa"/>
            <w:bottom w:w="43.08661417322835" w:type="dxa"/>
            <w:right w:w="43.08661417322835" w:type="dxa"/>
          </w:tcMar>
          <w:vAlign w:val="center"/>
        </w:tcPr>
        <w:p w:rsidR="00000000" w:rsidDel="00000000" w:rsidP="00000000" w:rsidRDefault="00000000" w:rsidRPr="00000000" w14:paraId="00000024">
          <w:pPr>
            <w:widowControl w:val="0"/>
            <w:spacing w:line="240" w:lineRule="auto"/>
            <w:rPr>
              <w:rFonts w:ascii="Figtree" w:cs="Figtree" w:eastAsia="Figtree" w:hAnsi="Figtre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fd5b4f" w:space="0" w:sz="8" w:val="single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43.08661417322835" w:type="dxa"/>
            <w:left w:w="43.08661417322835" w:type="dxa"/>
            <w:bottom w:w="43.08661417322835" w:type="dxa"/>
            <w:right w:w="43.08661417322835" w:type="dxa"/>
          </w:tcMar>
          <w:vAlign w:val="top"/>
        </w:tcPr>
        <w:p w:rsidR="00000000" w:rsidDel="00000000" w:rsidP="00000000" w:rsidRDefault="00000000" w:rsidRPr="00000000" w14:paraId="00000025">
          <w:pPr>
            <w:widowControl w:val="0"/>
            <w:spacing w:line="240" w:lineRule="auto"/>
            <w:rPr>
              <w:rFonts w:ascii="Figtree" w:cs="Figtree" w:eastAsia="Figtree" w:hAnsi="Figtree"/>
              <w:color w:val="124658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43.08661417322835" w:type="dxa"/>
            <w:left w:w="43.08661417322835" w:type="dxa"/>
            <w:bottom w:w="43.08661417322835" w:type="dxa"/>
            <w:right w:w="43.08661417322835" w:type="dxa"/>
          </w:tcMar>
          <w:vAlign w:val="center"/>
        </w:tcPr>
        <w:p w:rsidR="00000000" w:rsidDel="00000000" w:rsidP="00000000" w:rsidRDefault="00000000" w:rsidRPr="00000000" w14:paraId="00000026">
          <w:pPr>
            <w:widowControl w:val="0"/>
            <w:spacing w:line="240" w:lineRule="auto"/>
            <w:rPr>
              <w:rFonts w:ascii="Figtree" w:cs="Figtree" w:eastAsia="Figtree" w:hAnsi="Figtre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7">
    <w:pPr>
      <w:rPr>
        <w:sz w:val="2"/>
        <w:szCs w:val="2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rPr/>
    </w:pPr>
    <w:r w:rsidDel="00000000" w:rsidR="00000000" w:rsidRPr="00000000">
      <w:rPr/>
      <w:drawing>
        <wp:inline distB="114300" distT="114300" distL="114300" distR="114300">
          <wp:extent cx="5745600" cy="33020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45600" cy="3302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C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D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00" w:line="240" w:lineRule="auto"/>
      <w:jc w:val="center"/>
    </w:pPr>
    <w:rPr>
      <w:rFonts w:ascii="Figtree ExtraBold" w:cs="Figtree ExtraBold" w:eastAsia="Figtree ExtraBold" w:hAnsi="Figtree ExtraBold"/>
      <w:color w:val="124658"/>
      <w:sz w:val="44"/>
      <w:szCs w:val="44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before="200" w:line="240" w:lineRule="auto"/>
      <w:ind w:left="720" w:hanging="360"/>
    </w:pPr>
    <w:rPr>
      <w:rFonts w:ascii="Figtree" w:cs="Figtree" w:eastAsia="Figtree" w:hAnsi="Figtree"/>
      <w:b w:val="1"/>
      <w:bCs w:val="1"/>
      <w:color w:val="124658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200" w:before="200" w:line="240" w:lineRule="auto"/>
      <w:ind w:left="357.1653543307087"/>
    </w:pPr>
    <w:rPr>
      <w:rFonts w:ascii="Figtree" w:cs="Figtree" w:eastAsia="Figtree" w:hAnsi="Figtree"/>
      <w:b w:val="1"/>
      <w:bCs w:val="1"/>
      <w:color w:val="12465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before="400" w:line="240" w:lineRule="auto"/>
      <w:jc w:val="center"/>
    </w:pPr>
    <w:rPr>
      <w:rFonts w:ascii="Figtree ExtraBold" w:cs="Figtree ExtraBold" w:eastAsia="Figtree ExtraBold" w:hAnsi="Figtree ExtraBold"/>
      <w:color w:val="124658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spacing w:line="240" w:lineRule="auto"/>
      <w:jc w:val="center"/>
    </w:pPr>
    <w:rPr>
      <w:rFonts w:ascii="Figtree" w:cs="Figtree" w:eastAsia="Figtree" w:hAnsi="Figtree"/>
      <w:b w:val="1"/>
      <w:bCs w:val="1"/>
      <w:color w:val="124658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gtree-regular.ttf"/><Relationship Id="rId2" Type="http://schemas.openxmlformats.org/officeDocument/2006/relationships/font" Target="fonts/Figtree-bold.ttf"/><Relationship Id="rId3" Type="http://schemas.openxmlformats.org/officeDocument/2006/relationships/font" Target="fonts/Figtree-italic.ttf"/><Relationship Id="rId4" Type="http://schemas.openxmlformats.org/officeDocument/2006/relationships/font" Target="fonts/Figtree-boldItalic.ttf"/><Relationship Id="rId10" Type="http://schemas.openxmlformats.org/officeDocument/2006/relationships/font" Target="fonts/RobotoMono-boldItalic.ttf"/><Relationship Id="rId9" Type="http://schemas.openxmlformats.org/officeDocument/2006/relationships/font" Target="fonts/RobotoMono-italic.ttf"/><Relationship Id="rId5" Type="http://schemas.openxmlformats.org/officeDocument/2006/relationships/font" Target="fonts/FigtreeExtraBold-bold.ttf"/><Relationship Id="rId6" Type="http://schemas.openxmlformats.org/officeDocument/2006/relationships/font" Target="fonts/FigtreeExtraBold-boldItalic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