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5098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サポートの仕組み、ルール</w:t>
      </w:r>
    </w:p>
    <w:p w14:paraId="6A8B4BE8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2025年10月31日</w:t>
      </w:r>
    </w:p>
    <w:p w14:paraId="4661804E">
      <w:pPr>
        <w:rPr>
          <w:rFonts w:hint="eastAsia"/>
          <w:lang w:val="en-US" w:eastAsia="ja-JP"/>
        </w:rPr>
      </w:pPr>
    </w:p>
    <w:p w14:paraId="0B32558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概要</w:t>
      </w:r>
      <w:bookmarkStart w:id="0" w:name="_GoBack"/>
      <w:bookmarkEnd w:id="0"/>
    </w:p>
    <w:p w14:paraId="79F21D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ja-JP"/>
        </w:rPr>
      </w:pPr>
    </w:p>
    <w:p w14:paraId="6F9F734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ルール</w:t>
      </w:r>
    </w:p>
    <w:p w14:paraId="4BF8DF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ja-JP"/>
        </w:rPr>
      </w:pPr>
    </w:p>
    <w:p w14:paraId="6E2C0F7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仕組み</w:t>
      </w:r>
    </w:p>
    <w:p w14:paraId="26829DD8"/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1C3D6"/>
    <w:multiLevelType w:val="singleLevel"/>
    <w:tmpl w:val="E9C1C3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00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2025-10-31T04:26:39Z</dcterms:created>
  <dc:creator>sugiy</dc:creator>
  <cp:lastModifiedBy>杉山翔悟</cp:lastModifiedBy>
  <dcterms:modified xsi:type="dcterms:W3CDTF">2025-10-31T04:26:52Z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1041-12.2.0.22549</vt:lpwstr>
  </property>
  <property fmtid="{D5CDD505-2E9C-101B-9397-08002B2CF9AE}" pid="3" name="ICV">
    <vt:lpwstr>EA9C1A9C454341C998FC1F81BB91C24A_12</vt:lpwstr>
  </property>
</Properties>
</file>