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Yu Gothic" w:cs="Yu Gothic" w:eastAsia="Yu Gothic" w:hAnsi="Yu Gothic"/>
          <w:b/>
          <w:bCs/>
          <w:sz w:val="34"/>
          <w:szCs w:val="34"/>
        </w:rPr>
        <w:t xml:space="preserve">二価自壊性マスク鎖による mRNA 翻訳スイッチ</w:t>
      </w:r>
    </w:p>
    <w:p>
      <w:pPr>
        <w:spacing w:after="700"/>
        <w:jc w:val="center"/>
      </w:pPr>
      <w:r>
        <w:rPr>
          <w:rFonts w:ascii="Yu Gothic" w:cs="Yu Gothic" w:eastAsia="Yu Gothic" w:hAnsi="Yu Gothic"/>
          <w:color w:val="444444"/>
          <w:sz w:val="26"/>
          <w:szCs w:val="26"/>
        </w:rPr>
        <w:t xml:space="preserve">設計計算のまとめと、先行研究を加味した考察</w:t>
      </w:r>
    </w:p>
    <w:p>
      <w:pPr>
        <w:spacing w:after="120" w:line="276"/>
        <w:jc w:val="center"/>
      </w:pPr>
      <w:r>
        <w:rPr>
          <w:rFonts w:ascii="Yu Gothic" w:cs="Yu Gothic" w:eastAsia="Yu Gothic" w:hAnsi="Yu Gothic"/>
          <w:sz w:val="20"/>
          <w:szCs w:val="20"/>
        </w:rPr>
        <w:t xml:space="preserve">2026年10月11日</w:t>
      </w:r>
    </w:p>
    <w:p>
      <w:pPr>
        <w:spacing w:after="120" w:line="276"/>
        <w:jc w:val="center"/>
      </w:pPr>
      <w:r>
        <w:rPr>
          <w:rFonts w:ascii="Yu Gothic" w:cs="Yu Gothic" w:eastAsia="Yu Gothic" w:hAnsi="Yu Gothic"/>
          <w:sz w:val="20"/>
          <w:szCs w:val="20"/>
        </w:rPr>
        <w:t xml:space="preserve">標的: 83 nt（5'UTR 1–53 / CDS 54–83）</w:t>
      </w:r>
    </w:p>
    <w:p>
      <w:pPr>
        <w:spacing w:after="120" w:line="276"/>
        <w:jc w:val="center"/>
      </w:pPr>
      <w:r>
        <w:rPr>
          <w:rFonts w:ascii="Yu Gothic" w:cs="Yu Gothic" w:eastAsia="Yu Gothic" w:hAnsi="Yu Gothic"/>
          <w:sz w:val="20"/>
          <w:szCs w:val="20"/>
        </w:rPr>
        <w:t xml:space="preserve">計算コード: zone_screen.py（ViennaRNA 2.7.2）</w:t>
      </w:r>
    </w:p>
    <w:p>
      <w:pPr>
        <w:spacing w:after="100"/>
      </w:pPr>
    </w:p>
    <w:p>
      <w:pPr>
        <w:spacing w:after="120" w:before="500"/>
        <w:jc w:val="center"/>
      </w:pPr>
      <w:r>
        <w:rPr>
          <w:rFonts w:ascii="Yu Gothic" w:cs="Yu Gothic" w:eastAsia="Yu Gothic" w:hAnsi="Yu Gothic"/>
          <w:color w:val="666666"/>
          <w:sz w:val="20"/>
          <w:szCs w:val="20"/>
        </w:rPr>
        <w:t xml:space="preserve">— 本書の構成 —</w:t>
      </w:r>
    </w:p>
    <w:p>
      <w:pPr>
        <w:spacing w:after="120" w:line="276"/>
        <w:jc w:val="center"/>
      </w:pPr>
      <w:r>
        <w:rPr>
          <w:rFonts w:ascii="Yu Gothic" w:cs="Yu Gothic" w:eastAsia="Yu Gothic" w:hAnsi="Yu Gothic"/>
          <w:sz w:val="20"/>
          <w:szCs w:val="20"/>
        </w:rPr>
        <w:t xml:space="preserve">第1部　計算結果のまとめ（パラメータ、モデル、候補）</w:t>
      </w:r>
    </w:p>
    <w:p>
      <w:pPr>
        <w:spacing w:after="120" w:line="276"/>
        <w:jc w:val="center"/>
      </w:pPr>
      <w:r>
        <w:rPr>
          <w:rFonts w:ascii="Yu Gothic" w:cs="Yu Gothic" w:eastAsia="Yu Gothic" w:hAnsi="Yu Gothic"/>
          <w:sz w:val="20"/>
          <w:szCs w:val="20"/>
        </w:rPr>
        <w:t xml:space="preserve">第2部　先行研究を加味した考察（文献レビューと設計への含意）</w:t>
      </w:r>
    </w:p>
    <w:p>
      <w:r>
        <w:br w:type="page"/>
      </w:r>
    </w:p>
    <w:p>
      <w:pPr>
        <w:spacing w:after="240"/>
      </w:pPr>
      <w:r>
        <w:rPr>
          <w:rFonts w:ascii="Yu Gothic" w:cs="Yu Gothic" w:eastAsia="Yu Gothic" w:hAnsi="Yu Gothic"/>
          <w:b/>
          <w:bCs/>
          <w:color w:val="2F5496"/>
          <w:sz w:val="30"/>
          <w:szCs w:val="30"/>
        </w:rPr>
        <w:t xml:space="preserve">第1部　計算結果のまとめ</w:t>
      </w:r>
    </w:p>
    <w:p>
      <w:pPr>
        <w:pStyle w:val="Heading1"/>
        <w:spacing w:after="160" w:before="320"/>
      </w:pPr>
      <w:r>
        <w:t xml:space="preserve">1. 設計と目的</w:t>
      </w:r>
    </w:p>
    <w:p>
      <w:pPr>
        <w:spacing w:after="120" w:line="276"/>
      </w:pPr>
      <w:r>
        <w:rPr>
          <w:rFonts w:ascii="Yu Gothic" w:cs="Yu Gothic" w:eastAsia="Yu Gothic" w:hAnsi="Yu Gothic"/>
          <w:sz w:val="20"/>
          <w:szCs w:val="20"/>
        </w:rPr>
        <w:t xml:space="preserve">5'UTR 上の2箇所を 2'-OMe マスク鎖で同時に塞ぎ（二価＝高親和性）、NQO1 による Q3PA（トリメチルロック型キノンプロピオン酸）の還元を引き金に自壊性コアが分解して一価化し、アビディティを失ってマスクが外れる。</w:t>
      </w:r>
    </w:p>
    <w:p>
      <w:pPr>
        <w:spacing w:after="120" w:line="276"/>
      </w:pPr>
      <w:r>
        <w:rPr>
          <w:rFonts w:ascii="Yu Gothic" w:cs="Yu Gothic" w:eastAsia="Yu Gothic" w:hAnsi="Yu Gothic"/>
          <w:sz w:val="20"/>
          <w:szCs w:val="20"/>
        </w:rPr>
        <w:t xml:space="preserve">無細胞翻訳系で cap近傍 / 中央 / Kozak近傍 の3ゾーンを比較し、最も阻害効率の高い位置を決めたうえで、その周辺を再スクリーニングする。</w:t>
      </w:r>
    </w:p>
    <w:p>
      <w:pPr>
        <w:pStyle w:val="Heading2"/>
        <w:spacing w:after="120" w:before="260"/>
      </w:pPr>
      <w:r>
        <w:t xml:space="preserve">1.1 カスケード機構（提示構造から読み取り）</w:t>
      </w:r>
    </w:p>
    <w:p>
      <w:pPr>
        <w:pStyle w:val="ListParagraph"/>
        <w:numPr>
          <w:ilvl w:val="0"/>
          <w:numId w:val="2"/>
        </w:numPr>
        <w:spacing w:after="70" w:line="270"/>
      </w:pPr>
      <w:r>
        <w:rPr>
          <w:rFonts w:ascii="Yu Gothic" w:cs="Yu Gothic" w:eastAsia="Yu Gothic" w:hAnsi="Yu Gothic"/>
          <w:sz w:val="20"/>
          <w:szCs w:val="20"/>
        </w:rPr>
        <w:t xml:space="preserve">NQO1 がキノンを還元 → ヒドロキノン</w:t>
      </w:r>
    </w:p>
    <w:p>
      <w:pPr>
        <w:pStyle w:val="ListParagraph"/>
        <w:numPr>
          <w:ilvl w:val="0"/>
          <w:numId w:val="2"/>
        </w:numPr>
        <w:spacing w:after="70" w:line="270"/>
      </w:pPr>
      <w:r>
        <w:rPr>
          <w:rFonts w:ascii="Yu Gothic" w:cs="Yu Gothic" w:eastAsia="Yu Gothic" w:hAnsi="Yu Gothic"/>
          <w:sz w:val="20"/>
          <w:szCs w:val="20"/>
        </w:rPr>
        <w:t xml:space="preserve">トリメチルロックのラクトン化（速い）→ アニリン遊離</w:t>
      </w:r>
    </w:p>
    <w:p>
      <w:pPr>
        <w:pStyle w:val="ListParagraph"/>
        <w:numPr>
          <w:ilvl w:val="0"/>
          <w:numId w:val="2"/>
        </w:numPr>
        <w:spacing w:after="70" w:line="270"/>
      </w:pPr>
      <w:r>
        <w:rPr>
          <w:rFonts w:ascii="Yu Gothic" w:cs="Yu Gothic" w:eastAsia="Yu Gothic" w:hAnsi="Yu Gothic"/>
          <w:sz w:val="20"/>
          <w:szCs w:val="20"/>
        </w:rPr>
        <w:t xml:space="preserve">ベンジルエーテルの 1,6-脱離 → オリゴ1（DBCO-トリアゾール側）放出</w:t>
      </w:r>
    </w:p>
    <w:p>
      <w:pPr>
        <w:pStyle w:val="ListParagraph"/>
        <w:numPr>
          <w:ilvl w:val="0"/>
          <w:numId w:val="2"/>
        </w:numPr>
        <w:spacing w:after="70" w:line="270"/>
      </w:pPr>
      <w:r>
        <w:rPr>
          <w:rFonts w:ascii="Yu Gothic" w:cs="Yu Gothic" w:eastAsia="Yu Gothic" w:hAnsi="Yu Gothic"/>
          <w:sz w:val="20"/>
          <w:szCs w:val="20"/>
        </w:rPr>
        <w:t xml:space="preserve">生じたベンジルアルコールが ortho のアミドを攻撃しフタリド化 → オリゴ2 放出</w:t>
      </w:r>
    </w:p>
    <w:p>
      <w:pPr>
        <w:spacing w:after="120" w:line="276"/>
      </w:pPr>
      <w:r>
        <w:rPr>
          <w:rFonts w:ascii="Yu Gothic" w:cs="Yu Gothic" w:eastAsia="Yu Gothic" w:hAnsi="Yu Gothic"/>
          <w:b/>
          <w:bCs/>
          <w:sz w:val="20"/>
          <w:szCs w:val="20"/>
        </w:rPr>
        <w:t xml:space="preserve">ON への切り替わりはステップ3で完了する</w:t>
      </w:r>
      <w:r>
        <w:rPr>
          <w:rFonts w:ascii="Yu Gothic" w:cs="Yu Gothic" w:eastAsia="Yu Gothic" w:hAnsi="Yu Gothic"/>
          <w:sz w:val="20"/>
          <w:szCs w:val="20"/>
        </w:rPr>
        <w:t xml:space="preserve">（ステップ4は後始末。本解析では無視）。</w:t>
      </w:r>
    </w:p>
    <w:p>
      <w:pPr>
        <w:pStyle w:val="Heading2"/>
        <w:spacing w:after="120" w:before="260"/>
      </w:pPr>
      <w:r>
        <w:t xml:space="preserve">1.2 標的配列と二次構造</w:t>
      </w:r>
    </w:p>
    <w:p>
      <w:pPr>
        <w:shd w:fill="F4F4F4" w:val="clear"/>
        <w:spacing w:after="0" w:line="240"/>
        <w:ind w:left="170"/>
      </w:pPr>
      <w:r>
        <w:rPr>
          <w:rFonts w:ascii="Consolas" w:cs="Consolas" w:eastAsia="Consolas" w:hAnsi="Consolas"/>
          <w:sz w:val="16"/>
          <w:szCs w:val="16"/>
        </w:rPr>
        <w:t xml:space="preserve">         1         11        21        31        41        51        61        71        81</w:t>
      </w:r>
    </w:p>
    <w:p>
      <w:pPr>
        <w:shd w:fill="F4F4F4" w:val="clear"/>
        <w:spacing w:after="0" w:line="240"/>
        <w:ind w:left="170"/>
      </w:pPr>
      <w:r>
        <w:rPr>
          <w:rFonts w:ascii="Consolas" w:cs="Consolas" w:eastAsia="Consolas" w:hAnsi="Consolas"/>
          <w:sz w:val="16"/>
          <w:szCs w:val="16"/>
        </w:rPr>
        <w:t xml:space="preserve">         |         |         |         |         |         |         |         |         |</w:t>
      </w:r>
    </w:p>
    <w:p>
      <w:pPr>
        <w:shd w:fill="F4F4F4" w:val="clear"/>
        <w:spacing w:after="0" w:line="240"/>
        <w:ind w:left="170"/>
      </w:pPr>
      <w:r>
        <w:rPr>
          <w:rFonts w:ascii="Consolas" w:cs="Consolas" w:eastAsia="Consolas" w:hAnsi="Consolas"/>
          <w:sz w:val="16"/>
          <w:szCs w:val="16"/>
        </w:rPr>
        <w:t xml:space="preserve">    AGAAUAAACU AGUAUUCUUC UGGUCCCCAC AGACUCAGAG AGAACCCGCC ACCAUGUUCG UGUUCCUGGU GCUGCUGCCU CUG</w:t>
      </w:r>
    </w:p>
    <w:p>
      <w:pPr>
        <w:shd w:fill="F4F4F4" w:val="clear"/>
        <w:spacing w:after="0" w:line="240"/>
        <w:ind w:left="170"/>
      </w:pPr>
      <w:r>
        <w:rPr>
          <w:rFonts w:ascii="Consolas" w:cs="Consolas" w:eastAsia="Consolas" w:hAnsi="Consolas"/>
          <w:sz w:val="16"/>
          <w:szCs w:val="16"/>
        </w:rPr>
        <w:t xml:space="preserve">    |------------------ 5'UTR (1-53) ------------------||--------- CDS (54-83) ---------|</w:t>
      </w:r>
    </w:p>
    <w:p>
      <w:pPr>
        <w:shd w:fill="F4F4F4" w:val="clear"/>
        <w:spacing w:after="0" w:line="240"/>
        <w:ind w:left="170"/>
      </w:pPr>
      <w:r>
        <w:rPr>
          <w:rFonts w:ascii="Consolas" w:cs="Consolas" w:eastAsia="Consolas" w:hAnsi="Consolas"/>
          <w:sz w:val="16"/>
          <w:szCs w:val="16"/>
        </w:rPr>
        <w:t xml:space="preserve"> </w:t>
      </w:r>
    </w:p>
    <w:p>
      <w:pPr>
        <w:shd w:fill="F4F4F4" w:val="clear"/>
        <w:spacing w:after="0" w:line="240"/>
        <w:ind w:left="170"/>
      </w:pPr>
      <w:r>
        <w:rPr>
          <w:rFonts w:ascii="Consolas" w:cs="Consolas" w:eastAsia="Consolas" w:hAnsi="Consolas"/>
          <w:sz w:val="16"/>
          <w:szCs w:val="16"/>
        </w:rPr>
        <w:t xml:space="preserve">MFE 構造 (37 C, 83 nt 単独):</w:t>
      </w:r>
    </w:p>
    <w:p>
      <w:pPr>
        <w:shd w:fill="F4F4F4" w:val="clear"/>
        <w:spacing w:after="0" w:line="240"/>
        <w:ind w:left="170"/>
      </w:pPr>
      <w:r>
        <w:rPr>
          <w:rFonts w:ascii="Consolas" w:cs="Consolas" w:eastAsia="Consolas" w:hAnsi="Consolas"/>
          <w:sz w:val="16"/>
          <w:szCs w:val="16"/>
        </w:rPr>
        <w:t xml:space="preserve">   1 AGAAUAAACUAGUAUUCUUCUGGUCCCCACAGACUCAGAGAGAACCCGCCACCAUGUUCG</w:t>
      </w:r>
    </w:p>
    <w:p>
      <w:pPr>
        <w:shd w:fill="F4F4F4" w:val="clear"/>
        <w:spacing w:after="0" w:line="240"/>
        <w:ind w:left="170"/>
      </w:pPr>
      <w:r>
        <w:rPr>
          <w:rFonts w:ascii="Consolas" w:cs="Consolas" w:eastAsia="Consolas" w:hAnsi="Consolas"/>
          <w:sz w:val="16"/>
          <w:szCs w:val="16"/>
        </w:rPr>
        <w:t xml:space="preserve">     ((((((......)))))).((((((......))).)))((((....((.(((((.(....</w:t>
      </w:r>
    </w:p>
    <w:p>
      <w:pPr>
        <w:shd w:fill="F4F4F4" w:val="clear"/>
        <w:spacing w:after="0" w:line="240"/>
        <w:ind w:left="170"/>
      </w:pPr>
      <w:r>
        <w:rPr>
          <w:rFonts w:ascii="Consolas" w:cs="Consolas" w:eastAsia="Consolas" w:hAnsi="Consolas"/>
          <w:sz w:val="16"/>
          <w:szCs w:val="16"/>
        </w:rPr>
        <w:t xml:space="preserve">  61 UGUUCCUGGUGCUGCUGCCUCUG</w:t>
      </w:r>
    </w:p>
    <w:p>
      <w:pPr>
        <w:shd w:fill="F4F4F4" w:val="clear"/>
        <w:spacing w:after="0" w:line="240"/>
        <w:ind w:left="170"/>
      </w:pPr>
      <w:r>
        <w:rPr>
          <w:rFonts w:ascii="Consolas" w:cs="Consolas" w:eastAsia="Consolas" w:hAnsi="Consolas"/>
          <w:sz w:val="16"/>
          <w:szCs w:val="16"/>
        </w:rPr>
        <w:t xml:space="preserve">     ....).))))).))....)))).</w:t>
      </w:r>
    </w:p>
    <w:p>
      <w:pPr>
        <w:shd w:fill="F4F4F4" w:val="clear"/>
        <w:spacing w:after="0" w:line="240"/>
        <w:ind w:left="170"/>
      </w:pPr>
      <w:r>
        <w:rPr>
          <w:rFonts w:ascii="Consolas" w:cs="Consolas" w:eastAsia="Consolas" w:hAnsi="Consolas"/>
          <w:sz w:val="16"/>
          <w:szCs w:val="16"/>
        </w:rPr>
        <w:t xml:space="preserve"> </w:t>
      </w:r>
    </w:p>
    <w:p>
      <w:pPr>
        <w:shd w:fill="F4F4F4" w:val="clear"/>
        <w:spacing w:after="140" w:line="240"/>
        <w:ind w:left="170"/>
      </w:pPr>
      <w:r>
        <w:rPr>
          <w:rFonts w:ascii="Consolas" w:cs="Consolas" w:eastAsia="Consolas" w:hAnsi="Consolas"/>
          <w:sz w:val="16"/>
          <w:szCs w:val="16"/>
        </w:rPr>
        <w:t xml:space="preserve">MFE = -17.50 kcal/mol   アンサンブル dG = -19.40 kcal/mol</w:t>
      </w:r>
    </w:p>
    <w:p>
      <w:pPr>
        <w:pStyle w:val="Heading1"/>
        <w:spacing w:after="160" w:before="320"/>
      </w:pPr>
      <w:r>
        <w:t xml:space="preserve">2. パラメータ設定</w:t>
      </w:r>
    </w:p>
    <w:p>
      <w:pPr>
        <w:spacing w:after="120" w:line="276"/>
      </w:pPr>
      <w:r>
        <w:rPr>
          <w:rFonts w:ascii="Yu Gothic" w:cs="Yu Gothic" w:eastAsia="Yu Gothic" w:hAnsi="Yu Gothic"/>
          <w:b/>
          <w:bCs/>
          <w:sz w:val="20"/>
          <w:szCs w:val="20"/>
        </w:rPr>
        <w:t xml:space="preserve">確度で4段階に分けて記載する。どれがどれか分からないまま数値だけ使うと誤用されるため。</w:t>
      </w:r>
    </w:p>
    <w:p>
      <w:pPr>
        <w:pStyle w:val="Heading2"/>
        <w:spacing w:after="120" w:before="260"/>
      </w:pPr>
      <w:r>
        <w:t xml:space="preserve">2.1 確度の高い値（文献の標準パラメータ）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313"/>
        <w:gridCol w:w="5397"/>
      </w:tblGrid>
      <w:tr>
        <w:trPr>
          <w:tblHeader/>
        </w:trPr>
        <w:tc>
          <w:tcPr>
            <w:tcW w:type="dxa" w:w="1928"/>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パラメータ</w:t>
            </w:r>
          </w:p>
        </w:tc>
        <w:tc>
          <w:tcPr>
            <w:tcW w:type="dxa" w:w="2313"/>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値</w:t>
            </w:r>
          </w:p>
        </w:tc>
        <w:tc>
          <w:tcPr>
            <w:tcW w:type="dxa" w:w="5397"/>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出典・根拠</w:t>
            </w:r>
          </w:p>
        </w:tc>
      </w:tr>
      <w:tr>
        <w:tc>
          <w:tcPr>
            <w:tcW w:type="dxa" w:w="1928"/>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RNA 二次構造</w:t>
            </w:r>
          </w:p>
        </w:tc>
        <w:tc>
          <w:tcPr>
            <w:tcW w:type="dxa" w:w="2313"/>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ViennaRNA 2.7.2 標準</w:t>
            </w:r>
          </w:p>
        </w:tc>
        <w:tc>
          <w:tcPr>
            <w:tcW w:type="dxa" w:w="5397"/>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Turner 2004</w:t>
            </w:r>
          </w:p>
        </w:tc>
      </w:tr>
      <w:tr>
        <w:tc>
          <w:tcPr>
            <w:tcW w:type="dxa" w:w="1928"/>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最近接塩基対 ΔH, ΔS</w:t>
            </w:r>
          </w:p>
        </w:tc>
        <w:tc>
          <w:tcPr>
            <w:tcW w:type="dxa" w:w="2313"/>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Xia et al. 1998 (RNA/RNA)</w:t>
            </w:r>
          </w:p>
        </w:tc>
        <w:tc>
          <w:tcPr>
            <w:tcW w:type="dxa" w:w="5397"/>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duplex init ΔH 3.61 / ΔS −1.5、末端 A-U ペナルティ ΔH 3.72 / ΔS 10.5</w:t>
            </w:r>
          </w:p>
        </w:tc>
      </w:tr>
      <w:tr>
        <w:tc>
          <w:tcPr>
            <w:tcW w:type="dxa" w:w="1928"/>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温度</w:t>
            </w:r>
          </w:p>
        </w:tc>
        <w:tc>
          <w:tcPr>
            <w:tcW w:type="dxa" w:w="2313"/>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37.0 °C</w:t>
            </w:r>
          </w:p>
        </w:tc>
        <w:tc>
          <w:tcPr>
            <w:tcW w:type="dxa" w:w="5397"/>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翻訳反応温度</w:t>
            </w:r>
          </w:p>
        </w:tc>
      </w:tr>
      <w:tr>
        <w:tc>
          <w:tcPr>
            <w:tcW w:type="dxa" w:w="1928"/>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RT</w:t>
            </w:r>
          </w:p>
        </w:tc>
        <w:tc>
          <w:tcPr>
            <w:tcW w:type="dxa" w:w="2313"/>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0.6163 kcal/mol</w:t>
            </w:r>
          </w:p>
        </w:tc>
        <w:tc>
          <w:tcPr>
            <w:tcW w:type="dxa" w:w="5397"/>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w:t>
            </w:r>
          </w:p>
        </w:tc>
      </w:tr>
      <w:tr>
        <w:tc>
          <w:tcPr>
            <w:tcW w:type="dxa" w:w="1928"/>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A 型 rise / twist</w:t>
            </w:r>
          </w:p>
        </w:tc>
        <w:tc>
          <w:tcPr>
            <w:tcW w:type="dxa" w:w="2313"/>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2.8 Å/bp / 32.7 °/bp</w:t>
            </w:r>
          </w:p>
        </w:tc>
        <w:tc>
          <w:tcPr>
            <w:tcW w:type="dxa" w:w="5397"/>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11 bp/turn</w:t>
            </w:r>
          </w:p>
        </w:tc>
      </w:tr>
      <w:tr>
        <w:tc>
          <w:tcPr>
            <w:tcW w:type="dxa" w:w="1928"/>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リン酸バックボーン半径</w:t>
            </w:r>
          </w:p>
        </w:tc>
        <w:tc>
          <w:tcPr>
            <w:tcW w:type="dxa" w:w="2313"/>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8.8 Å</w:t>
            </w:r>
          </w:p>
        </w:tc>
        <w:tc>
          <w:tcPr>
            <w:tcW w:type="dxa" w:w="5397"/>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w:t>
            </w:r>
          </w:p>
        </w:tc>
      </w:tr>
    </w:tbl>
    <w:p>
      <w:pPr>
        <w:pStyle w:val="Heading2"/>
        <w:spacing w:after="120" w:before="260"/>
      </w:pPr>
      <w:r>
        <w:t xml:space="preserve">2.2 実験条件（実験に合わせて変更すること）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5012"/>
      </w:tblGrid>
      <w:tr>
        <w:trPr>
          <w:tblHeader/>
        </w:trPr>
        <w:tc>
          <w:tcPr>
            <w:tcW w:type="dxa" w:w="2313"/>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パラメータ</w:t>
            </w:r>
          </w:p>
        </w:tc>
        <w:tc>
          <w:tcPr>
            <w:tcW w:type="dxa" w:w="2313"/>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値</w:t>
            </w:r>
          </w:p>
        </w:tc>
        <w:tc>
          <w:tcPr>
            <w:tcW w:type="dxa" w:w="5012"/>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備考</w:t>
            </w:r>
          </w:p>
        </w:tc>
      </w:tr>
      <w:tr>
        <w:tc>
          <w:tcPr>
            <w:tcW w:type="dxa" w:w="2313"/>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C_MRNA</w:t>
            </w:r>
          </w:p>
        </w:tc>
        <w:tc>
          <w:tcPr>
            <w:tcW w:type="dxa" w:w="2313"/>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10 nM</w:t>
            </w:r>
          </w:p>
        </w:tc>
        <w:tc>
          <w:tcPr>
            <w:tcW w:type="dxa" w:w="5012"/>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IVT 系で 5–50 nM 程度</w:t>
            </w:r>
          </w:p>
        </w:tc>
      </w:tr>
      <w:tr>
        <w:tc>
          <w:tcPr>
            <w:tcW w:type="dxa" w:w="2313"/>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MASK_EXCESS</w:t>
            </w:r>
          </w:p>
        </w:tc>
        <w:tc>
          <w:tcPr>
            <w:tcW w:type="dxa" w:w="2313"/>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10 倍（= 100 nM）</w:t>
            </w:r>
          </w:p>
        </w:tc>
        <w:tc>
          <w:tcPr>
            <w:tcW w:type="dxa" w:w="5012"/>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30倍まで可。gap 0–1 では上げすぎ注意（§7.1）</w:t>
            </w:r>
          </w:p>
        </w:tc>
      </w:tr>
      <w:tr>
        <w:tc>
          <w:tcPr>
            <w:tcW w:type="dxa" w:w="2313"/>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NA_CONC / MG_CONC</w:t>
            </w:r>
          </w:p>
        </w:tc>
        <w:tc>
          <w:tcPr>
            <w:tcW w:type="dxa" w:w="2313"/>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0.100 M / 0.002 M</w:t>
            </w:r>
          </w:p>
        </w:tc>
        <w:tc>
          <w:tcPr>
            <w:tcW w:type="dxa" w:w="5012"/>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 Na+ 等価 0.248 M、Debye 長 6.1 Å</w:t>
            </w:r>
          </w:p>
        </w:tc>
      </w:tr>
      <w:tr>
        <w:tc>
          <w:tcPr>
            <w:tcW w:type="dxa" w:w="2313"/>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CLEAVAGE_FRAC</w:t>
            </w:r>
          </w:p>
        </w:tc>
        <w:tc>
          <w:tcPr>
            <w:tcW w:type="dxa" w:w="2313"/>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1.0</w:t>
            </w:r>
          </w:p>
        </w:tc>
        <w:tc>
          <w:tcPr>
            <w:tcW w:type="dxa" w:w="5012"/>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完全切断を仮定</w:t>
            </w:r>
          </w:p>
        </w:tc>
      </w:tr>
    </w:tbl>
    <w:p>
      <w:pPr>
        <w:pStyle w:val="Heading2"/>
        <w:spacing w:after="120" w:before="260"/>
      </w:pPr>
      <w:r>
        <w:t xml:space="preserve">2.3 仮定値（実測で置き換えるべき）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tblHeader/>
        </w:trPr>
        <w:tc>
          <w:tcPr>
            <w:tcW w:type="dxa" w:w="2313"/>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パラメータ</w:t>
            </w:r>
          </w:p>
        </w:tc>
        <w:tc>
          <w:tcPr>
            <w:tcW w:type="dxa" w:w="2120"/>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値</w:t>
            </w:r>
          </w:p>
        </w:tc>
        <w:tc>
          <w:tcPr>
            <w:tcW w:type="dxa" w:w="5205"/>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不確実性と影響</w:t>
            </w:r>
          </w:p>
        </w:tc>
      </w:tr>
      <w:tr>
        <w:tc>
          <w:tcPr>
            <w:tcW w:type="dxa" w:w="2313"/>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DDG_OME_PER_NT</w:t>
            </w:r>
          </w:p>
        </w:tc>
        <w:tc>
          <w:tcPr>
            <w:tcW w:type="dxa" w:w="2120"/>
            <w:shd w:fill="FFF2CC"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−0.14 kcal/mol/残基</w:t>
            </w:r>
          </w:p>
        </w:tc>
        <w:tc>
          <w:tcPr>
            <w:tcW w:type="dxa" w:w="5205"/>
            <w:shd w:fill="FFF2CC"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最大の不確実性。文献 ΔTm +0.5〜+1.5 °C/mod と幅。全予測の精度を支配</w:t>
            </w:r>
          </w:p>
        </w:tc>
      </w:tr>
      <w:tr>
        <w:tc>
          <w:tcPr>
            <w:tcW w:type="dxa" w:w="2313"/>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RIGID_SEGMENT_A</w:t>
            </w:r>
          </w:p>
        </w:tc>
        <w:tc>
          <w:tcPr>
            <w:tcW w:type="dxa" w:w="2120"/>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14.1 Å</w:t>
            </w:r>
          </w:p>
        </w:tc>
        <w:tc>
          <w:tcPr>
            <w:tcW w:type="dxa" w:w="5205"/>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m-フェニレン 4.9 + トリアゾール 2.2 + DBCO 7.0。gap の許容範囲に効く</w:t>
            </w:r>
          </w:p>
        </w:tc>
      </w:tr>
      <w:tr>
        <w:tc>
          <w:tcPr>
            <w:tcW w:type="dxa" w:w="2313"/>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SI_CONTOUR_A</w:t>
            </w:r>
          </w:p>
        </w:tc>
        <w:tc>
          <w:tcPr>
            <w:tcW w:type="dxa" w:w="2120"/>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4.8 Å</w:t>
            </w:r>
          </w:p>
        </w:tc>
        <w:tc>
          <w:tcPr>
            <w:tcW w:type="dxa" w:w="5205"/>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CH2-O 2.4 + アミド 2.4（柔軟部のみ）</w:t>
            </w:r>
          </w:p>
        </w:tc>
      </w:tr>
      <w:tr>
        <w:tc>
          <w:tcPr>
            <w:tcW w:type="dxa" w:w="2313"/>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TERM_PER_END_A</w:t>
            </w:r>
          </w:p>
        </w:tc>
        <w:tc>
          <w:tcPr>
            <w:tcW w:type="dxa" w:w="2120"/>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9.0 Å</w:t>
            </w:r>
          </w:p>
        </w:tc>
        <w:tc>
          <w:tcPr>
            <w:tcW w:type="dxa" w:w="5205"/>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ホスホジエステル 4 + C6 アミノ/アジド 5</w:t>
            </w:r>
          </w:p>
        </w:tc>
      </w:tr>
      <w:tr>
        <w:tc>
          <w:tcPr>
            <w:tcW w:type="dxa" w:w="2313"/>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DG_COAX</w:t>
            </w:r>
          </w:p>
        </w:tc>
        <w:tc>
          <w:tcPr>
            <w:tcW w:type="dxa" w:w="2120"/>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−1.3 kcal/mol</w:t>
            </w:r>
          </w:p>
        </w:tc>
        <w:tc>
          <w:tcPr>
            <w:tcW w:type="dxa" w:w="5205"/>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nick での coaxial stacking。gap 0–1 のみ</w:t>
            </w:r>
          </w:p>
        </w:tc>
      </w:tr>
      <w:tr>
        <w:tc>
          <w:tcPr>
            <w:tcW w:type="dxa" w:w="2313"/>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COAX_FRAC_BY_GAP</w:t>
            </w:r>
          </w:p>
        </w:tc>
        <w:tc>
          <w:tcPr>
            <w:tcW w:type="dxa" w:w="2120"/>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{0: 1.00, 1: 0.35}</w:t>
            </w:r>
          </w:p>
        </w:tc>
        <w:tc>
          <w:tcPr>
            <w:tcW w:type="dxa" w:w="5205"/>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1-nt ギャップでの減衰</w:t>
            </w:r>
          </w:p>
        </w:tc>
      </w:tr>
      <w:tr>
        <w:tc>
          <w:tcPr>
            <w:tcW w:type="dxa" w:w="2313"/>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COAX_LOSS_PER_SUBST</w:t>
            </w:r>
          </w:p>
        </w:tc>
        <w:tc>
          <w:tcPr>
            <w:tcW w:type="dxa" w:w="2120"/>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0.5</w:t>
            </w:r>
          </w:p>
        </w:tc>
        <w:tc>
          <w:tcPr>
            <w:tcW w:type="dxa" w:w="5205"/>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nick 末端の置換基1本あたりの coax 損失</w:t>
            </w:r>
          </w:p>
        </w:tc>
      </w:tr>
      <w:tr>
        <w:tc>
          <w:tcPr>
            <w:tcW w:type="dxa" w:w="2313"/>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ELEC_Q_EFF / ELEC_EPS</w:t>
            </w:r>
          </w:p>
        </w:tc>
        <w:tc>
          <w:tcPr>
            <w:tcW w:type="dxa" w:w="2120"/>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0.5 e / 60</w:t>
            </w:r>
          </w:p>
        </w:tc>
        <w:tc>
          <w:tcPr>
            <w:tcW w:type="dxa" w:w="5205"/>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全電荷 1.0 と Manning 凝縮 0.25 の中間。影響小（§7.4）</w:t>
            </w:r>
          </w:p>
        </w:tc>
      </w:tr>
      <w:tr>
        <w:tc>
          <w:tcPr>
            <w:tcW w:type="dxa" w:w="2313"/>
            <w:shd w:fill="FFF2CC"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eps（阻害効率）</w:t>
            </w:r>
          </w:p>
        </w:tc>
        <w:tc>
          <w:tcPr>
            <w:tcW w:type="dxa" w:w="2120"/>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cap 0.90 / mid 0.60 / kozak 0.90</w:t>
            </w:r>
          </w:p>
        </w:tc>
        <w:tc>
          <w:tcPr>
            <w:tcW w:type="dxa" w:w="5205"/>
            <w:shd w:fill="FFF2CC"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完全な仮定。ON/OFF の絶対値を支配。これを測るのが本実験</w:t>
            </w:r>
          </w:p>
        </w:tc>
      </w:tr>
    </w:tbl>
    <w:p>
      <w:pPr>
        <w:pStyle w:val="Heading2"/>
        <w:spacing w:after="120" w:before="260"/>
      </w:pPr>
      <w:r>
        <w:t xml:space="preserve">2.4 未定量（モデルに入っていない）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項目</w:t>
            </w:r>
          </w:p>
        </w:tc>
        <w:tc>
          <w:tcPr>
            <w:tcW w:type="dxa" w:w="7132"/>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状態</w:t>
            </w:r>
          </w:p>
        </w:tc>
      </w:tr>
      <w:tr>
        <w:tc>
          <w:tcPr>
            <w:tcW w:type="dxa" w:w="2506"/>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接合部の立体障害</w:t>
            </w:r>
          </w:p>
        </w:tc>
        <w:tc>
          <w:tcPr>
            <w:tcW w:type="dxa" w:w="7132"/>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STERIC_DG_BY_GAP = {}（= 0）。第一原理では出せない。gap 0–1 で約 1 kcal/mol を超えると推奨が gap 2 に動くことは確認済み</w:t>
            </w:r>
          </w:p>
        </w:tc>
      </w:tr>
      <w:tr>
        <w:tc>
          <w:tcPr>
            <w:tcW w:type="dxa" w:w="2506"/>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全長 mRNA の文脈</w:t>
            </w:r>
          </w:p>
        </w:tc>
        <w:tc>
          <w:tcPr>
            <w:tcW w:type="dxa" w:w="7132"/>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83 nt 単独で折り畳んでいる。FULL_MRNA で差し替え可能</w:t>
            </w:r>
          </w:p>
        </w:tc>
      </w:tr>
      <w:tr>
        <w:tc>
          <w:tcPr>
            <w:tcW w:type="dxa" w:w="2506"/>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5' cap 構造</w:t>
            </w:r>
          </w:p>
        </w:tc>
        <w:tc>
          <w:tcPr>
            <w:tcW w:type="dxa" w:w="7132"/>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未反映</w:t>
            </w:r>
          </w:p>
        </w:tc>
      </w:tr>
      <w:tr>
        <w:tc>
          <w:tcPr>
            <w:tcW w:type="dxa" w:w="2506"/>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速度論</w:t>
            </w:r>
          </w:p>
        </w:tc>
        <w:tc>
          <w:tcPr>
            <w:tcW w:type="dxa" w:w="7132"/>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平衡のみ。切断直後の geminate recombination は未モデル</w:t>
            </w:r>
          </w:p>
        </w:tc>
      </w:tr>
    </w:tbl>
    <w:p>
      <w:pPr>
        <w:pStyle w:val="Heading2"/>
        <w:spacing w:after="120" w:before="260"/>
      </w:pPr>
      <w:r>
        <w:t xml:space="preserve">2.5 探索条件とフィルタ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891"/>
        <w:gridCol w:w="2313"/>
        <w:gridCol w:w="2506"/>
      </w:tblGrid>
      <w:tr>
        <w:trPr>
          <w:tblHeader/>
        </w:trPr>
        <w:tc>
          <w:tcPr>
            <w:tcW w:type="dxa" w:w="1928"/>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項目</w:t>
            </w:r>
          </w:p>
        </w:tc>
        <w:tc>
          <w:tcPr>
            <w:tcW w:type="dxa" w:w="2891"/>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値</w:t>
            </w:r>
          </w:p>
        </w:tc>
        <w:tc>
          <w:tcPr>
            <w:tcW w:type="dxa" w:w="2313"/>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項目</w:t>
            </w:r>
          </w:p>
        </w:tc>
        <w:tc>
          <w:tcPr>
            <w:tcW w:type="dxa" w:w="2506"/>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値</w:t>
            </w:r>
          </w:p>
        </w:tc>
      </w:tr>
      <w:tr>
        <w:tc>
          <w:tcPr>
            <w:tcW w:type="dxa" w:w="1928"/>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腕長</w:t>
            </w:r>
          </w:p>
        </w:tc>
        <w:tc>
          <w:tcPr>
            <w:tcW w:type="dxa" w:w="2891"/>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6–13 nt（各腕独立）</w:t>
            </w:r>
          </w:p>
        </w:tc>
        <w:tc>
          <w:tcPr>
            <w:tcW w:type="dxa" w:w="2313"/>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G 連続 / 同一塩基連続</w:t>
            </w:r>
          </w:p>
        </w:tc>
        <w:tc>
          <w:tcPr>
            <w:tcW w:type="dxa" w:w="2506"/>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3 / 4 まで</w:t>
            </w:r>
          </w:p>
        </w:tc>
      </w:tr>
      <w:tr>
        <w:tc>
          <w:tcPr>
            <w:tcW w:type="dxa" w:w="1928"/>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gap</w:t>
            </w:r>
          </w:p>
        </w:tc>
        <w:tc>
          <w:tcPr>
            <w:tcW w:type="dxa" w:w="2891"/>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0–45 nt（固定しない）</w:t>
            </w:r>
          </w:p>
        </w:tc>
        <w:tc>
          <w:tcPr>
            <w:tcW w:type="dxa" w:w="2313"/>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マスク鎖の自己構造</w:t>
            </w:r>
          </w:p>
        </w:tc>
        <w:tc>
          <w:tcPr>
            <w:tcW w:type="dxa" w:w="2506"/>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MFE &gt; −1.5 kcal/mol</w:t>
            </w:r>
          </w:p>
        </w:tc>
      </w:tr>
      <w:tr>
        <w:tc>
          <w:tcPr>
            <w:tcW w:type="dxa" w:w="1928"/>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係留末端</w:t>
            </w:r>
          </w:p>
        </w:tc>
        <w:tc>
          <w:tcPr>
            <w:tcW w:type="dxa" w:w="2891"/>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inner（M1-5' / M2-3'）</w:t>
            </w:r>
          </w:p>
        </w:tc>
        <w:tc>
          <w:tcPr>
            <w:tcW w:type="dxa" w:w="2313"/>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鎖間二量体</w:t>
            </w:r>
          </w:p>
        </w:tc>
        <w:tc>
          <w:tcPr>
            <w:tcW w:type="dxa" w:w="2506"/>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分子間 ΔG &gt; −4.0 kcal/mol</w:t>
            </w:r>
          </w:p>
        </w:tc>
      </w:tr>
      <w:tr>
        <w:tc>
          <w:tcPr>
            <w:tcW w:type="dxa" w:w="1928"/>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最小被覆</w:t>
            </w:r>
          </w:p>
        </w:tc>
        <w:tc>
          <w:tcPr>
            <w:tcW w:type="dxa" w:w="2891"/>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機能要素に 6 nt 以上</w:t>
            </w:r>
          </w:p>
        </w:tc>
        <w:tc>
          <w:tcPr>
            <w:tcW w:type="dxa" w:w="2313"/>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オフターゲット余裕</w:t>
            </w:r>
          </w:p>
        </w:tc>
        <w:tc>
          <w:tcPr>
            <w:tcW w:type="dxa" w:w="2506"/>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3.0 kcal/mol 以上</w:t>
            </w:r>
          </w:p>
        </w:tc>
      </w:tr>
    </w:tbl>
    <w:p>
      <w:pPr>
        <w:pStyle w:val="Heading2"/>
        <w:spacing w:after="120" w:before="260"/>
      </w:pPr>
      <w:r>
        <w:t xml:space="preserve">2.6 ゾーン定義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253"/>
        <w:gridCol w:w="1446"/>
        <w:gridCol w:w="867"/>
        <w:gridCol w:w="4915"/>
      </w:tblGrid>
      <w:tr>
        <w:trPr>
          <w:tblHeader/>
        </w:trPr>
        <w:tc>
          <w:tcPr>
            <w:tcW w:type="dxa" w:w="1157"/>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ゾーン</w:t>
            </w:r>
          </w:p>
        </w:tc>
        <w:tc>
          <w:tcPr>
            <w:tcW w:type="dxa" w:w="1253"/>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region</w:t>
            </w:r>
          </w:p>
        </w:tc>
        <w:tc>
          <w:tcPr>
            <w:tcW w:type="dxa" w:w="1446"/>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must_cover</w:t>
            </w:r>
          </w:p>
        </w:tc>
        <w:tc>
          <w:tcPr>
            <w:tcW w:type="dxa" w:w="867"/>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eps</w:t>
            </w:r>
          </w:p>
        </w:tc>
        <w:tc>
          <w:tcPr>
            <w:tcW w:type="dxa" w:w="4915"/>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阻害機構（仮定）</w:t>
            </w:r>
          </w:p>
        </w:tc>
      </w:tr>
      <w:tr>
        <w:tc>
          <w:tcPr>
            <w:tcW w:type="dxa" w:w="1157"/>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cap</w:t>
            </w:r>
          </w:p>
        </w:tc>
        <w:tc>
          <w:tcPr>
            <w:tcW w:type="dxa" w:w="1253"/>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1–28</w:t>
            </w:r>
          </w:p>
        </w:tc>
        <w:tc>
          <w:tcPr>
            <w:tcW w:type="dxa" w:w="1446"/>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1–12</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0.90</w:t>
            </w:r>
          </w:p>
        </w:tc>
        <w:tc>
          <w:tcPr>
            <w:tcW w:type="dxa" w:w="4915"/>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43S ロード / eIF4F 結合の阻害</w:t>
            </w:r>
          </w:p>
        </w:tc>
      </w:tr>
      <w:tr>
        <w:tc>
          <w:tcPr>
            <w:tcW w:type="dxa" w:w="1157"/>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mid</w:t>
            </w:r>
          </w:p>
        </w:tc>
        <w:tc>
          <w:tcPr>
            <w:tcW w:type="dxa" w:w="1253"/>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16–45</w:t>
            </w:r>
          </w:p>
        </w:tc>
        <w:tc>
          <w:tcPr>
            <w:tcW w:type="dxa" w:w="1446"/>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22–38</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0.60</w:t>
            </w:r>
          </w:p>
        </w:tc>
        <w:tc>
          <w:tcPr>
            <w:tcW w:type="dxa" w:w="4915"/>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スキャニング阻害。43S のヘリカーゼ活性で解かれうる</w:t>
            </w:r>
          </w:p>
        </w:tc>
      </w:tr>
      <w:tr>
        <w:tc>
          <w:tcPr>
            <w:tcW w:type="dxa" w:w="1157"/>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kozak</w:t>
            </w:r>
          </w:p>
        </w:tc>
        <w:tc>
          <w:tcPr>
            <w:tcW w:type="dxa" w:w="1253"/>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38–66</w:t>
            </w:r>
          </w:p>
        </w:tc>
        <w:tc>
          <w:tcPr>
            <w:tcW w:type="dxa" w:w="1446"/>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48–56</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0.90</w:t>
            </w:r>
          </w:p>
        </w:tc>
        <w:tc>
          <w:tcPr>
            <w:tcW w:type="dxa" w:w="4915"/>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Kozak + AUG。開始コドン認識の阻害</w:t>
            </w:r>
          </w:p>
        </w:tc>
      </w:tr>
    </w:tbl>
    <w:p>
      <w:r>
        <w:br w:type="page"/>
      </w:r>
    </w:p>
    <w:p>
      <w:pPr>
        <w:pStyle w:val="Heading1"/>
        <w:spacing w:after="160" w:before="320"/>
      </w:pPr>
      <w:r>
        <w:t xml:space="preserve">3. 計算モデル</w:t>
      </w:r>
    </w:p>
    <w:p>
      <w:pPr>
        <w:pStyle w:val="Heading2"/>
        <w:spacing w:after="120" w:before="260"/>
      </w:pPr>
      <w:r>
        <w:t xml:space="preserve">3.1 自由エネルギー</w:t>
      </w:r>
    </w:p>
    <w:p>
      <w:pPr>
        <w:shd w:fill="F4F4F4" w:val="clear"/>
        <w:spacing w:after="0" w:line="240"/>
        <w:ind w:left="170"/>
      </w:pPr>
      <w:r>
        <w:rPr>
          <w:rFonts w:ascii="Consolas" w:cs="Consolas" w:eastAsia="Consolas" w:hAnsi="Consolas"/>
          <w:sz w:val="16"/>
          <w:szCs w:val="16"/>
        </w:rPr>
        <w:t xml:space="preserve">dG_mono,k = dG_hyb,k + dG_open,k - dG_self,k + dG_elec,k</w:t>
      </w:r>
    </w:p>
    <w:p>
      <w:pPr>
        <w:shd w:fill="F4F4F4" w:val="clear"/>
        <w:spacing w:after="0" w:line="240"/>
        <w:ind w:left="170"/>
      </w:pPr>
      <w:r>
        <w:rPr>
          <w:rFonts w:ascii="Consolas" w:cs="Consolas" w:eastAsia="Consolas" w:hAnsi="Consolas"/>
          <w:sz w:val="16"/>
          <w:szCs w:val="16"/>
        </w:rPr>
        <w:t xml:space="preserve"> </w:t>
      </w:r>
    </w:p>
    <w:p>
      <w:pPr>
        <w:shd w:fill="F4F4F4" w:val="clear"/>
        <w:spacing w:after="0" w:line="240"/>
        <w:ind w:left="170"/>
      </w:pPr>
      <w:r>
        <w:rPr>
          <w:rFonts w:ascii="Consolas" w:cs="Consolas" w:eastAsia="Consolas" w:hAnsi="Consolas"/>
          <w:sz w:val="16"/>
          <w:szCs w:val="16"/>
        </w:rPr>
        <w:t xml:space="preserve">dG_biv    = dG_mono,1 + dG_mono,2 + ddG_coop - dG_cross</w:t>
      </w:r>
    </w:p>
    <w:p>
      <w:pPr>
        <w:shd w:fill="F4F4F4" w:val="clear"/>
        <w:spacing w:after="0" w:line="240"/>
        <w:ind w:left="170"/>
      </w:pPr>
      <w:r>
        <w:rPr>
          <w:rFonts w:ascii="Consolas" w:cs="Consolas" w:eastAsia="Consolas" w:hAnsi="Consolas"/>
          <w:sz w:val="16"/>
          <w:szCs w:val="16"/>
        </w:rPr>
        <w:t xml:space="preserve">            - RT*ln(C_eff) + dG_steric + dG_elec,biv</w:t>
      </w:r>
    </w:p>
    <w:p>
      <w:pPr>
        <w:shd w:fill="F4F4F4" w:val="clear"/>
        <w:spacing w:after="0" w:line="240"/>
        <w:ind w:left="170"/>
      </w:pPr>
      <w:r>
        <w:rPr>
          <w:rFonts w:ascii="Consolas" w:cs="Consolas" w:eastAsia="Consolas" w:hAnsi="Consolas"/>
          <w:sz w:val="16"/>
          <w:szCs w:val="16"/>
        </w:rPr>
        <w:t xml:space="preserve"> </w:t>
      </w:r>
    </w:p>
    <w:p>
      <w:pPr>
        <w:shd w:fill="F4F4F4" w:val="clear"/>
        <w:spacing w:after="140" w:line="240"/>
        <w:ind w:left="170"/>
      </w:pPr>
      <w:r>
        <w:rPr>
          <w:rFonts w:ascii="Consolas" w:cs="Consolas" w:eastAsia="Consolas" w:hAnsi="Consolas"/>
          <w:sz w:val="16"/>
          <w:szCs w:val="16"/>
        </w:rPr>
        <w:t xml:space="preserve">ddG_coop  = (dG_open,both - dG_open,1 - dG_open,2) + dG_coax</w:t>
      </w:r>
    </w:p>
    <w:p>
      <w:pPr>
        <w:pStyle w:val="ListParagraph"/>
        <w:numPr>
          <w:ilvl w:val="0"/>
          <w:numId w:val="3"/>
        </w:numPr>
        <w:spacing w:after="70" w:line="270"/>
      </w:pPr>
      <w:r>
        <w:rPr>
          <w:rFonts w:ascii="Yu Gothic" w:cs="Yu Gothic" w:eastAsia="Yu Gothic" w:hAnsi="Yu Gothic"/>
          <w:sz w:val="20"/>
          <w:szCs w:val="20"/>
        </w:rPr>
        <w:t xml:space="preserve">dG_hyb: Xia 1998 NN + 塩濃度補正 + 2'-OMe 補正</w:t>
      </w:r>
    </w:p>
    <w:p>
      <w:pPr>
        <w:pStyle w:val="ListParagraph"/>
        <w:numPr>
          <w:ilvl w:val="0"/>
          <w:numId w:val="3"/>
        </w:numPr>
        <w:spacing w:after="70" w:line="270"/>
      </w:pPr>
      <w:r>
        <w:rPr>
          <w:rFonts w:ascii="Yu Gothic" w:cs="Yu Gothic" w:eastAsia="Yu Gothic" w:hAnsi="Yu Gothic"/>
          <w:sz w:val="20"/>
          <w:szCs w:val="20"/>
        </w:rPr>
        <w:t xml:space="preserve">dG_open: ViennaRNA hard constraint による制約付き分配関数差（RNAup 相当）</w:t>
      </w:r>
    </w:p>
    <w:p>
      <w:pPr>
        <w:pStyle w:val="ListParagraph"/>
        <w:numPr>
          <w:ilvl w:val="0"/>
          <w:numId w:val="3"/>
        </w:numPr>
        <w:spacing w:after="70" w:line="270"/>
      </w:pPr>
      <w:r>
        <w:rPr>
          <w:rFonts w:ascii="Yu Gothic" w:cs="Yu Gothic" w:eastAsia="Yu Gothic" w:hAnsi="Yu Gothic"/>
          <w:sz w:val="20"/>
          <w:szCs w:val="20"/>
        </w:rPr>
        <w:t xml:space="preserve">ddG_coop: ΔG_open の非加算性。負なら「片方を開くともう片方も開く」= 二価が得</w:t>
      </w:r>
    </w:p>
    <w:p>
      <w:pPr>
        <w:pStyle w:val="ListParagraph"/>
        <w:numPr>
          <w:ilvl w:val="0"/>
          <w:numId w:val="3"/>
        </w:numPr>
        <w:spacing w:after="70" w:line="270"/>
      </w:pPr>
      <w:r>
        <w:rPr>
          <w:rFonts w:ascii="Yu Gothic" w:cs="Yu Gothic" w:eastAsia="Yu Gothic" w:hAnsi="Yu Gothic"/>
          <w:sz w:val="20"/>
          <w:szCs w:val="20"/>
        </w:rPr>
        <w:t xml:space="preserve">C_eff: 半屈曲性鎖（Thirumalai–Ha 型）+ 剛直ロッドの球面平均畳み込み</w:t>
      </w:r>
    </w:p>
    <w:p>
      <w:pPr>
        <w:pStyle w:val="Heading2"/>
        <w:spacing w:after="120" w:before="260"/>
      </w:pPr>
      <w:r>
        <w:t xml:space="preserve">3.2 占有率（結合平衡を厳密に解く）</w:t>
      </w:r>
    </w:p>
    <w:p>
      <w:pPr>
        <w:spacing w:after="120" w:line="276"/>
      </w:pPr>
      <w:r>
        <w:rPr>
          <w:rFonts w:ascii="Yu Gothic" w:cs="Yu Gothic" w:eastAsia="Yu Gothic" w:hAnsi="Yu Gothic"/>
          <w:sz w:val="20"/>
          <w:szCs w:val="20"/>
        </w:rPr>
        <w:t xml:space="preserve">無細胞系は濃度が既知なので「マスク大過剰」近似を使わない。</w:t>
      </w:r>
    </w:p>
    <w:p>
      <w:pPr>
        <w:pStyle w:val="ListParagraph"/>
        <w:numPr>
          <w:ilvl w:val="0"/>
          <w:numId w:val="3"/>
        </w:numPr>
        <w:spacing w:after="70" w:line="270"/>
      </w:pPr>
      <w:r>
        <w:rPr>
          <w:rFonts w:ascii="Yu Gothic" w:cs="Yu Gothic" w:eastAsia="Yu Gothic" w:hAnsi="Yu Gothic"/>
          <w:sz w:val="20"/>
          <w:szCs w:val="20"/>
        </w:rPr>
        <w:t xml:space="preserve">OFF 状態: T + M ⇌ TM の 1:1 平衡（二次方程式）</w:t>
      </w:r>
    </w:p>
    <w:p>
      <w:pPr>
        <w:pStyle w:val="ListParagraph"/>
        <w:numPr>
          <w:ilvl w:val="0"/>
          <w:numId w:val="3"/>
        </w:numPr>
        <w:spacing w:after="70" w:line="270"/>
      </w:pPr>
      <w:r>
        <w:rPr>
          <w:rFonts w:ascii="Yu Gothic" w:cs="Yu Gothic" w:eastAsia="Yu Gothic" w:hAnsi="Yu Gothic"/>
          <w:sz w:val="20"/>
          <w:szCs w:val="20"/>
        </w:rPr>
        <w:t xml:space="preserve">ON 状態（切断後）: 2サイト4化学種（T, TA, TB, TAB）の連立平衡を交互求解。協同性 w = exp(−ΔΔG_coop/RT) を含む</w:t>
      </w:r>
    </w:p>
    <w:p>
      <w:pPr>
        <w:spacing w:after="120" w:line="276"/>
      </w:pPr>
      <w:r>
        <w:rPr>
          <w:rFonts w:ascii="Yu Gothic" w:cs="Yu Gothic" w:eastAsia="Yu Gothic" w:hAnsi="Yu Gothic"/>
          <w:b/>
          <w:bCs/>
          <w:sz w:val="20"/>
          <w:szCs w:val="20"/>
        </w:rPr>
        <w:t xml:space="preserve">検証済み: </w:t>
      </w:r>
      <w:r>
        <w:rPr>
          <w:rFonts w:ascii="Yu Gothic" w:cs="Yu Gothic" w:eastAsia="Yu Gothic" w:hAnsi="Yu Gothic"/>
          <w:sz w:val="20"/>
          <w:szCs w:val="20"/>
        </w:rPr>
        <w:t xml:space="preserve">質量保存（化学種の和 = 1.000000000）、1:1 極限との一致（差 2×10⁻¹³）、独立サイト極限との一致（差 8×10⁻⁶）、協同性因子の単調性。</w:t>
      </w:r>
    </w:p>
    <w:p>
      <w:pPr>
        <w:pStyle w:val="Heading2"/>
        <w:spacing w:after="120" w:before="260"/>
      </w:pPr>
      <w:r>
        <w:t xml:space="preserve">3.3 翻訳活性と評価指標</w:t>
      </w:r>
    </w:p>
    <w:p>
      <w:pPr>
        <w:shd w:fill="F4F4F4" w:val="clear"/>
        <w:spacing w:after="0" w:line="240"/>
        <w:ind w:left="170"/>
      </w:pPr>
      <w:r>
        <w:rPr>
          <w:rFonts w:ascii="Consolas" w:cs="Consolas" w:eastAsia="Consolas" w:hAnsi="Consolas"/>
          <w:sz w:val="16"/>
          <w:szCs w:val="16"/>
        </w:rPr>
        <w:t xml:space="preserve">活性     = SUM_species [分率] x (1 - 阻害効率)</w:t>
      </w:r>
    </w:p>
    <w:p>
      <w:pPr>
        <w:shd w:fill="F4F4F4" w:val="clear"/>
        <w:spacing w:after="0" w:line="240"/>
        <w:ind w:left="170"/>
      </w:pPr>
      <w:r>
        <w:rPr>
          <w:rFonts w:ascii="Consolas" w:cs="Consolas" w:eastAsia="Consolas" w:hAnsi="Consolas"/>
          <w:sz w:val="16"/>
          <w:szCs w:val="16"/>
        </w:rPr>
        <w:t xml:space="preserve">阻害効率 = eps_zone x min(1, 被覆長 / REQ_COVER_NT)</w:t>
      </w:r>
    </w:p>
    <w:p>
      <w:pPr>
        <w:shd w:fill="F4F4F4" w:val="clear"/>
        <w:spacing w:after="140" w:line="240"/>
        <w:ind w:left="170"/>
      </w:pPr>
      <w:r>
        <w:rPr>
          <w:rFonts w:ascii="Consolas" w:cs="Consolas" w:eastAsia="Consolas" w:hAnsi="Consolas"/>
          <w:sz w:val="16"/>
          <w:szCs w:val="16"/>
        </w:rPr>
        <w:t xml:space="preserve">ON/OFF   = 活性_ON / 活性_OFF</w:t>
      </w:r>
    </w:p>
    <w:p>
      <w:pPr>
        <w:spacing w:after="120" w:line="276"/>
      </w:pPr>
      <w:r>
        <w:rPr>
          <w:rFonts w:ascii="Yu Gothic" w:cs="Yu Gothic" w:eastAsia="Yu Gothic" w:hAnsi="Yu Gothic"/>
          <w:b/>
          <w:bCs/>
          <w:sz w:val="20"/>
          <w:szCs w:val="20"/>
        </w:rPr>
        <w:t xml:space="preserve">eps は熱力学から予測できないため、ON/OFF は eps の関数として出力する。</w:t>
      </w:r>
      <w:r>
        <w:rPr>
          <w:rFonts w:ascii="Yu Gothic" w:cs="Yu Gothic" w:eastAsia="Yu Gothic" w:hAnsi="Yu Gothic"/>
          <w:sz w:val="20"/>
          <w:szCs w:val="20"/>
        </w:rPr>
        <w:t xml:space="preserve"> eps_from_onoff() で測定値から eps を逆算できる。</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699"/>
        <w:gridCol w:w="5590"/>
      </w:tblGrid>
      <w:tr>
        <w:trPr>
          <w:tblHeader/>
        </w:trPr>
        <w:tc>
          <w:tcPr>
            <w:tcW w:type="dxa" w:w="1349"/>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指標</w:t>
            </w:r>
          </w:p>
        </w:tc>
        <w:tc>
          <w:tcPr>
            <w:tcW w:type="dxa" w:w="2699"/>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定義</w:t>
            </w:r>
          </w:p>
        </w:tc>
        <w:tc>
          <w:tcPr>
            <w:tcW w:type="dxa" w:w="5590"/>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意味</w:t>
            </w:r>
          </w:p>
        </w:tc>
      </w:tr>
      <w:tr>
        <w:tc>
          <w:tcPr>
            <w:tcW w:type="dxa" w:w="1349"/>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occ_off</w:t>
            </w:r>
          </w:p>
        </w:tc>
        <w:tc>
          <w:tcPr>
            <w:tcW w:type="dxa" w:w="2699"/>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二価状態での標的占有率</w:t>
            </w:r>
          </w:p>
        </w:tc>
        <w:tc>
          <w:tcPr>
            <w:tcW w:type="dxa" w:w="5590"/>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マスク効率。高いほど良い</w:t>
            </w:r>
          </w:p>
        </w:tc>
      </w:tr>
      <w:tr>
        <w:tc>
          <w:tcPr>
            <w:tcW w:type="dxa" w:w="1349"/>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occ_on</w:t>
            </w:r>
          </w:p>
        </w:tc>
        <w:tc>
          <w:tcPr>
            <w:tcW w:type="dxa" w:w="2699"/>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切断後の残存占有率</w:t>
            </w:r>
          </w:p>
        </w:tc>
        <w:tc>
          <w:tcPr>
            <w:tcW w:type="dxa" w:w="5590"/>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リーク。低いほど良い</w:t>
            </w:r>
          </w:p>
        </w:tc>
      </w:tr>
      <w:tr>
        <w:tc>
          <w:tcPr>
            <w:tcW w:type="dxa" w:w="1349"/>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S</w:t>
            </w:r>
          </w:p>
        </w:tc>
        <w:tc>
          <w:tcPr>
            <w:tcW w:type="dxa" w:w="2699"/>
            <w:shd w:fill="FFF2CC"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occ_off × (1 − occ_on)</w:t>
            </w:r>
          </w:p>
        </w:tc>
        <w:tc>
          <w:tcPr>
            <w:tcW w:type="dxa" w:w="5590"/>
            <w:shd w:fill="FFF2CC"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スイッチ品質。eps 非依存の熱力学指標</w:t>
            </w:r>
          </w:p>
        </w:tc>
      </w:tr>
      <w:tr>
        <w:tc>
          <w:tcPr>
            <w:tcW w:type="dxa" w:w="1349"/>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ON/OFF</w:t>
            </w:r>
          </w:p>
        </w:tc>
        <w:tc>
          <w:tcPr>
            <w:tcW w:type="dxa" w:w="2699"/>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活性比</w:t>
            </w:r>
          </w:p>
        </w:tc>
        <w:tc>
          <w:tcPr>
            <w:tcW w:type="dxa" w:w="5590"/>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eps の仮定に依存</w:t>
            </w:r>
          </w:p>
        </w:tc>
      </w:tr>
      <w:tr>
        <w:tc>
          <w:tcPr>
            <w:tcW w:type="dxa" w:w="1349"/>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ok_frac</w:t>
            </w:r>
          </w:p>
        </w:tc>
        <w:tc>
          <w:tcPr>
            <w:tcW w:type="dxa" w:w="2699"/>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45条件での合格率</w:t>
            </w:r>
          </w:p>
        </w:tc>
        <w:tc>
          <w:tcPr>
            <w:tcW w:type="dxa" w:w="5590"/>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頑健性（§6）</w:t>
            </w:r>
          </w:p>
        </w:tc>
      </w:tr>
    </w:tbl>
    <w:p>
      <w:r>
        <w:br w:type="page"/>
      </w:r>
    </w:p>
    <w:p>
      <w:pPr>
        <w:pStyle w:val="Heading1"/>
        <w:spacing w:after="160" w:before="320"/>
      </w:pPr>
      <w:r>
        <w:t xml:space="preserve">4. 計算結果 — ゾーン別候補</w:t>
      </w:r>
    </w:p>
    <w:p>
      <w:pPr>
        <w:pStyle w:val="Heading2"/>
        <w:spacing w:after="120" w:before="260"/>
      </w:pPr>
      <w:r>
        <w:t xml:space="preserve">4.1 cap（region 1–28、cap近傍 1–12 を被覆）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482"/>
        <w:gridCol w:w="1446"/>
        <w:gridCol w:w="1446"/>
        <w:gridCol w:w="1060"/>
        <w:gridCol w:w="867"/>
        <w:gridCol w:w="771"/>
        <w:gridCol w:w="771"/>
        <w:gridCol w:w="675"/>
        <w:gridCol w:w="674"/>
      </w:tblGrid>
      <w:tr>
        <w:trPr>
          <w:tblHeader/>
        </w:trPr>
        <w:tc>
          <w:tcPr>
            <w:tcW w:type="dxa" w:w="1446"/>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標的位置</w:t>
            </w:r>
          </w:p>
        </w:tc>
        <w:tc>
          <w:tcPr>
            <w:tcW w:type="dxa" w:w="482"/>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gap</w:t>
            </w:r>
          </w:p>
        </w:tc>
        <w:tc>
          <w:tcPr>
            <w:tcW w:type="dxa" w:w="1446"/>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MASK1</w:t>
            </w:r>
          </w:p>
        </w:tc>
        <w:tc>
          <w:tcPr>
            <w:tcW w:type="dxa" w:w="1446"/>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MASK2</w:t>
            </w:r>
          </w:p>
        </w:tc>
        <w:tc>
          <w:tcPr>
            <w:tcW w:type="dxa" w:w="1060"/>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Tm1/Tm2</w:t>
            </w:r>
          </w:p>
        </w:tc>
        <w:tc>
          <w:tcPr>
            <w:tcW w:type="dxa" w:w="867"/>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occOFF</w:t>
            </w:r>
          </w:p>
        </w:tc>
        <w:tc>
          <w:tcPr>
            <w:tcW w:type="dxa" w:w="771"/>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occON</w:t>
            </w:r>
          </w:p>
        </w:tc>
        <w:tc>
          <w:tcPr>
            <w:tcW w:type="dxa" w:w="771"/>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S</w:t>
            </w:r>
          </w:p>
        </w:tc>
        <w:tc>
          <w:tcPr>
            <w:tcW w:type="dxa" w:w="675"/>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ON/OFF</w:t>
            </w:r>
          </w:p>
        </w:tc>
        <w:tc>
          <w:tcPr>
            <w:tcW w:type="dxa" w:w="674"/>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頑健</w:t>
            </w:r>
          </w:p>
        </w:tc>
      </w:tr>
      <w:tr>
        <w:tc>
          <w:tcPr>
            <w:tcW w:type="dxa" w:w="1446"/>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4-13 / 15-24</w:t>
            </w:r>
          </w:p>
        </w:tc>
        <w:tc>
          <w:tcPr>
            <w:tcW w:type="dxa" w:w="482"/>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1</w:t>
            </w:r>
          </w:p>
        </w:tc>
        <w:tc>
          <w:tcPr>
            <w:tcW w:type="dxa" w:w="144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ACUAGUUUAU</w:t>
            </w:r>
          </w:p>
        </w:tc>
        <w:tc>
          <w:tcPr>
            <w:tcW w:type="dxa" w:w="144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ACCAGAAGAA</w:t>
            </w:r>
          </w:p>
        </w:tc>
        <w:tc>
          <w:tcPr>
            <w:tcW w:type="dxa" w:w="1060"/>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22.4/22.3</w:t>
            </w:r>
          </w:p>
        </w:tc>
        <w:tc>
          <w:tcPr>
            <w:tcW w:type="dxa" w:w="867"/>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0.9974</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0.0171</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0.9803</w:t>
            </w:r>
          </w:p>
        </w:tc>
        <w:tc>
          <w:tcPr>
            <w:tcW w:type="dxa" w:w="675"/>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9.66</w:t>
            </w:r>
          </w:p>
        </w:tc>
        <w:tc>
          <w:tcPr>
            <w:tcW w:type="dxa" w:w="674"/>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0.71</w:t>
            </w:r>
          </w:p>
        </w:tc>
      </w:tr>
      <w:tr>
        <w:tc>
          <w:tcPr>
            <w:tcW w:type="dxa" w:w="1446"/>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4-13 / 14-23</w:t>
            </w:r>
          </w:p>
        </w:tc>
        <w:tc>
          <w:tcPr>
            <w:tcW w:type="dxa" w:w="48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ACUAGUUUAU</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CCAGAAGAAU</w:t>
            </w:r>
          </w:p>
        </w:tc>
        <w:tc>
          <w:tcPr>
            <w:tcW w:type="dxa" w:w="106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22.4/20.4</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0.9931</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0.0137</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0.9795</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9.31</w:t>
            </w:r>
          </w:p>
        </w:tc>
        <w:tc>
          <w:tcPr>
            <w:tcW w:type="dxa" w:w="674"/>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0.67</w:t>
            </w:r>
          </w:p>
        </w:tc>
      </w:tr>
      <w:tr>
        <w:tc>
          <w:tcPr>
            <w:tcW w:type="dxa" w:w="1446"/>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3-12 / 15-24</w:t>
            </w:r>
          </w:p>
        </w:tc>
        <w:tc>
          <w:tcPr>
            <w:tcW w:type="dxa" w:w="482"/>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w:t>
            </w:r>
          </w:p>
        </w:tc>
        <w:tc>
          <w:tcPr>
            <w:tcW w:type="dxa" w:w="144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CUAGUUUAUU</w:t>
            </w:r>
          </w:p>
        </w:tc>
        <w:tc>
          <w:tcPr>
            <w:tcW w:type="dxa" w:w="144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ACCAGAAGAA</w:t>
            </w:r>
          </w:p>
        </w:tc>
        <w:tc>
          <w:tcPr>
            <w:tcW w:type="dxa" w:w="1060"/>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18.6/22.3</w:t>
            </w:r>
          </w:p>
        </w:tc>
        <w:tc>
          <w:tcPr>
            <w:tcW w:type="dxa" w:w="867"/>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0.9861</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0.0072</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0.9790</w:t>
            </w:r>
          </w:p>
        </w:tc>
        <w:tc>
          <w:tcPr>
            <w:tcW w:type="dxa" w:w="675"/>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8.86</w:t>
            </w:r>
          </w:p>
        </w:tc>
        <w:tc>
          <w:tcPr>
            <w:tcW w:type="dxa" w:w="674"/>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0.64</w:t>
            </w:r>
          </w:p>
        </w:tc>
      </w:tr>
      <w:tr>
        <w:tc>
          <w:tcPr>
            <w:tcW w:type="dxa" w:w="1446"/>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2-11 / 15-24</w:t>
            </w:r>
          </w:p>
        </w:tc>
        <w:tc>
          <w:tcPr>
            <w:tcW w:type="dxa" w:w="48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3</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UAGUUUAUUC</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ACCAGAAGAA</w:t>
            </w:r>
          </w:p>
        </w:tc>
        <w:tc>
          <w:tcPr>
            <w:tcW w:type="dxa" w:w="106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21.2/22.3</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0.9876</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0.0112</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0.9765</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8.94</w:t>
            </w:r>
          </w:p>
        </w:tc>
        <w:tc>
          <w:tcPr>
            <w:tcW w:type="dxa" w:w="674"/>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0.60</w:t>
            </w:r>
          </w:p>
        </w:tc>
      </w:tr>
      <w:tr>
        <w:tc>
          <w:tcPr>
            <w:tcW w:type="dxa" w:w="1446"/>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4-13 / 16-24</w:t>
            </w:r>
          </w:p>
        </w:tc>
        <w:tc>
          <w:tcPr>
            <w:tcW w:type="dxa" w:w="48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ACUAGUUUAU</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ACCAGAAGA</w:t>
            </w:r>
          </w:p>
        </w:tc>
        <w:tc>
          <w:tcPr>
            <w:tcW w:type="dxa" w:w="106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22.4/17.8</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0.9850</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0.0132</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0.9720</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8.71</w:t>
            </w:r>
          </w:p>
        </w:tc>
        <w:tc>
          <w:tcPr>
            <w:tcW w:type="dxa" w:w="674"/>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0.58</w:t>
            </w:r>
          </w:p>
        </w:tc>
      </w:tr>
      <w:tr>
        <w:tc>
          <w:tcPr>
            <w:tcW w:type="dxa" w:w="1446"/>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2-11 / 16-24</w:t>
            </w:r>
          </w:p>
        </w:tc>
        <w:tc>
          <w:tcPr>
            <w:tcW w:type="dxa" w:w="48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4</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UAGUUUAUUC</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ACCAGAAGA</w:t>
            </w:r>
          </w:p>
        </w:tc>
        <w:tc>
          <w:tcPr>
            <w:tcW w:type="dxa" w:w="106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21.2/17.8</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0.9269</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0.0078</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0.9197</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6.00</w:t>
            </w:r>
          </w:p>
        </w:tc>
        <w:tc>
          <w:tcPr>
            <w:tcW w:type="dxa" w:w="674"/>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0.40</w:t>
            </w:r>
          </w:p>
        </w:tc>
      </w:tr>
    </w:tbl>
    <w:p>
      <w:pPr>
        <w:spacing w:after="120" w:line="276"/>
      </w:pPr>
      <w:r>
        <w:rPr>
          <w:rFonts w:ascii="Yu Gothic" w:cs="Yu Gothic" w:eastAsia="Yu Gothic" w:hAnsi="Yu Gothic"/>
          <w:sz w:val="20"/>
          <w:szCs w:val="20"/>
        </w:rPr>
        <w:t xml:space="preserve">gap 0–3 がほぼ等価（S 0.977–0.980）、gap 4 から劣化。3ゾーンで最も gap に寛容。MASK2 </w:t>
      </w:r>
      <w:r>
        <w:rPr>
          <w:rFonts w:ascii="Consolas" w:cs="Consolas" w:eastAsia="Consolas" w:hAnsi="Consolas"/>
          <w:sz w:val="17"/>
          <w:szCs w:val="17"/>
        </w:rPr>
        <w:t xml:space="preserve">ACCAGAAGAA</w:t>
      </w:r>
      <w:r>
        <w:rPr>
          <w:rFonts w:ascii="Yu Gothic" w:cs="Yu Gothic" w:eastAsia="Yu Gothic" w:hAnsi="Yu Gothic"/>
          <w:sz w:val="20"/>
          <w:szCs w:val="20"/>
        </w:rPr>
        <w:t xml:space="preserve"> が gap 1/2/3 で共通 → MASK1 を替えるだけで gap を振れる。</w:t>
      </w:r>
    </w:p>
    <w:p>
      <w:pPr>
        <w:pStyle w:val="Heading2"/>
        <w:spacing w:after="120" w:before="260"/>
      </w:pPr>
      <w:r>
        <w:t xml:space="preserve">4.2 mid（region 16–45、22–38 を被覆）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482"/>
        <w:gridCol w:w="1446"/>
        <w:gridCol w:w="1446"/>
        <w:gridCol w:w="1060"/>
        <w:gridCol w:w="867"/>
        <w:gridCol w:w="771"/>
        <w:gridCol w:w="771"/>
        <w:gridCol w:w="675"/>
        <w:gridCol w:w="674"/>
      </w:tblGrid>
      <w:tr>
        <w:trPr>
          <w:tblHeader/>
        </w:trPr>
        <w:tc>
          <w:tcPr>
            <w:tcW w:type="dxa" w:w="1446"/>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標的位置</w:t>
            </w:r>
          </w:p>
        </w:tc>
        <w:tc>
          <w:tcPr>
            <w:tcW w:type="dxa" w:w="482"/>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gap</w:t>
            </w:r>
          </w:p>
        </w:tc>
        <w:tc>
          <w:tcPr>
            <w:tcW w:type="dxa" w:w="1446"/>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MASK1</w:t>
            </w:r>
          </w:p>
        </w:tc>
        <w:tc>
          <w:tcPr>
            <w:tcW w:type="dxa" w:w="1446"/>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MASK2</w:t>
            </w:r>
          </w:p>
        </w:tc>
        <w:tc>
          <w:tcPr>
            <w:tcW w:type="dxa" w:w="1060"/>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Tm1/Tm2</w:t>
            </w:r>
          </w:p>
        </w:tc>
        <w:tc>
          <w:tcPr>
            <w:tcW w:type="dxa" w:w="867"/>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occOFF</w:t>
            </w:r>
          </w:p>
        </w:tc>
        <w:tc>
          <w:tcPr>
            <w:tcW w:type="dxa" w:w="771"/>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occON</w:t>
            </w:r>
          </w:p>
        </w:tc>
        <w:tc>
          <w:tcPr>
            <w:tcW w:type="dxa" w:w="771"/>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S</w:t>
            </w:r>
          </w:p>
        </w:tc>
        <w:tc>
          <w:tcPr>
            <w:tcW w:type="dxa" w:w="675"/>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ON/OFF</w:t>
            </w:r>
          </w:p>
        </w:tc>
        <w:tc>
          <w:tcPr>
            <w:tcW w:type="dxa" w:w="674"/>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頑健</w:t>
            </w:r>
          </w:p>
        </w:tc>
      </w:tr>
      <w:tr>
        <w:tc>
          <w:tcPr>
            <w:tcW w:type="dxa" w:w="1446"/>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27-33 / 34-42</w:t>
            </w:r>
          </w:p>
        </w:tc>
        <w:tc>
          <w:tcPr>
            <w:tcW w:type="dxa" w:w="482"/>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w:t>
            </w:r>
          </w:p>
        </w:tc>
        <w:tc>
          <w:tcPr>
            <w:tcW w:type="dxa" w:w="144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UCUGUGG</w:t>
            </w:r>
          </w:p>
        </w:tc>
        <w:tc>
          <w:tcPr>
            <w:tcW w:type="dxa" w:w="144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CUCUCUGAG</w:t>
            </w:r>
          </w:p>
        </w:tc>
        <w:tc>
          <w:tcPr>
            <w:tcW w:type="dxa" w:w="1060"/>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15.8/24.7</w:t>
            </w:r>
          </w:p>
        </w:tc>
        <w:tc>
          <w:tcPr>
            <w:tcW w:type="dxa" w:w="867"/>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0.9795</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0.0138</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0.9660</w:t>
            </w:r>
          </w:p>
        </w:tc>
        <w:tc>
          <w:tcPr>
            <w:tcW w:type="dxa" w:w="675"/>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2.41</w:t>
            </w:r>
          </w:p>
        </w:tc>
        <w:tc>
          <w:tcPr>
            <w:tcW w:type="dxa" w:w="674"/>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0.60</w:t>
            </w:r>
          </w:p>
        </w:tc>
      </w:tr>
      <w:tr>
        <w:tc>
          <w:tcPr>
            <w:tcW w:type="dxa" w:w="1446"/>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27-33 / 35-44</w:t>
            </w:r>
          </w:p>
        </w:tc>
        <w:tc>
          <w:tcPr>
            <w:tcW w:type="dxa" w:w="48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1</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UCUGUGG</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UUCUCUCUGA</w:t>
            </w:r>
          </w:p>
        </w:tc>
        <w:tc>
          <w:tcPr>
            <w:tcW w:type="dxa" w:w="106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15.8/25.8</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0.9838</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0.0199</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0.9642</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2.42</w:t>
            </w:r>
          </w:p>
        </w:tc>
        <w:tc>
          <w:tcPr>
            <w:tcW w:type="dxa" w:w="674"/>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0.53</w:t>
            </w:r>
          </w:p>
        </w:tc>
      </w:tr>
      <w:tr>
        <w:tc>
          <w:tcPr>
            <w:tcW w:type="dxa" w:w="1446"/>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28-34 / 35-44</w:t>
            </w:r>
          </w:p>
        </w:tc>
        <w:tc>
          <w:tcPr>
            <w:tcW w:type="dxa" w:w="48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GUCUGUG</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UUCUCUCUGA</w:t>
            </w:r>
          </w:p>
        </w:tc>
        <w:tc>
          <w:tcPr>
            <w:tcW w:type="dxa" w:w="106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14.1/25.8</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0.9665</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0.0184</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0.9487</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2.36</w:t>
            </w:r>
          </w:p>
        </w:tc>
        <w:tc>
          <w:tcPr>
            <w:tcW w:type="dxa" w:w="674"/>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0.47</w:t>
            </w:r>
          </w:p>
        </w:tc>
      </w:tr>
      <w:tr>
        <w:tc>
          <w:tcPr>
            <w:tcW w:type="dxa" w:w="1446"/>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28-35 / 37-45</w:t>
            </w:r>
          </w:p>
        </w:tc>
        <w:tc>
          <w:tcPr>
            <w:tcW w:type="dxa" w:w="48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1</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AGUCUGUG</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GUUCUCUCU</w:t>
            </w:r>
          </w:p>
        </w:tc>
        <w:tc>
          <w:tcPr>
            <w:tcW w:type="dxa" w:w="106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22.1/19.0</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0.9530</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0.0134</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0.9402</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2.32</w:t>
            </w:r>
          </w:p>
        </w:tc>
        <w:tc>
          <w:tcPr>
            <w:tcW w:type="dxa" w:w="674"/>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0.51</w:t>
            </w:r>
          </w:p>
        </w:tc>
      </w:tr>
      <w:tr>
        <w:tc>
          <w:tcPr>
            <w:tcW w:type="dxa" w:w="1446"/>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27-33 / 36-45</w:t>
            </w:r>
          </w:p>
        </w:tc>
        <w:tc>
          <w:tcPr>
            <w:tcW w:type="dxa" w:w="482"/>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w:t>
            </w:r>
          </w:p>
        </w:tc>
        <w:tc>
          <w:tcPr>
            <w:tcW w:type="dxa" w:w="144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UCUGUGG</w:t>
            </w:r>
          </w:p>
        </w:tc>
        <w:tc>
          <w:tcPr>
            <w:tcW w:type="dxa" w:w="144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GUUCUCUCUG</w:t>
            </w:r>
          </w:p>
        </w:tc>
        <w:tc>
          <w:tcPr>
            <w:tcW w:type="dxa" w:w="1060"/>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15.8/29.3</w:t>
            </w:r>
          </w:p>
        </w:tc>
        <w:tc>
          <w:tcPr>
            <w:tcW w:type="dxa" w:w="867"/>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0.9941</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0.0720</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0.9225</w:t>
            </w:r>
          </w:p>
        </w:tc>
        <w:tc>
          <w:tcPr>
            <w:tcW w:type="dxa" w:w="675"/>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2.42</w:t>
            </w:r>
          </w:p>
        </w:tc>
        <w:tc>
          <w:tcPr>
            <w:tcW w:type="dxa" w:w="674"/>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0.40</w:t>
            </w:r>
          </w:p>
        </w:tc>
      </w:tr>
      <w:tr>
        <w:tc>
          <w:tcPr>
            <w:tcW w:type="dxa" w:w="1446"/>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27-34 / 38-45</w:t>
            </w:r>
          </w:p>
        </w:tc>
        <w:tc>
          <w:tcPr>
            <w:tcW w:type="dxa" w:w="48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3</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GUCUGUGG</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GUUCUCUC</w:t>
            </w:r>
          </w:p>
        </w:tc>
        <w:tc>
          <w:tcPr>
            <w:tcW w:type="dxa" w:w="106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29.8/11.9</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0.9211</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0.1603</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0.7734</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2.02</w:t>
            </w:r>
          </w:p>
        </w:tc>
        <w:tc>
          <w:tcPr>
            <w:tcW w:type="dxa" w:w="674"/>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0.00</w:t>
            </w:r>
          </w:p>
        </w:tc>
      </w:tr>
    </w:tbl>
    <w:p>
      <w:pPr>
        <w:spacing w:after="120" w:line="276"/>
      </w:pPr>
      <w:r>
        <w:rPr>
          <w:rFonts w:ascii="Yu Gothic" w:cs="Yu Gothic" w:eastAsia="Yu Gothic" w:hAnsi="Yu Gothic"/>
          <w:sz w:val="20"/>
          <w:szCs w:val="20"/>
        </w:rPr>
        <w:t xml:space="preserve">gap 0–2 に限られる。gap 3 で頑健性 0.00。ON/OFF が 2.4 止まりなのは eps = 0.6 の仮定による。</w:t>
      </w:r>
    </w:p>
    <w:p>
      <w:pPr>
        <w:pStyle w:val="Heading2"/>
        <w:spacing w:after="120" w:before="260"/>
      </w:pPr>
      <w:r>
        <w:t xml:space="preserve">4.3 kozak（region 38–66、Kozak+AUG 48–56 を被覆）</w:t>
      </w:r>
    </w:p>
    <w:p>
      <w:pPr>
        <w:spacing w:after="120" w:line="276"/>
      </w:pPr>
      <w:r>
        <w:rPr>
          <w:rFonts w:ascii="Yu Gothic" w:cs="Yu Gothic" w:eastAsia="Yu Gothic" w:hAnsi="Yu Gothic"/>
          <w:sz w:val="20"/>
          <w:szCs w:val="20"/>
        </w:rPr>
        <w:t xml:space="preserve">全候補とも AUG 3塩基を完全被覆。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482"/>
        <w:gridCol w:w="1446"/>
        <w:gridCol w:w="1446"/>
        <w:gridCol w:w="1060"/>
        <w:gridCol w:w="867"/>
        <w:gridCol w:w="771"/>
        <w:gridCol w:w="771"/>
        <w:gridCol w:w="675"/>
        <w:gridCol w:w="674"/>
      </w:tblGrid>
      <w:tr>
        <w:trPr>
          <w:tblHeader/>
        </w:trPr>
        <w:tc>
          <w:tcPr>
            <w:tcW w:type="dxa" w:w="1446"/>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標的位置</w:t>
            </w:r>
          </w:p>
        </w:tc>
        <w:tc>
          <w:tcPr>
            <w:tcW w:type="dxa" w:w="482"/>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gap</w:t>
            </w:r>
          </w:p>
        </w:tc>
        <w:tc>
          <w:tcPr>
            <w:tcW w:type="dxa" w:w="1446"/>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MASK1</w:t>
            </w:r>
          </w:p>
        </w:tc>
        <w:tc>
          <w:tcPr>
            <w:tcW w:type="dxa" w:w="1446"/>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MASK2</w:t>
            </w:r>
          </w:p>
        </w:tc>
        <w:tc>
          <w:tcPr>
            <w:tcW w:type="dxa" w:w="1060"/>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Tm1/Tm2</w:t>
            </w:r>
          </w:p>
        </w:tc>
        <w:tc>
          <w:tcPr>
            <w:tcW w:type="dxa" w:w="867"/>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occOFF</w:t>
            </w:r>
          </w:p>
        </w:tc>
        <w:tc>
          <w:tcPr>
            <w:tcW w:type="dxa" w:w="771"/>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occON</w:t>
            </w:r>
          </w:p>
        </w:tc>
        <w:tc>
          <w:tcPr>
            <w:tcW w:type="dxa" w:w="771"/>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S</w:t>
            </w:r>
          </w:p>
        </w:tc>
        <w:tc>
          <w:tcPr>
            <w:tcW w:type="dxa" w:w="675"/>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ON/OFF</w:t>
            </w:r>
          </w:p>
        </w:tc>
        <w:tc>
          <w:tcPr>
            <w:tcW w:type="dxa" w:w="674"/>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頑健</w:t>
            </w:r>
          </w:p>
        </w:tc>
      </w:tr>
      <w:tr>
        <w:tc>
          <w:tcPr>
            <w:tcW w:type="dxa" w:w="1446"/>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51-59 / 60-66</w:t>
            </w:r>
          </w:p>
        </w:tc>
        <w:tc>
          <w:tcPr>
            <w:tcW w:type="dxa" w:w="48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GAACAUGGU</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GGAACAC</w:t>
            </w:r>
          </w:p>
        </w:tc>
        <w:tc>
          <w:tcPr>
            <w:tcW w:type="dxa" w:w="106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24.2/22.6</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0.9985</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0.0420</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0.9566</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9.73</w:t>
            </w:r>
          </w:p>
        </w:tc>
        <w:tc>
          <w:tcPr>
            <w:tcW w:type="dxa" w:w="674"/>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0.73</w:t>
            </w:r>
          </w:p>
        </w:tc>
      </w:tr>
      <w:tr>
        <w:tc>
          <w:tcPr>
            <w:tcW w:type="dxa" w:w="1446"/>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42-48 / 50-57</w:t>
            </w:r>
          </w:p>
        </w:tc>
        <w:tc>
          <w:tcPr>
            <w:tcW w:type="dxa" w:w="482"/>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1</w:t>
            </w:r>
          </w:p>
        </w:tc>
        <w:tc>
          <w:tcPr>
            <w:tcW w:type="dxa" w:w="144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CGGGUUC</w:t>
            </w:r>
          </w:p>
        </w:tc>
        <w:tc>
          <w:tcPr>
            <w:tcW w:type="dxa" w:w="144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ACAUGGUG</w:t>
            </w:r>
          </w:p>
        </w:tc>
        <w:tc>
          <w:tcPr>
            <w:tcW w:type="dxa" w:w="1060"/>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19.7/19.8</w:t>
            </w:r>
          </w:p>
        </w:tc>
        <w:tc>
          <w:tcPr>
            <w:tcW w:type="dxa" w:w="867"/>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0.9581</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0.0121</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0.9465</w:t>
            </w:r>
          </w:p>
        </w:tc>
        <w:tc>
          <w:tcPr>
            <w:tcW w:type="dxa" w:w="675"/>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7.22</w:t>
            </w:r>
          </w:p>
        </w:tc>
        <w:tc>
          <w:tcPr>
            <w:tcW w:type="dxa" w:w="674"/>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0.53</w:t>
            </w:r>
          </w:p>
        </w:tc>
      </w:tr>
      <w:tr>
        <w:tc>
          <w:tcPr>
            <w:tcW w:type="dxa" w:w="1446"/>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42-48 / 49-56</w:t>
            </w:r>
          </w:p>
        </w:tc>
        <w:tc>
          <w:tcPr>
            <w:tcW w:type="dxa" w:w="482"/>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w:t>
            </w:r>
          </w:p>
        </w:tc>
        <w:tc>
          <w:tcPr>
            <w:tcW w:type="dxa" w:w="144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CGGGUUC</w:t>
            </w:r>
          </w:p>
        </w:tc>
        <w:tc>
          <w:tcPr>
            <w:tcW w:type="dxa" w:w="144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CAUGGUGG</w:t>
            </w:r>
          </w:p>
        </w:tc>
        <w:tc>
          <w:tcPr>
            <w:tcW w:type="dxa" w:w="1060"/>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19.7/26.3</w:t>
            </w:r>
          </w:p>
        </w:tc>
        <w:tc>
          <w:tcPr>
            <w:tcW w:type="dxa" w:w="867"/>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0.9964</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0.0513</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0.9453</w:t>
            </w:r>
          </w:p>
        </w:tc>
        <w:tc>
          <w:tcPr>
            <w:tcW w:type="dxa" w:w="675"/>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9.29</w:t>
            </w:r>
          </w:p>
        </w:tc>
        <w:tc>
          <w:tcPr>
            <w:tcW w:type="dxa" w:w="674"/>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0.60</w:t>
            </w:r>
          </w:p>
        </w:tc>
      </w:tr>
      <w:tr>
        <w:tc>
          <w:tcPr>
            <w:tcW w:type="dxa" w:w="1446"/>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45-51 / 53-60</w:t>
            </w:r>
          </w:p>
        </w:tc>
        <w:tc>
          <w:tcPr>
            <w:tcW w:type="dxa" w:w="48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1</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UGGCGGG</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CGAACAUG</w:t>
            </w:r>
          </w:p>
        </w:tc>
        <w:tc>
          <w:tcPr>
            <w:tcW w:type="dxa" w:w="106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25.2/14.3</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0.9783</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0.0438</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0.9355</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8.14</w:t>
            </w:r>
          </w:p>
        </w:tc>
        <w:tc>
          <w:tcPr>
            <w:tcW w:type="dxa" w:w="674"/>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0.51</w:t>
            </w:r>
          </w:p>
        </w:tc>
      </w:tr>
      <w:tr>
        <w:tc>
          <w:tcPr>
            <w:tcW w:type="dxa" w:w="1446"/>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38-46 / 49-56</w:t>
            </w:r>
          </w:p>
        </w:tc>
        <w:tc>
          <w:tcPr>
            <w:tcW w:type="dxa" w:w="482"/>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w:t>
            </w:r>
          </w:p>
        </w:tc>
        <w:tc>
          <w:tcPr>
            <w:tcW w:type="dxa" w:w="144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GGUUCUCUC</w:t>
            </w:r>
          </w:p>
        </w:tc>
        <w:tc>
          <w:tcPr>
            <w:tcW w:type="dxa" w:w="144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CAUGGUGG</w:t>
            </w:r>
          </w:p>
        </w:tc>
        <w:tc>
          <w:tcPr>
            <w:tcW w:type="dxa" w:w="1060"/>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25.8/26.3</w:t>
            </w:r>
          </w:p>
        </w:tc>
        <w:tc>
          <w:tcPr>
            <w:tcW w:type="dxa" w:w="867"/>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0.9908</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0.0611</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0.9303</w:t>
            </w:r>
          </w:p>
        </w:tc>
        <w:tc>
          <w:tcPr>
            <w:tcW w:type="dxa" w:w="675"/>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8.88</w:t>
            </w:r>
          </w:p>
        </w:tc>
        <w:tc>
          <w:tcPr>
            <w:tcW w:type="dxa" w:w="674"/>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0.33</w:t>
            </w:r>
          </w:p>
        </w:tc>
      </w:tr>
      <w:tr>
        <w:tc>
          <w:tcPr>
            <w:tcW w:type="dxa" w:w="1446"/>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38-46 / 50-57</w:t>
            </w:r>
          </w:p>
        </w:tc>
        <w:tc>
          <w:tcPr>
            <w:tcW w:type="dxa" w:w="48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3</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GGUUCUCUC</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ACAUGGUG</w:t>
            </w:r>
          </w:p>
        </w:tc>
        <w:tc>
          <w:tcPr>
            <w:tcW w:type="dxa" w:w="106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25.8/19.8</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0.9122</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0.0230</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0.8912</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5.56</w:t>
            </w:r>
          </w:p>
        </w:tc>
        <w:tc>
          <w:tcPr>
            <w:tcW w:type="dxa" w:w="674"/>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0.27</w:t>
            </w:r>
          </w:p>
        </w:tc>
      </w:tr>
      <w:tr>
        <w:tc>
          <w:tcPr>
            <w:tcW w:type="dxa" w:w="1446"/>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48-55 / 60-66</w:t>
            </w:r>
          </w:p>
        </w:tc>
        <w:tc>
          <w:tcPr>
            <w:tcW w:type="dxa" w:w="48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4</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AUGGUGGC</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GGAACAC</w:t>
            </w:r>
          </w:p>
        </w:tc>
        <w:tc>
          <w:tcPr>
            <w:tcW w:type="dxa" w:w="106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27.4/22.6</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0.8965</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0.0923</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0.8138</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4.86</w:t>
            </w:r>
          </w:p>
        </w:tc>
        <w:tc>
          <w:tcPr>
            <w:tcW w:type="dxa" w:w="674"/>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0.00</w:t>
            </w:r>
          </w:p>
        </w:tc>
      </w:tr>
    </w:tbl>
    <w:p>
      <w:pPr>
        <w:spacing w:after="120" w:line="276"/>
      </w:pPr>
      <w:r>
        <w:rPr>
          <w:rFonts w:ascii="Yu Gothic" w:cs="Yu Gothic" w:eastAsia="Yu Gothic" w:hAnsi="Yu Gothic"/>
          <w:sz w:val="20"/>
          <w:szCs w:val="20"/>
        </w:rPr>
        <w:t xml:space="preserve">gap 0–3。gap 4 で頑健性 0.00。3ゾーンで最も gap に敏感。</w:t>
      </w:r>
      <w:r>
        <w:rPr>
          <w:rFonts w:ascii="Yu Gothic" w:cs="Yu Gothic" w:eastAsia="Yu Gothic" w:hAnsi="Yu Gothic"/>
          <w:b/>
          <w:bCs/>
          <w:color w:val="C00000"/>
          <w:sz w:val="20"/>
          <w:szCs w:val="20"/>
        </w:rPr>
        <w:t xml:space="preserve">なお最上段 51-59/60-66 は第2部 §9.3 で撤回する。</w:t>
      </w:r>
    </w:p>
    <w:p>
      <w:r>
        <w:br w:type="page"/>
      </w:r>
    </w:p>
    <w:p>
      <w:pPr>
        <w:pStyle w:val="Heading1"/>
        <w:spacing w:after="160" w:before="320"/>
      </w:pPr>
      <w:r>
        <w:t xml:space="preserve">5. 試すべき位置と gap（計算のみに基づく推奨）</w:t>
      </w:r>
    </w:p>
    <w:p>
      <w:pPr>
        <w:pStyle w:val="Heading2"/>
        <w:spacing w:after="120" w:before="260"/>
      </w:pPr>
      <w:r>
        <w:t xml:space="preserve">5.1 第一選択 — gap 2 に揃える</w:t>
      </w:r>
    </w:p>
    <w:p>
      <w:pPr>
        <w:spacing w:after="120" w:line="276"/>
      </w:pPr>
      <w:r>
        <w:rPr>
          <w:rFonts w:ascii="Yu Gothic" w:cs="Yu Gothic" w:eastAsia="Yu Gothic" w:hAnsi="Yu Gothic"/>
          <w:sz w:val="20"/>
          <w:szCs w:val="20"/>
        </w:rPr>
        <w:t xml:space="preserve">立体障害が未定量であること、gap 0–1 では切断後の協同再結合リークが濃度依存で効くこと（§7.1）を踏まえ、gap 2 を標準とする。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120"/>
        <w:gridCol w:w="2120"/>
        <w:gridCol w:w="1446"/>
        <w:gridCol w:w="675"/>
        <w:gridCol w:w="964"/>
        <w:gridCol w:w="675"/>
        <w:gridCol w:w="674"/>
      </w:tblGrid>
      <w:tr>
        <w:trPr>
          <w:tblHeader/>
        </w:trPr>
        <w:tc>
          <w:tcPr>
            <w:tcW w:type="dxa" w:w="964"/>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ゾーン</w:t>
            </w:r>
          </w:p>
        </w:tc>
        <w:tc>
          <w:tcPr>
            <w:tcW w:type="dxa" w:w="2120"/>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MASK1（5'→コア）</w:t>
            </w:r>
          </w:p>
        </w:tc>
        <w:tc>
          <w:tcPr>
            <w:tcW w:type="dxa" w:w="2120"/>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MASK2（3'→コア）</w:t>
            </w:r>
          </w:p>
        </w:tc>
        <w:tc>
          <w:tcPr>
            <w:tcW w:type="dxa" w:w="1446"/>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標的位置</w:t>
            </w:r>
          </w:p>
        </w:tc>
        <w:tc>
          <w:tcPr>
            <w:tcW w:type="dxa" w:w="675"/>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gap</w:t>
            </w:r>
          </w:p>
        </w:tc>
        <w:tc>
          <w:tcPr>
            <w:tcW w:type="dxa" w:w="964"/>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スパン</w:t>
            </w:r>
          </w:p>
        </w:tc>
        <w:tc>
          <w:tcPr>
            <w:tcW w:type="dxa" w:w="675"/>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S</w:t>
            </w:r>
          </w:p>
        </w:tc>
        <w:tc>
          <w:tcPr>
            <w:tcW w:type="dxa" w:w="674"/>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ON/OFF</w:t>
            </w:r>
          </w:p>
        </w:tc>
      </w:tr>
      <w:tr>
        <w:tc>
          <w:tcPr>
            <w:tcW w:type="dxa" w:w="964"/>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cap</w:t>
            </w:r>
          </w:p>
        </w:tc>
        <w:tc>
          <w:tcPr>
            <w:tcW w:type="dxa" w:w="212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CUAGUUUAUU (10nt)</w:t>
            </w:r>
          </w:p>
        </w:tc>
        <w:tc>
          <w:tcPr>
            <w:tcW w:type="dxa" w:w="212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ACCAGAAGAA (10nt)</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3-12 / 15-24</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w:t>
            </w:r>
          </w:p>
        </w:tc>
        <w:tc>
          <w:tcPr>
            <w:tcW w:type="dxa" w:w="964"/>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15.7 Å</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0.979</w:t>
            </w:r>
          </w:p>
        </w:tc>
        <w:tc>
          <w:tcPr>
            <w:tcW w:type="dxa" w:w="674"/>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8.86</w:t>
            </w:r>
          </w:p>
        </w:tc>
      </w:tr>
      <w:tr>
        <w:tc>
          <w:tcPr>
            <w:tcW w:type="dxa" w:w="964"/>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mid</w:t>
            </w:r>
          </w:p>
        </w:tc>
        <w:tc>
          <w:tcPr>
            <w:tcW w:type="dxa" w:w="212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UCUGUGG (7nt)</w:t>
            </w:r>
          </w:p>
        </w:tc>
        <w:tc>
          <w:tcPr>
            <w:tcW w:type="dxa" w:w="212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GUUCUCUCUG (10nt)</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27-33 / 36-45</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w:t>
            </w:r>
          </w:p>
        </w:tc>
        <w:tc>
          <w:tcPr>
            <w:tcW w:type="dxa" w:w="964"/>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15.7 Å</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0.923</w:t>
            </w:r>
          </w:p>
        </w:tc>
        <w:tc>
          <w:tcPr>
            <w:tcW w:type="dxa" w:w="674"/>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2.43</w:t>
            </w:r>
          </w:p>
        </w:tc>
      </w:tr>
      <w:tr>
        <w:tc>
          <w:tcPr>
            <w:tcW w:type="dxa" w:w="964"/>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kozak</w:t>
            </w:r>
          </w:p>
        </w:tc>
        <w:tc>
          <w:tcPr>
            <w:tcW w:type="dxa" w:w="212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GGUUCUCUC (9nt)</w:t>
            </w:r>
          </w:p>
        </w:tc>
        <w:tc>
          <w:tcPr>
            <w:tcW w:type="dxa" w:w="212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CAUGGUGG (8nt)</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38-46 / 49-56</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w:t>
            </w:r>
          </w:p>
        </w:tc>
        <w:tc>
          <w:tcPr>
            <w:tcW w:type="dxa" w:w="964"/>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15.7 Å</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0.930</w:t>
            </w:r>
          </w:p>
        </w:tc>
        <w:tc>
          <w:tcPr>
            <w:tcW w:type="dxa" w:w="674"/>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8.88</w:t>
            </w:r>
          </w:p>
        </w:tc>
      </w:tr>
    </w:tbl>
    <w:p>
      <w:pPr>
        <w:spacing w:after="120" w:line="276"/>
      </w:pPr>
      <w:r>
        <w:rPr>
          <w:rFonts w:ascii="Yu Gothic" w:cs="Yu Gothic" w:eastAsia="Yu Gothic" w:hAnsi="Yu Gothic"/>
          <w:sz w:val="20"/>
          <w:szCs w:val="20"/>
        </w:rPr>
        <w:t xml:space="preserve">全残基 2'-OMe。リンカーは MASK2 の 3' 末端と MASK1 の 5' 末端を繋ぐ（逆平行配向）。合成分子は 5'-[MASK2]-リンカー-コア-リンカー-[MASK1]-3'。</w:t>
      </w:r>
    </w:p>
    <w:p>
      <w:pPr>
        <w:pStyle w:val="Heading2"/>
        <w:spacing w:after="120" w:before="260"/>
      </w:pPr>
      <w:r>
        <w:t xml:space="preserve">5.2 第二選択 — S を最大化する（gap を揃えない）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928"/>
        <w:gridCol w:w="1928"/>
        <w:gridCol w:w="1542"/>
        <w:gridCol w:w="675"/>
        <w:gridCol w:w="867"/>
        <w:gridCol w:w="867"/>
        <w:gridCol w:w="867"/>
      </w:tblGrid>
      <w:tr>
        <w:trPr>
          <w:tblHeader/>
        </w:trPr>
        <w:tc>
          <w:tcPr>
            <w:tcW w:type="dxa" w:w="964"/>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ゾーン</w:t>
            </w:r>
          </w:p>
        </w:tc>
        <w:tc>
          <w:tcPr>
            <w:tcW w:type="dxa" w:w="1928"/>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MASK1</w:t>
            </w:r>
          </w:p>
        </w:tc>
        <w:tc>
          <w:tcPr>
            <w:tcW w:type="dxa" w:w="1928"/>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MASK2</w:t>
            </w:r>
          </w:p>
        </w:tc>
        <w:tc>
          <w:tcPr>
            <w:tcW w:type="dxa" w:w="1542"/>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標的位置</w:t>
            </w:r>
          </w:p>
        </w:tc>
        <w:tc>
          <w:tcPr>
            <w:tcW w:type="dxa" w:w="675"/>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gap</w:t>
            </w:r>
          </w:p>
        </w:tc>
        <w:tc>
          <w:tcPr>
            <w:tcW w:type="dxa" w:w="867"/>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S</w:t>
            </w:r>
          </w:p>
        </w:tc>
        <w:tc>
          <w:tcPr>
            <w:tcW w:type="dxa" w:w="867"/>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ON/OFF</w:t>
            </w:r>
          </w:p>
        </w:tc>
        <w:tc>
          <w:tcPr>
            <w:tcW w:type="dxa" w:w="867"/>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頑健性</w:t>
            </w:r>
          </w:p>
        </w:tc>
      </w:tr>
      <w:tr>
        <w:tc>
          <w:tcPr>
            <w:tcW w:type="dxa" w:w="964"/>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cap</w:t>
            </w:r>
          </w:p>
        </w:tc>
        <w:tc>
          <w:tcPr>
            <w:tcW w:type="dxa" w:w="1928"/>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ACUAGUUUAU</w:t>
            </w:r>
          </w:p>
        </w:tc>
        <w:tc>
          <w:tcPr>
            <w:tcW w:type="dxa" w:w="1928"/>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ACCAGAAGAA</w:t>
            </w:r>
          </w:p>
        </w:tc>
        <w:tc>
          <w:tcPr>
            <w:tcW w:type="dxa" w:w="154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4-13 / 15-24</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1</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0.980</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9.66</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0.71</w:t>
            </w:r>
          </w:p>
        </w:tc>
      </w:tr>
      <w:tr>
        <w:tc>
          <w:tcPr>
            <w:tcW w:type="dxa" w:w="964"/>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mid</w:t>
            </w:r>
          </w:p>
        </w:tc>
        <w:tc>
          <w:tcPr>
            <w:tcW w:type="dxa" w:w="1928"/>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UCUGUGG</w:t>
            </w:r>
          </w:p>
        </w:tc>
        <w:tc>
          <w:tcPr>
            <w:tcW w:type="dxa" w:w="1928"/>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CUCUCUGAG</w:t>
            </w:r>
          </w:p>
        </w:tc>
        <w:tc>
          <w:tcPr>
            <w:tcW w:type="dxa" w:w="154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27-33 / 34-42</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0.966</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2.41</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0.60</w:t>
            </w:r>
          </w:p>
        </w:tc>
      </w:tr>
      <w:tr>
        <w:tc>
          <w:tcPr>
            <w:tcW w:type="dxa" w:w="964"/>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kozak</w:t>
            </w:r>
          </w:p>
        </w:tc>
        <w:tc>
          <w:tcPr>
            <w:tcW w:type="dxa" w:w="1928"/>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GAACAUGGU</w:t>
            </w:r>
          </w:p>
        </w:tc>
        <w:tc>
          <w:tcPr>
            <w:tcW w:type="dxa" w:w="1928"/>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GGAACAC</w:t>
            </w:r>
          </w:p>
        </w:tc>
        <w:tc>
          <w:tcPr>
            <w:tcW w:type="dxa" w:w="154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51-59 / 60-66</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0.957</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9.73</w:t>
            </w:r>
          </w:p>
        </w:tc>
        <w:tc>
          <w:tcPr>
            <w:tcW w:type="dxa" w:w="867"/>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0.73</w:t>
            </w:r>
          </w:p>
        </w:tc>
      </w:tr>
    </w:tbl>
    <w:p>
      <w:pPr>
        <w:spacing w:after="120" w:line="276"/>
      </w:pPr>
      <w:r>
        <w:rPr>
          <w:rFonts w:ascii="Yu Gothic" w:cs="Yu Gothic" w:eastAsia="Yu Gothic" w:hAnsi="Yu Gothic"/>
          <w:b/>
          <w:bCs/>
          <w:color w:val="C00000"/>
          <w:sz w:val="20"/>
          <w:szCs w:val="20"/>
        </w:rPr>
        <w:t xml:space="preserve">※ kozak の 51-59/60-66 は第2部 §9.3 で撤回する（MASK2 が CDS 内）。</w:t>
      </w:r>
    </w:p>
    <w:p>
      <w:pPr>
        <w:pStyle w:val="Heading2"/>
        <w:spacing w:after="120" w:before="260"/>
      </w:pPr>
      <w:r>
        <w:t xml:space="preserve">5.3 gap の許容範囲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313"/>
        <w:gridCol w:w="1928"/>
        <w:gridCol w:w="3469"/>
      </w:tblGrid>
      <w:tr>
        <w:trPr>
          <w:tblHeader/>
        </w:trPr>
        <w:tc>
          <w:tcPr>
            <w:tcW w:type="dxa" w:w="1928"/>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ゾーン</w:t>
            </w:r>
          </w:p>
        </w:tc>
        <w:tc>
          <w:tcPr>
            <w:tcW w:type="dxa" w:w="2313"/>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使える gap</w:t>
            </w:r>
          </w:p>
        </w:tc>
        <w:tc>
          <w:tcPr>
            <w:tcW w:type="dxa" w:w="1928"/>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推奨</w:t>
            </w:r>
          </w:p>
        </w:tc>
        <w:tc>
          <w:tcPr>
            <w:tcW w:type="dxa" w:w="3469"/>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破綻する gap</w:t>
            </w:r>
          </w:p>
        </w:tc>
      </w:tr>
      <w:tr>
        <w:tc>
          <w:tcPr>
            <w:tcW w:type="dxa" w:w="1928"/>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cap</w:t>
            </w:r>
          </w:p>
        </w:tc>
        <w:tc>
          <w:tcPr>
            <w:tcW w:type="dxa" w:w="2313"/>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0–3</w:t>
            </w:r>
          </w:p>
        </w:tc>
        <w:tc>
          <w:tcPr>
            <w:tcW w:type="dxa" w:w="1928"/>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1–2</w:t>
            </w:r>
          </w:p>
        </w:tc>
        <w:tc>
          <w:tcPr>
            <w:tcW w:type="dxa" w:w="3469"/>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4 以上で劣化</w:t>
            </w:r>
          </w:p>
        </w:tc>
      </w:tr>
      <w:tr>
        <w:tc>
          <w:tcPr>
            <w:tcW w:type="dxa" w:w="1928"/>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mid</w:t>
            </w:r>
          </w:p>
        </w:tc>
        <w:tc>
          <w:tcPr>
            <w:tcW w:type="dxa" w:w="2313"/>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0–2</w:t>
            </w:r>
          </w:p>
        </w:tc>
        <w:tc>
          <w:tcPr>
            <w:tcW w:type="dxa" w:w="1928"/>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0–1</w:t>
            </w:r>
          </w:p>
        </w:tc>
        <w:tc>
          <w:tcPr>
            <w:tcW w:type="dxa" w:w="3469"/>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3 で頑健性 0.00</w:t>
            </w:r>
          </w:p>
        </w:tc>
      </w:tr>
      <w:tr>
        <w:tc>
          <w:tcPr>
            <w:tcW w:type="dxa" w:w="1928"/>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kozak</w:t>
            </w:r>
          </w:p>
        </w:tc>
        <w:tc>
          <w:tcPr>
            <w:tcW w:type="dxa" w:w="2313"/>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0–3</w:t>
            </w:r>
          </w:p>
        </w:tc>
        <w:tc>
          <w:tcPr>
            <w:tcW w:type="dxa" w:w="1928"/>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0–2</w:t>
            </w:r>
          </w:p>
        </w:tc>
        <w:tc>
          <w:tcPr>
            <w:tcW w:type="dxa" w:w="3469"/>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4 で頑健性 0.00</w:t>
            </w:r>
          </w:p>
        </w:tc>
      </w:tr>
    </w:tbl>
    <w:p>
      <w:pPr>
        <w:spacing w:after="120" w:line="276"/>
      </w:pPr>
      <w:r>
        <w:rPr>
          <w:rFonts w:ascii="Yu Gothic" w:cs="Yu Gothic" w:eastAsia="Yu Gothic" w:hAnsi="Yu Gothic"/>
          <w:sz w:val="20"/>
          <w:szCs w:val="20"/>
        </w:rPr>
        <w:t xml:space="preserve">gap 2 なら3ゾーンとも成立する。共通化するなら gap 2。</w:t>
      </w:r>
    </w:p>
    <w:p>
      <w:pPr>
        <w:pStyle w:val="Heading2"/>
        <w:spacing w:after="120" w:before="260"/>
      </w:pPr>
      <w:r>
        <w:t xml:space="preserve">5.4 リンカー</w:t>
      </w:r>
    </w:p>
    <w:p>
      <w:pPr>
        <w:spacing w:after="120" w:line="276"/>
      </w:pPr>
      <w:r>
        <w:rPr>
          <w:rFonts w:ascii="Yu Gothic" w:cs="Yu Gothic" w:eastAsia="Yu Gothic" w:hAnsi="Yu Gothic"/>
          <w:sz w:val="20"/>
          <w:szCs w:val="20"/>
        </w:rPr>
        <w:t xml:space="preserve">現構造のテザー contour は PEG なしで 36.9 Å（うち剛直部 14.1 Å）。gap 0–5 の全候補で PEG スペーサー追加は不要。</w:t>
      </w:r>
    </w:p>
    <w:p>
      <w:pPr>
        <w:spacing w:after="120" w:line="276"/>
      </w:pPr>
      <w:r>
        <w:rPr>
          <w:rFonts w:ascii="Yu Gothic" w:cs="Yu Gothic" w:eastAsia="Yu Gothic" w:hAnsi="Yu Gothic"/>
          <w:sz w:val="20"/>
          <w:szCs w:val="20"/>
        </w:rPr>
        <w:t xml:space="preserve">剛直な DBCO 側の腕（中心環から約 16 Å）がコアを二重鎖表面から離す。コアはアミド側オリゴの近くに座るため、NQO1 のアクセスを確保したい場合はアミド側オリゴの末端修飾を長くする（C6 → C12）のが有効。余裕が 21 Å あるので熱力学的コストはほぼゼロ。</w:t>
      </w:r>
    </w:p>
    <w:p>
      <w:pPr>
        <w:pStyle w:val="Heading2"/>
        <w:spacing w:after="120" w:before="260"/>
      </w:pPr>
      <w:r>
        <w:t xml:space="preserve">5.5 必要な対照</w:t>
      </w:r>
    </w:p>
    <w:p>
      <w:pPr>
        <w:pStyle w:val="ListParagraph"/>
        <w:numPr>
          <w:ilvl w:val="0"/>
          <w:numId w:val="4"/>
        </w:numPr>
        <w:spacing w:after="70" w:line="270"/>
      </w:pPr>
      <w:r>
        <w:rPr>
          <w:rFonts w:ascii="Yu Gothic" w:cs="Yu Gothic" w:eastAsia="Yu Gothic" w:hAnsi="Yu Gothic"/>
          <w:sz w:val="20"/>
          <w:szCs w:val="20"/>
        </w:rPr>
        <w:t xml:space="preserve">マスクなし mRNA — ON の上限、活性 1.0 の基準</w:t>
      </w:r>
    </w:p>
    <w:p>
      <w:pPr>
        <w:pStyle w:val="ListParagraph"/>
        <w:numPr>
          <w:ilvl w:val="0"/>
          <w:numId w:val="4"/>
        </w:numPr>
        <w:spacing w:after="70" w:line="270"/>
      </w:pPr>
      <w:r>
        <w:rPr>
          <w:rFonts w:ascii="Yu Gothic" w:cs="Yu Gothic" w:eastAsia="Yu Gothic" w:hAnsi="Yu Gothic"/>
          <w:sz w:val="20"/>
          <w:szCs w:val="20"/>
        </w:rPr>
        <w:t xml:space="preserve">切断済み相当品 — MASK1 と MASK2 を別々の鎖として等モル添加。自壊性リンカーの切断反応を介さずに ON 状態の熱力学だけを検証でき、ON が出ない場合に「切断が進んでいない」のか「切断しても外れない」のかを切り分けられる</w:t>
      </w:r>
    </w:p>
    <w:p>
      <w:pPr>
        <w:pStyle w:val="ListParagraph"/>
        <w:numPr>
          <w:ilvl w:val="0"/>
          <w:numId w:val="4"/>
        </w:numPr>
        <w:spacing w:after="70" w:line="270"/>
      </w:pPr>
      <w:r>
        <w:rPr>
          <w:rFonts w:ascii="Yu Gothic" w:cs="Yu Gothic" w:eastAsia="Yu Gothic" w:hAnsi="Yu Gothic"/>
          <w:sz w:val="20"/>
          <w:szCs w:val="20"/>
        </w:rPr>
        <w:t xml:space="preserve">スクランブル配列の二価構築体 — 非特異的な翻訳阻害の対照</w:t>
      </w:r>
    </w:p>
    <w:p>
      <w:pPr>
        <w:pStyle w:val="Heading1"/>
        <w:spacing w:after="160" w:before="320"/>
      </w:pPr>
      <w:r>
        <w:t xml:space="preserve">6. 頑健性</w:t>
      </w:r>
    </w:p>
    <w:p>
      <w:pPr>
        <w:spacing w:after="120" w:line="276"/>
      </w:pPr>
      <w:r>
        <w:rPr>
          <w:rFonts w:ascii="Yu Gothic" w:cs="Yu Gothic" w:eastAsia="Yu Gothic" w:hAnsi="Yu Gothic"/>
          <w:sz w:val="20"/>
          <w:szCs w:val="20"/>
        </w:rPr>
        <w:t xml:space="preserve">2'-OMe 補正（5水準）× マスク過剰率（5/10/30倍）× 末端修飾長（6/9/12 Å）の45条件で occ_OFF ≥ 0.95 かつ occ_ON ≤ 0.10 を満たす割合。</w:t>
      </w:r>
    </w:p>
    <w:p>
      <w:pPr>
        <w:spacing w:after="120" w:line="276"/>
      </w:pPr>
      <w:r>
        <w:rPr>
          <w:rFonts w:ascii="Yu Gothic" w:cs="Yu Gothic" w:eastAsia="Yu Gothic" w:hAnsi="Yu Gothic"/>
          <w:sz w:val="20"/>
          <w:szCs w:val="20"/>
        </w:rPr>
        <w:t xml:space="preserve">最良候補でも 0.60–0.73 に留まる。主因は 2'-OMe 補正を −0.05 まで振ると二価が弱くなりすぎること。この補正値の実測が最も効率的な精度改善。</w:t>
      </w:r>
    </w:p>
    <w:p>
      <w:r>
        <w:br w:type="page"/>
      </w:r>
    </w:p>
    <w:p>
      <w:pPr>
        <w:pStyle w:val="Heading1"/>
        <w:spacing w:after="160" w:before="320"/>
      </w:pPr>
      <w:r>
        <w:t xml:space="preserve">7. 設計上の注意点（計算で定量した5件）</w:t>
      </w:r>
    </w:p>
    <w:p>
      <w:pPr>
        <w:pStyle w:val="Heading2"/>
        <w:spacing w:after="120" w:before="260"/>
      </w:pPr>
      <w:r>
        <w:t xml:space="preserve">7.1 gap 0–1 ではマスク過剰率を上げられない</w:t>
      </w:r>
    </w:p>
    <w:p>
      <w:pPr>
        <w:spacing w:after="120" w:line="276"/>
      </w:pPr>
      <w:r>
        <w:rPr>
          <w:rFonts w:ascii="Yu Gothic" w:cs="Yu Gothic" w:eastAsia="Yu Gothic" w:hAnsi="Yu Gothic"/>
          <w:sz w:val="20"/>
          <w:szCs w:val="20"/>
        </w:rPr>
        <w:t xml:space="preserve">gap 0–1 では、切断後の2断片が隣接結合して coaxial stacking で協同的に再結合する三元複合体（TAB）が形成される。TAB は [mask]² に比例するため濃度で急増する。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831"/>
        <w:gridCol w:w="1831"/>
        <w:gridCol w:w="1831"/>
        <w:gridCol w:w="1832"/>
      </w:tblGrid>
      <w:tr>
        <w:trPr>
          <w:tblHeader/>
        </w:trPr>
        <w:tc>
          <w:tcPr>
            <w:tcW w:type="dxa" w:w="2313"/>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マスク過剰率</w:t>
            </w:r>
          </w:p>
        </w:tc>
        <w:tc>
          <w:tcPr>
            <w:tcW w:type="dxa" w:w="1831"/>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×10</w:t>
            </w:r>
          </w:p>
        </w:tc>
        <w:tc>
          <w:tcPr>
            <w:tcW w:type="dxa" w:w="1831"/>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×30</w:t>
            </w:r>
          </w:p>
        </w:tc>
        <w:tc>
          <w:tcPr>
            <w:tcW w:type="dxa" w:w="1831"/>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×50</w:t>
            </w:r>
          </w:p>
        </w:tc>
        <w:tc>
          <w:tcPr>
            <w:tcW w:type="dxa" w:w="1832"/>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×100</w:t>
            </w:r>
          </w:p>
        </w:tc>
      </w:tr>
      <w:tr>
        <w:tc>
          <w:tcPr>
            <w:tcW w:type="dxa" w:w="2313"/>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occ_ON</w:t>
            </w:r>
          </w:p>
        </w:tc>
        <w:tc>
          <w:tcPr>
            <w:tcW w:type="dxa" w:w="183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0.018</w:t>
            </w:r>
          </w:p>
        </w:tc>
        <w:tc>
          <w:tcPr>
            <w:tcW w:type="dxa" w:w="183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0.073</w:t>
            </w:r>
          </w:p>
        </w:tc>
        <w:tc>
          <w:tcPr>
            <w:tcW w:type="dxa" w:w="183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0.144</w:t>
            </w:r>
          </w:p>
        </w:tc>
        <w:tc>
          <w:tcPr>
            <w:tcW w:type="dxa" w:w="183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0.343</w:t>
            </w:r>
          </w:p>
        </w:tc>
      </w:tr>
      <w:tr>
        <w:tc>
          <w:tcPr>
            <w:tcW w:type="dxa" w:w="2313"/>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うち TAB 由来</w:t>
            </w:r>
          </w:p>
        </w:tc>
        <w:tc>
          <w:tcPr>
            <w:tcW w:type="dxa" w:w="183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20%</w:t>
            </w:r>
          </w:p>
        </w:tc>
        <w:tc>
          <w:tcPr>
            <w:tcW w:type="dxa" w:w="183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43%</w:t>
            </w:r>
          </w:p>
        </w:tc>
        <w:tc>
          <w:tcPr>
            <w:tcW w:type="dxa" w:w="183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56%</w:t>
            </w:r>
          </w:p>
        </w:tc>
        <w:tc>
          <w:tcPr>
            <w:tcW w:type="dxa" w:w="183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72%</w:t>
            </w:r>
          </w:p>
        </w:tc>
      </w:tr>
    </w:tbl>
    <w:p>
      <w:pPr>
        <w:spacing w:after="120" w:line="276"/>
      </w:pPr>
      <w:r>
        <w:rPr>
          <w:rFonts w:ascii="Yu Gothic" w:cs="Yu Gothic" w:eastAsia="Yu Gothic" w:hAnsi="Yu Gothic"/>
          <w:sz w:val="20"/>
          <w:szCs w:val="20"/>
        </w:rPr>
        <w:t xml:space="preserve">gap 2 以上なら TAB 項が小さく、濃度を上げる自由度が残る。</w:t>
      </w:r>
    </w:p>
    <w:p>
      <w:pPr>
        <w:pStyle w:val="Heading2"/>
        <w:spacing w:after="120" w:before="260"/>
      </w:pPr>
      <w:r>
        <w:t xml:space="preserve">7.2 inner 係留では gap 0–1 の coax ボーナスは得られない</w:t>
      </w:r>
    </w:p>
    <w:p>
      <w:pPr>
        <w:spacing w:after="120" w:line="276"/>
      </w:pPr>
      <w:r>
        <w:rPr>
          <w:rFonts w:ascii="Yu Gothic" w:cs="Yu Gothic" w:eastAsia="Yu Gothic" w:hAnsi="Yu Gothic"/>
          <w:sz w:val="20"/>
          <w:szCs w:val="20"/>
        </w:rPr>
        <w:t xml:space="preserve">gap ≤ 1 では nick が Mask1-5' と Mask2-3' の間にできる。inner 係留ではその2末端とも置換基が付くため coaxial stacking はほぼ消失する。gap 0–1 を選ぶ積極的理由がない。</w:t>
      </w:r>
    </w:p>
    <w:p>
      <w:pPr>
        <w:pStyle w:val="Heading2"/>
        <w:spacing w:after="120" w:before="260"/>
      </w:pPr>
      <w:r>
        <w:t xml:space="preserve">7.3 鎖間二量体は繋がれた分子では桁違いに効く</w:t>
      </w:r>
    </w:p>
    <w:p>
      <w:pPr>
        <w:spacing w:after="120" w:line="276"/>
      </w:pPr>
      <w:r>
        <w:rPr>
          <w:rFonts w:ascii="Yu Gothic" w:cs="Yu Gothic" w:eastAsia="Yu Gothic" w:hAnsi="Yu Gothic"/>
          <w:sz w:val="20"/>
          <w:szCs w:val="20"/>
        </w:rPr>
        <w:t xml:space="preserve">2本が自由鎖なら ΔG −4.9 kcal/mol（Kd 360 µM）は 100 nM で無視できる。しかしリンカーで繋がれていると相手との実効濃度は約 40 mM になり、</w:t>
      </w:r>
    </w:p>
    <w:p>
      <w:pPr>
        <w:shd w:fill="F4F4F4" w:val="clear"/>
        <w:spacing w:after="140" w:line="240"/>
        <w:ind w:left="170"/>
      </w:pPr>
      <w:r>
        <w:rPr>
          <w:rFonts w:ascii="Consolas" w:cs="Consolas" w:eastAsia="Consolas" w:hAnsi="Consolas"/>
          <w:sz w:val="16"/>
          <w:szCs w:val="16"/>
        </w:rPr>
        <w:t xml:space="preserve">自己折りたたみ率 = 40 mM / (40 mM + 0.36 mM) = 約 99%</w:t>
      </w:r>
    </w:p>
    <w:p>
      <w:pPr>
        <w:spacing w:after="120" w:line="276"/>
      </w:pPr>
      <w:r>
        <w:rPr>
          <w:rFonts w:ascii="Yu Gothic" w:cs="Yu Gothic" w:eastAsia="Yu Gothic" w:hAnsi="Yu Gothic"/>
          <w:sz w:val="20"/>
          <w:szCs w:val="20"/>
        </w:rPr>
        <w:t xml:space="preserve">構築体のほぼ全てが標的ではなく自分自身と対合する。CROSS_DIMER_MAX = −4.0 のフィルタはこのために必須。</w:t>
      </w:r>
    </w:p>
    <w:p>
      <w:pPr>
        <w:pStyle w:val="Heading2"/>
        <w:spacing w:after="120" w:before="260"/>
      </w:pPr>
      <w:r>
        <w:t xml:space="preserve">7.4 接合部の電荷反発はこの塩濃度では小さい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506"/>
        <w:gridCol w:w="4241"/>
      </w:tblGrid>
      <w:tr>
        <w:trPr>
          <w:tblHeader/>
        </w:trPr>
        <w:tc>
          <w:tcPr>
            <w:tcW w:type="dxa" w:w="2891"/>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成分</w:t>
            </w:r>
          </w:p>
        </w:tc>
        <w:tc>
          <w:tcPr>
            <w:tcW w:type="dxa" w:w="2506"/>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大きさ (kcal/mol)</w:t>
            </w:r>
          </w:p>
        </w:tc>
        <w:tc>
          <w:tcPr>
            <w:tcW w:type="dxa" w:w="4241"/>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Kd への影響</w:t>
            </w:r>
          </w:p>
        </w:tc>
      </w:tr>
      <w:tr>
        <w:tc>
          <w:tcPr>
            <w:tcW w:type="dxa" w:w="2891"/>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自分のマスク鎖との反発</w:t>
            </w:r>
          </w:p>
        </w:tc>
        <w:tc>
          <w:tcPr>
            <w:tcW w:type="dxa" w:w="2506"/>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0.82</w:t>
            </w:r>
          </w:p>
        </w:tc>
        <w:tc>
          <w:tcPr>
            <w:tcW w:type="dxa" w:w="4241"/>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なし（結合前後で不変）</w:t>
            </w:r>
          </w:p>
        </w:tc>
      </w:tr>
      <w:tr>
        <w:tc>
          <w:tcPr>
            <w:tcW w:type="dxa" w:w="2891"/>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標的鎖との反発（各腕）</w:t>
            </w:r>
          </w:p>
        </w:tc>
        <w:tc>
          <w:tcPr>
            <w:tcW w:type="dxa" w:w="2506"/>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0.18</w:t>
            </w:r>
          </w:p>
        </w:tc>
        <w:tc>
          <w:tcPr>
            <w:tcW w:type="dxa" w:w="4241"/>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一価・二価の両方に等しく効く</w:t>
            </w:r>
          </w:p>
        </w:tc>
      </w:tr>
      <w:tr>
        <w:tc>
          <w:tcPr>
            <w:tcW w:type="dxa" w:w="2891"/>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相手腕との反発（二価のみ）</w:t>
            </w:r>
          </w:p>
        </w:tc>
        <w:tc>
          <w:tcPr>
            <w:tcW w:type="dxa" w:w="2506"/>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0.40 (inner) / 0.15 (3'-3')</w:t>
            </w:r>
          </w:p>
        </w:tc>
        <w:tc>
          <w:tcPr>
            <w:tcW w:type="dxa" w:w="4241"/>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スイッチ窓を狭める</w:t>
            </w:r>
          </w:p>
        </w:tc>
      </w:tr>
    </w:tbl>
    <w:p>
      <w:pPr>
        <w:spacing w:after="120" w:line="276"/>
      </w:pPr>
      <w:r>
        <w:rPr>
          <w:rFonts w:ascii="Yu Gothic" w:cs="Yu Gothic" w:eastAsia="Yu Gothic" w:hAnsi="Yu Gothic"/>
          <w:sz w:val="20"/>
          <w:szCs w:val="20"/>
        </w:rPr>
        <w:t xml:space="preserve">Mg²⁺ 込みのイオン強度 0.248 M で Debye 長 6.1 Å と遮蔽が強いため小さい。低塩条件の無細胞系を使う場合は再計算が必要。</w:t>
      </w:r>
    </w:p>
    <w:p>
      <w:pPr>
        <w:pStyle w:val="Heading2"/>
        <w:spacing w:after="120" w:before="260"/>
      </w:pPr>
      <w:r>
        <w:t xml:space="preserve">7.5 ゾーン間の交絡要因（誘起構造変化）</w:t>
      </w:r>
    </w:p>
    <w:p>
      <w:pPr>
        <w:spacing w:after="120" w:line="276"/>
      </w:pPr>
      <w:r>
        <w:rPr>
          <w:rFonts w:ascii="Yu Gothic" w:cs="Yu Gothic" w:eastAsia="Yu Gothic" w:hAnsi="Yu Gothic"/>
          <w:sz w:val="20"/>
          <w:szCs w:val="20"/>
        </w:rPr>
        <w:t xml:space="preserve">マスクが結合すると残りの領域が再フォールドし、他の機能要素のアクセシビリティが変わる。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tblHeader/>
        </w:trPr>
        <w:tc>
          <w:tcPr>
            <w:tcW w:type="dxa" w:w="1928"/>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ゾーン</w:t>
            </w:r>
          </w:p>
        </w:tc>
        <w:tc>
          <w:tcPr>
            <w:tcW w:type="dxa" w:w="3855"/>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cap15 への影響</w:t>
            </w:r>
          </w:p>
        </w:tc>
        <w:tc>
          <w:tcPr>
            <w:tcW w:type="dxa" w:w="3855"/>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Kozak/AUG への影響</w:t>
            </w:r>
          </w:p>
        </w:tc>
      </w:tr>
      <w:tr>
        <w:tc>
          <w:tcPr>
            <w:tcW w:type="dxa" w:w="1928"/>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cap</w:t>
            </w:r>
          </w:p>
        </w:tc>
        <w:tc>
          <w:tcPr>
            <w:tcW w:type="dxa" w:w="3855"/>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w:t>
            </w:r>
          </w:p>
        </w:tc>
        <w:tc>
          <w:tcPr>
            <w:tcW w:type="dxa" w:w="3855"/>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−1.17（AUG が開く）</w:t>
            </w:r>
          </w:p>
        </w:tc>
      </w:tr>
      <w:tr>
        <w:tc>
          <w:tcPr>
            <w:tcW w:type="dxa" w:w="1928"/>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mid</w:t>
            </w:r>
          </w:p>
        </w:tc>
        <w:tc>
          <w:tcPr>
            <w:tcW w:type="dxa" w:w="3855"/>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+1.19（新構造で閉じる）</w:t>
            </w:r>
          </w:p>
        </w:tc>
        <w:tc>
          <w:tcPr>
            <w:tcW w:type="dxa" w:w="3855"/>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−1.00（AUG が開く）</w:t>
            </w:r>
          </w:p>
        </w:tc>
      </w:tr>
      <w:tr>
        <w:tc>
          <w:tcPr>
            <w:tcW w:type="dxa" w:w="1928"/>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kozak</w:t>
            </w:r>
          </w:p>
        </w:tc>
        <w:tc>
          <w:tcPr>
            <w:tcW w:type="dxa" w:w="3855"/>
            <w:shd w:fill="FFF2CC"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+0.35（影響小）</w:t>
            </w:r>
          </w:p>
        </w:tc>
        <w:tc>
          <w:tcPr>
            <w:tcW w:type="dxa" w:w="3855"/>
            <w:shd w:fill="FFF2CC"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w:t>
            </w:r>
          </w:p>
        </w:tc>
      </w:tr>
    </w:tbl>
    <w:p>
      <w:pPr>
        <w:spacing w:after="120" w:line="276"/>
      </w:pPr>
      <w:r>
        <w:rPr>
          <w:rFonts w:ascii="Yu Gothic" w:cs="Yu Gothic" w:eastAsia="Yu Gothic" w:hAnsi="Yu Gothic"/>
          <w:sz w:val="20"/>
          <w:szCs w:val="20"/>
        </w:rPr>
        <w:t xml:space="preserve">cap と mid は自分が覆っていない領域の構造を約 1 kcal/mol 動かす。測定された ON/OFF を eps として読む際は、この副作用が混入していることに注意。kozak が最も解釈がクリーン。</w:t>
      </w:r>
    </w:p>
    <w:p>
      <w:pPr>
        <w:pStyle w:val="Heading1"/>
        <w:spacing w:after="160" w:before="320"/>
      </w:pPr>
      <w:r>
        <w:t xml:space="preserve">8. 既知の限界</w:t>
      </w:r>
    </w:p>
    <w:p>
      <w:pPr>
        <w:pStyle w:val="ListParagraph"/>
        <w:numPr>
          <w:ilvl w:val="0"/>
          <w:numId w:val="5"/>
        </w:numPr>
        <w:spacing w:after="70" w:line="270"/>
      </w:pPr>
      <w:r>
        <w:rPr>
          <w:rFonts w:ascii="Yu Gothic" w:cs="Yu Gothic" w:eastAsia="Yu Gothic" w:hAnsi="Yu Gothic"/>
          <w:sz w:val="20"/>
          <w:szCs w:val="20"/>
        </w:rPr>
        <w:t xml:space="preserve">83 nt 単独で折り畳んでいる（全長 mRNA の文脈は未反映）。ΔΔG_coop はこの設計の駆動力であり、全長では変わりうる</w:t>
      </w:r>
    </w:p>
    <w:p>
      <w:pPr>
        <w:pStyle w:val="ListParagraph"/>
        <w:numPr>
          <w:ilvl w:val="0"/>
          <w:numId w:val="5"/>
        </w:numPr>
        <w:spacing w:after="70" w:line="270"/>
      </w:pPr>
      <w:r>
        <w:rPr>
          <w:rFonts w:ascii="Yu Gothic" w:cs="Yu Gothic" w:eastAsia="Yu Gothic" w:hAnsi="Yu Gothic"/>
          <w:sz w:val="20"/>
          <w:szCs w:val="20"/>
        </w:rPr>
        <w:t xml:space="preserve">10-mer 断片ベースの duplex ΔG は、全長 RNA 上での二本鎖形成を直接解くものではない</w:t>
      </w:r>
    </w:p>
    <w:p>
      <w:pPr>
        <w:pStyle w:val="ListParagraph"/>
        <w:numPr>
          <w:ilvl w:val="0"/>
          <w:numId w:val="5"/>
        </w:numPr>
        <w:spacing w:after="70" w:line="270"/>
      </w:pPr>
      <w:r>
        <w:rPr>
          <w:rFonts w:ascii="Yu Gothic" w:cs="Yu Gothic" w:eastAsia="Yu Gothic" w:hAnsi="Yu Gothic"/>
          <w:sz w:val="20"/>
          <w:szCs w:val="20"/>
        </w:rPr>
        <w:t xml:space="preserve">ViennaRNA は 2'-OMe をモデル化していない（ΔΔG で補正）</w:t>
      </w:r>
    </w:p>
    <w:p>
      <w:pPr>
        <w:pStyle w:val="ListParagraph"/>
        <w:numPr>
          <w:ilvl w:val="0"/>
          <w:numId w:val="5"/>
        </w:numPr>
        <w:spacing w:after="70" w:line="270"/>
      </w:pPr>
      <w:r>
        <w:rPr>
          <w:rFonts w:ascii="Yu Gothic" w:cs="Yu Gothic" w:eastAsia="Yu Gothic" w:hAnsi="Yu Gothic"/>
          <w:sz w:val="20"/>
          <w:szCs w:val="20"/>
        </w:rPr>
        <w:t xml:space="preserve">平衡のみ。切断直後の geminate recombination、リボソームによる置換は未モデル</w:t>
      </w:r>
    </w:p>
    <w:p>
      <w:pPr>
        <w:pStyle w:val="ListParagraph"/>
        <w:numPr>
          <w:ilvl w:val="0"/>
          <w:numId w:val="5"/>
        </w:numPr>
        <w:spacing w:after="70" w:line="270"/>
      </w:pPr>
      <w:r>
        <w:rPr>
          <w:rFonts w:ascii="Yu Gothic" w:cs="Yu Gothic" w:eastAsia="Yu Gothic" w:hAnsi="Yu Gothic"/>
          <w:sz w:val="20"/>
          <w:szCs w:val="20"/>
        </w:rPr>
        <w:t xml:space="preserve">eps（阻害効率）は仮定値。ON/OFF の絶対値は予測ではない</w:t>
      </w:r>
    </w:p>
    <w:p>
      <w:pPr>
        <w:pStyle w:val="ListParagraph"/>
        <w:numPr>
          <w:ilvl w:val="0"/>
          <w:numId w:val="5"/>
        </w:numPr>
        <w:spacing w:after="70" w:line="270"/>
      </w:pPr>
      <w:r>
        <w:rPr>
          <w:rFonts w:ascii="Yu Gothic" w:cs="Yu Gothic" w:eastAsia="Yu Gothic" w:hAnsi="Yu Gothic"/>
          <w:sz w:val="20"/>
          <w:szCs w:val="20"/>
        </w:rPr>
        <w:t xml:space="preserve">接合部の立体障害は未定量</w:t>
      </w:r>
    </w:p>
    <w:p>
      <w:r>
        <w:br w:type="page"/>
      </w:r>
    </w:p>
    <w:p>
      <w:pPr>
        <w:spacing w:after="240"/>
      </w:pPr>
      <w:r>
        <w:rPr>
          <w:rFonts w:ascii="Yu Gothic" w:cs="Yu Gothic" w:eastAsia="Yu Gothic" w:hAnsi="Yu Gothic"/>
          <w:b/>
          <w:bCs/>
          <w:color w:val="2F5496"/>
          <w:sz w:val="30"/>
          <w:szCs w:val="30"/>
        </w:rPr>
        <w:t xml:space="preserve">第2部　先行研究を加味した考察</w:t>
      </w:r>
    </w:p>
    <w:p>
      <w:pPr>
        <w:spacing w:after="120" w:line="276"/>
      </w:pPr>
      <w:r>
        <w:rPr>
          <w:rFonts w:ascii="Yu Gothic" w:cs="Yu Gothic" w:eastAsia="Yu Gothic" w:hAnsi="Yu Gothic"/>
          <w:sz w:val="20"/>
          <w:szCs w:val="20"/>
        </w:rPr>
        <w:t xml:space="preserve">第1部の計算は熱力学的なスイッチ品質（occ_OFF と occ_ON）を与えるが、「マスクされた mRNA の翻訳がどれだけ落ちるか」（阻害効率 eps）は熱力学の外にある。本部ではその eps について先行研究から読み取れることを整理し、設計への含意を導く。</w:t>
      </w:r>
    </w:p>
    <w:p>
      <w:pPr>
        <w:pStyle w:val="Heading1"/>
        <w:spacing w:after="160" w:before="320"/>
      </w:pPr>
      <w:r>
        <w:t xml:space="preserve">9. 位置依存性に関する先行研究</w:t>
      </w:r>
    </w:p>
    <w:p>
      <w:pPr>
        <w:pStyle w:val="Heading2"/>
        <w:spacing w:after="120" w:before="260"/>
      </w:pPr>
      <w:r>
        <w:t xml:space="preserve">9.1 キャップ近傍の構造は 43S ロードを阻害する</w:t>
      </w:r>
    </w:p>
    <w:p>
      <w:pPr>
        <w:spacing w:after="120" w:line="276"/>
      </w:pPr>
      <w:r>
        <w:rPr>
          <w:rFonts w:ascii="Yu Gothic" w:cs="Yu Gothic" w:eastAsia="Yu Gothic" w:hAnsi="Yu Gothic"/>
          <w:b/>
          <w:bCs/>
          <w:sz w:val="20"/>
          <w:szCs w:val="20"/>
        </w:rPr>
        <w:t xml:space="preserve">Kozak (1989)</w:t>
      </w:r>
      <w:r>
        <w:rPr>
          <w:rFonts w:ascii="Yu Gothic" w:cs="Yu Gothic" w:eastAsia="Yu Gothic" w:hAnsi="Yu Gothic"/>
          <w:sz w:val="20"/>
          <w:szCs w:val="20"/>
        </w:rPr>
        <w:t xml:space="preserve">　−30 kcal/mol のヘアピンは、キャップから 12 塩基の位置では開始を阻害するが、52 塩基に離すと阻害しない。細胞内実験（Kozak 1986）では −30 kcal/mol は無効、−50 kcal/mol で 85–95% の低下。つまり安定性だけでなく位置が効く。</w:t>
      </w:r>
    </w:p>
    <w:p>
      <w:pPr>
        <w:spacing w:after="120" w:line="276"/>
      </w:pPr>
      <w:r>
        <w:rPr>
          <w:rFonts w:ascii="Yu Gothic" w:cs="Yu Gothic" w:eastAsia="Yu Gothic" w:hAnsi="Yu Gothic"/>
          <w:b/>
          <w:bCs/>
          <w:sz w:val="20"/>
          <w:szCs w:val="20"/>
        </w:rPr>
        <w:t xml:space="preserve">Babendure, Babendure, Ding &amp; Tsien (2006) RNA 12:851–861</w:t>
      </w:r>
      <w:r>
        <w:rPr>
          <w:rFonts w:ascii="Yu Gothic" w:cs="Yu Gothic" w:eastAsia="Yu Gothic" w:hAnsi="Yu Gothic"/>
          <w:sz w:val="20"/>
          <w:szCs w:val="20"/>
        </w:rPr>
        <w:t xml:space="preserve">　二色蛍光による単一細胞アッセイ。ヘアピン安定性 −10〜−50 kcal/mol、キャップ–ヘアピン距離 1–46 塩基を系統的に走査した。</w:t>
      </w:r>
    </w:p>
    <w:p>
      <w:pPr>
        <w:pStyle w:val="ListParagraph"/>
        <w:numPr>
          <w:ilvl w:val="0"/>
          <w:numId w:val="3"/>
        </w:numPr>
        <w:spacing w:after="70" w:line="270"/>
      </w:pPr>
      <w:r>
        <w:rPr>
          <w:rFonts w:ascii="Yu Gothic" w:cs="Yu Gothic" w:eastAsia="Yu Gothic" w:hAnsi="Yu Gothic"/>
          <w:sz w:val="20"/>
          <w:szCs w:val="20"/>
        </w:rPr>
        <w:t xml:space="preserve">翻訳効率は ΔG が −25 → −35 kcal/mol に変わる狭い窓で急激に低下する</w:t>
      </w:r>
    </w:p>
    <w:p>
      <w:pPr>
        <w:pStyle w:val="ListParagraph"/>
        <w:numPr>
          <w:ilvl w:val="0"/>
          <w:numId w:val="3"/>
        </w:numPr>
        <w:spacing w:after="70" w:line="270"/>
      </w:pPr>
      <w:r>
        <w:rPr>
          <w:rFonts w:ascii="Yu Gothic" w:cs="Yu Gothic" w:eastAsia="Yu Gothic" w:hAnsi="Yu Gothic"/>
          <w:sz w:val="20"/>
          <w:szCs w:val="20"/>
        </w:rPr>
        <w:t xml:space="preserve">ヘアピンをキャップに対してわずか 9 塩基ずらすだけで翻訳が 50 倍以上変動する</w:t>
      </w:r>
    </w:p>
    <w:p>
      <w:pPr>
        <w:pStyle w:val="ListParagraph"/>
        <w:numPr>
          <w:ilvl w:val="0"/>
          <w:numId w:val="3"/>
        </w:numPr>
        <w:spacing w:after="70" w:line="270"/>
      </w:pPr>
      <w:r>
        <w:rPr>
          <w:rFonts w:ascii="Yu Gothic" w:cs="Yu Gothic" w:eastAsia="Yu Gothic" w:hAnsi="Yu Gothic"/>
          <w:sz w:val="20"/>
          <w:szCs w:val="20"/>
        </w:rPr>
        <w:t xml:space="preserve">安定性と距離を固定しても、GC 含量が独立に効く</w:t>
      </w:r>
    </w:p>
    <w:p>
      <w:pPr>
        <w:spacing w:after="120" w:line="276"/>
      </w:pPr>
      <w:r>
        <w:rPr>
          <w:rFonts w:ascii="Yu Gothic" w:cs="Yu Gothic" w:eastAsia="Yu Gothic" w:hAnsi="Yu Gothic"/>
          <w:b/>
          <w:bCs/>
          <w:sz w:val="20"/>
          <w:szCs w:val="20"/>
        </w:rPr>
        <w:t xml:space="preserve">Baker et al. (1997) J Biol Chem 272:11994–12000</w:t>
      </w:r>
      <w:r>
        <w:rPr>
          <w:rFonts w:ascii="Yu Gothic" w:cs="Yu Gothic" w:eastAsia="Yu Gothic" w:hAnsi="Yu Gothic"/>
          <w:sz w:val="20"/>
          <w:szCs w:val="20"/>
        </w:rPr>
        <w:t xml:space="preserve">　2'-O-(2-methoxyethyl) 修飾オリゴを ICAM-1 のキャップ領域（nt −20）に標的化。RNase H 非依存の機構で IC50 2–6 nM。同じ標的の RNase H 依存型化合物より「exceptionally effective」と報告されている。ステリックブロックがキャップ近傍で実際に強く効くことの直接的な実例。</w:t>
      </w:r>
    </w:p>
    <w:p>
      <w:pPr>
        <w:pStyle w:val="Heading2"/>
        <w:spacing w:after="120" w:before="260"/>
      </w:pPr>
      <w:r>
        <w:t xml:space="preserve">9.2 中央部はスキャニングに融かされる</w:t>
      </w:r>
    </w:p>
    <w:p>
      <w:pPr>
        <w:spacing w:after="120" w:line="276"/>
      </w:pPr>
      <w:r>
        <w:rPr>
          <w:rFonts w:ascii="Yu Gothic" w:cs="Yu Gothic" w:eastAsia="Yu Gothic" w:hAnsi="Yu Gothic"/>
          <w:b/>
          <w:bCs/>
          <w:sz w:val="20"/>
          <w:szCs w:val="20"/>
        </w:rPr>
        <w:t xml:space="preserve">Wang, Shin, Alvarado, Kim, Bohlen, Dever &amp; Puglisi (2022) Cell</w:t>
      </w:r>
      <w:r>
        <w:rPr>
          <w:rFonts w:ascii="Yu Gothic" w:cs="Yu Gothic" w:eastAsia="Yu Gothic" w:hAnsi="Yu Gothic"/>
          <w:sz w:val="20"/>
          <w:szCs w:val="20"/>
        </w:rPr>
        <w:t xml:space="preserve">　単分子計測で 43S 走査をリアルタイム追跡。43S は約 100 nt/s で一方向に走査し、</w:t>
      </w:r>
      <w:r>
        <w:rPr>
          <w:rFonts w:ascii="Yu Gothic" w:cs="Yu Gothic" w:eastAsia="Yu Gothic" w:hAnsi="Yu Gothic"/>
          <w:b/>
          <w:bCs/>
          <w:sz w:val="20"/>
          <w:szCs w:val="20"/>
        </w:rPr>
        <w:t xml:space="preserve">5'UTR 中の −52.1 kcal/mol までのヘアピンを初回遭遇で融かして開始コドンに到達する</w:t>
      </w:r>
      <w:r>
        <w:rPr>
          <w:rFonts w:ascii="Yu Gothic" w:cs="Yu Gothic" w:eastAsia="Yu Gothic" w:hAnsi="Yu Gothic"/>
          <w:sz w:val="20"/>
          <w:szCs w:val="20"/>
        </w:rPr>
        <w:t xml:space="preserve">。これは「強い構造＝絶対的な障壁」という見方を否定する。</w:t>
      </w:r>
    </w:p>
    <w:p>
      <w:pPr>
        <w:spacing w:after="120" w:line="276"/>
      </w:pPr>
      <w:r>
        <w:rPr>
          <w:rFonts w:ascii="Yu Gothic" w:cs="Yu Gothic" w:eastAsia="Yu Gothic" w:hAnsi="Yu Gothic"/>
          <w:sz w:val="20"/>
          <w:szCs w:val="20"/>
        </w:rPr>
        <w:t xml:space="preserve">本設計の二価マスクは 20 bp 相当の二重鎖で、ヘアピン換算では約 −26 kcal/mol。Wang らが融かせると示した −52 kcal/mol の半分でしかなく、スキャニングに対する裕度がない。</w:t>
      </w:r>
    </w:p>
    <w:p>
      <w:pPr>
        <w:pStyle w:val="Heading2"/>
        <w:spacing w:after="120" w:before="260"/>
      </w:pPr>
      <w:r>
        <w:t xml:space="preserve">9.3 開始コドン近傍は別機構で効く</w:t>
      </w:r>
    </w:p>
    <w:p>
      <w:pPr>
        <w:spacing w:after="120" w:line="276"/>
      </w:pPr>
      <w:r>
        <w:rPr>
          <w:rFonts w:ascii="Yu Gothic" w:cs="Yu Gothic" w:eastAsia="Yu Gothic" w:hAnsi="Yu Gothic"/>
          <w:sz w:val="20"/>
          <w:szCs w:val="20"/>
        </w:rPr>
        <w:t xml:space="preserve">同じ Wang (2022) は、ヘアピンが開始コドンに隣接している場合は挙動が異なることも示している。43S PIC が開始部位に留まる時間が約 3 秒と短くなり、PIC の 3'→5' 方向への後退が誘起されて再走査が必要になる。つまり AUG 近傍の構造は「融かされにくい」のではなく「開始複合体の安定化を妨げる」ことで効く。</w:t>
      </w:r>
    </w:p>
    <w:p>
      <w:pPr>
        <w:spacing w:after="120" w:line="276"/>
      </w:pPr>
      <w:r>
        <w:rPr>
          <w:rFonts w:ascii="Yu Gothic" w:cs="Yu Gothic" w:eastAsia="Yu Gothic" w:hAnsi="Yu Gothic"/>
          <w:sz w:val="20"/>
          <w:szCs w:val="20"/>
        </w:rPr>
        <w:t xml:space="preserve">EMCV を用いた古典的研究でも、5' 非翻訳領域と AUG コドンに対するオリゴは RNase H なしで有意な翻訳阻害を示し、RNase H 処理を加えても阻害はほとんど増えなかった（= ステリックブロックで完結している）。</w:t>
      </w:r>
    </w:p>
    <w:p>
      <w:pPr>
        <w:pStyle w:val="Heading2"/>
        <w:spacing w:after="120" w:before="260"/>
      </w:pPr>
      <w:r>
        <w:t xml:space="preserve">9.4 CDS 内のステリックブロックは伸長リボソームに剥がされる</w:t>
      </w:r>
    </w:p>
    <w:p>
      <w:pPr>
        <w:spacing w:after="120" w:line="276"/>
      </w:pPr>
      <w:r>
        <w:rPr>
          <w:rFonts w:ascii="Yu Gothic" w:cs="Yu Gothic" w:eastAsia="Yu Gothic" w:hAnsi="Yu Gothic"/>
          <w:b/>
          <w:bCs/>
          <w:sz w:val="20"/>
          <w:szCs w:val="20"/>
        </w:rPr>
        <w:t xml:space="preserve">これが本設計に直接影響する最も重要な知見である。</w:t>
      </w:r>
    </w:p>
    <w:p>
      <w:pPr>
        <w:spacing w:after="120" w:line="276"/>
      </w:pPr>
      <w:r>
        <w:rPr>
          <w:rFonts w:ascii="Yu Gothic" w:cs="Yu Gothic" w:eastAsia="Yu Gothic" w:hAnsi="Yu Gothic"/>
          <w:sz w:val="20"/>
          <w:szCs w:val="20"/>
        </w:rPr>
        <w:t xml:space="preserve">Nucleic Acids Research (1991) および上記 EMCV 研究は、コーディング領域を標的とするオリゴは RNase H によって mRNA が切断されない限り翻訳を阻害しないと報告している。RNase H 活性を持たない修飾オリゴをコーディング領域に標的化しても、タンパク質合成は阻害されない。伸長中の 80S リボソームがオリゴを mRNA から排除するためと説明されている。</w:t>
      </w:r>
    </w:p>
    <w:p>
      <w:pPr>
        <w:pStyle w:val="Heading1"/>
        <w:spacing w:after="160" w:before="320"/>
      </w:pPr>
      <w:r>
        <w:t xml:space="preserve">10. 本設計への含意</w:t>
      </w:r>
    </w:p>
    <w:p>
      <w:pPr>
        <w:pStyle w:val="Heading2"/>
        <w:spacing w:after="120" w:before="260"/>
      </w:pPr>
      <w:r>
        <w:t xml:space="preserve">10.1 eps の仮定（cap 0.90 / mid 0.60 / kozak 0.90）は文献と整合する</w:t>
      </w:r>
    </w:p>
    <w:p>
      <w:pPr>
        <w:spacing w:after="120" w:line="276"/>
      </w:pPr>
      <w:r>
        <w:rPr>
          <w:rFonts w:ascii="Yu Gothic" w:cs="Yu Gothic" w:eastAsia="Yu Gothic" w:hAnsi="Yu Gothic"/>
          <w:sz w:val="20"/>
          <w:szCs w:val="20"/>
        </w:rPr>
        <w:t xml:space="preserve">ただし3ゾーンの阻害機構はそれぞれ異なる。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3470"/>
        <w:gridCol w:w="5011"/>
      </w:tblGrid>
      <w:tr>
        <w:trPr>
          <w:tblHeader/>
        </w:trPr>
        <w:tc>
          <w:tcPr>
            <w:tcW w:type="dxa" w:w="1157"/>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ゾーン</w:t>
            </w:r>
          </w:p>
        </w:tc>
        <w:tc>
          <w:tcPr>
            <w:tcW w:type="dxa" w:w="3470"/>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機構</w:t>
            </w:r>
          </w:p>
        </w:tc>
        <w:tc>
          <w:tcPr>
            <w:tcW w:type="dxa" w:w="5011"/>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支持する文献</w:t>
            </w:r>
          </w:p>
        </w:tc>
      </w:tr>
      <w:tr>
        <w:tc>
          <w:tcPr>
            <w:tcW w:type="dxa" w:w="1157"/>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cap</w:t>
            </w:r>
          </w:p>
        </w:tc>
        <w:tc>
          <w:tcPr>
            <w:tcW w:type="dxa" w:w="3470"/>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43S / eIF4F のロードを阻害</w:t>
            </w:r>
          </w:p>
        </w:tc>
        <w:tc>
          <w:tcPr>
            <w:tcW w:type="dxa" w:w="5011"/>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Kozak 1989、Babendure 2006、Baker 1997</w:t>
            </w:r>
          </w:p>
        </w:tc>
      </w:tr>
      <w:tr>
        <w:tc>
          <w:tcPr>
            <w:tcW w:type="dxa" w:w="1157"/>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mid</w:t>
            </w:r>
          </w:p>
        </w:tc>
        <w:tc>
          <w:tcPr>
            <w:tcW w:type="dxa" w:w="3470"/>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スキャニングの物理的阻害</w:t>
            </w:r>
          </w:p>
        </w:tc>
        <w:tc>
          <w:tcPr>
            <w:tcW w:type="dxa" w:w="5011"/>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Wang 2022（否定的）</w:t>
            </w:r>
          </w:p>
        </w:tc>
      </w:tr>
      <w:tr>
        <w:tc>
          <w:tcPr>
            <w:tcW w:type="dxa" w:w="1157"/>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kozak</w:t>
            </w:r>
          </w:p>
        </w:tc>
        <w:tc>
          <w:tcPr>
            <w:tcW w:type="dxa" w:w="3470"/>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開始複合体の安定化を妨げ、PIC を後退させる</w:t>
            </w:r>
          </w:p>
        </w:tc>
        <w:tc>
          <w:tcPr>
            <w:tcW w:type="dxa" w:w="5011"/>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Wang 2022、EMCV 研究</w:t>
            </w:r>
          </w:p>
        </w:tc>
      </w:tr>
    </w:tbl>
    <w:p>
      <w:pPr>
        <w:pStyle w:val="Heading2"/>
        <w:spacing w:after="120" w:before="260"/>
      </w:pPr>
      <w:r>
        <w:t xml:space="preserve">10.2 mid は仮定（0.60）より悪い可能性が高い</w:t>
      </w:r>
    </w:p>
    <w:p>
      <w:pPr>
        <w:spacing w:after="120" w:line="276"/>
      </w:pPr>
      <w:r>
        <w:rPr>
          <w:rFonts w:ascii="Yu Gothic" w:cs="Yu Gothic" w:eastAsia="Yu Gothic" w:hAnsi="Yu Gothic"/>
          <w:sz w:val="20"/>
          <w:szCs w:val="20"/>
        </w:rPr>
        <w:t xml:space="preserve">Wang 2022 の「−52 kcal/mol まで融かす」という数字に対し、本設計の二価マスクは −26 kcal/mol 相当にすぎない。ヘアピンと分子間二重鎖は厳密には異なり（ヘアピンは融けても即座に再形成するのに対し、剥がされたオリゴは溶液に戻るため再結合に時間がかかる）、2'-OMe/RNA 二重鎖は A 型で剥離に抵抗する可能性もあるが、裕度がないことは確かである。</w:t>
      </w:r>
    </w:p>
    <w:p>
      <w:pPr>
        <w:spacing w:after="120" w:line="276"/>
      </w:pPr>
      <w:r>
        <w:rPr>
          <w:rFonts w:ascii="Yu Gothic" w:cs="Yu Gothic" w:eastAsia="Yu Gothic" w:hAnsi="Yu Gothic"/>
          <w:b/>
          <w:bCs/>
          <w:sz w:val="20"/>
          <w:szCs w:val="20"/>
        </w:rPr>
        <w:t xml:space="preserve">ただしこれは mid を落とす理由にはならない。</w:t>
      </w:r>
      <w:r>
        <w:rPr>
          <w:rFonts w:ascii="Yu Gothic" w:cs="Yu Gothic" w:eastAsia="Yu Gothic" w:hAnsi="Yu Gothic"/>
          <w:sz w:val="20"/>
          <w:szCs w:val="20"/>
        </w:rPr>
        <w:t xml:space="preserve"> むしろ mid は「スキャニング融解モデルが本系でも成り立つか」を確かめる陰性対照として価値がある。3ゾーン比較で mid だけが効かなければ、Wang らのモデルが本系でも成立していることの確認になり、以降の設計方針が固まる。</w:t>
      </w:r>
    </w:p>
    <w:p>
      <w:pPr>
        <w:pStyle w:val="Heading2"/>
        <w:spacing w:after="120" w:before="260"/>
      </w:pPr>
      <w:r>
        <w:t xml:space="preserve">10.3 【設計修正】kozak の S 最大候補 51-59/60-66 は撤回する</w:t>
      </w:r>
    </w:p>
    <w:p>
      <w:pPr>
        <w:spacing w:after="120" w:line="276"/>
      </w:pPr>
      <w:r>
        <w:rPr>
          <w:rFonts w:ascii="Yu Gothic" w:cs="Yu Gothic" w:eastAsia="Yu Gothic" w:hAnsi="Yu Gothic"/>
          <w:b/>
          <w:bCs/>
          <w:color w:val="C00000"/>
          <w:sz w:val="20"/>
          <w:szCs w:val="20"/>
        </w:rPr>
        <w:t xml:space="preserve">第1部 §4.3 および §5.2 に挙げた kozak 候補 51-59 / 60-66 を撤回する。</w:t>
      </w:r>
    </w:p>
    <w:p>
      <w:pPr>
        <w:spacing w:after="120" w:line="276"/>
      </w:pPr>
      <w:r>
        <w:rPr>
          <w:rFonts w:ascii="Yu Gothic" w:cs="Yu Gothic" w:eastAsia="Yu Gothic" w:hAnsi="Yu Gothic"/>
          <w:sz w:val="20"/>
          <w:szCs w:val="20"/>
        </w:rPr>
        <w:t xml:space="preserve">この候補は MASK2 が 60–66、すなわち完全に CDS 内にある。§9.4 の知見によれば、CDS に結合したステリックブロックは伸長中のリボソームに剥がされるため、MASK2 は阻害にほとんど寄与しない。</w:t>
      </w:r>
    </w:p>
    <w:p>
      <w:pPr>
        <w:spacing w:after="120" w:line="276"/>
      </w:pPr>
      <w:r>
        <w:rPr>
          <w:rFonts w:ascii="Yu Gothic" w:cs="Yu Gothic" w:eastAsia="Yu Gothic" w:hAnsi="Yu Gothic"/>
          <w:b/>
          <w:bCs/>
          <w:sz w:val="20"/>
          <w:szCs w:val="20"/>
        </w:rPr>
        <w:t xml:space="preserve">さらに悪いことに、暴走リークの経路になる。</w:t>
      </w:r>
      <w:r>
        <w:rPr>
          <w:rFonts w:ascii="Yu Gothic" w:cs="Yu Gothic" w:eastAsia="Yu Gothic" w:hAnsi="Yu Gothic"/>
          <w:sz w:val="20"/>
          <w:szCs w:val="20"/>
        </w:rPr>
        <w:t xml:space="preserve"> 漏れ初期化が1回起きると、伸長するリボソームが MASK2 を剥がす。すると構築体は切断前でも実質的に一価となり、MASK1 のアビディティも失われて外れる。1回の漏れが OFF 状態の崩壊を引き起こす正のフィードバックが成立してしまう。</w:t>
      </w:r>
    </w:p>
    <w:p>
      <w:pPr>
        <w:spacing w:after="120" w:line="276"/>
      </w:pPr>
      <w:r>
        <w:rPr>
          <w:rFonts w:ascii="Yu Gothic" w:cs="Yu Gothic" w:eastAsia="Yu Gothic" w:hAnsi="Yu Gothic"/>
          <w:sz w:val="20"/>
          <w:szCs w:val="20"/>
        </w:rPr>
        <w:t xml:space="preserve">代替として、AUG より下流の CDS 侵入を最小にした候補を計算した。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735"/>
        <w:gridCol w:w="675"/>
        <w:gridCol w:w="1542"/>
        <w:gridCol w:w="1542"/>
        <w:gridCol w:w="1060"/>
        <w:gridCol w:w="1156"/>
      </w:tblGrid>
      <w:tr>
        <w:trPr>
          <w:tblHeader/>
        </w:trPr>
        <w:tc>
          <w:tcPr>
            <w:tcW w:type="dxa" w:w="1928"/>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AUG 下流の CDS 侵入</w:t>
            </w:r>
          </w:p>
        </w:tc>
        <w:tc>
          <w:tcPr>
            <w:tcW w:type="dxa" w:w="1735"/>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標的位置</w:t>
            </w:r>
          </w:p>
        </w:tc>
        <w:tc>
          <w:tcPr>
            <w:tcW w:type="dxa" w:w="675"/>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gap</w:t>
            </w:r>
          </w:p>
        </w:tc>
        <w:tc>
          <w:tcPr>
            <w:tcW w:type="dxa" w:w="1542"/>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MASK1</w:t>
            </w:r>
          </w:p>
        </w:tc>
        <w:tc>
          <w:tcPr>
            <w:tcW w:type="dxa" w:w="1542"/>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MASK2</w:t>
            </w:r>
          </w:p>
        </w:tc>
        <w:tc>
          <w:tcPr>
            <w:tcW w:type="dxa" w:w="1060"/>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S</w:t>
            </w:r>
          </w:p>
        </w:tc>
        <w:tc>
          <w:tcPr>
            <w:tcW w:type="dxa" w:w="1156"/>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ON/OFF</w:t>
            </w:r>
          </w:p>
        </w:tc>
      </w:tr>
      <w:tr>
        <w:tc>
          <w:tcPr>
            <w:tcW w:type="dxa" w:w="1928"/>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0 nt</w:t>
            </w:r>
          </w:p>
        </w:tc>
        <w:tc>
          <w:tcPr>
            <w:tcW w:type="dxa" w:w="1735"/>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42-48 / 49-56</w:t>
            </w:r>
          </w:p>
        </w:tc>
        <w:tc>
          <w:tcPr>
            <w:tcW w:type="dxa" w:w="675"/>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w:t>
            </w:r>
          </w:p>
        </w:tc>
        <w:tc>
          <w:tcPr>
            <w:tcW w:type="dxa" w:w="1542"/>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CGGGUUC</w:t>
            </w:r>
          </w:p>
        </w:tc>
        <w:tc>
          <w:tcPr>
            <w:tcW w:type="dxa" w:w="1542"/>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CAUGGUGG</w:t>
            </w:r>
          </w:p>
        </w:tc>
        <w:tc>
          <w:tcPr>
            <w:tcW w:type="dxa" w:w="1060"/>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0.9453</w:t>
            </w:r>
          </w:p>
        </w:tc>
        <w:tc>
          <w:tcPr>
            <w:tcW w:type="dxa" w:w="115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9.29</w:t>
            </w:r>
          </w:p>
        </w:tc>
      </w:tr>
      <w:tr>
        <w:tc>
          <w:tcPr>
            <w:tcW w:type="dxa" w:w="1928"/>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0 nt</w:t>
            </w:r>
          </w:p>
        </w:tc>
        <w:tc>
          <w:tcPr>
            <w:tcW w:type="dxa" w:w="1735"/>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38-46 / 49-56</w:t>
            </w:r>
          </w:p>
        </w:tc>
        <w:tc>
          <w:tcPr>
            <w:tcW w:type="dxa" w:w="675"/>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w:t>
            </w:r>
          </w:p>
        </w:tc>
        <w:tc>
          <w:tcPr>
            <w:tcW w:type="dxa" w:w="1542"/>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GGUUCUCUC</w:t>
            </w:r>
          </w:p>
        </w:tc>
        <w:tc>
          <w:tcPr>
            <w:tcW w:type="dxa" w:w="1542"/>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CAUGGUGG</w:t>
            </w:r>
          </w:p>
        </w:tc>
        <w:tc>
          <w:tcPr>
            <w:tcW w:type="dxa" w:w="1060"/>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0.9303</w:t>
            </w:r>
          </w:p>
        </w:tc>
        <w:tc>
          <w:tcPr>
            <w:tcW w:type="dxa" w:w="115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8.88</w:t>
            </w:r>
          </w:p>
        </w:tc>
      </w:tr>
      <w:tr>
        <w:tc>
          <w:tcPr>
            <w:tcW w:type="dxa" w:w="1928"/>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1 nt</w:t>
            </w:r>
          </w:p>
        </w:tc>
        <w:tc>
          <w:tcPr>
            <w:tcW w:type="dxa" w:w="173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42-48 / 50-57</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1</w:t>
            </w:r>
          </w:p>
        </w:tc>
        <w:tc>
          <w:tcPr>
            <w:tcW w:type="dxa" w:w="154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CGGGUUC</w:t>
            </w:r>
          </w:p>
        </w:tc>
        <w:tc>
          <w:tcPr>
            <w:tcW w:type="dxa" w:w="154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ACAUGGUG</w:t>
            </w:r>
          </w:p>
        </w:tc>
        <w:tc>
          <w:tcPr>
            <w:tcW w:type="dxa" w:w="106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0.9465</w:t>
            </w:r>
          </w:p>
        </w:tc>
        <w:tc>
          <w:tcPr>
            <w:tcW w:type="dxa" w:w="115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7.22</w:t>
            </w:r>
          </w:p>
        </w:tc>
      </w:tr>
      <w:tr>
        <w:tc>
          <w:tcPr>
            <w:tcW w:type="dxa" w:w="1928"/>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4 nt</w:t>
            </w:r>
          </w:p>
        </w:tc>
        <w:tc>
          <w:tcPr>
            <w:tcW w:type="dxa" w:w="173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45-51 / 53-60</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1</w:t>
            </w:r>
          </w:p>
        </w:tc>
        <w:tc>
          <w:tcPr>
            <w:tcW w:type="dxa" w:w="154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UGGCGGG</w:t>
            </w:r>
          </w:p>
        </w:tc>
        <w:tc>
          <w:tcPr>
            <w:tcW w:type="dxa" w:w="154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CGAACAUG</w:t>
            </w:r>
          </w:p>
        </w:tc>
        <w:tc>
          <w:tcPr>
            <w:tcW w:type="dxa" w:w="106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0.9355</w:t>
            </w:r>
          </w:p>
        </w:tc>
        <w:tc>
          <w:tcPr>
            <w:tcW w:type="dxa" w:w="115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8.14</w:t>
            </w:r>
          </w:p>
        </w:tc>
      </w:tr>
      <w:tr>
        <w:tc>
          <w:tcPr>
            <w:tcW w:type="dxa" w:w="1928"/>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10 nt（撤回）</w:t>
            </w:r>
          </w:p>
        </w:tc>
        <w:tc>
          <w:tcPr>
            <w:tcW w:type="dxa" w:w="173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51-59 / 60-66</w:t>
            </w:r>
          </w:p>
        </w:tc>
        <w:tc>
          <w:tcPr>
            <w:tcW w:type="dxa" w:w="675"/>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w:t>
            </w:r>
          </w:p>
        </w:tc>
        <w:tc>
          <w:tcPr>
            <w:tcW w:type="dxa" w:w="154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GAACAUGGU</w:t>
            </w:r>
          </w:p>
        </w:tc>
        <w:tc>
          <w:tcPr>
            <w:tcW w:type="dxa" w:w="1542"/>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GGAACAC</w:t>
            </w:r>
          </w:p>
        </w:tc>
        <w:tc>
          <w:tcPr>
            <w:tcW w:type="dxa" w:w="1060"/>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0.9566</w:t>
            </w:r>
          </w:p>
        </w:tc>
        <w:tc>
          <w:tcPr>
            <w:tcW w:type="dxa" w:w="115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9.73</w:t>
            </w:r>
          </w:p>
        </w:tc>
      </w:tr>
    </w:tbl>
    <w:p>
      <w:pPr>
        <w:spacing w:after="120" w:line="276"/>
      </w:pPr>
      <w:r>
        <w:rPr>
          <w:rFonts w:ascii="Yu Gothic" w:cs="Yu Gothic" w:eastAsia="Yu Gothic" w:hAnsi="Yu Gothic"/>
          <w:b/>
          <w:bCs/>
          <w:sz w:val="20"/>
          <w:szCs w:val="20"/>
        </w:rPr>
        <w:t xml:space="preserve">第1部 §5.1 の gap 2 推奨 38-46 / 49-56 は、MASK2 が AUG の最終塩基 56 でちょうど終わるため CDS 侵入ゼロであり、修正は不要である。</w:t>
      </w:r>
    </w:p>
    <w:p>
      <w:pPr>
        <w:pStyle w:val="Heading2"/>
        <w:spacing w:after="120" w:before="260"/>
      </w:pPr>
      <w:r>
        <w:t xml:space="preserve">10.4 cap 候補の位置は文献の窓に合っている</w:t>
      </w:r>
    </w:p>
    <w:p>
      <w:pPr>
        <w:spacing w:after="120" w:line="276"/>
      </w:pPr>
      <w:r>
        <w:rPr>
          <w:rFonts w:ascii="Yu Gothic" w:cs="Yu Gothic" w:eastAsia="Yu Gothic" w:hAnsi="Yu Gothic"/>
          <w:sz w:val="20"/>
          <w:szCs w:val="20"/>
        </w:rPr>
        <w:t xml:space="preserve">Kozak・Babendure の知見は「キャップから約 12 塩基以内の構造が 43S ロードを阻害する」ことを示す。本設計の cap 候補は MASK1 が 3–12 または 4–13、すなわち 5' 末端から 2–3 塩基の位置から始まり、この窓の中に完全に収まっている。</w:t>
      </w:r>
    </w:p>
    <w:p>
      <w:pPr>
        <w:spacing w:after="120" w:line="276"/>
      </w:pPr>
      <w:r>
        <w:rPr>
          <w:rFonts w:ascii="Yu Gothic" w:cs="Yu Gothic" w:eastAsia="Yu Gothic" w:hAnsi="Yu Gothic"/>
          <w:sz w:val="20"/>
          <w:szCs w:val="20"/>
        </w:rPr>
        <w:t xml:space="preserve">一方 MASK2（14–24 / 15–24）はこの窓の外にある。したがって cap ゾーンの阻害は実質的に MASK1 が担い、MASK2 はアビディティを稼ぐ役割に専念していると解釈すべきである。これは設計として合理的で、切断後に外れるべき腕（MASK1、Kd 8–32 µM）が阻害を担っている点も整合的である。</w:t>
      </w:r>
    </w:p>
    <w:p>
      <w:pPr>
        <w:spacing w:after="120" w:line="276"/>
      </w:pPr>
      <w:r>
        <w:rPr>
          <w:rFonts w:ascii="Yu Gothic" w:cs="Yu Gothic" w:eastAsia="Yu Gothic" w:hAnsi="Yu Gothic"/>
          <w:sz w:val="20"/>
          <w:szCs w:val="20"/>
        </w:rPr>
        <w:t xml:space="preserve">なお 5' 末端ちょうどから始める候補（1-11 / 15-24）は熱力学的に劣る（S 0.862）。2–4 塩基目から始めるのが最適で、これは文献の要求とも両立する。</w:t>
      </w:r>
    </w:p>
    <w:p>
      <w:pPr>
        <w:pStyle w:val="Heading2"/>
        <w:spacing w:after="120" w:before="260"/>
      </w:pPr>
      <w:r>
        <w:t xml:space="preserve">10.5 Babendure の「9 塩基で 50 倍」は位置の微調整に大きな価値があることを意味する</w:t>
      </w:r>
    </w:p>
    <w:p>
      <w:pPr>
        <w:spacing w:after="120" w:line="276"/>
      </w:pPr>
      <w:r>
        <w:rPr>
          <w:rFonts w:ascii="Yu Gothic" w:cs="Yu Gothic" w:eastAsia="Yu Gothic" w:hAnsi="Yu Gothic"/>
          <w:sz w:val="20"/>
          <w:szCs w:val="20"/>
        </w:rPr>
        <w:t xml:space="preserve">Babendure らは、ヘアピンをキャップに対して 9 塩基ずらすだけで翻訳効率が 50 倍以上変動することを示した。本設計の cap 候補は 1–3 塩基違いで並んでおり（2-11 / 3-12 / 4-13）、熱力学的には S 0.977–0.980 とほぼ同等だが、翻訳阻害効率では大きく異なる可能性がある。</w:t>
      </w:r>
    </w:p>
    <w:p>
      <w:pPr>
        <w:spacing w:after="120" w:line="276"/>
      </w:pPr>
      <w:r>
        <w:rPr>
          <w:rFonts w:ascii="Yu Gothic" w:cs="Yu Gothic" w:eastAsia="Yu Gothic" w:hAnsi="Yu Gothic"/>
          <w:b/>
          <w:bCs/>
          <w:sz w:val="20"/>
          <w:szCs w:val="20"/>
        </w:rPr>
        <w:t xml:space="preserve">実験計画への提言: </w:t>
      </w:r>
      <w:r>
        <w:rPr>
          <w:rFonts w:ascii="Yu Gothic" w:cs="Yu Gothic" w:eastAsia="Yu Gothic" w:hAnsi="Yu Gothic"/>
          <w:sz w:val="20"/>
          <w:szCs w:val="20"/>
        </w:rPr>
        <w:t xml:space="preserve">第一段で1ゾーン1候補しか作らないと、位置の最適値を外すリスクが高い。少なくとも cap ゾーンについては、3-12 / 15-24 と 4-13 / 15-24 の2点（MASK2 は共通なので MASK1 を2本合成するだけ）を同時に試すことを推奨する。合成コストの増分に対して得られる情報が大きい。</w:t>
      </w:r>
    </w:p>
    <w:p>
      <w:pPr>
        <w:pStyle w:val="Heading2"/>
        <w:spacing w:after="120" w:before="260"/>
      </w:pPr>
      <w:r>
        <w:t xml:space="preserve">10.6 二価→一価の遷移が Babendure の急峻域に重なる</w:t>
      </w:r>
    </w:p>
    <w:p>
      <w:pPr>
        <w:spacing w:after="120" w:line="276"/>
      </w:pPr>
      <w:r>
        <w:rPr>
          <w:rFonts w:ascii="Yu Gothic" w:cs="Yu Gothic" w:eastAsia="Yu Gothic" w:hAnsi="Yu Gothic"/>
          <w:sz w:val="20"/>
          <w:szCs w:val="20"/>
        </w:rPr>
        <w:t xml:space="preserve">Babendure らは翻訳効率が ΔG −25〜−35 kcal/mol の狭い窓で急激に低下することを見出した。本設計では、</w:t>
      </w:r>
    </w:p>
    <w:p>
      <w:pPr>
        <w:pStyle w:val="ListParagraph"/>
        <w:numPr>
          <w:ilvl w:val="0"/>
          <w:numId w:val="3"/>
        </w:numPr>
        <w:spacing w:after="70" w:line="270"/>
      </w:pPr>
      <w:r>
        <w:rPr>
          <w:rFonts w:ascii="Yu Gothic" w:cs="Yu Gothic" w:eastAsia="Yu Gothic" w:hAnsi="Yu Gothic"/>
          <w:sz w:val="20"/>
          <w:szCs w:val="20"/>
        </w:rPr>
        <w:t xml:space="preserve">二価状態 = 20 bp の二重鎖 ≈ −26 kcal/mol 相当</w:t>
      </w:r>
    </w:p>
    <w:p>
      <w:pPr>
        <w:pStyle w:val="ListParagraph"/>
        <w:numPr>
          <w:ilvl w:val="0"/>
          <w:numId w:val="3"/>
        </w:numPr>
        <w:spacing w:after="70" w:line="270"/>
      </w:pPr>
      <w:r>
        <w:rPr>
          <w:rFonts w:ascii="Yu Gothic" w:cs="Yu Gothic" w:eastAsia="Yu Gothic" w:hAnsi="Yu Gothic"/>
          <w:sz w:val="20"/>
          <w:szCs w:val="20"/>
        </w:rPr>
        <w:t xml:space="preserve">一価状態 = 10 bp の二重鎖 ≈ −13 kcal/mol 相当</w:t>
      </w:r>
    </w:p>
    <w:p>
      <w:pPr>
        <w:spacing w:after="120" w:line="276"/>
      </w:pPr>
      <w:r>
        <w:rPr>
          <w:rFonts w:ascii="Yu Gothic" w:cs="Yu Gothic" w:eastAsia="Yu Gothic" w:hAnsi="Yu Gothic"/>
          <w:sz w:val="20"/>
          <w:szCs w:val="20"/>
        </w:rPr>
        <w:t xml:space="preserve">であり、設計のスイッチ遷移がちょうど応答曲線の最も急峻な部分をまたぐ。これはスイッチ振幅にとって有利な偶然である。逆に言えば、腕長をこれ以上短くすると二価状態でも閾値を下回り、マスクが効かなくなる恐れがある。腕長 6–7 nt の候補（mid の UCUGUGG など）はこの観点では余裕が小さい。</w:t>
      </w:r>
    </w:p>
    <w:p>
      <w:pPr>
        <w:pStyle w:val="Heading2"/>
        <w:spacing w:after="120" w:before="260"/>
      </w:pPr>
      <w:r>
        <w:t xml:space="preserve">10.7 2'-OMe の ΔTm は文献値の中〜下寄りに設定してある</w:t>
      </w:r>
    </w:p>
    <w:p>
      <w:pPr>
        <w:spacing w:after="120" w:line="276"/>
      </w:pPr>
      <w:r>
        <w:rPr>
          <w:rFonts w:ascii="Yu Gothic" w:cs="Yu Gothic" w:eastAsia="Yu Gothic" w:hAnsi="Yu Gothic"/>
          <w:sz w:val="20"/>
          <w:szCs w:val="20"/>
        </w:rPr>
        <w:t xml:space="preserve">2'-OMe による二重鎖安定化は一般に +1.3 °C/修飾残基とされ、配列・骨格文脈により 0.5〜3.0 °C の幅がある。本モデルの −0.14 kcal/mol/残基 は約 +1 °C/mod に相当し、文献範囲の中〜下寄りで保守的である。</w:t>
      </w:r>
    </w:p>
    <w:p>
      <w:pPr>
        <w:spacing w:after="120" w:line="276"/>
      </w:pPr>
      <w:r>
        <w:rPr>
          <w:rFonts w:ascii="Yu Gothic" w:cs="Yu Gothic" w:eastAsia="Yu Gothic" w:hAnsi="Yu Gothic"/>
          <w:sz w:val="20"/>
          <w:szCs w:val="20"/>
        </w:rPr>
        <w:t xml:space="preserve">ただし Freier &amp; Altmann (1997) が指摘するように Tm は熱力学量ではなく、親和性の指標としては ΔG°37 を用いるべきである。本モデルは ΔG ベースで補正しているため方針としては正しい。それでも実測を推奨する立場は変わらない（頑健性 0.60–0.73 の主因がこのパラメータであるため）。</w:t>
      </w:r>
    </w:p>
    <w:p>
      <w:pPr>
        <w:pStyle w:val="Heading2"/>
        <w:spacing w:after="120" w:before="260"/>
      </w:pPr>
      <w:r>
        <w:t xml:space="preserve">10.8 5'UTR ステリックブロックには再現性の問題の前例がある</w:t>
      </w:r>
    </w:p>
    <w:p>
      <w:pPr>
        <w:spacing w:after="120" w:line="276"/>
      </w:pPr>
      <w:r>
        <w:rPr>
          <w:rFonts w:ascii="Yu Gothic" w:cs="Yu Gothic" w:eastAsia="Yu Gothic" w:hAnsi="Yu Gothic"/>
          <w:sz w:val="20"/>
          <w:szCs w:val="20"/>
        </w:rPr>
        <w:t xml:space="preserve">uORF を標的とするステリックブロック ASO が RNASEH1 の発現を再現性よく上昇させなかったという 2024 年の報告がある。同報告は、それ以前の複数の研究が 5'UTR 標的 ASO による発現上昇を uORF 非依存的に報告していたことにも言及している。</w:t>
      </w:r>
    </w:p>
    <w:p>
      <w:pPr>
        <w:spacing w:after="120" w:line="276"/>
      </w:pPr>
      <w:r>
        <w:rPr>
          <w:rFonts w:ascii="Yu Gothic" w:cs="Yu Gothic" w:eastAsia="Yu Gothic" w:hAnsi="Yu Gothic"/>
          <w:sz w:val="20"/>
          <w:szCs w:val="20"/>
        </w:rPr>
        <w:t xml:space="preserve">方向（抑制 vs 上昇）は本設計と逆だが、5'UTR を標的とするステリックブロックの効果が文献上必ずしも安定していないことは留意すべきである。第1部 §5.5 に挙げた3種の対照群は省略できない。</w:t>
      </w:r>
    </w:p>
    <w:p>
      <w:r>
        <w:br w:type="page"/>
      </w:r>
    </w:p>
    <w:p>
      <w:pPr>
        <w:pStyle w:val="Heading1"/>
        <w:spacing w:after="160" w:before="320"/>
      </w:pPr>
      <w:r>
        <w:t xml:space="preserve">11. 文献を加味した最終推奨</w:t>
      </w:r>
    </w:p>
    <w:p>
      <w:pPr>
        <w:pStyle w:val="Heading2"/>
        <w:spacing w:after="120" w:before="260"/>
      </w:pPr>
      <w:r>
        <w:t xml:space="preserve">11.1 ゾーンの優先順位を変更する</w:t>
      </w:r>
    </w:p>
    <w:p>
      <w:pPr>
        <w:spacing w:after="120" w:line="276"/>
      </w:pPr>
      <w:r>
        <w:rPr>
          <w:rFonts w:ascii="Yu Gothic" w:cs="Yu Gothic" w:eastAsia="Yu Gothic" w:hAnsi="Yu Gothic"/>
          <w:sz w:val="20"/>
          <w:szCs w:val="20"/>
        </w:rPr>
        <w:t xml:space="preserve">第1部では熱力学に優劣がないことから「解釈のクリーンさで kozak &gt; cap &gt; mid」としたが、先行研究を加味すると順位が変わる。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157"/>
        <w:gridCol w:w="4433"/>
        <w:gridCol w:w="3277"/>
      </w:tblGrid>
      <w:tr>
        <w:trPr>
          <w:tblHeader/>
        </w:trPr>
        <w:tc>
          <w:tcPr>
            <w:tcW w:type="dxa" w:w="771"/>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順位</w:t>
            </w:r>
          </w:p>
        </w:tc>
        <w:tc>
          <w:tcPr>
            <w:tcW w:type="dxa" w:w="1157"/>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ゾーン</w:t>
            </w:r>
          </w:p>
        </w:tc>
        <w:tc>
          <w:tcPr>
            <w:tcW w:type="dxa" w:w="4433"/>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根拠</w:t>
            </w:r>
          </w:p>
        </w:tc>
        <w:tc>
          <w:tcPr>
            <w:tcW w:type="dxa" w:w="3277"/>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懸念</w:t>
            </w:r>
          </w:p>
        </w:tc>
      </w:tr>
      <w:tr>
        <w:tc>
          <w:tcPr>
            <w:tcW w:type="dxa" w:w="771"/>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1</w:t>
            </w:r>
          </w:p>
        </w:tc>
        <w:tc>
          <w:tcPr>
            <w:tcW w:type="dxa" w:w="1157"/>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cap</w:t>
            </w:r>
          </w:p>
        </w:tc>
        <w:tc>
          <w:tcPr>
            <w:tcW w:type="dxa" w:w="4433"/>
            <w:shd w:fill="FFF2CC"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3つの独立した文献ライン（Kozak の位置依存性、Babendure の定量、Baker の実例 IC50 2–6 nM）が支持。機構が最も確立している</w:t>
            </w:r>
          </w:p>
        </w:tc>
        <w:tc>
          <w:tcPr>
            <w:tcW w:type="dxa" w:w="3277"/>
            <w:shd w:fill="FFF2CC"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AUG を 1.17 kcal/mol 開く副作用（§7.5）</w:t>
            </w:r>
          </w:p>
        </w:tc>
      </w:tr>
      <w:tr>
        <w:tc>
          <w:tcPr>
            <w:tcW w:type="dxa" w:w="771"/>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2</w:t>
            </w:r>
          </w:p>
        </w:tc>
        <w:tc>
          <w:tcPr>
            <w:tcW w:type="dxa" w:w="1157"/>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kozak</w:t>
            </w:r>
          </w:p>
        </w:tc>
        <w:tc>
          <w:tcPr>
            <w:tcW w:type="dxa" w:w="4433"/>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Wang 2022 の後退・再走査機構が支持。他要素への誘起構造変化が最小で解釈がクリーン</w:t>
            </w:r>
          </w:p>
        </w:tc>
        <w:tc>
          <w:tcPr>
            <w:tcW w:type="dxa" w:w="3277"/>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CDS 侵入を避ける制約（§10.3）</w:t>
            </w:r>
          </w:p>
        </w:tc>
      </w:tr>
      <w:tr>
        <w:tc>
          <w:tcPr>
            <w:tcW w:type="dxa" w:w="771"/>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3</w:t>
            </w:r>
          </w:p>
        </w:tc>
        <w:tc>
          <w:tcPr>
            <w:tcW w:type="dxa" w:w="1157"/>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mid</w:t>
            </w:r>
          </w:p>
        </w:tc>
        <w:tc>
          <w:tcPr>
            <w:tcW w:type="dxa" w:w="4433"/>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熱力学的には成立する</w:t>
            </w:r>
          </w:p>
        </w:tc>
        <w:tc>
          <w:tcPr>
            <w:tcW w:type="dxa" w:w="3277"/>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Wang 2022 が否定的（−52 kcal/mol まで融かす）。陰性対照としての価値はある</w:t>
            </w:r>
          </w:p>
        </w:tc>
      </w:tr>
    </w:tbl>
    <w:p>
      <w:pPr>
        <w:pStyle w:val="Heading2"/>
        <w:spacing w:after="120" w:before="260"/>
      </w:pPr>
      <w:r>
        <w:t xml:space="preserve">11.2 文献を加味した最終候補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831"/>
        <w:gridCol w:w="1831"/>
        <w:gridCol w:w="1446"/>
        <w:gridCol w:w="578"/>
        <w:gridCol w:w="771"/>
        <w:gridCol w:w="771"/>
        <w:gridCol w:w="1543"/>
      </w:tblGrid>
      <w:tr>
        <w:trPr>
          <w:tblHeader/>
        </w:trPr>
        <w:tc>
          <w:tcPr>
            <w:tcW w:type="dxa" w:w="867"/>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ゾーン</w:t>
            </w:r>
          </w:p>
        </w:tc>
        <w:tc>
          <w:tcPr>
            <w:tcW w:type="dxa" w:w="1831"/>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MASK1（5'→コア）</w:t>
            </w:r>
          </w:p>
        </w:tc>
        <w:tc>
          <w:tcPr>
            <w:tcW w:type="dxa" w:w="1831"/>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MASK2（3'→コア）</w:t>
            </w:r>
          </w:p>
        </w:tc>
        <w:tc>
          <w:tcPr>
            <w:tcW w:type="dxa" w:w="1446"/>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標的位置</w:t>
            </w:r>
          </w:p>
        </w:tc>
        <w:tc>
          <w:tcPr>
            <w:tcW w:type="dxa" w:w="578"/>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gap</w:t>
            </w:r>
          </w:p>
        </w:tc>
        <w:tc>
          <w:tcPr>
            <w:tcW w:type="dxa" w:w="771"/>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S</w:t>
            </w:r>
          </w:p>
        </w:tc>
        <w:tc>
          <w:tcPr>
            <w:tcW w:type="dxa" w:w="771"/>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ON/OFF</w:t>
            </w:r>
          </w:p>
        </w:tc>
        <w:tc>
          <w:tcPr>
            <w:tcW w:type="dxa" w:w="1543"/>
            <w:shd w:fill="2F5496" w:val="clear"/>
            <w:tcMar>
              <w:top w:type="dxa" w:w="40"/>
              <w:left w:type="dxa" w:w="55"/>
              <w:bottom w:type="dxa" w:w="40"/>
              <w:right w:type="dxa" w:w="55"/>
            </w:tcMar>
          </w:tcPr>
          <w:p>
            <w:pPr>
              <w:spacing w:after="0" w:line="240"/>
              <w:jc w:val="center"/>
            </w:pPr>
            <w:r>
              <w:rPr>
                <w:rFonts w:ascii="Yu Gothic" w:cs="Yu Gothic" w:eastAsia="Yu Gothic" w:hAnsi="Yu Gothic"/>
                <w:b/>
                <w:bCs/>
                <w:color w:val="FFFFFF"/>
                <w:sz w:val="16"/>
                <w:szCs w:val="16"/>
              </w:rPr>
              <w:t xml:space="preserve">備考</w:t>
            </w:r>
          </w:p>
        </w:tc>
      </w:tr>
      <w:tr>
        <w:tc>
          <w:tcPr>
            <w:tcW w:type="dxa" w:w="867"/>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cap</w:t>
            </w:r>
          </w:p>
        </w:tc>
        <w:tc>
          <w:tcPr>
            <w:tcW w:type="dxa" w:w="183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CUAGUUUAUU</w:t>
            </w:r>
          </w:p>
        </w:tc>
        <w:tc>
          <w:tcPr>
            <w:tcW w:type="dxa" w:w="183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ACCAGAAGAA</w:t>
            </w:r>
          </w:p>
        </w:tc>
        <w:tc>
          <w:tcPr>
            <w:tcW w:type="dxa" w:w="144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3-12 / 15-24</w:t>
            </w:r>
          </w:p>
        </w:tc>
        <w:tc>
          <w:tcPr>
            <w:tcW w:type="dxa" w:w="578"/>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0.979</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8.86</w:t>
            </w:r>
          </w:p>
        </w:tc>
        <w:tc>
          <w:tcPr>
            <w:tcW w:type="dxa" w:w="1543"/>
            <w:shd w:fill="FFF2CC"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第一選択</w:t>
            </w:r>
          </w:p>
        </w:tc>
      </w:tr>
      <w:tr>
        <w:tc>
          <w:tcPr>
            <w:tcW w:type="dxa" w:w="867"/>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cap</w:t>
            </w:r>
          </w:p>
        </w:tc>
        <w:tc>
          <w:tcPr>
            <w:tcW w:type="dxa" w:w="183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ACUAGUUUAU</w:t>
            </w:r>
          </w:p>
        </w:tc>
        <w:tc>
          <w:tcPr>
            <w:tcW w:type="dxa" w:w="183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ACCAGAAGAA</w:t>
            </w:r>
          </w:p>
        </w:tc>
        <w:tc>
          <w:tcPr>
            <w:tcW w:type="dxa" w:w="144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4-13 / 15-24</w:t>
            </w:r>
          </w:p>
        </w:tc>
        <w:tc>
          <w:tcPr>
            <w:tcW w:type="dxa" w:w="578"/>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1</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0.980</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9.66</w:t>
            </w:r>
          </w:p>
        </w:tc>
        <w:tc>
          <w:tcPr>
            <w:tcW w:type="dxa" w:w="1543"/>
            <w:shd w:fill="FFF2CC"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位置振り用。MASK2 共通</w:t>
            </w:r>
          </w:p>
        </w:tc>
      </w:tr>
      <w:tr>
        <w:tc>
          <w:tcPr>
            <w:tcW w:type="dxa" w:w="867"/>
            <w:shd w:fill="FFF2CC"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kozak</w:t>
            </w:r>
          </w:p>
        </w:tc>
        <w:tc>
          <w:tcPr>
            <w:tcW w:type="dxa" w:w="183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GGUUCUCUC</w:t>
            </w:r>
          </w:p>
        </w:tc>
        <w:tc>
          <w:tcPr>
            <w:tcW w:type="dxa" w:w="183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CAUGGUGG</w:t>
            </w:r>
          </w:p>
        </w:tc>
        <w:tc>
          <w:tcPr>
            <w:tcW w:type="dxa" w:w="1446"/>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38-46 / 49-56</w:t>
            </w:r>
          </w:p>
        </w:tc>
        <w:tc>
          <w:tcPr>
            <w:tcW w:type="dxa" w:w="578"/>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0.930</w:t>
            </w:r>
          </w:p>
        </w:tc>
        <w:tc>
          <w:tcPr>
            <w:tcW w:type="dxa" w:w="771"/>
            <w:shd w:fill="FFF2CC"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8.88</w:t>
            </w:r>
          </w:p>
        </w:tc>
        <w:tc>
          <w:tcPr>
            <w:tcW w:type="dxa" w:w="1543"/>
            <w:shd w:fill="FFF2CC"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CDS 侵入ゼロ</w:t>
            </w:r>
          </w:p>
        </w:tc>
      </w:tr>
      <w:tr>
        <w:tc>
          <w:tcPr>
            <w:tcW w:type="dxa" w:w="867"/>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mid</w:t>
            </w:r>
          </w:p>
        </w:tc>
        <w:tc>
          <w:tcPr>
            <w:tcW w:type="dxa" w:w="183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UCUGUGG</w:t>
            </w:r>
          </w:p>
        </w:tc>
        <w:tc>
          <w:tcPr>
            <w:tcW w:type="dxa" w:w="183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GUUCUCUCUG</w:t>
            </w:r>
          </w:p>
        </w:tc>
        <w:tc>
          <w:tcPr>
            <w:tcW w:type="dxa" w:w="1446"/>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27-33 / 36-45</w:t>
            </w:r>
          </w:p>
        </w:tc>
        <w:tc>
          <w:tcPr>
            <w:tcW w:type="dxa" w:w="578"/>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0.923</w:t>
            </w:r>
          </w:p>
        </w:tc>
        <w:tc>
          <w:tcPr>
            <w:tcW w:type="dxa" w:w="771"/>
            <w:shd w:fill="FFFFFF" w:val="clear"/>
            <w:tcMar>
              <w:top w:type="dxa" w:w="40"/>
              <w:left w:type="dxa" w:w="55"/>
              <w:bottom w:type="dxa" w:w="40"/>
              <w:right w:type="dxa" w:w="55"/>
            </w:tcMar>
          </w:tcPr>
          <w:p>
            <w:pPr>
              <w:spacing w:after="0" w:line="240"/>
              <w:jc w:val="center"/>
            </w:pPr>
            <w:r>
              <w:rPr>
                <w:rFonts w:ascii="Consolas" w:cs="Consolas" w:eastAsia="Consolas" w:hAnsi="Consolas"/>
                <w:b w:val="false"/>
                <w:bCs w:val="false"/>
                <w:color w:val="000000"/>
                <w:sz w:val="16"/>
                <w:szCs w:val="16"/>
              </w:rPr>
              <w:t xml:space="preserve">2.43</w:t>
            </w:r>
          </w:p>
        </w:tc>
        <w:tc>
          <w:tcPr>
            <w:tcW w:type="dxa" w:w="1543"/>
            <w:shd w:fill="FFFFFF" w:val="clear"/>
            <w:tcMar>
              <w:top w:type="dxa" w:w="40"/>
              <w:left w:type="dxa" w:w="55"/>
              <w:bottom w:type="dxa" w:w="40"/>
              <w:right w:type="dxa" w:w="55"/>
            </w:tcMar>
          </w:tcPr>
          <w:p>
            <w:pPr>
              <w:spacing w:after="0" w:line="240"/>
              <w:jc w:val="center"/>
            </w:pPr>
            <w:r>
              <w:rPr>
                <w:rFonts w:ascii="Yu Gothic" w:cs="Yu Gothic" w:eastAsia="Yu Gothic" w:hAnsi="Yu Gothic"/>
                <w:b w:val="false"/>
                <w:bCs w:val="false"/>
                <w:color w:val="000000"/>
                <w:sz w:val="16"/>
                <w:szCs w:val="16"/>
              </w:rPr>
              <w:t xml:space="preserve">陰性対照的な位置づけ</w:t>
            </w:r>
          </w:p>
        </w:tc>
      </w:tr>
    </w:tbl>
    <w:p>
      <w:pPr>
        <w:spacing w:after="120" w:line="276"/>
      </w:pPr>
      <w:r>
        <w:rPr>
          <w:rFonts w:ascii="Yu Gothic" w:cs="Yu Gothic" w:eastAsia="Yu Gothic" w:hAnsi="Yu Gothic"/>
          <w:sz w:val="20"/>
          <w:szCs w:val="20"/>
        </w:rPr>
        <w:t xml:space="preserve">全残基 2'-OMe。合成分子は 5'-[MASK2]-リンカー-コア-リンカー-[MASK1]-3'。gap 2 に揃えた場合の必要スパンはいずれも 15.7 Å（伸長時 18.0 Å）で、現構造のテザー（contour 36.9 Å）なら PEG 追加不要。</w:t>
      </w:r>
    </w:p>
    <w:p>
      <w:pPr>
        <w:spacing w:after="120" w:line="276"/>
      </w:pPr>
      <w:r>
        <w:rPr>
          <w:rFonts w:ascii="Yu Gothic" w:cs="Yu Gothic" w:eastAsia="Yu Gothic" w:hAnsi="Yu Gothic"/>
          <w:b/>
          <w:bCs/>
          <w:sz w:val="20"/>
          <w:szCs w:val="20"/>
        </w:rPr>
        <w:t xml:space="preserve">cap を2点作ることを推奨する。</w:t>
      </w:r>
      <w:r>
        <w:rPr>
          <w:rFonts w:ascii="Yu Gothic" w:cs="Yu Gothic" w:eastAsia="Yu Gothic" w:hAnsi="Yu Gothic"/>
          <w:sz w:val="20"/>
          <w:szCs w:val="20"/>
        </w:rPr>
        <w:t xml:space="preserve"> MASK2 が共通なので追加合成は MASK1 1本のみであり、§10.5 の「9 塩基で 50 倍」を踏まえると費用対効果が高い。</w:t>
      </w:r>
    </w:p>
    <w:p>
      <w:pPr>
        <w:pStyle w:val="Heading2"/>
        <w:spacing w:after="120" w:before="260"/>
      </w:pPr>
      <w:r>
        <w:t xml:space="preserve">11.3 予想される結果と、その解釈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観測される結果</w:t>
            </w:r>
          </w:p>
        </w:tc>
        <w:tc>
          <w:tcPr>
            <w:tcW w:type="dxa" w:w="7132"/>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示唆</w:t>
            </w:r>
          </w:p>
        </w:tc>
      </w:tr>
      <w:tr>
        <w:tc>
          <w:tcPr>
            <w:tcW w:type="dxa" w:w="2506"/>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cap &gt; kozak ≫ mid</w:t>
            </w:r>
          </w:p>
        </w:tc>
        <w:tc>
          <w:tcPr>
            <w:tcW w:type="dxa" w:w="7132"/>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文献の予想どおり。キャップ近傍の 43S ロード阻害が最も強い。以降は cap 周辺を細かく振る</w:t>
            </w:r>
          </w:p>
        </w:tc>
      </w:tr>
      <w:tr>
        <w:tc>
          <w:tcPr>
            <w:tcW w:type="dxa" w:w="2506"/>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kozak &gt; cap</w:t>
            </w:r>
          </w:p>
        </w:tc>
        <w:tc>
          <w:tcPr>
            <w:tcW w:type="dxa" w:w="7132"/>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本系では開始コドン認識の阻害が優位。Wang 2022 の後退機構が強く働いている可能性。kozak 周辺を振る</w:t>
            </w:r>
          </w:p>
        </w:tc>
      </w:tr>
      <w:tr>
        <w:tc>
          <w:tcPr>
            <w:tcW w:type="dxa" w:w="2506"/>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mid も同程度に効く</w:t>
            </w:r>
          </w:p>
        </w:tc>
        <w:tc>
          <w:tcPr>
            <w:tcW w:type="dxa" w:w="7132"/>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スキャニング融解モデルが本系（無細胞系、2'-OMe 二重鎖）では当てはまらない。分子間二重鎖がヘアピンより剥がれにくいことの証拠になり、設計自由度が大きく広がる</w:t>
            </w:r>
          </w:p>
        </w:tc>
      </w:tr>
      <w:tr>
        <w:tc>
          <w:tcPr>
            <w:tcW w:type="dxa" w:w="2506"/>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3ゾーンとも ON/OFF &lt; 2</w:t>
            </w:r>
          </w:p>
        </w:tc>
        <w:tc>
          <w:tcPr>
            <w:tcW w:type="dxa" w:w="7132"/>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マスク自体は掛かっている（occ_OFF 0.92–0.98 は熱力学的に確か）ので、eps が小さい。腕長を伸ばして二価の安定性を上げるか、3価化を検討する</w:t>
            </w:r>
          </w:p>
        </w:tc>
      </w:tr>
      <w:tr>
        <w:tc>
          <w:tcPr>
            <w:tcW w:type="dxa" w:w="2506"/>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OFF が掛からない</w:t>
            </w:r>
          </w:p>
        </w:tc>
        <w:tc>
          <w:tcPr>
            <w:tcW w:type="dxa" w:w="7132"/>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2'-OMe 補正の実測値が想定より小さい。§6 の頑健性解析のとおり、このパラメータが最大の不確実性</w:t>
            </w:r>
          </w:p>
        </w:tc>
      </w:tr>
    </w:tbl>
    <w:p>
      <w:pPr>
        <w:pStyle w:val="Heading1"/>
        <w:spacing w:after="160" w:before="320"/>
      </w:pPr>
      <w:r>
        <w:t xml:space="preserve">12. 次にやるべきこと（優先順）</w:t>
      </w:r>
    </w:p>
    <w:p>
      <w:pPr>
        <w:pStyle w:val="ListParagraph"/>
        <w:numPr>
          <w:ilvl w:val="0"/>
          <w:numId w:val="6"/>
        </w:numPr>
        <w:spacing w:after="70" w:line="270"/>
      </w:pPr>
      <w:r>
        <w:rPr>
          <w:rFonts w:ascii="Yu Gothic" w:cs="Yu Gothic" w:eastAsia="Yu Gothic" w:hAnsi="Yu Gothic"/>
          <w:sz w:val="20"/>
          <w:szCs w:val="20"/>
        </w:rPr>
        <w:t xml:space="preserve">2'-OMe マスク鎖の Tm 実測（UV melting、10-mer 1本で可）→ DDG_OME_PER_NT を確定。現状で最大の不確実性であり、全予測の精度が一段上がる</w:t>
      </w:r>
    </w:p>
    <w:p>
      <w:pPr>
        <w:pStyle w:val="ListParagraph"/>
        <w:numPr>
          <w:ilvl w:val="0"/>
          <w:numId w:val="6"/>
        </w:numPr>
        <w:spacing w:after="70" w:line="270"/>
      </w:pPr>
      <w:r>
        <w:rPr>
          <w:rFonts w:ascii="Yu Gothic" w:cs="Yu Gothic" w:eastAsia="Yu Gothic" w:hAnsi="Yu Gothic"/>
          <w:sz w:val="20"/>
          <w:szCs w:val="20"/>
        </w:rPr>
        <w:t xml:space="preserve">無細胞翻訳で3ゾーン（cap は2点）を比較し、eps_from_onoff() で各ゾーンの eps を確定</w:t>
      </w:r>
    </w:p>
    <w:p>
      <w:pPr>
        <w:pStyle w:val="ListParagraph"/>
        <w:numPr>
          <w:ilvl w:val="0"/>
          <w:numId w:val="6"/>
        </w:numPr>
        <w:spacing w:after="70" w:line="270"/>
      </w:pPr>
      <w:r>
        <w:rPr>
          <w:rFonts w:ascii="Yu Gothic" w:cs="Yu Gothic" w:eastAsia="Yu Gothic" w:hAnsi="Yu Gothic"/>
          <w:sz w:val="20"/>
          <w:szCs w:val="20"/>
        </w:rPr>
        <w:t xml:space="preserve">勝ったゾーンの周辺で再スクリーニング。Babendure の 9 塩基 / 50 倍を踏まえ、1–2 塩基刻みで振る</w:t>
      </w:r>
    </w:p>
    <w:p>
      <w:pPr>
        <w:pStyle w:val="ListParagraph"/>
        <w:numPr>
          <w:ilvl w:val="0"/>
          <w:numId w:val="6"/>
        </w:numPr>
        <w:spacing w:after="70" w:line="270"/>
      </w:pPr>
      <w:r>
        <w:rPr>
          <w:rFonts w:ascii="Yu Gothic" w:cs="Yu Gothic" w:eastAsia="Yu Gothic" w:hAnsi="Yu Gothic"/>
          <w:sz w:val="20"/>
          <w:szCs w:val="20"/>
        </w:rPr>
        <w:t xml:space="preserve">自壊性コアの実寸が分かれば RIGID_SEGMENT_A / SI_CONTOUR_A を更新</w:t>
      </w:r>
    </w:p>
    <w:p>
      <w:pPr>
        <w:pStyle w:val="ListParagraph"/>
        <w:numPr>
          <w:ilvl w:val="0"/>
          <w:numId w:val="6"/>
        </w:numPr>
        <w:spacing w:after="70" w:line="270"/>
      </w:pPr>
      <w:r>
        <w:rPr>
          <w:rFonts w:ascii="Yu Gothic" w:cs="Yu Gothic" w:eastAsia="Yu Gothic" w:hAnsi="Yu Gothic"/>
          <w:sz w:val="20"/>
          <w:szCs w:val="20"/>
        </w:rPr>
        <w:t xml:space="preserve">立体障害の見積りが得られれば STERIC_DG_BY_GAP に入れて再計算（gap 0–1 で約 1 kcal/mol を超えると推奨が gap 2 に動く）</w:t>
      </w:r>
    </w:p>
    <w:p>
      <w:pPr>
        <w:pStyle w:val="Heading1"/>
        <w:spacing w:after="160" w:before="320"/>
      </w:pPr>
      <w:r>
        <w:t xml:space="preserve">13. 参照文献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5397"/>
      </w:tblGrid>
      <w:tr>
        <w:trPr>
          <w:tblHeader/>
        </w:trPr>
        <w:tc>
          <w:tcPr>
            <w:tcW w:type="dxa" w:w="4241"/>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文献</w:t>
            </w:r>
          </w:p>
        </w:tc>
        <w:tc>
          <w:tcPr>
            <w:tcW w:type="dxa" w:w="5397"/>
            <w:shd w:fill="2F5496" w:val="clear"/>
            <w:tcMar>
              <w:top w:type="dxa" w:w="40"/>
              <w:left w:type="dxa" w:w="55"/>
              <w:bottom w:type="dxa" w:w="40"/>
              <w:right w:type="dxa" w:w="55"/>
            </w:tcMar>
          </w:tcPr>
          <w:p>
            <w:pPr>
              <w:spacing w:after="0" w:line="240"/>
              <w:jc w:val="left"/>
            </w:pPr>
            <w:r>
              <w:rPr>
                <w:rFonts w:ascii="Yu Gothic" w:cs="Yu Gothic" w:eastAsia="Yu Gothic" w:hAnsi="Yu Gothic"/>
                <w:b/>
                <w:bCs/>
                <w:color w:val="FFFFFF"/>
                <w:sz w:val="16"/>
                <w:szCs w:val="16"/>
              </w:rPr>
              <w:t xml:space="preserve">本書での用途</w:t>
            </w:r>
          </w:p>
        </w:tc>
      </w:tr>
      <w:tr>
        <w:tc>
          <w:tcPr>
            <w:tcW w:type="dxa" w:w="4241"/>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Kozak M. (1986, 1989)</w:t>
            </w:r>
          </w:p>
        </w:tc>
        <w:tc>
          <w:tcPr>
            <w:tcW w:type="dxa" w:w="5397"/>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キャップからの距離とヘアピン安定性の位置依存性。−30 kcal/mol のヘアピンはキャップから 12 塩基では阻害、52 塩基では阻害しない。</w:t>
            </w:r>
          </w:p>
        </w:tc>
      </w:tr>
      <w:tr>
        <w:tc>
          <w:tcPr>
            <w:tcW w:type="dxa" w:w="4241"/>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Babendure JR, Babendure JL, Ding JH, Tsien RY. (2006) Control of mammalian translation by mRNA structure near caps. RNA 12(5):851–861.</w:t>
            </w:r>
          </w:p>
        </w:tc>
        <w:tc>
          <w:tcPr>
            <w:tcW w:type="dxa" w:w="5397"/>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二色蛍光単一細胞アッセイ。ΔG −25〜−35 kcal/mol で急激な低下。9 塩基のシフトで 50 倍の変動。</w:t>
            </w:r>
          </w:p>
        </w:tc>
      </w:tr>
      <w:tr>
        <w:tc>
          <w:tcPr>
            <w:tcW w:type="dxa" w:w="4241"/>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Baker BF et al. (1997) J Biol Chem 272:11994–12000.</w:t>
            </w:r>
          </w:p>
        </w:tc>
        <w:tc>
          <w:tcPr>
            <w:tcW w:type="dxa" w:w="5397"/>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2'-MOE オリゴを ICAM-1 のキャップ領域に標的化。非 RNase H 機構で IC50 2–6 nM。</w:t>
            </w:r>
          </w:p>
        </w:tc>
      </w:tr>
      <w:tr>
        <w:tc>
          <w:tcPr>
            <w:tcW w:type="dxa" w:w="4241"/>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Wang J, Shin BS, Alvarado C, Kim JR, Bohlen J, Dever TE, Puglisi JD. (2022) Rapid 40S scanning and its regulation by mRNA structure during eukaryotic translation initiation. Cell.</w:t>
            </w:r>
          </w:p>
        </w:tc>
        <w:tc>
          <w:tcPr>
            <w:tcW w:type="dxa" w:w="5397"/>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単分子計測。43S は約 100 nt/s で走査し −52.1 kcal/mol までのヘアピンを融かす。開始コドン隣接のヘアピンは PIC の後退を誘起する。</w:t>
            </w:r>
          </w:p>
        </w:tc>
      </w:tr>
      <w:tr>
        <w:tc>
          <w:tcPr>
            <w:tcW w:type="dxa" w:w="4241"/>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Nucleic Acids Research 19(5):1113 (1991) および EMCV 研究 (PMID 2476310)</w:t>
            </w:r>
          </w:p>
        </w:tc>
        <w:tc>
          <w:tcPr>
            <w:tcW w:type="dxa" w:w="5397"/>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コーディング領域のステリックブロックは RNase H なしでは翻訳を阻害しない。5'UTR と AUG コドン標的は RNase H なしで阻害する。</w:t>
            </w:r>
          </w:p>
        </w:tc>
      </w:tr>
      <w:tr>
        <w:tc>
          <w:tcPr>
            <w:tcW w:type="dxa" w:w="4241"/>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Freier SM, Altmann KH. (1997) Nucleic Acids Res 25:4429.</w:t>
            </w:r>
          </w:p>
        </w:tc>
        <w:tc>
          <w:tcPr>
            <w:tcW w:type="dxa" w:w="5397"/>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2'-修飾による二重鎖安定化。Tm は熱力学量ではなく ΔG°37 を用いるべきとの指摘。</w:t>
            </w:r>
          </w:p>
        </w:tc>
      </w:tr>
      <w:tr>
        <w:tc>
          <w:tcPr>
            <w:tcW w:type="dxa" w:w="4241"/>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Molecular Therapy Nucleic Acids (2024)</w:t>
            </w:r>
          </w:p>
        </w:tc>
        <w:tc>
          <w:tcPr>
            <w:tcW w:type="dxa" w:w="5397"/>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uORF 標的ステリックブロック ASO は RNASEH1 発現を再現性よく上昇させなかった。5'UTR 標的 ASO の再現性に関する注意喚起。</w:t>
            </w:r>
          </w:p>
        </w:tc>
      </w:tr>
      <w:tr>
        <w:tc>
          <w:tcPr>
            <w:tcW w:type="dxa" w:w="4241"/>
            <w:shd w:fill="FFFFFF" w:val="clear"/>
            <w:tcMar>
              <w:top w:type="dxa" w:w="40"/>
              <w:left w:type="dxa" w:w="55"/>
              <w:bottom w:type="dxa" w:w="40"/>
              <w:right w:type="dxa" w:w="55"/>
            </w:tcMar>
          </w:tcPr>
          <w:p>
            <w:pPr>
              <w:spacing w:after="0" w:line="240"/>
              <w:jc w:val="left"/>
            </w:pPr>
            <w:r>
              <w:rPr>
                <w:rFonts w:ascii="Consolas" w:cs="Consolas" w:eastAsia="Consolas" w:hAnsi="Consolas"/>
                <w:b w:val="false"/>
                <w:bCs w:val="false"/>
                <w:color w:val="000000"/>
                <w:sz w:val="16"/>
                <w:szCs w:val="16"/>
              </w:rPr>
              <w:t xml:space="preserve">Xia T et al. (1998) Biochemistry 37:14719.</w:t>
            </w:r>
          </w:p>
        </w:tc>
        <w:tc>
          <w:tcPr>
            <w:tcW w:type="dxa" w:w="5397"/>
            <w:shd w:fill="FFFFFF" w:val="clear"/>
            <w:tcMar>
              <w:top w:type="dxa" w:w="40"/>
              <w:left w:type="dxa" w:w="55"/>
              <w:bottom w:type="dxa" w:w="40"/>
              <w:right w:type="dxa" w:w="55"/>
            </w:tcMar>
          </w:tcPr>
          <w:p>
            <w:pPr>
              <w:spacing w:after="0" w:line="240"/>
              <w:jc w:val="left"/>
            </w:pPr>
            <w:r>
              <w:rPr>
                <w:rFonts w:ascii="Yu Gothic" w:cs="Yu Gothic" w:eastAsia="Yu Gothic" w:hAnsi="Yu Gothic"/>
                <w:b w:val="false"/>
                <w:bCs w:val="false"/>
                <w:color w:val="000000"/>
                <w:sz w:val="16"/>
                <w:szCs w:val="16"/>
              </w:rPr>
              <w:t xml:space="preserve">RNA/RNA 二重鎖の最近接塩基対パラメータ。本計算の ΔH/ΔS の出典。</w:t>
            </w:r>
          </w:p>
        </w:tc>
      </w:tr>
    </w:tbl>
    <w:p>
      <w:pPr>
        <w:spacing w:after="100"/>
      </w:pPr>
    </w:p>
    <w:p>
      <w:pPr>
        <w:pBdr>
          <w:bottom w:val="single" w:color="BBBBBB" w:sz="6"/>
        </w:pBdr>
        <w:spacing w:after="160" w:before="120"/>
      </w:pPr>
    </w:p>
    <w:p>
      <w:pPr>
        <w:spacing w:after="120" w:line="276"/>
      </w:pPr>
      <w:r>
        <w:rPr>
          <w:rFonts w:ascii="Yu Gothic" w:cs="Yu Gothic" w:eastAsia="Yu Gothic" w:hAnsi="Yu Gothic"/>
          <w:b/>
          <w:bCs/>
          <w:sz w:val="20"/>
          <w:szCs w:val="20"/>
        </w:rPr>
        <w:t xml:space="preserve">注記: </w:t>
      </w:r>
      <w:r>
        <w:rPr>
          <w:rFonts w:ascii="Yu Gothic" w:cs="Yu Gothic" w:eastAsia="Yu Gothic" w:hAnsi="Yu Gothic"/>
          <w:i/>
          <w:iCs/>
          <w:sz w:val="20"/>
          <w:szCs w:val="20"/>
        </w:rPr>
        <w:t xml:space="preserve">第2部の文献情報は公開データベースの検索により収集した。Kozak 1989 および Baker 1997 については一次文献の全文を確認しておらず、二次文献の記述に基づく。具体的な数値を論文として引用する際は原著を確認されたい。Babendure 2006 と Wang 2022 については要旨および本文の記述を確認している。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Yu Gothic" w:cs="Yu Gothic" w:eastAsia="Yu Gothic" w:hAnsi="Yu Gothic"/>
      <w:b/>
      <w:bCs/>
      <w:color w:val="2F5496"/>
      <w:sz w:val="26"/>
      <w:szCs w:val="26"/>
    </w:rPr>
  </w:style>
  <w:style w:type="paragraph" w:styleId="Heading2">
    <w:name w:val="Heading 2"/>
    <w:basedOn w:val="Normal"/>
    <w:next w:val="Normal"/>
    <w:qFormat/>
    <w:rPr>
      <w:rFonts w:ascii="Yu Gothic" w:cs="Yu Gothic" w:eastAsia="Yu Gothic" w:hAnsi="Yu Gothic"/>
      <w:b/>
      <w:bCs/>
      <w:color w:val="2F5496"/>
      <w:sz w:val="22"/>
      <w:szCs w:val="22"/>
    </w:rPr>
  </w:style>
  <w:style w:type="paragraph" w:styleId="Heading3">
    <w:name w:val="Heading 3"/>
    <w:basedOn w:val="Normal"/>
    <w:next w:val="Normal"/>
    <w:qFormat/>
    <w:rPr>
      <w:rFonts w:ascii="Yu Gothic" w:cs="Yu Gothic" w:eastAsia="Yu Gothic" w:hAnsi="Yu Gothic"/>
      <w:b/>
      <w:bCs/>
      <w:color w:val="444444"/>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二価自壊性マスク鎖 設計まとめと考察</dc:title>
  <dc:creator>mask design pipeline</dc:creator>
  <cp:lastModifiedBy>Un-named</cp:lastModifiedBy>
  <cp:revision>1</cp:revision>
  <dcterms:created xsi:type="dcterms:W3CDTF">2026-10-11T16:17:54.628Z</dcterms:created>
  <dcterms:modified xsi:type="dcterms:W3CDTF">2026-10-11T16:17:54.628Z</dcterms:modified>
</cp:coreProperties>
</file>

<file path=docProps/custom.xml><?xml version="1.0" encoding="utf-8"?>
<Properties xmlns="http://schemas.openxmlformats.org/officeDocument/2006/custom-properties" xmlns:vt="http://schemas.openxmlformats.org/officeDocument/2006/docPropsVTypes"/>
</file>