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Pr="006E57BC" w:rsidRDefault="000D64A8" w:rsidP="00192020">
      <w:pPr>
        <w:spacing w:after="0"/>
        <w:jc w:val="center"/>
        <w:rPr>
          <w:rFonts w:ascii="Arial Narrow" w:hAnsi="Arial Narrow"/>
          <w:sz w:val="54"/>
          <w:szCs w:val="54"/>
        </w:rPr>
      </w:pPr>
      <w:r w:rsidRPr="006E57BC">
        <w:rPr>
          <w:rFonts w:ascii="Arial Narrow" w:hAnsi="Arial Narrow"/>
          <w:sz w:val="54"/>
          <w:szCs w:val="54"/>
        </w:rPr>
        <w:t>Dokumentacja</w:t>
      </w:r>
      <w:r w:rsidR="00192020" w:rsidRPr="006E57BC">
        <w:rPr>
          <w:rFonts w:ascii="Arial Narrow" w:hAnsi="Arial Narrow"/>
          <w:sz w:val="54"/>
          <w:szCs w:val="54"/>
        </w:rPr>
        <w:t xml:space="preserve"> projektu</w:t>
      </w:r>
    </w:p>
    <w:p w:rsidR="00192020" w:rsidRPr="00192020" w:rsidRDefault="006B0A39" w:rsidP="00192020">
      <w:pPr>
        <w:pStyle w:val="Cytatintensywny"/>
        <w:rPr>
          <w:rFonts w:ascii="Times New Roman" w:hAnsi="Times New Roman" w:cs="Times New Roman"/>
          <w:sz w:val="50"/>
          <w:szCs w:val="50"/>
        </w:rPr>
      </w:pPr>
      <w:r>
        <w:rPr>
          <w:rFonts w:ascii="Times New Roman" w:hAnsi="Times New Roman" w:cs="Times New Roman"/>
          <w:sz w:val="50"/>
          <w:szCs w:val="50"/>
        </w:rPr>
        <w:t>Rysowanie</w:t>
      </w:r>
    </w:p>
    <w:p w:rsidR="00192020" w:rsidRDefault="00192020" w:rsidP="00C26A41">
      <w:pPr>
        <w:spacing w:after="0"/>
        <w:rPr>
          <w:sz w:val="32"/>
          <w:szCs w:val="32"/>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Pr="00192020" w:rsidRDefault="00192020" w:rsidP="00192020">
      <w:pPr>
        <w:spacing w:after="0"/>
        <w:ind w:left="5664" w:firstLine="708"/>
        <w:jc w:val="both"/>
        <w:rPr>
          <w:sz w:val="24"/>
          <w:szCs w:val="24"/>
        </w:rPr>
      </w:pPr>
      <w:r w:rsidRPr="00192020">
        <w:rPr>
          <w:sz w:val="24"/>
          <w:szCs w:val="24"/>
        </w:rPr>
        <w:t xml:space="preserve">Zdzisław </w:t>
      </w:r>
      <w:proofErr w:type="spellStart"/>
      <w:r w:rsidRPr="00192020">
        <w:rPr>
          <w:sz w:val="24"/>
          <w:szCs w:val="24"/>
        </w:rPr>
        <w:t>Kozłecki</w:t>
      </w:r>
      <w:proofErr w:type="spellEnd"/>
      <w:r w:rsidRPr="00192020">
        <w:rPr>
          <w:sz w:val="24"/>
          <w:szCs w:val="24"/>
        </w:rPr>
        <w:t xml:space="preserve"> 187010</w:t>
      </w:r>
    </w:p>
    <w:p w:rsidR="00192020" w:rsidRPr="00192020" w:rsidRDefault="00192020" w:rsidP="00192020">
      <w:pPr>
        <w:spacing w:after="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Konrad Kania 18675</w:t>
      </w:r>
      <w:r w:rsidRPr="00192020">
        <w:rPr>
          <w:sz w:val="24"/>
          <w:szCs w:val="24"/>
        </w:rPr>
        <w:t>7</w:t>
      </w:r>
    </w:p>
    <w:p w:rsidR="00076F27" w:rsidRDefault="00076F27" w:rsidP="00076F27">
      <w:pPr>
        <w:spacing w:after="0"/>
        <w:rPr>
          <w:rFonts w:cstheme="minorHAnsi"/>
          <w:sz w:val="24"/>
          <w:szCs w:val="24"/>
        </w:rPr>
      </w:pPr>
    </w:p>
    <w:p w:rsidR="00192020" w:rsidRPr="00A25F88" w:rsidRDefault="00192020" w:rsidP="00A25F88">
      <w:pPr>
        <w:spacing w:before="272"/>
        <w:rPr>
          <w:rFonts w:eastAsia="Times New Roman" w:cstheme="minorHAnsi"/>
          <w:color w:val="000000"/>
          <w:sz w:val="24"/>
          <w:szCs w:val="24"/>
          <w:lang w:eastAsia="pl-PL"/>
        </w:rPr>
      </w:pPr>
      <w:r w:rsidRPr="00A25F88">
        <w:rPr>
          <w:rFonts w:cstheme="minorHAnsi"/>
          <w:sz w:val="24"/>
          <w:szCs w:val="24"/>
        </w:rPr>
        <w:t>Projekt przygotowany w ramach przedmiotu "</w:t>
      </w:r>
      <w:r w:rsidR="00A25F88" w:rsidRPr="00A25F88">
        <w:rPr>
          <w:rFonts w:eastAsia="Times New Roman" w:cstheme="minorHAnsi"/>
          <w:color w:val="000000"/>
          <w:sz w:val="24"/>
          <w:szCs w:val="24"/>
          <w:lang w:eastAsia="pl-PL"/>
        </w:rPr>
        <w:t>Programowanie systemów rozproszonych</w:t>
      </w:r>
      <w:r w:rsidRPr="00A25F88">
        <w:rPr>
          <w:rFonts w:cstheme="minorHAnsi"/>
          <w:sz w:val="24"/>
          <w:szCs w:val="24"/>
        </w:rPr>
        <w:t>"</w:t>
      </w:r>
    </w:p>
    <w:p w:rsidR="00192020" w:rsidRPr="00A25F88" w:rsidRDefault="00192020" w:rsidP="00A25F88">
      <w:pPr>
        <w:spacing w:after="0"/>
        <w:rPr>
          <w:rFonts w:cstheme="minorHAnsi"/>
          <w:sz w:val="24"/>
          <w:szCs w:val="24"/>
        </w:rPr>
      </w:pPr>
      <w:r w:rsidRPr="00A25F88">
        <w:rPr>
          <w:rFonts w:cstheme="minorHAnsi"/>
          <w:sz w:val="24"/>
          <w:szCs w:val="24"/>
        </w:rPr>
        <w:t>Uniwersytet Ekonomiczny w Krakowie, 2017</w:t>
      </w:r>
    </w:p>
    <w:p w:rsidR="00AB0DF4" w:rsidRPr="00AB0DF4" w:rsidRDefault="00D62BA1" w:rsidP="00AB0DF4">
      <w:pPr>
        <w:pStyle w:val="Nagwek1"/>
        <w:numPr>
          <w:ilvl w:val="0"/>
          <w:numId w:val="3"/>
        </w:numPr>
      </w:pPr>
      <w:bookmarkStart w:id="0" w:name="_Toc474245454"/>
      <w:r>
        <w:lastRenderedPageBreak/>
        <w:t>Opis pr</w:t>
      </w:r>
      <w:bookmarkEnd w:id="0"/>
      <w:r w:rsidR="00263255">
        <w:t>ojektu</w:t>
      </w:r>
    </w:p>
    <w:p w:rsidR="006E1D47" w:rsidRDefault="006E1D47" w:rsidP="00D62BA1">
      <w:pPr>
        <w:rPr>
          <w:color w:val="1D2129"/>
          <w:sz w:val="24"/>
          <w:szCs w:val="24"/>
        </w:rPr>
      </w:pPr>
    </w:p>
    <w:p w:rsidR="006E1D47" w:rsidRDefault="006E1D47" w:rsidP="003C5016">
      <w:pPr>
        <w:spacing w:after="0"/>
        <w:ind w:firstLine="360"/>
        <w:rPr>
          <w:sz w:val="24"/>
          <w:szCs w:val="24"/>
        </w:rPr>
      </w:pPr>
      <w:r>
        <w:rPr>
          <w:sz w:val="24"/>
          <w:szCs w:val="24"/>
        </w:rPr>
        <w:t xml:space="preserve">Projekt realizuje </w:t>
      </w:r>
      <w:r w:rsidR="005A2B89">
        <w:rPr>
          <w:sz w:val="24"/>
          <w:szCs w:val="24"/>
        </w:rPr>
        <w:t>wspólne rysowanie/pisanie po pewnym obszarze roboczym.</w:t>
      </w:r>
      <w:r w:rsidR="005A2B89" w:rsidRPr="005A2B89">
        <w:rPr>
          <w:sz w:val="24"/>
          <w:szCs w:val="24"/>
        </w:rPr>
        <w:t xml:space="preserve"> </w:t>
      </w:r>
      <w:r w:rsidR="005A2B89">
        <w:rPr>
          <w:sz w:val="24"/>
          <w:szCs w:val="24"/>
        </w:rPr>
        <w:t xml:space="preserve">Działaniem zatem przypomina środowisko do tworzenia grafiki rastrowej w bardzo podstawowej formie.  </w:t>
      </w:r>
    </w:p>
    <w:p w:rsidR="00263255" w:rsidRPr="00B15634" w:rsidRDefault="00AB0DF4" w:rsidP="00B15634">
      <w:pPr>
        <w:rPr>
          <w:sz w:val="24"/>
          <w:szCs w:val="24"/>
        </w:rPr>
      </w:pPr>
      <w:r>
        <w:rPr>
          <w:sz w:val="24"/>
          <w:szCs w:val="24"/>
        </w:rPr>
        <w:t>Po obszarze roboczym może rysować dwóch lub większa liczba użytkowników.</w:t>
      </w:r>
      <w:r w:rsidR="00D663D4">
        <w:rPr>
          <w:sz w:val="24"/>
          <w:szCs w:val="24"/>
        </w:rPr>
        <w:t xml:space="preserve"> Połączenie jest realizowane przez sieć komputerową poprzez architekturę klient-serwer.</w:t>
      </w:r>
      <w:r w:rsidR="00F349CB">
        <w:rPr>
          <w:sz w:val="24"/>
          <w:szCs w:val="24"/>
        </w:rPr>
        <w:t xml:space="preserve"> </w:t>
      </w:r>
      <w:bookmarkStart w:id="1" w:name="_Toc474245455"/>
    </w:p>
    <w:p w:rsidR="003C5016" w:rsidRDefault="003C5016" w:rsidP="002E04FE">
      <w:pPr>
        <w:pStyle w:val="Nagwek1"/>
        <w:numPr>
          <w:ilvl w:val="0"/>
          <w:numId w:val="3"/>
        </w:numPr>
      </w:pPr>
      <w:r>
        <w:t>Zasady działania</w:t>
      </w:r>
    </w:p>
    <w:p w:rsidR="003C5016" w:rsidRDefault="003C5016" w:rsidP="003C5016">
      <w:pPr>
        <w:rPr>
          <w:sz w:val="24"/>
          <w:szCs w:val="24"/>
        </w:rPr>
      </w:pPr>
    </w:p>
    <w:p w:rsidR="00076F27" w:rsidRPr="00B15634" w:rsidRDefault="003C5016" w:rsidP="00B15634">
      <w:pPr>
        <w:ind w:firstLine="360"/>
        <w:rPr>
          <w:sz w:val="24"/>
          <w:szCs w:val="24"/>
        </w:rPr>
      </w:pPr>
      <w:r w:rsidRPr="003C5016">
        <w:rPr>
          <w:sz w:val="24"/>
          <w:szCs w:val="24"/>
        </w:rPr>
        <w:t xml:space="preserve">Przed uruchomieniem właściwego programu do rysowania, znajdującego się po stronie klienta, należy zgłosić żądanie o podłączenia do środowiska. Aby to uczynić, trzeba włączyć moduł serwera i nacisnąć na przycisk uruchom. </w:t>
      </w:r>
      <w:r w:rsidR="00B55118">
        <w:rPr>
          <w:sz w:val="24"/>
          <w:szCs w:val="24"/>
        </w:rPr>
        <w:t>Następnie</w:t>
      </w:r>
      <w:r w:rsidRPr="003C5016">
        <w:rPr>
          <w:sz w:val="24"/>
          <w:szCs w:val="24"/>
        </w:rPr>
        <w:t xml:space="preserve"> </w:t>
      </w:r>
      <w:r w:rsidR="00B55118">
        <w:rPr>
          <w:sz w:val="24"/>
          <w:szCs w:val="24"/>
        </w:rPr>
        <w:t>włączamy</w:t>
      </w:r>
      <w:r w:rsidRPr="003C5016">
        <w:rPr>
          <w:sz w:val="24"/>
          <w:szCs w:val="24"/>
        </w:rPr>
        <w:t xml:space="preserve"> moduł</w:t>
      </w:r>
      <w:r w:rsidR="00B55118">
        <w:rPr>
          <w:sz w:val="24"/>
          <w:szCs w:val="24"/>
        </w:rPr>
        <w:t>y</w:t>
      </w:r>
      <w:r w:rsidRPr="003C5016">
        <w:rPr>
          <w:sz w:val="24"/>
          <w:szCs w:val="24"/>
        </w:rPr>
        <w:t xml:space="preserve"> klient</w:t>
      </w:r>
      <w:r w:rsidR="00B55118">
        <w:rPr>
          <w:sz w:val="24"/>
          <w:szCs w:val="24"/>
        </w:rPr>
        <w:t>ów</w:t>
      </w:r>
      <w:r w:rsidRPr="003C5016">
        <w:rPr>
          <w:sz w:val="24"/>
          <w:szCs w:val="24"/>
        </w:rPr>
        <w:t>. Po wykonaniu tych czynności mamy program gotowy do działania. Instrukcja obsługi właściwego rysowania</w:t>
      </w:r>
      <w:r>
        <w:rPr>
          <w:sz w:val="24"/>
          <w:szCs w:val="24"/>
        </w:rPr>
        <w:t xml:space="preserve"> opisana została poniżej.</w:t>
      </w:r>
      <w:r w:rsidR="00B55118">
        <w:rPr>
          <w:sz w:val="24"/>
          <w:szCs w:val="24"/>
        </w:rPr>
        <w:t xml:space="preserve"> </w:t>
      </w:r>
      <w:r>
        <w:t xml:space="preserve"> </w:t>
      </w:r>
      <w:bookmarkEnd w:id="1"/>
    </w:p>
    <w:p w:rsidR="002E04FE" w:rsidRDefault="00076F27" w:rsidP="002E04FE">
      <w:pPr>
        <w:pStyle w:val="Nagwek1"/>
        <w:numPr>
          <w:ilvl w:val="0"/>
          <w:numId w:val="3"/>
        </w:numPr>
      </w:pPr>
      <w:bookmarkStart w:id="2" w:name="_Toc474245456"/>
      <w:r>
        <w:t>Wykorzystane zagadnieni</w:t>
      </w:r>
      <w:r w:rsidRPr="003C5016">
        <w:t>a</w:t>
      </w:r>
      <w:bookmarkEnd w:id="2"/>
    </w:p>
    <w:p w:rsidR="003C5016" w:rsidRDefault="003C5016" w:rsidP="003C5016">
      <w:pPr>
        <w:rPr>
          <w:sz w:val="24"/>
          <w:szCs w:val="24"/>
        </w:rPr>
      </w:pPr>
    </w:p>
    <w:p w:rsidR="003C5016" w:rsidRPr="003C5016" w:rsidRDefault="00B15634" w:rsidP="003C5016">
      <w:pPr>
        <w:ind w:firstLine="708"/>
        <w:rPr>
          <w:sz w:val="24"/>
          <w:szCs w:val="24"/>
        </w:rPr>
      </w:pPr>
      <w:r>
        <w:rPr>
          <w:sz w:val="24"/>
          <w:szCs w:val="24"/>
        </w:rPr>
        <w:t xml:space="preserve">W programie wykorzystane zostały między innymi zagadnienia poznane w ramach przedmiotu. </w:t>
      </w:r>
      <w:r w:rsidR="003C5016" w:rsidRPr="003C5016">
        <w:rPr>
          <w:sz w:val="24"/>
          <w:szCs w:val="24"/>
        </w:rPr>
        <w:t>Kilkuosobowe rysowanie jest realizowane za pośrednictwem zdalnego wywołania metod</w:t>
      </w:r>
      <w:r>
        <w:rPr>
          <w:sz w:val="24"/>
          <w:szCs w:val="24"/>
        </w:rPr>
        <w:t xml:space="preserve">(ang. </w:t>
      </w:r>
      <w:r>
        <w:rPr>
          <w:i/>
          <w:sz w:val="24"/>
          <w:szCs w:val="24"/>
        </w:rPr>
        <w:t xml:space="preserve">RMI – </w:t>
      </w:r>
      <w:proofErr w:type="spellStart"/>
      <w:r>
        <w:rPr>
          <w:i/>
          <w:sz w:val="24"/>
          <w:szCs w:val="24"/>
        </w:rPr>
        <w:t>Remote</w:t>
      </w:r>
      <w:proofErr w:type="spellEnd"/>
      <w:r>
        <w:rPr>
          <w:i/>
          <w:sz w:val="24"/>
          <w:szCs w:val="24"/>
        </w:rPr>
        <w:t xml:space="preserve"> </w:t>
      </w:r>
      <w:proofErr w:type="spellStart"/>
      <w:r>
        <w:rPr>
          <w:i/>
          <w:sz w:val="24"/>
          <w:szCs w:val="24"/>
        </w:rPr>
        <w:t>Method</w:t>
      </w:r>
      <w:proofErr w:type="spellEnd"/>
      <w:r>
        <w:rPr>
          <w:i/>
          <w:sz w:val="24"/>
          <w:szCs w:val="24"/>
        </w:rPr>
        <w:t xml:space="preserve"> </w:t>
      </w:r>
      <w:proofErr w:type="spellStart"/>
      <w:r>
        <w:rPr>
          <w:i/>
          <w:sz w:val="24"/>
          <w:szCs w:val="24"/>
        </w:rPr>
        <w:t>Invocation</w:t>
      </w:r>
      <w:proofErr w:type="spellEnd"/>
      <w:r>
        <w:rPr>
          <w:sz w:val="24"/>
          <w:szCs w:val="24"/>
        </w:rPr>
        <w:t>)</w:t>
      </w:r>
      <w:r>
        <w:rPr>
          <w:i/>
          <w:sz w:val="24"/>
          <w:szCs w:val="24"/>
        </w:rPr>
        <w:t xml:space="preserve"> </w:t>
      </w:r>
      <w:r w:rsidR="003C5016" w:rsidRPr="003C5016">
        <w:rPr>
          <w:sz w:val="24"/>
          <w:szCs w:val="24"/>
        </w:rPr>
        <w:t>.</w:t>
      </w:r>
      <w:r>
        <w:rPr>
          <w:sz w:val="24"/>
          <w:szCs w:val="24"/>
        </w:rPr>
        <w:t xml:space="preserve"> Środowisko graficzne utworzono za pomocą bibliotek Swing oraz AWT.</w:t>
      </w:r>
      <w:r w:rsidR="003C5016">
        <w:rPr>
          <w:sz w:val="24"/>
          <w:szCs w:val="24"/>
        </w:rPr>
        <w:t xml:space="preserve">  </w:t>
      </w:r>
      <w:r>
        <w:rPr>
          <w:sz w:val="24"/>
          <w:szCs w:val="24"/>
        </w:rPr>
        <w:t>Skorzystano także z wątków(klasa odpowiedz</w:t>
      </w:r>
      <w:r w:rsidR="002C5761">
        <w:rPr>
          <w:sz w:val="24"/>
          <w:szCs w:val="24"/>
        </w:rPr>
        <w:t>ialna za uruchomienie serwera) i biblioteki umożliwiającej obsługę operacji wejścia/wyjścia( zapis i odczyt plików graficznych).</w:t>
      </w:r>
    </w:p>
    <w:p w:rsidR="00AB0DF4" w:rsidRDefault="00AB0DF4" w:rsidP="00AB0DF4">
      <w:pPr>
        <w:pStyle w:val="Nagwek1"/>
        <w:numPr>
          <w:ilvl w:val="0"/>
          <w:numId w:val="3"/>
        </w:numPr>
      </w:pPr>
      <w:bookmarkStart w:id="3" w:name="_Toc474245457"/>
      <w:r>
        <w:t xml:space="preserve">Klient Rysowanie </w:t>
      </w:r>
    </w:p>
    <w:p w:rsidR="005F1DC6" w:rsidRDefault="005F1DC6" w:rsidP="00AB0DF4">
      <w:pPr>
        <w:pStyle w:val="Nagwek1"/>
        <w:numPr>
          <w:ilvl w:val="0"/>
          <w:numId w:val="3"/>
        </w:numPr>
      </w:pPr>
      <w:r>
        <w:t>Serwer Rysowanie</w:t>
      </w:r>
    </w:p>
    <w:bookmarkEnd w:id="3"/>
    <w:p w:rsidR="005F1DC6" w:rsidRDefault="005F1DC6" w:rsidP="00AB0DF4">
      <w:pPr>
        <w:pStyle w:val="Nagwek1"/>
        <w:numPr>
          <w:ilvl w:val="0"/>
          <w:numId w:val="3"/>
        </w:numPr>
      </w:pPr>
      <w:r>
        <w:t>Diagram UML</w:t>
      </w:r>
    </w:p>
    <w:p w:rsidR="005F1DC6" w:rsidRDefault="005F1DC6" w:rsidP="00AB0DF4">
      <w:pPr>
        <w:pStyle w:val="Nagwek1"/>
        <w:numPr>
          <w:ilvl w:val="0"/>
          <w:numId w:val="3"/>
        </w:numPr>
      </w:pPr>
      <w:r>
        <w:t>Instrukcja obsługi</w:t>
      </w:r>
    </w:p>
    <w:p w:rsidR="00AA7CB9" w:rsidRDefault="00AA7CB9" w:rsidP="00AA7CB9"/>
    <w:p w:rsidR="00AA7CB9" w:rsidRPr="00AA7CB9" w:rsidRDefault="00AA7CB9" w:rsidP="00AA7CB9">
      <w:pPr>
        <w:rPr>
          <w:sz w:val="24"/>
          <w:szCs w:val="24"/>
        </w:rPr>
      </w:pPr>
      <w:r>
        <w:rPr>
          <w:sz w:val="24"/>
          <w:szCs w:val="24"/>
        </w:rPr>
        <w:t>Rysowanie odbywa się po białym obszarze roboczym, umieszczonym w centralnej części okna. Na lewo od tego obszaru znajduje się przybornik. W górnej jego części zlokalizowany jest</w:t>
      </w:r>
      <w:r w:rsidR="0014649B">
        <w:rPr>
          <w:sz w:val="24"/>
          <w:szCs w:val="24"/>
        </w:rPr>
        <w:t xml:space="preserve"> element odpowiedzialny za określenie rozmiaru pędzla w skali 1-40. Nieco niżej umiejscowione zostały pola wyboru narzędzia. Przy ich użyciu wskazujemy czy chcemy </w:t>
      </w:r>
      <w:r w:rsidR="0014649B">
        <w:rPr>
          <w:sz w:val="24"/>
          <w:szCs w:val="24"/>
        </w:rPr>
        <w:lastRenderedPageBreak/>
        <w:t xml:space="preserve">dokonać wstawienia napisu czy zacząć rysować. Równoczesne ich zaznaczenie nie jest możliwe. Domyślnie zaznaczone jest to do rysowania. Na samym dole przybornika usytuowany jest przycisk włączający paletę kolorów. Pożądany kolor wskazujemy przy użyciu gotowych próbek lub korzystając z umieszczonych modeli barw, położonych w kolejnych kartach palety. Dostępne są najbardziej popularne modele, takie jak HSV, RGB, CMYK i HSL. Nad obszarem roboczym osadzony został przycisk, który czyści </w:t>
      </w:r>
      <w:r w:rsidR="00A577DD">
        <w:rPr>
          <w:sz w:val="24"/>
          <w:szCs w:val="24"/>
        </w:rPr>
        <w:t>element</w:t>
      </w:r>
      <w:r w:rsidR="0014649B">
        <w:rPr>
          <w:sz w:val="24"/>
          <w:szCs w:val="24"/>
        </w:rPr>
        <w:t xml:space="preserve"> </w:t>
      </w:r>
      <w:r w:rsidR="00A577DD">
        <w:rPr>
          <w:sz w:val="24"/>
          <w:szCs w:val="24"/>
        </w:rPr>
        <w:t xml:space="preserve">po którym rysujemy. W ten sposób możemy zacząć rysować od początku bez konieczności ponownego uruchamiania programu. Na samym dole przypięte są jeszcze dwa przyciski. Jeden pozwala na zapis obrazka, drugi z kolei na jego odczyt. Do dyspozycji użytkownika są najpopularniejsze formaty, jak </w:t>
      </w:r>
      <w:proofErr w:type="spellStart"/>
      <w:r w:rsidR="00A577DD">
        <w:rPr>
          <w:sz w:val="24"/>
          <w:szCs w:val="24"/>
        </w:rPr>
        <w:t>*.jpg</w:t>
      </w:r>
      <w:proofErr w:type="spellEnd"/>
      <w:r w:rsidR="00A577DD">
        <w:rPr>
          <w:sz w:val="24"/>
          <w:szCs w:val="24"/>
        </w:rPr>
        <w:t xml:space="preserve"> czy *.</w:t>
      </w:r>
      <w:proofErr w:type="spellStart"/>
      <w:r w:rsidR="00A577DD">
        <w:rPr>
          <w:sz w:val="24"/>
          <w:szCs w:val="24"/>
        </w:rPr>
        <w:t>png</w:t>
      </w:r>
      <w:proofErr w:type="spellEnd"/>
      <w:r w:rsidR="00A577DD">
        <w:rPr>
          <w:sz w:val="24"/>
          <w:szCs w:val="24"/>
        </w:rPr>
        <w:t xml:space="preserve">. </w:t>
      </w:r>
    </w:p>
    <w:p w:rsidR="002C5761" w:rsidRDefault="002C5761" w:rsidP="002C5761"/>
    <w:p w:rsidR="002C5761" w:rsidRPr="002C5761" w:rsidRDefault="002C5761" w:rsidP="002C5761"/>
    <w:p w:rsidR="00AB0DF4" w:rsidRDefault="005F1DC6" w:rsidP="00AB0DF4">
      <w:pPr>
        <w:pStyle w:val="Nagwek1"/>
        <w:numPr>
          <w:ilvl w:val="0"/>
          <w:numId w:val="3"/>
        </w:numPr>
      </w:pPr>
      <w:r>
        <w:t>Zrzuty ekranu prezentujące działanie aplikacji</w:t>
      </w:r>
    </w:p>
    <w:p w:rsidR="005F1DC6" w:rsidRPr="005F1DC6" w:rsidRDefault="005F1DC6" w:rsidP="005F1DC6"/>
    <w:p w:rsidR="00C23619" w:rsidRDefault="00C23619">
      <w:pPr>
        <w:rPr>
          <w:sz w:val="24"/>
          <w:szCs w:val="24"/>
        </w:rPr>
      </w:pPr>
    </w:p>
    <w:p w:rsidR="00B3484C" w:rsidRPr="00263255" w:rsidRDefault="00B3484C" w:rsidP="00B3484C">
      <w:pPr>
        <w:rPr>
          <w:sz w:val="24"/>
          <w:szCs w:val="24"/>
        </w:rPr>
      </w:pPr>
    </w:p>
    <w:sectPr w:rsidR="00B3484C" w:rsidRPr="00263255" w:rsidSect="00CC57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C64"/>
    <w:multiLevelType w:val="multilevel"/>
    <w:tmpl w:val="0D389B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0410740"/>
    <w:multiLevelType w:val="multilevel"/>
    <w:tmpl w:val="937A2D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E2D59FF"/>
    <w:multiLevelType w:val="hybridMultilevel"/>
    <w:tmpl w:val="C936C3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A8216AD"/>
    <w:multiLevelType w:val="hybridMultilevel"/>
    <w:tmpl w:val="389C2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26A41"/>
    <w:rsid w:val="0001704D"/>
    <w:rsid w:val="00076F27"/>
    <w:rsid w:val="00082EFE"/>
    <w:rsid w:val="000D64A8"/>
    <w:rsid w:val="00110FC7"/>
    <w:rsid w:val="0014649B"/>
    <w:rsid w:val="00192020"/>
    <w:rsid w:val="00211698"/>
    <w:rsid w:val="00221BFA"/>
    <w:rsid w:val="00263255"/>
    <w:rsid w:val="00267806"/>
    <w:rsid w:val="002A219E"/>
    <w:rsid w:val="002A5C9E"/>
    <w:rsid w:val="002C5761"/>
    <w:rsid w:val="002E04FE"/>
    <w:rsid w:val="002F573D"/>
    <w:rsid w:val="00313849"/>
    <w:rsid w:val="003C5016"/>
    <w:rsid w:val="0040594E"/>
    <w:rsid w:val="004162E3"/>
    <w:rsid w:val="004621B1"/>
    <w:rsid w:val="004E00E6"/>
    <w:rsid w:val="0056609A"/>
    <w:rsid w:val="005A2B89"/>
    <w:rsid w:val="005F1DC6"/>
    <w:rsid w:val="00604EB1"/>
    <w:rsid w:val="00637B83"/>
    <w:rsid w:val="00670D49"/>
    <w:rsid w:val="00683AEF"/>
    <w:rsid w:val="006B0A39"/>
    <w:rsid w:val="006E1D47"/>
    <w:rsid w:val="006E57BC"/>
    <w:rsid w:val="007863FB"/>
    <w:rsid w:val="0083301D"/>
    <w:rsid w:val="008501EA"/>
    <w:rsid w:val="008B1870"/>
    <w:rsid w:val="00934EB1"/>
    <w:rsid w:val="009662FF"/>
    <w:rsid w:val="00A20773"/>
    <w:rsid w:val="00A25F88"/>
    <w:rsid w:val="00A3176A"/>
    <w:rsid w:val="00A43BF4"/>
    <w:rsid w:val="00A577DD"/>
    <w:rsid w:val="00A6457A"/>
    <w:rsid w:val="00AA7CB9"/>
    <w:rsid w:val="00AB0DF4"/>
    <w:rsid w:val="00B15634"/>
    <w:rsid w:val="00B3484C"/>
    <w:rsid w:val="00B55118"/>
    <w:rsid w:val="00B6279E"/>
    <w:rsid w:val="00BE13BA"/>
    <w:rsid w:val="00C23619"/>
    <w:rsid w:val="00C26A41"/>
    <w:rsid w:val="00C37B1C"/>
    <w:rsid w:val="00CC4E4B"/>
    <w:rsid w:val="00D04093"/>
    <w:rsid w:val="00D16AFF"/>
    <w:rsid w:val="00D62BA1"/>
    <w:rsid w:val="00D663D4"/>
    <w:rsid w:val="00DD0AAA"/>
    <w:rsid w:val="00F066DB"/>
    <w:rsid w:val="00F349C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6A41"/>
  </w:style>
  <w:style w:type="paragraph" w:styleId="Nagwek1">
    <w:name w:val="heading 1"/>
    <w:basedOn w:val="Normalny"/>
    <w:next w:val="Normalny"/>
    <w:link w:val="Nagwek1Znak"/>
    <w:uiPriority w:val="9"/>
    <w:qFormat/>
    <w:rsid w:val="002A2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A2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A41"/>
    <w:pPr>
      <w:ind w:left="720"/>
      <w:contextualSpacing/>
    </w:pPr>
  </w:style>
  <w:style w:type="paragraph" w:styleId="Cytatintensywny">
    <w:name w:val="Intense Quote"/>
    <w:basedOn w:val="Normalny"/>
    <w:next w:val="Normalny"/>
    <w:link w:val="CytatintensywnyZnak"/>
    <w:uiPriority w:val="30"/>
    <w:qFormat/>
    <w:rsid w:val="00192020"/>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92020"/>
    <w:rPr>
      <w:b/>
      <w:bCs/>
      <w:i/>
      <w:iCs/>
      <w:color w:val="4F81BD" w:themeColor="accent1"/>
    </w:rPr>
  </w:style>
  <w:style w:type="character" w:customStyle="1" w:styleId="fontstyle01">
    <w:name w:val="fontstyle01"/>
    <w:basedOn w:val="Domylnaczcionkaakapitu"/>
    <w:rsid w:val="00076F27"/>
    <w:rPr>
      <w:rFonts w:ascii="DejaVu Sans Mono" w:hAnsi="DejaVu Sans Mono" w:hint="default"/>
      <w:b w:val="0"/>
      <w:bCs w:val="0"/>
      <w:i w:val="0"/>
      <w:iCs w:val="0"/>
      <w:color w:val="000000"/>
      <w:sz w:val="20"/>
      <w:szCs w:val="20"/>
    </w:rPr>
  </w:style>
  <w:style w:type="character" w:customStyle="1" w:styleId="Nagwek1Znak">
    <w:name w:val="Nagłówek 1 Znak"/>
    <w:basedOn w:val="Domylnaczcionkaakapitu"/>
    <w:link w:val="Nagwek1"/>
    <w:uiPriority w:val="9"/>
    <w:rsid w:val="002A219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A219E"/>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2A219E"/>
    <w:pPr>
      <w:outlineLvl w:val="9"/>
    </w:pPr>
  </w:style>
  <w:style w:type="paragraph" w:styleId="Spistreci1">
    <w:name w:val="toc 1"/>
    <w:basedOn w:val="Normalny"/>
    <w:next w:val="Normalny"/>
    <w:autoRedefine/>
    <w:uiPriority w:val="39"/>
    <w:unhideWhenUsed/>
    <w:rsid w:val="002A219E"/>
    <w:pPr>
      <w:spacing w:after="100"/>
    </w:pPr>
  </w:style>
  <w:style w:type="paragraph" w:styleId="Spistreci2">
    <w:name w:val="toc 2"/>
    <w:basedOn w:val="Normalny"/>
    <w:next w:val="Normalny"/>
    <w:autoRedefine/>
    <w:uiPriority w:val="39"/>
    <w:unhideWhenUsed/>
    <w:rsid w:val="002A219E"/>
    <w:pPr>
      <w:spacing w:after="100"/>
      <w:ind w:left="220"/>
    </w:pPr>
  </w:style>
  <w:style w:type="character" w:styleId="Hipercze">
    <w:name w:val="Hyperlink"/>
    <w:basedOn w:val="Domylnaczcionkaakapitu"/>
    <w:uiPriority w:val="99"/>
    <w:unhideWhenUsed/>
    <w:rsid w:val="002A219E"/>
    <w:rPr>
      <w:color w:val="0000FF" w:themeColor="hyperlink"/>
      <w:u w:val="single"/>
    </w:rPr>
  </w:style>
  <w:style w:type="paragraph" w:styleId="Tekstdymka">
    <w:name w:val="Balloon Text"/>
    <w:basedOn w:val="Normalny"/>
    <w:link w:val="TekstdymkaZnak"/>
    <w:uiPriority w:val="99"/>
    <w:semiHidden/>
    <w:unhideWhenUsed/>
    <w:rsid w:val="002A219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391562">
      <w:bodyDiv w:val="1"/>
      <w:marLeft w:val="0"/>
      <w:marRight w:val="0"/>
      <w:marTop w:val="0"/>
      <w:marBottom w:val="0"/>
      <w:divBdr>
        <w:top w:val="none" w:sz="0" w:space="0" w:color="auto"/>
        <w:left w:val="none" w:sz="0" w:space="0" w:color="auto"/>
        <w:bottom w:val="none" w:sz="0" w:space="0" w:color="auto"/>
        <w:right w:val="none" w:sz="0" w:space="0" w:color="auto"/>
      </w:divBdr>
    </w:div>
    <w:div w:id="15133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563418-7387-49A3-976B-5F2AFAD3A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388</Words>
  <Characters>2332</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Zdzisław Kozłecki</dc:creator>
  <cp:lastModifiedBy>Zdzisław Kozłecki</cp:lastModifiedBy>
  <cp:revision>8</cp:revision>
  <dcterms:created xsi:type="dcterms:W3CDTF">2017-02-08T22:47:00Z</dcterms:created>
  <dcterms:modified xsi:type="dcterms:W3CDTF">2017-06-09T09:29:00Z</dcterms:modified>
</cp:coreProperties>
</file>