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jpeg" ContentType="image/jpeg"/>
  <Default Extension="xml" ContentType="application/xml"/>
  <Default Extension="gif" ContentType="image/gif"/>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charts/chart54.xml" ContentType="application/vnd.openxmlformats-officedocument.drawingml.chart+xml"/>
  <Override PartName="/word/charts/chart53.xml" ContentType="application/vnd.openxmlformats-officedocument.drawingml.chart+xml"/>
  <Override PartName="/word/charts/chart52.xml" ContentType="application/vnd.openxmlformats-officedocument.drawingml.chart+xml"/>
  <Override PartName="/word/charts/chart51.xml" ContentType="application/vnd.openxmlformats-officedocument.drawingml.chart+xml"/>
  <Override PartName="/word/charts/chart50.xml" ContentType="application/vnd.openxmlformats-officedocument.drawingml.chart+xml"/>
  <Override PartName="/word/charts/chart14.xml" ContentType="application/vnd.openxmlformats-officedocument.drawingml.chart+xml"/>
  <Override PartName="/word/charts/chart13.xml" ContentType="application/vnd.openxmlformats-officedocument.drawingml.chart+xml"/>
  <Override PartName="/word/charts/chart12.xml" ContentType="application/vnd.openxmlformats-officedocument.drawingml.chart+xml"/>
  <Override PartName="/word/charts/chart11.xml" ContentType="application/vnd.openxmlformats-officedocument.drawingml.chart+xml"/>
  <Override PartName="/word/charts/chart10.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21.xml" ContentType="application/vnd.openxmlformats-officedocument.drawingml.chart+xml"/>
  <Override PartName="/word/charts/chart20.xml" ContentType="application/vnd.openxmlformats-officedocument.drawingml.chart+xml"/>
  <Override PartName="/word/charts/chart19.xml" ContentType="application/vnd.openxmlformats-officedocument.drawingml.chart+xml"/>
  <Override PartName="/word/charts/chart18.xml" ContentType="application/vnd.openxmlformats-officedocument.drawingml.chart+xml"/>
  <Override PartName="/word/charts/chart9.xml" ContentType="application/vnd.openxmlformats-officedocument.drawingml.chart+xml"/>
  <Override PartName="/word/charts/chart8.xml" ContentType="application/vnd.openxmlformats-officedocument.drawingml.chart+xml"/>
  <Override PartName="/word/charts/chart7.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charts/chart6.xml" ContentType="application/vnd.openxmlformats-officedocument.drawingml.chart+xml"/>
  <Override PartName="/word/charts/chart5.xml" ContentType="application/vnd.openxmlformats-officedocument.drawingml.chart+xml"/>
  <Override PartName="/word/charts/chart4.xml" ContentType="application/vnd.openxmlformats-officedocument.drawingml.chart+xml"/>
  <Override PartName="/word/charts/chart3.xml" ContentType="application/vnd.openxmlformats-officedocument.drawingml.chart+xml"/>
  <Override PartName="/word/charts/chart22.xml" ContentType="application/vnd.openxmlformats-officedocument.drawingml.chart+xml"/>
  <Override PartName="/word/charts/chart24.xml" ContentType="application/vnd.openxmlformats-officedocument.drawingml.chart+xml"/>
  <Override PartName="/word/charts/chart42.xml" ContentType="application/vnd.openxmlformats-officedocument.drawingml.chart+xml"/>
  <Override PartName="/word/charts/chart41.xml" ContentType="application/vnd.openxmlformats-officedocument.drawingml.chart+xml"/>
  <Override PartName="/word/charts/chart40.xml" ContentType="application/vnd.openxmlformats-officedocument.drawingml.chart+xml"/>
  <Override PartName="/word/charts/chart39.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9.xml" ContentType="application/vnd.openxmlformats-officedocument.drawingml.chart+xml"/>
  <Override PartName="/word/charts/chart48.xml" ContentType="application/vnd.openxmlformats-officedocument.drawingml.chart+xml"/>
  <Override PartName="/word/charts/chart47.xml" ContentType="application/vnd.openxmlformats-officedocument.drawingml.chart+xml"/>
  <Override PartName="/word/charts/chart46.xml" ContentType="application/vnd.openxmlformats-officedocument.drawingml.chart+xml"/>
  <Override PartName="/word/charts/chart23.xml" ContentType="application/vnd.openxmlformats-officedocument.drawingml.chart+xml"/>
  <Override PartName="/word/charts/chart38.xml" ContentType="application/vnd.openxmlformats-officedocument.drawingml.chart+xml"/>
  <Override PartName="/word/charts/chart36.xml" ContentType="application/vnd.openxmlformats-officedocument.drawingml.chart+xml"/>
  <Override PartName="/word/charts/chart28.xml" ContentType="application/vnd.openxmlformats-officedocument.drawingml.chart+xml"/>
  <Override PartName="/word/charts/chart27.xml" ContentType="application/vnd.openxmlformats-officedocument.drawingml.chart+xml"/>
  <Override PartName="/word/charts/chart26.xml" ContentType="application/vnd.openxmlformats-officedocument.drawingml.chart+xml"/>
  <Override PartName="/word/charts/chart25.xml" ContentType="application/vnd.openxmlformats-officedocument.drawingml.chart+xml"/>
  <Override PartName="/word/charts/chart37.xml" ContentType="application/vnd.openxmlformats-officedocument.drawingml.chart+xml"/>
  <Override PartName="/word/charts/chart29.xml" ContentType="application/vnd.openxmlformats-officedocument.drawingml.chart+xml"/>
  <Override PartName="/word/charts/chart31.xml" ContentType="application/vnd.openxmlformats-officedocument.drawingml.chart+xml"/>
  <Override PartName="/word/charts/chart35.xml" ContentType="application/vnd.openxmlformats-officedocument.drawingml.chart+xml"/>
  <Override PartName="/word/charts/chart30.xml" ContentType="application/vnd.openxmlformats-officedocument.drawingml.chart+xml"/>
  <Override PartName="/word/charts/chart34.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Override PartName="/customXml/itemProps6.xml" ContentType="application/vnd.openxmlformats-officedocument.customXmlProperties+xml"/>
  <Override PartName="/customXml/itemProps5.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7.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0466" w:rsidRPr="004E0CF4" w:rsidRDefault="00FD752F" w:rsidP="00081342">
      <w:pPr>
        <w:spacing w:after="0" w:line="240" w:lineRule="auto"/>
        <w:jc w:val="right"/>
        <w:rPr>
          <w:color w:val="244061" w:themeColor="accent1" w:themeShade="80"/>
        </w:rPr>
      </w:pPr>
      <w:r>
        <w:rPr>
          <w:color w:val="244061" w:themeColor="accent1" w:themeShade="80"/>
        </w:rPr>
        <w:t>6</w:t>
      </w:r>
      <w:r w:rsidR="0051750E" w:rsidRPr="004E0CF4">
        <w:rPr>
          <w:color w:val="244061" w:themeColor="accent1" w:themeShade="80"/>
        </w:rPr>
        <w:t xml:space="preserve"> </w:t>
      </w:r>
      <w:r w:rsidR="00F7322D">
        <w:rPr>
          <w:color w:val="244061" w:themeColor="accent1" w:themeShade="80"/>
        </w:rPr>
        <w:t>Ju</w:t>
      </w:r>
      <w:r w:rsidR="00081342">
        <w:rPr>
          <w:color w:val="244061" w:themeColor="accent1" w:themeShade="80"/>
        </w:rPr>
        <w:t>ly</w:t>
      </w:r>
      <w:r w:rsidR="00F7322D">
        <w:rPr>
          <w:color w:val="244061" w:themeColor="accent1" w:themeShade="80"/>
        </w:rPr>
        <w:t xml:space="preserve"> 2020</w:t>
      </w:r>
    </w:p>
    <w:p w:rsidR="00E749DD" w:rsidRDefault="00E749DD" w:rsidP="004E535C">
      <w:pPr>
        <w:spacing w:after="0" w:line="240" w:lineRule="auto"/>
        <w:jc w:val="right"/>
      </w:pPr>
    </w:p>
    <w:p w:rsidR="00E749DD" w:rsidRDefault="00E749DD" w:rsidP="00E749DD">
      <w:pPr>
        <w:spacing w:after="0" w:line="240" w:lineRule="auto"/>
        <w:jc w:val="right"/>
      </w:pPr>
    </w:p>
    <w:p w:rsidR="00E749DD" w:rsidRDefault="00E749DD" w:rsidP="00E749DD">
      <w:pPr>
        <w:spacing w:after="0" w:line="240" w:lineRule="auto"/>
        <w:jc w:val="right"/>
      </w:pPr>
    </w:p>
    <w:p w:rsidR="00E749DD" w:rsidRDefault="00E749DD" w:rsidP="00E749DD">
      <w:pPr>
        <w:spacing w:after="0" w:line="240" w:lineRule="auto"/>
        <w:jc w:val="right"/>
      </w:pPr>
    </w:p>
    <w:p w:rsidR="00E749DD" w:rsidRDefault="00E749DD" w:rsidP="00E749DD">
      <w:pPr>
        <w:spacing w:after="0" w:line="240" w:lineRule="auto"/>
        <w:jc w:val="right"/>
      </w:pPr>
    </w:p>
    <w:p w:rsidR="00E749DD" w:rsidRDefault="00B34EE2" w:rsidP="00E749DD">
      <w:pPr>
        <w:spacing w:after="0" w:line="240" w:lineRule="auto"/>
        <w:jc w:val="right"/>
      </w:pPr>
      <w:r>
        <w:rPr>
          <w:noProof/>
        </w:rPr>
        <w:drawing>
          <wp:anchor distT="0" distB="0" distL="114300" distR="114300" simplePos="0" relativeHeight="251683328" behindDoc="0" locked="0" layoutInCell="1" allowOverlap="1">
            <wp:simplePos x="0" y="0"/>
            <wp:positionH relativeFrom="column">
              <wp:posOffset>71755</wp:posOffset>
            </wp:positionH>
            <wp:positionV relativeFrom="paragraph">
              <wp:posOffset>-2540</wp:posOffset>
            </wp:positionV>
            <wp:extent cx="1341755" cy="1392555"/>
            <wp:effectExtent l="19050" t="0" r="0" b="0"/>
            <wp:wrapNone/>
            <wp:docPr id="69" name="Picture 4" descr="MoES logo_eng.gif"/>
            <wp:cNvGraphicFramePr/>
            <a:graphic xmlns:a="http://schemas.openxmlformats.org/drawingml/2006/main">
              <a:graphicData uri="http://schemas.openxmlformats.org/drawingml/2006/picture">
                <pic:pic xmlns:pic="http://schemas.openxmlformats.org/drawingml/2006/picture">
                  <pic:nvPicPr>
                    <pic:cNvPr id="7" name="Picture 6" descr="MoES logo_eng.gif"/>
                    <pic:cNvPicPr/>
                  </pic:nvPicPr>
                  <pic:blipFill>
                    <a:blip r:embed="rId8" cstate="print"/>
                    <a:srcRect r="67751"/>
                    <a:stretch>
                      <a:fillRect/>
                    </a:stretch>
                  </pic:blipFill>
                  <pic:spPr>
                    <a:xfrm>
                      <a:off x="0" y="0"/>
                      <a:ext cx="1341755" cy="1392555"/>
                    </a:xfrm>
                    <a:prstGeom prst="rect">
                      <a:avLst/>
                    </a:prstGeom>
                  </pic:spPr>
                </pic:pic>
              </a:graphicData>
            </a:graphic>
          </wp:anchor>
        </w:drawing>
      </w:r>
    </w:p>
    <w:p w:rsidR="00E749DD" w:rsidRDefault="00E749DD" w:rsidP="00E749DD">
      <w:pPr>
        <w:spacing w:after="0" w:line="240" w:lineRule="auto"/>
        <w:jc w:val="right"/>
      </w:pPr>
    </w:p>
    <w:p w:rsidR="00E749DD" w:rsidRDefault="00E749DD" w:rsidP="00E749DD">
      <w:pPr>
        <w:spacing w:after="0" w:line="240" w:lineRule="auto"/>
        <w:jc w:val="right"/>
      </w:pPr>
    </w:p>
    <w:p w:rsidR="00E749DD" w:rsidRDefault="00E749DD" w:rsidP="00E749DD">
      <w:pPr>
        <w:spacing w:after="0" w:line="240" w:lineRule="auto"/>
        <w:jc w:val="right"/>
      </w:pPr>
    </w:p>
    <w:p w:rsidR="00E749DD" w:rsidRDefault="00E749DD" w:rsidP="00E749DD">
      <w:pPr>
        <w:spacing w:after="0" w:line="240" w:lineRule="auto"/>
        <w:jc w:val="right"/>
      </w:pPr>
    </w:p>
    <w:p w:rsidR="00E749DD" w:rsidRDefault="00E749DD" w:rsidP="00E749DD">
      <w:pPr>
        <w:spacing w:after="0" w:line="240" w:lineRule="auto"/>
        <w:jc w:val="right"/>
      </w:pPr>
    </w:p>
    <w:p w:rsidR="00E749DD" w:rsidRDefault="00E749DD" w:rsidP="00E749DD">
      <w:pPr>
        <w:spacing w:after="0" w:line="240" w:lineRule="auto"/>
        <w:jc w:val="right"/>
      </w:pPr>
    </w:p>
    <w:p w:rsidR="00E749DD" w:rsidRDefault="00E749DD" w:rsidP="00E749DD">
      <w:pPr>
        <w:spacing w:after="0" w:line="240" w:lineRule="auto"/>
        <w:jc w:val="right"/>
      </w:pPr>
    </w:p>
    <w:p w:rsidR="00E749DD" w:rsidRDefault="00E749DD" w:rsidP="00E749DD">
      <w:pPr>
        <w:spacing w:after="0" w:line="240" w:lineRule="auto"/>
        <w:jc w:val="right"/>
      </w:pPr>
    </w:p>
    <w:p w:rsidR="00E749DD" w:rsidRDefault="00F7322D" w:rsidP="00AC6AA4">
      <w:pPr>
        <w:spacing w:after="0" w:line="240" w:lineRule="auto"/>
        <w:rPr>
          <w:b/>
          <w:bCs/>
          <w:color w:val="244061" w:themeColor="accent1" w:themeShade="80"/>
          <w:sz w:val="54"/>
          <w:szCs w:val="54"/>
        </w:rPr>
      </w:pPr>
      <w:r>
        <w:rPr>
          <w:b/>
          <w:bCs/>
          <w:color w:val="244061" w:themeColor="accent1" w:themeShade="80"/>
          <w:sz w:val="54"/>
          <w:szCs w:val="54"/>
        </w:rPr>
        <w:t>Education Rapid Needs Assessment (ERNA) Summary Report</w:t>
      </w:r>
    </w:p>
    <w:p w:rsidR="009C4E0F" w:rsidRPr="009C4E0F" w:rsidRDefault="009C4E0F" w:rsidP="00AC6AA4">
      <w:pPr>
        <w:spacing w:after="0" w:line="240" w:lineRule="auto"/>
        <w:rPr>
          <w:b/>
          <w:bCs/>
          <w:color w:val="244061" w:themeColor="accent1" w:themeShade="80"/>
          <w:sz w:val="54"/>
          <w:szCs w:val="54"/>
        </w:rPr>
      </w:pPr>
      <w:r>
        <w:rPr>
          <w:b/>
          <w:bCs/>
          <w:color w:val="244061" w:themeColor="accent1" w:themeShade="80"/>
          <w:sz w:val="54"/>
          <w:szCs w:val="54"/>
        </w:rPr>
        <w:t>Republic of Tajikistan</w:t>
      </w:r>
    </w:p>
    <w:p w:rsidR="00E749DD" w:rsidRDefault="00E749DD" w:rsidP="00E749DD">
      <w:pPr>
        <w:spacing w:after="0" w:line="240" w:lineRule="auto"/>
      </w:pPr>
    </w:p>
    <w:p w:rsidR="00E749DD" w:rsidRPr="005D7B3B" w:rsidRDefault="00E749DD" w:rsidP="00F7322D">
      <w:pPr>
        <w:spacing w:after="0" w:line="240" w:lineRule="auto"/>
        <w:rPr>
          <w:color w:val="244061" w:themeColor="accent1" w:themeShade="80"/>
          <w:sz w:val="24"/>
          <w:szCs w:val="24"/>
        </w:rPr>
      </w:pPr>
      <w:r w:rsidRPr="005D7B3B">
        <w:rPr>
          <w:color w:val="244061" w:themeColor="accent1" w:themeShade="80"/>
          <w:sz w:val="24"/>
          <w:szCs w:val="24"/>
        </w:rPr>
        <w:t>Prepared by Shuhrat Mirzoev</w:t>
      </w:r>
    </w:p>
    <w:p w:rsidR="00E749DD" w:rsidRDefault="00E749DD" w:rsidP="00E749DD">
      <w:pPr>
        <w:spacing w:after="0" w:line="240" w:lineRule="auto"/>
      </w:pPr>
    </w:p>
    <w:p w:rsidR="00E749DD" w:rsidRDefault="00E749DD" w:rsidP="00E749DD">
      <w:pPr>
        <w:spacing w:after="0" w:line="240" w:lineRule="auto"/>
      </w:pPr>
    </w:p>
    <w:p w:rsidR="00E749DD" w:rsidRDefault="00E749DD" w:rsidP="00E749DD">
      <w:pPr>
        <w:spacing w:after="0" w:line="240" w:lineRule="auto"/>
      </w:pPr>
    </w:p>
    <w:p w:rsidR="00E749DD" w:rsidRDefault="00E749DD" w:rsidP="00E749DD">
      <w:pPr>
        <w:spacing w:after="0" w:line="240" w:lineRule="auto"/>
      </w:pPr>
    </w:p>
    <w:p w:rsidR="00E749DD" w:rsidRDefault="00E749DD" w:rsidP="00E749DD">
      <w:pPr>
        <w:spacing w:after="0" w:line="240" w:lineRule="auto"/>
      </w:pPr>
    </w:p>
    <w:p w:rsidR="00E749DD" w:rsidRDefault="00E749DD" w:rsidP="00E749DD">
      <w:pPr>
        <w:spacing w:after="0" w:line="240" w:lineRule="auto"/>
      </w:pPr>
    </w:p>
    <w:p w:rsidR="00E749DD" w:rsidRDefault="00E749DD" w:rsidP="00E749DD">
      <w:pPr>
        <w:spacing w:after="0" w:line="240" w:lineRule="auto"/>
      </w:pPr>
    </w:p>
    <w:p w:rsidR="00E749DD" w:rsidRDefault="00E749DD" w:rsidP="00E749DD">
      <w:pPr>
        <w:spacing w:after="0" w:line="240" w:lineRule="auto"/>
      </w:pPr>
    </w:p>
    <w:p w:rsidR="00E749DD" w:rsidRDefault="00E749DD" w:rsidP="00E749DD">
      <w:pPr>
        <w:spacing w:after="0" w:line="240" w:lineRule="auto"/>
      </w:pPr>
    </w:p>
    <w:p w:rsidR="00E749DD" w:rsidRDefault="00E749DD" w:rsidP="00E749DD">
      <w:pPr>
        <w:spacing w:after="0" w:line="240" w:lineRule="auto"/>
      </w:pPr>
    </w:p>
    <w:p w:rsidR="00E749DD" w:rsidRDefault="00E749DD" w:rsidP="00F7322D">
      <w:pPr>
        <w:spacing w:after="0" w:line="240" w:lineRule="auto"/>
      </w:pPr>
    </w:p>
    <w:p w:rsidR="00E749DD" w:rsidRDefault="00E749DD" w:rsidP="00E749DD">
      <w:pPr>
        <w:spacing w:after="0" w:line="240" w:lineRule="auto"/>
      </w:pPr>
    </w:p>
    <w:p w:rsidR="00E749DD" w:rsidRDefault="00E749DD" w:rsidP="00E749DD">
      <w:pPr>
        <w:spacing w:after="0" w:line="240" w:lineRule="auto"/>
      </w:pPr>
    </w:p>
    <w:p w:rsidR="00EB2176" w:rsidRDefault="00EB2176" w:rsidP="00E749DD">
      <w:pPr>
        <w:spacing w:after="0" w:line="240" w:lineRule="auto"/>
      </w:pPr>
    </w:p>
    <w:p w:rsidR="00EB2176" w:rsidRDefault="00EB2176" w:rsidP="00E749DD">
      <w:pPr>
        <w:spacing w:after="0" w:line="240" w:lineRule="auto"/>
      </w:pPr>
    </w:p>
    <w:p w:rsidR="00EB2176" w:rsidRDefault="00EB2176" w:rsidP="00E749DD">
      <w:pPr>
        <w:spacing w:after="0" w:line="240" w:lineRule="auto"/>
      </w:pPr>
    </w:p>
    <w:p w:rsidR="00EB2176" w:rsidRDefault="00EB2176" w:rsidP="00E749DD">
      <w:pPr>
        <w:spacing w:after="0" w:line="240" w:lineRule="auto"/>
      </w:pPr>
    </w:p>
    <w:p w:rsidR="00E749DD" w:rsidRPr="00B60448" w:rsidRDefault="00B60448" w:rsidP="00B11CCF">
      <w:pPr>
        <w:spacing w:after="0" w:line="240" w:lineRule="auto"/>
        <w:rPr>
          <w:color w:val="244061" w:themeColor="accent1" w:themeShade="80"/>
          <w:sz w:val="24"/>
          <w:szCs w:val="24"/>
        </w:rPr>
      </w:pPr>
      <w:r w:rsidRPr="00B60448">
        <w:rPr>
          <w:color w:val="244061" w:themeColor="accent1" w:themeShade="80"/>
          <w:sz w:val="24"/>
          <w:szCs w:val="24"/>
        </w:rPr>
        <w:t xml:space="preserve">In partnership with: </w:t>
      </w:r>
    </w:p>
    <w:p w:rsidR="00E749DD" w:rsidRDefault="00E749DD" w:rsidP="00E749DD">
      <w:pPr>
        <w:spacing w:after="0" w:line="240" w:lineRule="auto"/>
      </w:pPr>
    </w:p>
    <w:p w:rsidR="00E749DD" w:rsidRDefault="00E749DD" w:rsidP="00E749DD">
      <w:pPr>
        <w:spacing w:after="0" w:line="240" w:lineRule="auto"/>
      </w:pPr>
    </w:p>
    <w:p w:rsidR="00E749DD" w:rsidRDefault="00B60448" w:rsidP="00E749DD">
      <w:pPr>
        <w:spacing w:after="0" w:line="240" w:lineRule="auto"/>
      </w:pPr>
      <w:r>
        <w:rPr>
          <w:noProof/>
        </w:rPr>
        <w:drawing>
          <wp:anchor distT="0" distB="0" distL="114300" distR="114300" simplePos="0" relativeHeight="251664896" behindDoc="0" locked="0" layoutInCell="1" allowOverlap="1">
            <wp:simplePos x="0" y="0"/>
            <wp:positionH relativeFrom="column">
              <wp:posOffset>72213</wp:posOffset>
            </wp:positionH>
            <wp:positionV relativeFrom="paragraph">
              <wp:posOffset>158425</wp:posOffset>
            </wp:positionV>
            <wp:extent cx="1139899" cy="903768"/>
            <wp:effectExtent l="19050" t="0" r="3101" b="0"/>
            <wp:wrapNone/>
            <wp:docPr id="50" name="Picture 3" descr="C:\Users\nmjavanadze\Documents\1_PROJECTS\5101123 - PFM_Lot 1\10_Visibility\Visibility 2018\Eu_logo_en.png"/>
            <wp:cNvGraphicFramePr/>
            <a:graphic xmlns:a="http://schemas.openxmlformats.org/drawingml/2006/main">
              <a:graphicData uri="http://schemas.openxmlformats.org/drawingml/2006/picture">
                <pic:pic xmlns:pic="http://schemas.openxmlformats.org/drawingml/2006/picture">
                  <pic:nvPicPr>
                    <pic:cNvPr id="8" name="Image 5" descr="C:\Users\nmjavanadze\Documents\1_PROJECTS\5101123 - PFM_Lot 1\10_Visibility\Visibility 2018\Eu_logo_en.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4499" cy="907415"/>
                    </a:xfrm>
                    <a:prstGeom prst="rect">
                      <a:avLst/>
                    </a:prstGeom>
                    <a:noFill/>
                    <a:ln>
                      <a:noFill/>
                    </a:ln>
                  </pic:spPr>
                </pic:pic>
              </a:graphicData>
            </a:graphic>
          </wp:anchor>
        </w:drawing>
      </w:r>
    </w:p>
    <w:p w:rsidR="00E749DD" w:rsidRDefault="00B60448" w:rsidP="00E749DD">
      <w:pPr>
        <w:spacing w:after="0" w:line="240" w:lineRule="auto"/>
      </w:pPr>
      <w:r>
        <w:rPr>
          <w:noProof/>
        </w:rPr>
        <w:drawing>
          <wp:anchor distT="0" distB="0" distL="114300" distR="114300" simplePos="0" relativeHeight="251679232" behindDoc="0" locked="0" layoutInCell="1" allowOverlap="1">
            <wp:simplePos x="0" y="0"/>
            <wp:positionH relativeFrom="column">
              <wp:posOffset>4847590</wp:posOffset>
            </wp:positionH>
            <wp:positionV relativeFrom="paragraph">
              <wp:posOffset>7620</wp:posOffset>
            </wp:positionV>
            <wp:extent cx="1111376" cy="844270"/>
            <wp:effectExtent l="0" t="0" r="0" b="0"/>
            <wp:wrapNone/>
            <wp:docPr id="38" name="Picture 37" descr="GPE_E_3Lines_pl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E_E_3Lines_plain.jpg"/>
                    <pic:cNvPicPr/>
                  </pic:nvPicPr>
                  <pic:blipFill>
                    <a:blip r:embed="rId10" cstate="print"/>
                    <a:stretch>
                      <a:fillRect/>
                    </a:stretch>
                  </pic:blipFill>
                  <pic:spPr>
                    <a:xfrm>
                      <a:off x="0" y="0"/>
                      <a:ext cx="1111376" cy="844270"/>
                    </a:xfrm>
                    <a:prstGeom prst="rect">
                      <a:avLst/>
                    </a:prstGeom>
                  </pic:spPr>
                </pic:pic>
              </a:graphicData>
            </a:graphic>
          </wp:anchor>
        </w:drawing>
      </w:r>
    </w:p>
    <w:p w:rsidR="00B11CCF" w:rsidRDefault="005E6EEE" w:rsidP="00F7322D">
      <w:pPr>
        <w:rPr>
          <w:b/>
          <w:bCs/>
          <w:color w:val="365F91" w:themeColor="accent1" w:themeShade="BF"/>
        </w:rPr>
      </w:pPr>
      <w:r>
        <w:rPr>
          <w:b/>
          <w:bCs/>
          <w:noProof/>
          <w:color w:val="365F91" w:themeColor="accent1" w:themeShade="BF"/>
        </w:rPr>
        <w:drawing>
          <wp:anchor distT="0" distB="0" distL="114300" distR="114300" simplePos="0" relativeHeight="251652608" behindDoc="0" locked="0" layoutInCell="1" allowOverlap="1">
            <wp:simplePos x="0" y="0"/>
            <wp:positionH relativeFrom="column">
              <wp:posOffset>2071133</wp:posOffset>
            </wp:positionH>
            <wp:positionV relativeFrom="paragraph">
              <wp:posOffset>-1816</wp:posOffset>
            </wp:positionV>
            <wp:extent cx="1799118" cy="489097"/>
            <wp:effectExtent l="19050" t="0" r="0" b="0"/>
            <wp:wrapNone/>
            <wp:docPr id="20" name="Picture 1"/>
            <wp:cNvGraphicFramePr/>
            <a:graphic xmlns:a="http://schemas.openxmlformats.org/drawingml/2006/main">
              <a:graphicData uri="http://schemas.openxmlformats.org/drawingml/2006/picture">
                <pic:pic xmlns:pic="http://schemas.openxmlformats.org/drawingml/2006/picture">
                  <pic:nvPicPr>
                    <pic:cNvPr id="1027" name="Picture 13"/>
                    <pic:cNvPicPr>
                      <a:picLocks noChangeAspect="1" noChangeArrowheads="1"/>
                    </pic:cNvPicPr>
                  </pic:nvPicPr>
                  <pic:blipFill>
                    <a:blip r:embed="rId11" cstate="print"/>
                    <a:srcRect/>
                    <a:stretch>
                      <a:fillRect/>
                    </a:stretch>
                  </pic:blipFill>
                  <pic:spPr bwMode="auto">
                    <a:xfrm>
                      <a:off x="0" y="0"/>
                      <a:ext cx="1799118" cy="489097"/>
                    </a:xfrm>
                    <a:prstGeom prst="rect">
                      <a:avLst/>
                    </a:prstGeom>
                    <a:noFill/>
                    <a:ln w="9525">
                      <a:noFill/>
                      <a:miter lim="800000"/>
                      <a:headEnd/>
                      <a:tailEnd/>
                    </a:ln>
                  </pic:spPr>
                </pic:pic>
              </a:graphicData>
            </a:graphic>
          </wp:anchor>
        </w:drawing>
      </w:r>
      <w:r w:rsidR="00B11CCF">
        <w:rPr>
          <w:b/>
          <w:bCs/>
          <w:color w:val="365F91" w:themeColor="accent1" w:themeShade="BF"/>
        </w:rPr>
        <w:br w:type="page"/>
      </w:r>
    </w:p>
    <w:p w:rsidR="00E749DD" w:rsidRDefault="00613A77" w:rsidP="00E749DD">
      <w:pPr>
        <w:spacing w:after="0" w:line="240" w:lineRule="auto"/>
        <w:rPr>
          <w:b/>
          <w:bCs/>
          <w:color w:val="365F91" w:themeColor="accent1" w:themeShade="BF"/>
        </w:rPr>
      </w:pPr>
      <w:r w:rsidRPr="00AE0EF7">
        <w:rPr>
          <w:b/>
          <w:bCs/>
          <w:color w:val="365F91" w:themeColor="accent1" w:themeShade="BF"/>
        </w:rPr>
        <w:lastRenderedPageBreak/>
        <w:t>CONTENTS</w:t>
      </w:r>
    </w:p>
    <w:p w:rsidR="00D8588D" w:rsidRPr="00AE0EF7" w:rsidRDefault="00D8588D" w:rsidP="00E749DD">
      <w:pPr>
        <w:spacing w:after="0" w:line="240" w:lineRule="auto"/>
        <w:rPr>
          <w:b/>
          <w:bCs/>
          <w:color w:val="365F91" w:themeColor="accent1" w:themeShade="BF"/>
        </w:rPr>
      </w:pPr>
    </w:p>
    <w:sdt>
      <w:sdtPr>
        <w:rPr>
          <w:rFonts w:asciiTheme="minorHAnsi" w:eastAsiaTheme="minorHAnsi" w:hAnsiTheme="minorHAnsi" w:cstheme="minorBidi"/>
          <w:b w:val="0"/>
          <w:bCs w:val="0"/>
          <w:color w:val="auto"/>
          <w:sz w:val="22"/>
          <w:szCs w:val="22"/>
        </w:rPr>
        <w:id w:val="173943345"/>
        <w:docPartObj>
          <w:docPartGallery w:val="Table of Contents"/>
          <w:docPartUnique/>
        </w:docPartObj>
      </w:sdtPr>
      <w:sdtContent>
        <w:p w:rsidR="002C4AFF" w:rsidRPr="009C63E9" w:rsidRDefault="002C4AFF" w:rsidP="008F0B44">
          <w:pPr>
            <w:pStyle w:val="TOCHeading"/>
            <w:spacing w:before="0" w:line="240" w:lineRule="auto"/>
            <w:rPr>
              <w:sz w:val="14"/>
              <w:szCs w:val="14"/>
            </w:rPr>
          </w:pPr>
        </w:p>
        <w:p w:rsidR="003E069C" w:rsidRDefault="00F67CE5">
          <w:pPr>
            <w:pStyle w:val="TOC1"/>
            <w:tabs>
              <w:tab w:val="right" w:leader="dot" w:pos="9350"/>
            </w:tabs>
            <w:rPr>
              <w:rFonts w:eastAsiaTheme="minorEastAsia"/>
              <w:noProof/>
            </w:rPr>
          </w:pPr>
          <w:r>
            <w:fldChar w:fldCharType="begin"/>
          </w:r>
          <w:r w:rsidR="002C4AFF">
            <w:instrText xml:space="preserve"> TOC \o "1-3" \h \z \u </w:instrText>
          </w:r>
          <w:r>
            <w:fldChar w:fldCharType="separate"/>
          </w:r>
          <w:hyperlink w:anchor="_Toc44329413" w:history="1">
            <w:r w:rsidR="003E069C" w:rsidRPr="00B0300E">
              <w:rPr>
                <w:rStyle w:val="Hyperlink"/>
                <w:rFonts w:cstheme="minorHAnsi"/>
                <w:noProof/>
              </w:rPr>
              <w:t>ABBREVIATIONS</w:t>
            </w:r>
            <w:r w:rsidR="003E069C">
              <w:rPr>
                <w:noProof/>
                <w:webHidden/>
              </w:rPr>
              <w:tab/>
            </w:r>
            <w:r>
              <w:rPr>
                <w:noProof/>
                <w:webHidden/>
              </w:rPr>
              <w:fldChar w:fldCharType="begin"/>
            </w:r>
            <w:r w:rsidR="003E069C">
              <w:rPr>
                <w:noProof/>
                <w:webHidden/>
              </w:rPr>
              <w:instrText xml:space="preserve"> PAGEREF _Toc44329413 \h </w:instrText>
            </w:r>
            <w:r>
              <w:rPr>
                <w:noProof/>
                <w:webHidden/>
              </w:rPr>
            </w:r>
            <w:r>
              <w:rPr>
                <w:noProof/>
                <w:webHidden/>
              </w:rPr>
              <w:fldChar w:fldCharType="separate"/>
            </w:r>
            <w:r w:rsidR="009F689F">
              <w:rPr>
                <w:noProof/>
                <w:webHidden/>
              </w:rPr>
              <w:t>3</w:t>
            </w:r>
            <w:r>
              <w:rPr>
                <w:noProof/>
                <w:webHidden/>
              </w:rPr>
              <w:fldChar w:fldCharType="end"/>
            </w:r>
          </w:hyperlink>
        </w:p>
        <w:p w:rsidR="003E069C" w:rsidRDefault="00F67CE5">
          <w:pPr>
            <w:pStyle w:val="TOC1"/>
            <w:tabs>
              <w:tab w:val="right" w:leader="dot" w:pos="9350"/>
            </w:tabs>
            <w:rPr>
              <w:rFonts w:eastAsiaTheme="minorEastAsia"/>
              <w:noProof/>
            </w:rPr>
          </w:pPr>
          <w:hyperlink w:anchor="_Toc44329414" w:history="1">
            <w:r w:rsidR="003E069C" w:rsidRPr="00B0300E">
              <w:rPr>
                <w:rStyle w:val="Hyperlink"/>
                <w:rFonts w:cstheme="minorHAnsi"/>
                <w:noProof/>
              </w:rPr>
              <w:t>1. BACKGROUND</w:t>
            </w:r>
            <w:r w:rsidR="003E069C">
              <w:rPr>
                <w:noProof/>
                <w:webHidden/>
              </w:rPr>
              <w:tab/>
            </w:r>
            <w:r>
              <w:rPr>
                <w:noProof/>
                <w:webHidden/>
              </w:rPr>
              <w:fldChar w:fldCharType="begin"/>
            </w:r>
            <w:r w:rsidR="003E069C">
              <w:rPr>
                <w:noProof/>
                <w:webHidden/>
              </w:rPr>
              <w:instrText xml:space="preserve"> PAGEREF _Toc44329414 \h </w:instrText>
            </w:r>
            <w:r>
              <w:rPr>
                <w:noProof/>
                <w:webHidden/>
              </w:rPr>
            </w:r>
            <w:r>
              <w:rPr>
                <w:noProof/>
                <w:webHidden/>
              </w:rPr>
              <w:fldChar w:fldCharType="separate"/>
            </w:r>
            <w:r w:rsidR="009F689F">
              <w:rPr>
                <w:noProof/>
                <w:webHidden/>
              </w:rPr>
              <w:t>4</w:t>
            </w:r>
            <w:r>
              <w:rPr>
                <w:noProof/>
                <w:webHidden/>
              </w:rPr>
              <w:fldChar w:fldCharType="end"/>
            </w:r>
          </w:hyperlink>
        </w:p>
        <w:p w:rsidR="003E069C" w:rsidRDefault="00F67CE5">
          <w:pPr>
            <w:pStyle w:val="TOC2"/>
            <w:tabs>
              <w:tab w:val="right" w:leader="dot" w:pos="9350"/>
            </w:tabs>
            <w:rPr>
              <w:rFonts w:eastAsiaTheme="minorEastAsia"/>
              <w:noProof/>
            </w:rPr>
          </w:pPr>
          <w:hyperlink w:anchor="_Toc44329415" w:history="1">
            <w:r w:rsidR="003E069C" w:rsidRPr="00B0300E">
              <w:rPr>
                <w:rStyle w:val="Hyperlink"/>
                <w:rFonts w:cstheme="minorHAnsi"/>
                <w:noProof/>
              </w:rPr>
              <w:t>1.1. Context and objectives</w:t>
            </w:r>
            <w:r w:rsidR="003E069C">
              <w:rPr>
                <w:noProof/>
                <w:webHidden/>
              </w:rPr>
              <w:tab/>
            </w:r>
            <w:r>
              <w:rPr>
                <w:noProof/>
                <w:webHidden/>
              </w:rPr>
              <w:fldChar w:fldCharType="begin"/>
            </w:r>
            <w:r w:rsidR="003E069C">
              <w:rPr>
                <w:noProof/>
                <w:webHidden/>
              </w:rPr>
              <w:instrText xml:space="preserve"> PAGEREF _Toc44329415 \h </w:instrText>
            </w:r>
            <w:r>
              <w:rPr>
                <w:noProof/>
                <w:webHidden/>
              </w:rPr>
            </w:r>
            <w:r>
              <w:rPr>
                <w:noProof/>
                <w:webHidden/>
              </w:rPr>
              <w:fldChar w:fldCharType="separate"/>
            </w:r>
            <w:r w:rsidR="009F689F">
              <w:rPr>
                <w:noProof/>
                <w:webHidden/>
              </w:rPr>
              <w:t>4</w:t>
            </w:r>
            <w:r>
              <w:rPr>
                <w:noProof/>
                <w:webHidden/>
              </w:rPr>
              <w:fldChar w:fldCharType="end"/>
            </w:r>
          </w:hyperlink>
        </w:p>
        <w:p w:rsidR="003E069C" w:rsidRDefault="00F67CE5">
          <w:pPr>
            <w:pStyle w:val="TOC2"/>
            <w:tabs>
              <w:tab w:val="right" w:leader="dot" w:pos="9350"/>
            </w:tabs>
            <w:rPr>
              <w:rFonts w:eastAsiaTheme="minorEastAsia"/>
              <w:noProof/>
            </w:rPr>
          </w:pPr>
          <w:hyperlink w:anchor="_Toc44329416" w:history="1">
            <w:r w:rsidR="003E069C" w:rsidRPr="00B0300E">
              <w:rPr>
                <w:rStyle w:val="Hyperlink"/>
                <w:rFonts w:cstheme="minorHAnsi"/>
                <w:noProof/>
              </w:rPr>
              <w:t>1.2. Survey methodology</w:t>
            </w:r>
            <w:r w:rsidR="003E069C">
              <w:rPr>
                <w:noProof/>
                <w:webHidden/>
              </w:rPr>
              <w:tab/>
            </w:r>
            <w:r>
              <w:rPr>
                <w:noProof/>
                <w:webHidden/>
              </w:rPr>
              <w:fldChar w:fldCharType="begin"/>
            </w:r>
            <w:r w:rsidR="003E069C">
              <w:rPr>
                <w:noProof/>
                <w:webHidden/>
              </w:rPr>
              <w:instrText xml:space="preserve"> PAGEREF _Toc44329416 \h </w:instrText>
            </w:r>
            <w:r>
              <w:rPr>
                <w:noProof/>
                <w:webHidden/>
              </w:rPr>
            </w:r>
            <w:r>
              <w:rPr>
                <w:noProof/>
                <w:webHidden/>
              </w:rPr>
              <w:fldChar w:fldCharType="separate"/>
            </w:r>
            <w:r w:rsidR="009F689F">
              <w:rPr>
                <w:noProof/>
                <w:webHidden/>
              </w:rPr>
              <w:t>4</w:t>
            </w:r>
            <w:r>
              <w:rPr>
                <w:noProof/>
                <w:webHidden/>
              </w:rPr>
              <w:fldChar w:fldCharType="end"/>
            </w:r>
          </w:hyperlink>
        </w:p>
        <w:p w:rsidR="003E069C" w:rsidRDefault="00F67CE5">
          <w:pPr>
            <w:pStyle w:val="TOC3"/>
            <w:tabs>
              <w:tab w:val="right" w:leader="dot" w:pos="9350"/>
            </w:tabs>
            <w:rPr>
              <w:rFonts w:eastAsiaTheme="minorEastAsia"/>
              <w:noProof/>
            </w:rPr>
          </w:pPr>
          <w:hyperlink w:anchor="_Toc44329417" w:history="1">
            <w:r w:rsidR="003E069C" w:rsidRPr="00B0300E">
              <w:rPr>
                <w:rStyle w:val="Hyperlink"/>
                <w:rFonts w:cstheme="minorHAnsi"/>
                <w:noProof/>
              </w:rPr>
              <w:t>1.2.1. Sampling design</w:t>
            </w:r>
            <w:r w:rsidR="003E069C">
              <w:rPr>
                <w:noProof/>
                <w:webHidden/>
              </w:rPr>
              <w:tab/>
            </w:r>
            <w:r>
              <w:rPr>
                <w:noProof/>
                <w:webHidden/>
              </w:rPr>
              <w:fldChar w:fldCharType="begin"/>
            </w:r>
            <w:r w:rsidR="003E069C">
              <w:rPr>
                <w:noProof/>
                <w:webHidden/>
              </w:rPr>
              <w:instrText xml:space="preserve"> PAGEREF _Toc44329417 \h </w:instrText>
            </w:r>
            <w:r>
              <w:rPr>
                <w:noProof/>
                <w:webHidden/>
              </w:rPr>
            </w:r>
            <w:r>
              <w:rPr>
                <w:noProof/>
                <w:webHidden/>
              </w:rPr>
              <w:fldChar w:fldCharType="separate"/>
            </w:r>
            <w:r w:rsidR="009F689F">
              <w:rPr>
                <w:noProof/>
                <w:webHidden/>
              </w:rPr>
              <w:t>5</w:t>
            </w:r>
            <w:r>
              <w:rPr>
                <w:noProof/>
                <w:webHidden/>
              </w:rPr>
              <w:fldChar w:fldCharType="end"/>
            </w:r>
          </w:hyperlink>
        </w:p>
        <w:p w:rsidR="003E069C" w:rsidRDefault="00F67CE5">
          <w:pPr>
            <w:pStyle w:val="TOC3"/>
            <w:tabs>
              <w:tab w:val="right" w:leader="dot" w:pos="9350"/>
            </w:tabs>
            <w:rPr>
              <w:rFonts w:eastAsiaTheme="minorEastAsia"/>
              <w:noProof/>
            </w:rPr>
          </w:pPr>
          <w:hyperlink w:anchor="_Toc44329418" w:history="1">
            <w:r w:rsidR="003E069C" w:rsidRPr="00B0300E">
              <w:rPr>
                <w:rStyle w:val="Hyperlink"/>
                <w:rFonts w:cstheme="minorHAnsi"/>
                <w:noProof/>
              </w:rPr>
              <w:t>1.2.2. Survey instrument</w:t>
            </w:r>
            <w:r w:rsidR="003E069C">
              <w:rPr>
                <w:noProof/>
                <w:webHidden/>
              </w:rPr>
              <w:tab/>
            </w:r>
            <w:r>
              <w:rPr>
                <w:noProof/>
                <w:webHidden/>
              </w:rPr>
              <w:fldChar w:fldCharType="begin"/>
            </w:r>
            <w:r w:rsidR="003E069C">
              <w:rPr>
                <w:noProof/>
                <w:webHidden/>
              </w:rPr>
              <w:instrText xml:space="preserve"> PAGEREF _Toc44329418 \h </w:instrText>
            </w:r>
            <w:r>
              <w:rPr>
                <w:noProof/>
                <w:webHidden/>
              </w:rPr>
            </w:r>
            <w:r>
              <w:rPr>
                <w:noProof/>
                <w:webHidden/>
              </w:rPr>
              <w:fldChar w:fldCharType="separate"/>
            </w:r>
            <w:r w:rsidR="009F689F">
              <w:rPr>
                <w:noProof/>
                <w:webHidden/>
              </w:rPr>
              <w:t>5</w:t>
            </w:r>
            <w:r>
              <w:rPr>
                <w:noProof/>
                <w:webHidden/>
              </w:rPr>
              <w:fldChar w:fldCharType="end"/>
            </w:r>
          </w:hyperlink>
        </w:p>
        <w:p w:rsidR="003E069C" w:rsidRDefault="00F67CE5">
          <w:pPr>
            <w:pStyle w:val="TOC3"/>
            <w:tabs>
              <w:tab w:val="right" w:leader="dot" w:pos="9350"/>
            </w:tabs>
            <w:rPr>
              <w:rFonts w:eastAsiaTheme="minorEastAsia"/>
              <w:noProof/>
            </w:rPr>
          </w:pPr>
          <w:hyperlink w:anchor="_Toc44329419" w:history="1">
            <w:r w:rsidR="003E069C" w:rsidRPr="00B0300E">
              <w:rPr>
                <w:rStyle w:val="Hyperlink"/>
                <w:rFonts w:cstheme="minorHAnsi"/>
                <w:noProof/>
              </w:rPr>
              <w:t>1.2.3. Fieldwork</w:t>
            </w:r>
            <w:r w:rsidR="003E069C">
              <w:rPr>
                <w:noProof/>
                <w:webHidden/>
              </w:rPr>
              <w:tab/>
            </w:r>
            <w:r>
              <w:rPr>
                <w:noProof/>
                <w:webHidden/>
              </w:rPr>
              <w:fldChar w:fldCharType="begin"/>
            </w:r>
            <w:r w:rsidR="003E069C">
              <w:rPr>
                <w:noProof/>
                <w:webHidden/>
              </w:rPr>
              <w:instrText xml:space="preserve"> PAGEREF _Toc44329419 \h </w:instrText>
            </w:r>
            <w:r>
              <w:rPr>
                <w:noProof/>
                <w:webHidden/>
              </w:rPr>
            </w:r>
            <w:r>
              <w:rPr>
                <w:noProof/>
                <w:webHidden/>
              </w:rPr>
              <w:fldChar w:fldCharType="separate"/>
            </w:r>
            <w:r w:rsidR="009F689F">
              <w:rPr>
                <w:noProof/>
                <w:webHidden/>
              </w:rPr>
              <w:t>6</w:t>
            </w:r>
            <w:r>
              <w:rPr>
                <w:noProof/>
                <w:webHidden/>
              </w:rPr>
              <w:fldChar w:fldCharType="end"/>
            </w:r>
          </w:hyperlink>
        </w:p>
        <w:p w:rsidR="003E069C" w:rsidRDefault="00F67CE5">
          <w:pPr>
            <w:pStyle w:val="TOC2"/>
            <w:tabs>
              <w:tab w:val="right" w:leader="dot" w:pos="9350"/>
            </w:tabs>
            <w:rPr>
              <w:rFonts w:eastAsiaTheme="minorEastAsia"/>
              <w:noProof/>
            </w:rPr>
          </w:pPr>
          <w:hyperlink w:anchor="_Toc44329420" w:history="1">
            <w:r w:rsidR="003E069C" w:rsidRPr="00B0300E">
              <w:rPr>
                <w:rStyle w:val="Hyperlink"/>
                <w:rFonts w:cstheme="minorHAnsi"/>
                <w:noProof/>
              </w:rPr>
              <w:t>1.3. Limitations of the survey</w:t>
            </w:r>
            <w:r w:rsidR="003E069C">
              <w:rPr>
                <w:noProof/>
                <w:webHidden/>
              </w:rPr>
              <w:tab/>
            </w:r>
            <w:r>
              <w:rPr>
                <w:noProof/>
                <w:webHidden/>
              </w:rPr>
              <w:fldChar w:fldCharType="begin"/>
            </w:r>
            <w:r w:rsidR="003E069C">
              <w:rPr>
                <w:noProof/>
                <w:webHidden/>
              </w:rPr>
              <w:instrText xml:space="preserve"> PAGEREF _Toc44329420 \h </w:instrText>
            </w:r>
            <w:r>
              <w:rPr>
                <w:noProof/>
                <w:webHidden/>
              </w:rPr>
            </w:r>
            <w:r>
              <w:rPr>
                <w:noProof/>
                <w:webHidden/>
              </w:rPr>
              <w:fldChar w:fldCharType="separate"/>
            </w:r>
            <w:r w:rsidR="009F689F">
              <w:rPr>
                <w:noProof/>
                <w:webHidden/>
              </w:rPr>
              <w:t>7</w:t>
            </w:r>
            <w:r>
              <w:rPr>
                <w:noProof/>
                <w:webHidden/>
              </w:rPr>
              <w:fldChar w:fldCharType="end"/>
            </w:r>
          </w:hyperlink>
        </w:p>
        <w:p w:rsidR="003E069C" w:rsidRDefault="00F67CE5">
          <w:pPr>
            <w:pStyle w:val="TOC1"/>
            <w:tabs>
              <w:tab w:val="right" w:leader="dot" w:pos="9350"/>
            </w:tabs>
            <w:rPr>
              <w:rFonts w:eastAsiaTheme="minorEastAsia"/>
              <w:noProof/>
            </w:rPr>
          </w:pPr>
          <w:hyperlink w:anchor="_Toc44329421" w:history="1">
            <w:r w:rsidR="003E069C" w:rsidRPr="00B0300E">
              <w:rPr>
                <w:rStyle w:val="Hyperlink"/>
                <w:rFonts w:cstheme="minorHAnsi"/>
                <w:noProof/>
              </w:rPr>
              <w:t>2. KEY FINDINGS AND RECOMMENDATIONS</w:t>
            </w:r>
            <w:r w:rsidR="003E069C">
              <w:rPr>
                <w:noProof/>
                <w:webHidden/>
              </w:rPr>
              <w:tab/>
            </w:r>
            <w:r>
              <w:rPr>
                <w:noProof/>
                <w:webHidden/>
              </w:rPr>
              <w:fldChar w:fldCharType="begin"/>
            </w:r>
            <w:r w:rsidR="003E069C">
              <w:rPr>
                <w:noProof/>
                <w:webHidden/>
              </w:rPr>
              <w:instrText xml:space="preserve"> PAGEREF _Toc44329421 \h </w:instrText>
            </w:r>
            <w:r>
              <w:rPr>
                <w:noProof/>
                <w:webHidden/>
              </w:rPr>
            </w:r>
            <w:r>
              <w:rPr>
                <w:noProof/>
                <w:webHidden/>
              </w:rPr>
              <w:fldChar w:fldCharType="separate"/>
            </w:r>
            <w:r w:rsidR="009F689F">
              <w:rPr>
                <w:noProof/>
                <w:webHidden/>
              </w:rPr>
              <w:t>8</w:t>
            </w:r>
            <w:r>
              <w:rPr>
                <w:noProof/>
                <w:webHidden/>
              </w:rPr>
              <w:fldChar w:fldCharType="end"/>
            </w:r>
          </w:hyperlink>
        </w:p>
        <w:p w:rsidR="003E069C" w:rsidRDefault="00F67CE5">
          <w:pPr>
            <w:pStyle w:val="TOC1"/>
            <w:tabs>
              <w:tab w:val="right" w:leader="dot" w:pos="9350"/>
            </w:tabs>
            <w:rPr>
              <w:rFonts w:eastAsiaTheme="minorEastAsia"/>
              <w:noProof/>
            </w:rPr>
          </w:pPr>
          <w:hyperlink w:anchor="_Toc44329422" w:history="1">
            <w:r w:rsidR="003E069C" w:rsidRPr="00B0300E">
              <w:rPr>
                <w:rStyle w:val="Hyperlink"/>
                <w:rFonts w:cstheme="minorHAnsi"/>
                <w:noProof/>
              </w:rPr>
              <w:t>3. GENERAL INFORMATION</w:t>
            </w:r>
            <w:r w:rsidR="003E069C">
              <w:rPr>
                <w:noProof/>
                <w:webHidden/>
              </w:rPr>
              <w:tab/>
            </w:r>
            <w:r>
              <w:rPr>
                <w:noProof/>
                <w:webHidden/>
              </w:rPr>
              <w:fldChar w:fldCharType="begin"/>
            </w:r>
            <w:r w:rsidR="003E069C">
              <w:rPr>
                <w:noProof/>
                <w:webHidden/>
              </w:rPr>
              <w:instrText xml:space="preserve"> PAGEREF _Toc44329422 \h </w:instrText>
            </w:r>
            <w:r>
              <w:rPr>
                <w:noProof/>
                <w:webHidden/>
              </w:rPr>
            </w:r>
            <w:r>
              <w:rPr>
                <w:noProof/>
                <w:webHidden/>
              </w:rPr>
              <w:fldChar w:fldCharType="separate"/>
            </w:r>
            <w:r w:rsidR="009F689F">
              <w:rPr>
                <w:noProof/>
                <w:webHidden/>
              </w:rPr>
              <w:t>11</w:t>
            </w:r>
            <w:r>
              <w:rPr>
                <w:noProof/>
                <w:webHidden/>
              </w:rPr>
              <w:fldChar w:fldCharType="end"/>
            </w:r>
          </w:hyperlink>
        </w:p>
        <w:p w:rsidR="003E069C" w:rsidRDefault="00F67CE5">
          <w:pPr>
            <w:pStyle w:val="TOC1"/>
            <w:tabs>
              <w:tab w:val="right" w:leader="dot" w:pos="9350"/>
            </w:tabs>
            <w:rPr>
              <w:rFonts w:eastAsiaTheme="minorEastAsia"/>
              <w:noProof/>
            </w:rPr>
          </w:pPr>
          <w:hyperlink w:anchor="_Toc44329423" w:history="1">
            <w:r w:rsidR="003E069C" w:rsidRPr="00B0300E">
              <w:rPr>
                <w:rStyle w:val="Hyperlink"/>
                <w:rFonts w:cstheme="minorHAnsi"/>
                <w:noProof/>
              </w:rPr>
              <w:t>4. DISTANCE LEARNING AND HOME SCHOOLING</w:t>
            </w:r>
            <w:r w:rsidR="003E069C">
              <w:rPr>
                <w:noProof/>
                <w:webHidden/>
              </w:rPr>
              <w:tab/>
            </w:r>
            <w:r>
              <w:rPr>
                <w:noProof/>
                <w:webHidden/>
              </w:rPr>
              <w:fldChar w:fldCharType="begin"/>
            </w:r>
            <w:r w:rsidR="003E069C">
              <w:rPr>
                <w:noProof/>
                <w:webHidden/>
              </w:rPr>
              <w:instrText xml:space="preserve"> PAGEREF _Toc44329423 \h </w:instrText>
            </w:r>
            <w:r>
              <w:rPr>
                <w:noProof/>
                <w:webHidden/>
              </w:rPr>
            </w:r>
            <w:r>
              <w:rPr>
                <w:noProof/>
                <w:webHidden/>
              </w:rPr>
              <w:fldChar w:fldCharType="separate"/>
            </w:r>
            <w:r w:rsidR="009F689F">
              <w:rPr>
                <w:noProof/>
                <w:webHidden/>
              </w:rPr>
              <w:t>13</w:t>
            </w:r>
            <w:r>
              <w:rPr>
                <w:noProof/>
                <w:webHidden/>
              </w:rPr>
              <w:fldChar w:fldCharType="end"/>
            </w:r>
          </w:hyperlink>
        </w:p>
        <w:p w:rsidR="003E069C" w:rsidRDefault="00F67CE5">
          <w:pPr>
            <w:pStyle w:val="TOC1"/>
            <w:tabs>
              <w:tab w:val="right" w:leader="dot" w:pos="9350"/>
            </w:tabs>
            <w:rPr>
              <w:rFonts w:eastAsiaTheme="minorEastAsia"/>
              <w:noProof/>
            </w:rPr>
          </w:pPr>
          <w:hyperlink w:anchor="_Toc44329424" w:history="1">
            <w:r w:rsidR="003E069C" w:rsidRPr="00B0300E">
              <w:rPr>
                <w:rStyle w:val="Hyperlink"/>
                <w:rFonts w:cstheme="minorHAnsi"/>
                <w:noProof/>
              </w:rPr>
              <w:t>5. INTERNET CONNECTIVITY AND USE OF DIGITAL TOOLS</w:t>
            </w:r>
            <w:r w:rsidR="003E069C">
              <w:rPr>
                <w:noProof/>
                <w:webHidden/>
              </w:rPr>
              <w:tab/>
            </w:r>
            <w:r>
              <w:rPr>
                <w:noProof/>
                <w:webHidden/>
              </w:rPr>
              <w:fldChar w:fldCharType="begin"/>
            </w:r>
            <w:r w:rsidR="003E069C">
              <w:rPr>
                <w:noProof/>
                <w:webHidden/>
              </w:rPr>
              <w:instrText xml:space="preserve"> PAGEREF _Toc44329424 \h </w:instrText>
            </w:r>
            <w:r>
              <w:rPr>
                <w:noProof/>
                <w:webHidden/>
              </w:rPr>
            </w:r>
            <w:r>
              <w:rPr>
                <w:noProof/>
                <w:webHidden/>
              </w:rPr>
              <w:fldChar w:fldCharType="separate"/>
            </w:r>
            <w:r w:rsidR="009F689F">
              <w:rPr>
                <w:noProof/>
                <w:webHidden/>
              </w:rPr>
              <w:t>20</w:t>
            </w:r>
            <w:r>
              <w:rPr>
                <w:noProof/>
                <w:webHidden/>
              </w:rPr>
              <w:fldChar w:fldCharType="end"/>
            </w:r>
          </w:hyperlink>
        </w:p>
        <w:p w:rsidR="003E069C" w:rsidRDefault="00F67CE5">
          <w:pPr>
            <w:pStyle w:val="TOC1"/>
            <w:tabs>
              <w:tab w:val="right" w:leader="dot" w:pos="9350"/>
            </w:tabs>
            <w:rPr>
              <w:rFonts w:eastAsiaTheme="minorEastAsia"/>
              <w:noProof/>
            </w:rPr>
          </w:pPr>
          <w:hyperlink w:anchor="_Toc44329425" w:history="1">
            <w:r w:rsidR="003E069C" w:rsidRPr="00B0300E">
              <w:rPr>
                <w:rStyle w:val="Hyperlink"/>
                <w:rFonts w:cstheme="minorHAnsi"/>
                <w:noProof/>
              </w:rPr>
              <w:t>6. SCHOOL MEALS</w:t>
            </w:r>
            <w:r w:rsidR="003E069C">
              <w:rPr>
                <w:noProof/>
                <w:webHidden/>
              </w:rPr>
              <w:tab/>
            </w:r>
            <w:r>
              <w:rPr>
                <w:noProof/>
                <w:webHidden/>
              </w:rPr>
              <w:fldChar w:fldCharType="begin"/>
            </w:r>
            <w:r w:rsidR="003E069C">
              <w:rPr>
                <w:noProof/>
                <w:webHidden/>
              </w:rPr>
              <w:instrText xml:space="preserve"> PAGEREF _Toc44329425 \h </w:instrText>
            </w:r>
            <w:r>
              <w:rPr>
                <w:noProof/>
                <w:webHidden/>
              </w:rPr>
            </w:r>
            <w:r>
              <w:rPr>
                <w:noProof/>
                <w:webHidden/>
              </w:rPr>
              <w:fldChar w:fldCharType="separate"/>
            </w:r>
            <w:r w:rsidR="009F689F">
              <w:rPr>
                <w:noProof/>
                <w:webHidden/>
              </w:rPr>
              <w:t>24</w:t>
            </w:r>
            <w:r>
              <w:rPr>
                <w:noProof/>
                <w:webHidden/>
              </w:rPr>
              <w:fldChar w:fldCharType="end"/>
            </w:r>
          </w:hyperlink>
        </w:p>
        <w:p w:rsidR="003E069C" w:rsidRDefault="00F67CE5">
          <w:pPr>
            <w:pStyle w:val="TOC1"/>
            <w:tabs>
              <w:tab w:val="right" w:leader="dot" w:pos="9350"/>
            </w:tabs>
            <w:rPr>
              <w:rFonts w:eastAsiaTheme="minorEastAsia"/>
              <w:noProof/>
            </w:rPr>
          </w:pPr>
          <w:hyperlink w:anchor="_Toc44329426" w:history="1">
            <w:r w:rsidR="003E069C" w:rsidRPr="00B0300E">
              <w:rPr>
                <w:rStyle w:val="Hyperlink"/>
                <w:rFonts w:cstheme="minorHAnsi"/>
                <w:noProof/>
              </w:rPr>
              <w:t>7. PREVENTIVE AND SANITARY MEASURES</w:t>
            </w:r>
            <w:r w:rsidR="003E069C">
              <w:rPr>
                <w:noProof/>
                <w:webHidden/>
              </w:rPr>
              <w:tab/>
            </w:r>
            <w:r>
              <w:rPr>
                <w:noProof/>
                <w:webHidden/>
              </w:rPr>
              <w:fldChar w:fldCharType="begin"/>
            </w:r>
            <w:r w:rsidR="003E069C">
              <w:rPr>
                <w:noProof/>
                <w:webHidden/>
              </w:rPr>
              <w:instrText xml:space="preserve"> PAGEREF _Toc44329426 \h </w:instrText>
            </w:r>
            <w:r>
              <w:rPr>
                <w:noProof/>
                <w:webHidden/>
              </w:rPr>
            </w:r>
            <w:r>
              <w:rPr>
                <w:noProof/>
                <w:webHidden/>
              </w:rPr>
              <w:fldChar w:fldCharType="separate"/>
            </w:r>
            <w:r w:rsidR="009F689F">
              <w:rPr>
                <w:noProof/>
                <w:webHidden/>
              </w:rPr>
              <w:t>25</w:t>
            </w:r>
            <w:r>
              <w:rPr>
                <w:noProof/>
                <w:webHidden/>
              </w:rPr>
              <w:fldChar w:fldCharType="end"/>
            </w:r>
          </w:hyperlink>
        </w:p>
        <w:p w:rsidR="003E069C" w:rsidRDefault="00F67CE5">
          <w:pPr>
            <w:pStyle w:val="TOC1"/>
            <w:tabs>
              <w:tab w:val="right" w:leader="dot" w:pos="9350"/>
            </w:tabs>
            <w:rPr>
              <w:rFonts w:eastAsiaTheme="minorEastAsia"/>
              <w:noProof/>
            </w:rPr>
          </w:pPr>
          <w:hyperlink w:anchor="_Toc44329427" w:history="1">
            <w:r w:rsidR="003E069C" w:rsidRPr="00B0300E">
              <w:rPr>
                <w:rStyle w:val="Hyperlink"/>
                <w:rFonts w:cstheme="minorHAnsi"/>
                <w:noProof/>
              </w:rPr>
              <w:t>8. RESIDENTIAL CARE INSTITUTIONS</w:t>
            </w:r>
            <w:r w:rsidR="003E069C">
              <w:rPr>
                <w:noProof/>
                <w:webHidden/>
              </w:rPr>
              <w:tab/>
            </w:r>
            <w:r>
              <w:rPr>
                <w:noProof/>
                <w:webHidden/>
              </w:rPr>
              <w:fldChar w:fldCharType="begin"/>
            </w:r>
            <w:r w:rsidR="003E069C">
              <w:rPr>
                <w:noProof/>
                <w:webHidden/>
              </w:rPr>
              <w:instrText xml:space="preserve"> PAGEREF _Toc44329427 \h </w:instrText>
            </w:r>
            <w:r>
              <w:rPr>
                <w:noProof/>
                <w:webHidden/>
              </w:rPr>
            </w:r>
            <w:r>
              <w:rPr>
                <w:noProof/>
                <w:webHidden/>
              </w:rPr>
              <w:fldChar w:fldCharType="separate"/>
            </w:r>
            <w:r w:rsidR="009F689F">
              <w:rPr>
                <w:noProof/>
                <w:webHidden/>
              </w:rPr>
              <w:t>26</w:t>
            </w:r>
            <w:r>
              <w:rPr>
                <w:noProof/>
                <w:webHidden/>
              </w:rPr>
              <w:fldChar w:fldCharType="end"/>
            </w:r>
          </w:hyperlink>
        </w:p>
        <w:p w:rsidR="003E069C" w:rsidRDefault="00F67CE5">
          <w:pPr>
            <w:pStyle w:val="TOC1"/>
            <w:tabs>
              <w:tab w:val="right" w:leader="dot" w:pos="9350"/>
            </w:tabs>
            <w:rPr>
              <w:rFonts w:eastAsiaTheme="minorEastAsia"/>
              <w:noProof/>
            </w:rPr>
          </w:pPr>
          <w:hyperlink w:anchor="_Toc44329428" w:history="1">
            <w:r w:rsidR="003E069C" w:rsidRPr="00B0300E">
              <w:rPr>
                <w:rStyle w:val="Hyperlink"/>
                <w:rFonts w:cstheme="minorHAnsi"/>
                <w:noProof/>
              </w:rPr>
              <w:t>9. FINANCING</w:t>
            </w:r>
            <w:r w:rsidR="003E069C">
              <w:rPr>
                <w:noProof/>
                <w:webHidden/>
              </w:rPr>
              <w:tab/>
            </w:r>
            <w:r>
              <w:rPr>
                <w:noProof/>
                <w:webHidden/>
              </w:rPr>
              <w:fldChar w:fldCharType="begin"/>
            </w:r>
            <w:r w:rsidR="003E069C">
              <w:rPr>
                <w:noProof/>
                <w:webHidden/>
              </w:rPr>
              <w:instrText xml:space="preserve"> PAGEREF _Toc44329428 \h </w:instrText>
            </w:r>
            <w:r>
              <w:rPr>
                <w:noProof/>
                <w:webHidden/>
              </w:rPr>
            </w:r>
            <w:r>
              <w:rPr>
                <w:noProof/>
                <w:webHidden/>
              </w:rPr>
              <w:fldChar w:fldCharType="separate"/>
            </w:r>
            <w:r w:rsidR="009F689F">
              <w:rPr>
                <w:noProof/>
                <w:webHidden/>
              </w:rPr>
              <w:t>30</w:t>
            </w:r>
            <w:r>
              <w:rPr>
                <w:noProof/>
                <w:webHidden/>
              </w:rPr>
              <w:fldChar w:fldCharType="end"/>
            </w:r>
          </w:hyperlink>
        </w:p>
        <w:p w:rsidR="003E069C" w:rsidRDefault="00F67CE5">
          <w:pPr>
            <w:pStyle w:val="TOC2"/>
            <w:tabs>
              <w:tab w:val="right" w:leader="dot" w:pos="9350"/>
            </w:tabs>
            <w:rPr>
              <w:rFonts w:eastAsiaTheme="minorEastAsia"/>
              <w:noProof/>
            </w:rPr>
          </w:pPr>
          <w:hyperlink w:anchor="_Toc44329429" w:history="1">
            <w:r w:rsidR="003E069C" w:rsidRPr="00B0300E">
              <w:rPr>
                <w:rStyle w:val="Hyperlink"/>
                <w:rFonts w:cstheme="minorHAnsi"/>
                <w:noProof/>
              </w:rPr>
              <w:t>9.1. General government budget</w:t>
            </w:r>
            <w:r w:rsidR="003E069C">
              <w:rPr>
                <w:noProof/>
                <w:webHidden/>
              </w:rPr>
              <w:tab/>
            </w:r>
            <w:r>
              <w:rPr>
                <w:noProof/>
                <w:webHidden/>
              </w:rPr>
              <w:fldChar w:fldCharType="begin"/>
            </w:r>
            <w:r w:rsidR="003E069C">
              <w:rPr>
                <w:noProof/>
                <w:webHidden/>
              </w:rPr>
              <w:instrText xml:space="preserve"> PAGEREF _Toc44329429 \h </w:instrText>
            </w:r>
            <w:r>
              <w:rPr>
                <w:noProof/>
                <w:webHidden/>
              </w:rPr>
            </w:r>
            <w:r>
              <w:rPr>
                <w:noProof/>
                <w:webHidden/>
              </w:rPr>
              <w:fldChar w:fldCharType="separate"/>
            </w:r>
            <w:r w:rsidR="009F689F">
              <w:rPr>
                <w:noProof/>
                <w:webHidden/>
              </w:rPr>
              <w:t>30</w:t>
            </w:r>
            <w:r>
              <w:rPr>
                <w:noProof/>
                <w:webHidden/>
              </w:rPr>
              <w:fldChar w:fldCharType="end"/>
            </w:r>
          </w:hyperlink>
        </w:p>
        <w:p w:rsidR="003E069C" w:rsidRDefault="00F67CE5">
          <w:pPr>
            <w:pStyle w:val="TOC2"/>
            <w:tabs>
              <w:tab w:val="right" w:leader="dot" w:pos="9350"/>
            </w:tabs>
            <w:rPr>
              <w:rFonts w:eastAsiaTheme="minorEastAsia"/>
              <w:noProof/>
            </w:rPr>
          </w:pPr>
          <w:hyperlink w:anchor="_Toc44329430" w:history="1">
            <w:r w:rsidR="003E069C" w:rsidRPr="00B0300E">
              <w:rPr>
                <w:rStyle w:val="Hyperlink"/>
                <w:rFonts w:cstheme="minorHAnsi"/>
                <w:noProof/>
              </w:rPr>
              <w:t>9.2. Spending on general secondary education</w:t>
            </w:r>
            <w:r w:rsidR="003E069C">
              <w:rPr>
                <w:noProof/>
                <w:webHidden/>
              </w:rPr>
              <w:tab/>
            </w:r>
            <w:r>
              <w:rPr>
                <w:noProof/>
                <w:webHidden/>
              </w:rPr>
              <w:fldChar w:fldCharType="begin"/>
            </w:r>
            <w:r w:rsidR="003E069C">
              <w:rPr>
                <w:noProof/>
                <w:webHidden/>
              </w:rPr>
              <w:instrText xml:space="preserve"> PAGEREF _Toc44329430 \h </w:instrText>
            </w:r>
            <w:r>
              <w:rPr>
                <w:noProof/>
                <w:webHidden/>
              </w:rPr>
            </w:r>
            <w:r>
              <w:rPr>
                <w:noProof/>
                <w:webHidden/>
              </w:rPr>
              <w:fldChar w:fldCharType="separate"/>
            </w:r>
            <w:r w:rsidR="009F689F">
              <w:rPr>
                <w:noProof/>
                <w:webHidden/>
              </w:rPr>
              <w:t>32</w:t>
            </w:r>
            <w:r>
              <w:rPr>
                <w:noProof/>
                <w:webHidden/>
              </w:rPr>
              <w:fldChar w:fldCharType="end"/>
            </w:r>
          </w:hyperlink>
        </w:p>
        <w:p w:rsidR="003E069C" w:rsidRDefault="00F67CE5">
          <w:pPr>
            <w:pStyle w:val="TOC1"/>
            <w:tabs>
              <w:tab w:val="right" w:leader="dot" w:pos="9350"/>
            </w:tabs>
            <w:rPr>
              <w:rFonts w:eastAsiaTheme="minorEastAsia"/>
              <w:noProof/>
            </w:rPr>
          </w:pPr>
          <w:hyperlink w:anchor="_Toc44329431" w:history="1">
            <w:r w:rsidR="003E069C" w:rsidRPr="00B0300E">
              <w:rPr>
                <w:rStyle w:val="Hyperlink"/>
                <w:rFonts w:cstheme="minorHAnsi"/>
                <w:noProof/>
              </w:rPr>
              <w:t>ANNEX 1: PREVENTIVE MEASURES UNDERTAKEN BY SCHOOLS</w:t>
            </w:r>
            <w:r w:rsidR="003E069C">
              <w:rPr>
                <w:noProof/>
                <w:webHidden/>
              </w:rPr>
              <w:tab/>
            </w:r>
            <w:r>
              <w:rPr>
                <w:noProof/>
                <w:webHidden/>
              </w:rPr>
              <w:fldChar w:fldCharType="begin"/>
            </w:r>
            <w:r w:rsidR="003E069C">
              <w:rPr>
                <w:noProof/>
                <w:webHidden/>
              </w:rPr>
              <w:instrText xml:space="preserve"> PAGEREF _Toc44329431 \h </w:instrText>
            </w:r>
            <w:r>
              <w:rPr>
                <w:noProof/>
                <w:webHidden/>
              </w:rPr>
            </w:r>
            <w:r>
              <w:rPr>
                <w:noProof/>
                <w:webHidden/>
              </w:rPr>
              <w:fldChar w:fldCharType="separate"/>
            </w:r>
            <w:r w:rsidR="009F689F">
              <w:rPr>
                <w:noProof/>
                <w:webHidden/>
              </w:rPr>
              <w:t>37</w:t>
            </w:r>
            <w:r>
              <w:rPr>
                <w:noProof/>
                <w:webHidden/>
              </w:rPr>
              <w:fldChar w:fldCharType="end"/>
            </w:r>
          </w:hyperlink>
        </w:p>
        <w:p w:rsidR="003E069C" w:rsidRDefault="00F67CE5">
          <w:pPr>
            <w:pStyle w:val="TOC1"/>
            <w:tabs>
              <w:tab w:val="right" w:leader="dot" w:pos="9350"/>
            </w:tabs>
            <w:rPr>
              <w:rFonts w:eastAsiaTheme="minorEastAsia"/>
              <w:noProof/>
            </w:rPr>
          </w:pPr>
          <w:hyperlink w:anchor="_Toc44329432" w:history="1">
            <w:r w:rsidR="003E069C" w:rsidRPr="00B0300E">
              <w:rPr>
                <w:rStyle w:val="Hyperlink"/>
                <w:rFonts w:cstheme="minorHAnsi"/>
                <w:noProof/>
              </w:rPr>
              <w:t>ANNEX 2: PLANS TO CONTINUE EDUCATION DURING SCHOOL CLOSURE</w:t>
            </w:r>
            <w:r w:rsidR="003E069C">
              <w:rPr>
                <w:noProof/>
                <w:webHidden/>
              </w:rPr>
              <w:tab/>
            </w:r>
            <w:r>
              <w:rPr>
                <w:noProof/>
                <w:webHidden/>
              </w:rPr>
              <w:fldChar w:fldCharType="begin"/>
            </w:r>
            <w:r w:rsidR="003E069C">
              <w:rPr>
                <w:noProof/>
                <w:webHidden/>
              </w:rPr>
              <w:instrText xml:space="preserve"> PAGEREF _Toc44329432 \h </w:instrText>
            </w:r>
            <w:r>
              <w:rPr>
                <w:noProof/>
                <w:webHidden/>
              </w:rPr>
            </w:r>
            <w:r>
              <w:rPr>
                <w:noProof/>
                <w:webHidden/>
              </w:rPr>
              <w:fldChar w:fldCharType="separate"/>
            </w:r>
            <w:r w:rsidR="009F689F">
              <w:rPr>
                <w:noProof/>
                <w:webHidden/>
              </w:rPr>
              <w:t>38</w:t>
            </w:r>
            <w:r>
              <w:rPr>
                <w:noProof/>
                <w:webHidden/>
              </w:rPr>
              <w:fldChar w:fldCharType="end"/>
            </w:r>
          </w:hyperlink>
        </w:p>
        <w:p w:rsidR="003E069C" w:rsidRDefault="00F67CE5">
          <w:pPr>
            <w:pStyle w:val="TOC1"/>
            <w:tabs>
              <w:tab w:val="right" w:leader="dot" w:pos="9350"/>
            </w:tabs>
            <w:rPr>
              <w:rFonts w:eastAsiaTheme="minorEastAsia"/>
              <w:noProof/>
            </w:rPr>
          </w:pPr>
          <w:hyperlink w:anchor="_Toc44329433" w:history="1">
            <w:r w:rsidR="003E069C" w:rsidRPr="00B0300E">
              <w:rPr>
                <w:rStyle w:val="Hyperlink"/>
                <w:rFonts w:cstheme="minorHAnsi"/>
                <w:noProof/>
              </w:rPr>
              <w:t>ANNEX 3: PERCEIVED RISKS FOR SCHOOLCHILDREN</w:t>
            </w:r>
            <w:r w:rsidR="003E069C">
              <w:rPr>
                <w:noProof/>
                <w:webHidden/>
              </w:rPr>
              <w:tab/>
            </w:r>
            <w:r>
              <w:rPr>
                <w:noProof/>
                <w:webHidden/>
              </w:rPr>
              <w:fldChar w:fldCharType="begin"/>
            </w:r>
            <w:r w:rsidR="003E069C">
              <w:rPr>
                <w:noProof/>
                <w:webHidden/>
              </w:rPr>
              <w:instrText xml:space="preserve"> PAGEREF _Toc44329433 \h </w:instrText>
            </w:r>
            <w:r>
              <w:rPr>
                <w:noProof/>
                <w:webHidden/>
              </w:rPr>
            </w:r>
            <w:r>
              <w:rPr>
                <w:noProof/>
                <w:webHidden/>
              </w:rPr>
              <w:fldChar w:fldCharType="separate"/>
            </w:r>
            <w:r w:rsidR="009F689F">
              <w:rPr>
                <w:noProof/>
                <w:webHidden/>
              </w:rPr>
              <w:t>40</w:t>
            </w:r>
            <w:r>
              <w:rPr>
                <w:noProof/>
                <w:webHidden/>
              </w:rPr>
              <w:fldChar w:fldCharType="end"/>
            </w:r>
          </w:hyperlink>
        </w:p>
        <w:p w:rsidR="003E069C" w:rsidRDefault="00F67CE5">
          <w:pPr>
            <w:pStyle w:val="TOC1"/>
            <w:tabs>
              <w:tab w:val="right" w:leader="dot" w:pos="9350"/>
            </w:tabs>
            <w:rPr>
              <w:rFonts w:eastAsiaTheme="minorEastAsia"/>
              <w:noProof/>
            </w:rPr>
          </w:pPr>
          <w:hyperlink w:anchor="_Toc44329434" w:history="1">
            <w:r w:rsidR="003E069C" w:rsidRPr="00B0300E">
              <w:rPr>
                <w:rStyle w:val="Hyperlink"/>
                <w:rFonts w:cstheme="minorHAnsi"/>
                <w:noProof/>
              </w:rPr>
              <w:t>ANNEX 4: PERCEIVED RISKS FOR TEACHERS AND OTHER SCHOOL WORKERS</w:t>
            </w:r>
            <w:r w:rsidR="003E069C">
              <w:rPr>
                <w:noProof/>
                <w:webHidden/>
              </w:rPr>
              <w:tab/>
            </w:r>
            <w:r>
              <w:rPr>
                <w:noProof/>
                <w:webHidden/>
              </w:rPr>
              <w:fldChar w:fldCharType="begin"/>
            </w:r>
            <w:r w:rsidR="003E069C">
              <w:rPr>
                <w:noProof/>
                <w:webHidden/>
              </w:rPr>
              <w:instrText xml:space="preserve"> PAGEREF _Toc44329434 \h </w:instrText>
            </w:r>
            <w:r>
              <w:rPr>
                <w:noProof/>
                <w:webHidden/>
              </w:rPr>
            </w:r>
            <w:r>
              <w:rPr>
                <w:noProof/>
                <w:webHidden/>
              </w:rPr>
              <w:fldChar w:fldCharType="separate"/>
            </w:r>
            <w:r w:rsidR="009F689F">
              <w:rPr>
                <w:noProof/>
                <w:webHidden/>
              </w:rPr>
              <w:t>42</w:t>
            </w:r>
            <w:r>
              <w:rPr>
                <w:noProof/>
                <w:webHidden/>
              </w:rPr>
              <w:fldChar w:fldCharType="end"/>
            </w:r>
          </w:hyperlink>
        </w:p>
        <w:p w:rsidR="003E069C" w:rsidRDefault="00F67CE5">
          <w:pPr>
            <w:pStyle w:val="TOC1"/>
            <w:tabs>
              <w:tab w:val="right" w:leader="dot" w:pos="9350"/>
            </w:tabs>
            <w:rPr>
              <w:rFonts w:eastAsiaTheme="minorEastAsia"/>
              <w:noProof/>
            </w:rPr>
          </w:pPr>
          <w:hyperlink w:anchor="_Toc44329435" w:history="1">
            <w:r w:rsidR="003E069C" w:rsidRPr="00B0300E">
              <w:rPr>
                <w:rStyle w:val="Hyperlink"/>
                <w:rFonts w:cstheme="minorHAnsi"/>
                <w:noProof/>
              </w:rPr>
              <w:t>ANNEX 5: PREVENTIVE MEASURES TAKEN BY DEDs/REDs AND SCHOOLS</w:t>
            </w:r>
            <w:r w:rsidR="003E069C">
              <w:rPr>
                <w:noProof/>
                <w:webHidden/>
              </w:rPr>
              <w:tab/>
            </w:r>
            <w:r>
              <w:rPr>
                <w:noProof/>
                <w:webHidden/>
              </w:rPr>
              <w:fldChar w:fldCharType="begin"/>
            </w:r>
            <w:r w:rsidR="003E069C">
              <w:rPr>
                <w:noProof/>
                <w:webHidden/>
              </w:rPr>
              <w:instrText xml:space="preserve"> PAGEREF _Toc44329435 \h </w:instrText>
            </w:r>
            <w:r>
              <w:rPr>
                <w:noProof/>
                <w:webHidden/>
              </w:rPr>
            </w:r>
            <w:r>
              <w:rPr>
                <w:noProof/>
                <w:webHidden/>
              </w:rPr>
              <w:fldChar w:fldCharType="separate"/>
            </w:r>
            <w:r w:rsidR="009F689F">
              <w:rPr>
                <w:noProof/>
                <w:webHidden/>
              </w:rPr>
              <w:t>43</w:t>
            </w:r>
            <w:r>
              <w:rPr>
                <w:noProof/>
                <w:webHidden/>
              </w:rPr>
              <w:fldChar w:fldCharType="end"/>
            </w:r>
          </w:hyperlink>
        </w:p>
        <w:p w:rsidR="003E069C" w:rsidRDefault="00F67CE5">
          <w:pPr>
            <w:pStyle w:val="TOC1"/>
            <w:tabs>
              <w:tab w:val="right" w:leader="dot" w:pos="9350"/>
            </w:tabs>
            <w:rPr>
              <w:rFonts w:eastAsiaTheme="minorEastAsia"/>
              <w:noProof/>
            </w:rPr>
          </w:pPr>
          <w:hyperlink w:anchor="_Toc44329436" w:history="1">
            <w:r w:rsidR="003E069C" w:rsidRPr="00B0300E">
              <w:rPr>
                <w:rStyle w:val="Hyperlink"/>
                <w:rFonts w:cstheme="minorHAnsi"/>
                <w:noProof/>
              </w:rPr>
              <w:t>ANNEX 6: PUBLIC SPENDING ON GENERAL SECONDARY EDUCATION IN TAJIKISTAN (PLAN), 2020</w:t>
            </w:r>
            <w:r w:rsidR="003E069C">
              <w:rPr>
                <w:noProof/>
                <w:webHidden/>
              </w:rPr>
              <w:tab/>
            </w:r>
            <w:r>
              <w:rPr>
                <w:noProof/>
                <w:webHidden/>
              </w:rPr>
              <w:fldChar w:fldCharType="begin"/>
            </w:r>
            <w:r w:rsidR="003E069C">
              <w:rPr>
                <w:noProof/>
                <w:webHidden/>
              </w:rPr>
              <w:instrText xml:space="preserve"> PAGEREF _Toc44329436 \h </w:instrText>
            </w:r>
            <w:r>
              <w:rPr>
                <w:noProof/>
                <w:webHidden/>
              </w:rPr>
            </w:r>
            <w:r>
              <w:rPr>
                <w:noProof/>
                <w:webHidden/>
              </w:rPr>
              <w:fldChar w:fldCharType="separate"/>
            </w:r>
            <w:r w:rsidR="009F689F">
              <w:rPr>
                <w:noProof/>
                <w:webHidden/>
              </w:rPr>
              <w:t>45</w:t>
            </w:r>
            <w:r>
              <w:rPr>
                <w:noProof/>
                <w:webHidden/>
              </w:rPr>
              <w:fldChar w:fldCharType="end"/>
            </w:r>
          </w:hyperlink>
        </w:p>
        <w:p w:rsidR="003E069C" w:rsidRDefault="00F67CE5">
          <w:pPr>
            <w:pStyle w:val="TOC1"/>
            <w:tabs>
              <w:tab w:val="right" w:leader="dot" w:pos="9350"/>
            </w:tabs>
            <w:rPr>
              <w:rFonts w:eastAsiaTheme="minorEastAsia"/>
              <w:noProof/>
            </w:rPr>
          </w:pPr>
          <w:hyperlink w:anchor="_Toc44329437" w:history="1">
            <w:r w:rsidR="003E069C" w:rsidRPr="00B0300E">
              <w:rPr>
                <w:rStyle w:val="Hyperlink"/>
                <w:rFonts w:cstheme="minorHAnsi"/>
                <w:noProof/>
              </w:rPr>
              <w:t>ANNEX 7: PUBLIC SPENDING ON GENERAL SECONDARY EDUCATION IN TAJIKISTAN (OUTTURN), 2019</w:t>
            </w:r>
            <w:r w:rsidR="003E069C">
              <w:rPr>
                <w:noProof/>
                <w:webHidden/>
              </w:rPr>
              <w:tab/>
            </w:r>
            <w:r>
              <w:rPr>
                <w:noProof/>
                <w:webHidden/>
              </w:rPr>
              <w:fldChar w:fldCharType="begin"/>
            </w:r>
            <w:r w:rsidR="003E069C">
              <w:rPr>
                <w:noProof/>
                <w:webHidden/>
              </w:rPr>
              <w:instrText xml:space="preserve"> PAGEREF _Toc44329437 \h </w:instrText>
            </w:r>
            <w:r>
              <w:rPr>
                <w:noProof/>
                <w:webHidden/>
              </w:rPr>
            </w:r>
            <w:r>
              <w:rPr>
                <w:noProof/>
                <w:webHidden/>
              </w:rPr>
              <w:fldChar w:fldCharType="separate"/>
            </w:r>
            <w:r w:rsidR="009F689F">
              <w:rPr>
                <w:noProof/>
                <w:webHidden/>
              </w:rPr>
              <w:t>47</w:t>
            </w:r>
            <w:r>
              <w:rPr>
                <w:noProof/>
                <w:webHidden/>
              </w:rPr>
              <w:fldChar w:fldCharType="end"/>
            </w:r>
          </w:hyperlink>
        </w:p>
        <w:p w:rsidR="003E069C" w:rsidRDefault="00F67CE5">
          <w:pPr>
            <w:pStyle w:val="TOC1"/>
            <w:tabs>
              <w:tab w:val="right" w:leader="dot" w:pos="9350"/>
            </w:tabs>
            <w:rPr>
              <w:rFonts w:eastAsiaTheme="minorEastAsia"/>
              <w:noProof/>
            </w:rPr>
          </w:pPr>
          <w:hyperlink w:anchor="_Toc44329438" w:history="1">
            <w:r w:rsidR="003E069C" w:rsidRPr="00B0300E">
              <w:rPr>
                <w:rStyle w:val="Hyperlink"/>
                <w:rFonts w:cstheme="minorHAnsi"/>
                <w:noProof/>
              </w:rPr>
              <w:t>ANNEX 8: PUBLIC SPENDING ON RESIDENTIAL CARE INSTITUTIONS, 2020</w:t>
            </w:r>
            <w:r w:rsidR="003E069C">
              <w:rPr>
                <w:noProof/>
                <w:webHidden/>
              </w:rPr>
              <w:tab/>
            </w:r>
            <w:r>
              <w:rPr>
                <w:noProof/>
                <w:webHidden/>
              </w:rPr>
              <w:fldChar w:fldCharType="begin"/>
            </w:r>
            <w:r w:rsidR="003E069C">
              <w:rPr>
                <w:noProof/>
                <w:webHidden/>
              </w:rPr>
              <w:instrText xml:space="preserve"> PAGEREF _Toc44329438 \h </w:instrText>
            </w:r>
            <w:r>
              <w:rPr>
                <w:noProof/>
                <w:webHidden/>
              </w:rPr>
            </w:r>
            <w:r>
              <w:rPr>
                <w:noProof/>
                <w:webHidden/>
              </w:rPr>
              <w:fldChar w:fldCharType="separate"/>
            </w:r>
            <w:r w:rsidR="009F689F">
              <w:rPr>
                <w:noProof/>
                <w:webHidden/>
              </w:rPr>
              <w:t>49</w:t>
            </w:r>
            <w:r>
              <w:rPr>
                <w:noProof/>
                <w:webHidden/>
              </w:rPr>
              <w:fldChar w:fldCharType="end"/>
            </w:r>
          </w:hyperlink>
        </w:p>
        <w:p w:rsidR="003E069C" w:rsidRDefault="00F67CE5">
          <w:pPr>
            <w:pStyle w:val="TOC1"/>
            <w:tabs>
              <w:tab w:val="right" w:leader="dot" w:pos="9350"/>
            </w:tabs>
            <w:rPr>
              <w:rFonts w:eastAsiaTheme="minorEastAsia"/>
              <w:noProof/>
            </w:rPr>
          </w:pPr>
          <w:hyperlink w:anchor="_Toc44329439" w:history="1">
            <w:r w:rsidR="003E069C" w:rsidRPr="00B0300E">
              <w:rPr>
                <w:rStyle w:val="Hyperlink"/>
                <w:rFonts w:cstheme="minorHAnsi"/>
                <w:noProof/>
              </w:rPr>
              <w:t>ANNEX 9: THE LIST OF INTERVIEWED EDUCATION DEPARTMENTS</w:t>
            </w:r>
            <w:r w:rsidR="003E069C">
              <w:rPr>
                <w:noProof/>
                <w:webHidden/>
              </w:rPr>
              <w:tab/>
            </w:r>
            <w:r>
              <w:rPr>
                <w:noProof/>
                <w:webHidden/>
              </w:rPr>
              <w:fldChar w:fldCharType="begin"/>
            </w:r>
            <w:r w:rsidR="003E069C">
              <w:rPr>
                <w:noProof/>
                <w:webHidden/>
              </w:rPr>
              <w:instrText xml:space="preserve"> PAGEREF _Toc44329439 \h </w:instrText>
            </w:r>
            <w:r>
              <w:rPr>
                <w:noProof/>
                <w:webHidden/>
              </w:rPr>
            </w:r>
            <w:r>
              <w:rPr>
                <w:noProof/>
                <w:webHidden/>
              </w:rPr>
              <w:fldChar w:fldCharType="separate"/>
            </w:r>
            <w:r w:rsidR="009F689F">
              <w:rPr>
                <w:noProof/>
                <w:webHidden/>
              </w:rPr>
              <w:t>51</w:t>
            </w:r>
            <w:r>
              <w:rPr>
                <w:noProof/>
                <w:webHidden/>
              </w:rPr>
              <w:fldChar w:fldCharType="end"/>
            </w:r>
          </w:hyperlink>
        </w:p>
        <w:p w:rsidR="003E069C" w:rsidRDefault="00F67CE5">
          <w:pPr>
            <w:pStyle w:val="TOC1"/>
            <w:tabs>
              <w:tab w:val="right" w:leader="dot" w:pos="9350"/>
            </w:tabs>
            <w:rPr>
              <w:rFonts w:eastAsiaTheme="minorEastAsia"/>
              <w:noProof/>
            </w:rPr>
          </w:pPr>
          <w:hyperlink w:anchor="_Toc44329440" w:history="1">
            <w:r w:rsidR="003E069C" w:rsidRPr="00B0300E">
              <w:rPr>
                <w:rStyle w:val="Hyperlink"/>
                <w:rFonts w:cstheme="minorHAnsi"/>
                <w:noProof/>
              </w:rPr>
              <w:t>ANNEX 10: THE LIST OF INTERVIEWED SCHOOLS AND RCIs</w:t>
            </w:r>
            <w:r w:rsidR="003E069C">
              <w:rPr>
                <w:noProof/>
                <w:webHidden/>
              </w:rPr>
              <w:tab/>
            </w:r>
            <w:r>
              <w:rPr>
                <w:noProof/>
                <w:webHidden/>
              </w:rPr>
              <w:fldChar w:fldCharType="begin"/>
            </w:r>
            <w:r w:rsidR="003E069C">
              <w:rPr>
                <w:noProof/>
                <w:webHidden/>
              </w:rPr>
              <w:instrText xml:space="preserve"> PAGEREF _Toc44329440 \h </w:instrText>
            </w:r>
            <w:r>
              <w:rPr>
                <w:noProof/>
                <w:webHidden/>
              </w:rPr>
            </w:r>
            <w:r>
              <w:rPr>
                <w:noProof/>
                <w:webHidden/>
              </w:rPr>
              <w:fldChar w:fldCharType="separate"/>
            </w:r>
            <w:r w:rsidR="009F689F">
              <w:rPr>
                <w:noProof/>
                <w:webHidden/>
              </w:rPr>
              <w:t>53</w:t>
            </w:r>
            <w:r>
              <w:rPr>
                <w:noProof/>
                <w:webHidden/>
              </w:rPr>
              <w:fldChar w:fldCharType="end"/>
            </w:r>
          </w:hyperlink>
        </w:p>
        <w:p w:rsidR="002C4AFF" w:rsidRDefault="00F67CE5" w:rsidP="00BB55F2">
          <w:pPr>
            <w:spacing w:after="0" w:line="240" w:lineRule="auto"/>
          </w:pPr>
          <w:r>
            <w:fldChar w:fldCharType="end"/>
          </w:r>
        </w:p>
      </w:sdtContent>
    </w:sdt>
    <w:p w:rsidR="005201C6" w:rsidRDefault="005201C6">
      <w:pPr>
        <w:rPr>
          <w:rFonts w:eastAsiaTheme="majorEastAsia" w:cstheme="minorHAnsi"/>
          <w:b/>
          <w:bCs/>
          <w:color w:val="244061" w:themeColor="accent1" w:themeShade="80"/>
        </w:rPr>
      </w:pPr>
      <w:r>
        <w:rPr>
          <w:rFonts w:cstheme="minorHAnsi"/>
          <w:color w:val="244061" w:themeColor="accent1" w:themeShade="80"/>
        </w:rPr>
        <w:br w:type="page"/>
      </w:r>
    </w:p>
    <w:p w:rsidR="00E749DD" w:rsidRPr="00697A90" w:rsidRDefault="00613A77" w:rsidP="00697A90">
      <w:pPr>
        <w:pStyle w:val="Heading1"/>
        <w:spacing w:before="0" w:line="240" w:lineRule="auto"/>
        <w:rPr>
          <w:rFonts w:asciiTheme="minorHAnsi" w:hAnsiTheme="minorHAnsi" w:cstheme="minorHAnsi"/>
          <w:color w:val="244061" w:themeColor="accent1" w:themeShade="80"/>
          <w:sz w:val="22"/>
          <w:szCs w:val="22"/>
        </w:rPr>
      </w:pPr>
      <w:bookmarkStart w:id="0" w:name="_Toc44329413"/>
      <w:r w:rsidRPr="00697A90">
        <w:rPr>
          <w:rFonts w:asciiTheme="minorHAnsi" w:hAnsiTheme="minorHAnsi" w:cstheme="minorHAnsi"/>
          <w:color w:val="244061" w:themeColor="accent1" w:themeShade="80"/>
          <w:sz w:val="22"/>
          <w:szCs w:val="22"/>
        </w:rPr>
        <w:t>ABBREVIATIONS</w:t>
      </w:r>
      <w:bookmarkEnd w:id="0"/>
    </w:p>
    <w:p w:rsidR="00613A77" w:rsidRDefault="00613A77" w:rsidP="00E749DD">
      <w:pPr>
        <w:spacing w:after="0" w:line="240" w:lineRule="auto"/>
      </w:pPr>
    </w:p>
    <w:p w:rsidR="00613A77" w:rsidRDefault="00613A77" w:rsidP="00E749DD">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48"/>
        <w:gridCol w:w="7920"/>
      </w:tblGrid>
      <w:tr w:rsidR="00613A77" w:rsidRPr="009C63E9" w:rsidTr="00DA24DC">
        <w:tc>
          <w:tcPr>
            <w:tcW w:w="1548" w:type="dxa"/>
          </w:tcPr>
          <w:p w:rsidR="00613A77" w:rsidRPr="009C63E9" w:rsidRDefault="00775EE1" w:rsidP="00E749DD">
            <w:r w:rsidRPr="009C63E9">
              <w:t>ADB</w:t>
            </w:r>
          </w:p>
        </w:tc>
        <w:tc>
          <w:tcPr>
            <w:tcW w:w="7920" w:type="dxa"/>
          </w:tcPr>
          <w:p w:rsidR="00613A77" w:rsidRPr="009C63E9" w:rsidRDefault="00775EE1" w:rsidP="00E749DD">
            <w:r w:rsidRPr="009C63E9">
              <w:t>Asian Development Bank</w:t>
            </w:r>
          </w:p>
        </w:tc>
      </w:tr>
      <w:tr w:rsidR="00613A77" w:rsidRPr="009C63E9" w:rsidTr="00DA24DC">
        <w:tc>
          <w:tcPr>
            <w:tcW w:w="1548" w:type="dxa"/>
          </w:tcPr>
          <w:p w:rsidR="00613A77" w:rsidRPr="009C63E9" w:rsidRDefault="00775EE1" w:rsidP="00E749DD">
            <w:r w:rsidRPr="009C63E9">
              <w:t>DED</w:t>
            </w:r>
          </w:p>
        </w:tc>
        <w:tc>
          <w:tcPr>
            <w:tcW w:w="7920" w:type="dxa"/>
          </w:tcPr>
          <w:p w:rsidR="00613A77" w:rsidRPr="009C63E9" w:rsidRDefault="00775EE1" w:rsidP="00E749DD">
            <w:pPr>
              <w:rPr>
                <w:lang w:val="ru-RU"/>
              </w:rPr>
            </w:pPr>
            <w:r w:rsidRPr="009C63E9">
              <w:t>District education department (</w:t>
            </w:r>
            <w:r w:rsidRPr="009C63E9">
              <w:rPr>
                <w:lang w:val="ru-RU"/>
              </w:rPr>
              <w:t>районный отдел образования)</w:t>
            </w:r>
          </w:p>
        </w:tc>
      </w:tr>
      <w:tr w:rsidR="00DA24DC" w:rsidRPr="009C63E9" w:rsidTr="00DA24DC">
        <w:tc>
          <w:tcPr>
            <w:tcW w:w="1548" w:type="dxa"/>
          </w:tcPr>
          <w:p w:rsidR="00DA24DC" w:rsidRPr="009C63E9" w:rsidRDefault="00775EE1" w:rsidP="001F0C36">
            <w:r w:rsidRPr="009C63E9">
              <w:t>DRS</w:t>
            </w:r>
          </w:p>
        </w:tc>
        <w:tc>
          <w:tcPr>
            <w:tcW w:w="7920" w:type="dxa"/>
          </w:tcPr>
          <w:p w:rsidR="00DA24DC" w:rsidRPr="009C63E9" w:rsidRDefault="00775EE1" w:rsidP="001F0C36">
            <w:r w:rsidRPr="009C63E9">
              <w:t>District</w:t>
            </w:r>
            <w:r w:rsidR="009C63E9" w:rsidRPr="009C63E9">
              <w:t>s</w:t>
            </w:r>
            <w:r w:rsidRPr="009C63E9">
              <w:t xml:space="preserve"> of republican subordination</w:t>
            </w:r>
          </w:p>
        </w:tc>
      </w:tr>
      <w:tr w:rsidR="00DA24DC" w:rsidRPr="009C63E9" w:rsidTr="00DA24DC">
        <w:tc>
          <w:tcPr>
            <w:tcW w:w="1548" w:type="dxa"/>
          </w:tcPr>
          <w:p w:rsidR="00DA24DC" w:rsidRPr="009C63E9" w:rsidRDefault="00775EE1" w:rsidP="001F0C36">
            <w:r w:rsidRPr="009C63E9">
              <w:t>ERNA</w:t>
            </w:r>
          </w:p>
        </w:tc>
        <w:tc>
          <w:tcPr>
            <w:tcW w:w="7920" w:type="dxa"/>
          </w:tcPr>
          <w:p w:rsidR="00DA24DC" w:rsidRPr="009C63E9" w:rsidRDefault="00775EE1" w:rsidP="001F0C36">
            <w:r w:rsidRPr="009C63E9">
              <w:t>Education Rapid Needs Assessment</w:t>
            </w:r>
          </w:p>
        </w:tc>
      </w:tr>
      <w:tr w:rsidR="00DA24DC" w:rsidRPr="009C63E9" w:rsidTr="00DA24DC">
        <w:tc>
          <w:tcPr>
            <w:tcW w:w="1548" w:type="dxa"/>
          </w:tcPr>
          <w:p w:rsidR="00DA24DC" w:rsidRPr="009C63E9" w:rsidRDefault="00775EE1" w:rsidP="001F0C36">
            <w:r w:rsidRPr="009C63E9">
              <w:t>EMIS</w:t>
            </w:r>
          </w:p>
        </w:tc>
        <w:tc>
          <w:tcPr>
            <w:tcW w:w="7920" w:type="dxa"/>
          </w:tcPr>
          <w:p w:rsidR="00DA24DC" w:rsidRPr="009C63E9" w:rsidRDefault="00775EE1" w:rsidP="001F0C36">
            <w:r w:rsidRPr="009C63E9">
              <w:t>Education Management Information System</w:t>
            </w:r>
          </w:p>
        </w:tc>
      </w:tr>
      <w:tr w:rsidR="00DA24DC" w:rsidRPr="009C63E9" w:rsidTr="00DA24DC">
        <w:tc>
          <w:tcPr>
            <w:tcW w:w="1548" w:type="dxa"/>
          </w:tcPr>
          <w:p w:rsidR="00DA24DC" w:rsidRPr="009C63E9" w:rsidRDefault="00775EE1" w:rsidP="001F0C36">
            <w:r w:rsidRPr="009C63E9">
              <w:t>EU</w:t>
            </w:r>
          </w:p>
        </w:tc>
        <w:tc>
          <w:tcPr>
            <w:tcW w:w="7920" w:type="dxa"/>
          </w:tcPr>
          <w:p w:rsidR="00DA24DC" w:rsidRPr="009C63E9" w:rsidRDefault="00775EE1" w:rsidP="001F0C36">
            <w:r w:rsidRPr="009C63E9">
              <w:t>European Union</w:t>
            </w:r>
          </w:p>
        </w:tc>
      </w:tr>
      <w:tr w:rsidR="00775EE1" w:rsidRPr="009C63E9" w:rsidTr="00DA24DC">
        <w:tc>
          <w:tcPr>
            <w:tcW w:w="1548" w:type="dxa"/>
          </w:tcPr>
          <w:p w:rsidR="00775EE1" w:rsidRPr="009C63E9" w:rsidRDefault="00775EE1" w:rsidP="001F0C36">
            <w:r w:rsidRPr="009C63E9">
              <w:t>GBAO</w:t>
            </w:r>
          </w:p>
        </w:tc>
        <w:tc>
          <w:tcPr>
            <w:tcW w:w="7920" w:type="dxa"/>
          </w:tcPr>
          <w:p w:rsidR="00775EE1" w:rsidRPr="009C63E9" w:rsidRDefault="00775EE1" w:rsidP="001F0C36">
            <w:proofErr w:type="spellStart"/>
            <w:r w:rsidRPr="009C63E9">
              <w:t>Gorno-Badakhshan</w:t>
            </w:r>
            <w:proofErr w:type="spellEnd"/>
            <w:r w:rsidRPr="009C63E9">
              <w:t xml:space="preserve"> autonomous oblast</w:t>
            </w:r>
          </w:p>
        </w:tc>
      </w:tr>
      <w:tr w:rsidR="009C63E9" w:rsidRPr="009C63E9" w:rsidTr="00DA24DC">
        <w:tc>
          <w:tcPr>
            <w:tcW w:w="1548" w:type="dxa"/>
          </w:tcPr>
          <w:p w:rsidR="009C63E9" w:rsidRPr="009C63E9" w:rsidRDefault="009C63E9" w:rsidP="001F0C36">
            <w:r w:rsidRPr="009C63E9">
              <w:t>GDP</w:t>
            </w:r>
          </w:p>
        </w:tc>
        <w:tc>
          <w:tcPr>
            <w:tcW w:w="7920" w:type="dxa"/>
          </w:tcPr>
          <w:p w:rsidR="009C63E9" w:rsidRPr="009C63E9" w:rsidRDefault="009C63E9" w:rsidP="001F0C36">
            <w:r w:rsidRPr="009C63E9">
              <w:t>Gross domestic product</w:t>
            </w:r>
          </w:p>
        </w:tc>
      </w:tr>
      <w:tr w:rsidR="009C63E9" w:rsidRPr="009C63E9" w:rsidTr="00DA24DC">
        <w:tc>
          <w:tcPr>
            <w:tcW w:w="1548" w:type="dxa"/>
          </w:tcPr>
          <w:p w:rsidR="009C63E9" w:rsidRPr="009C63E9" w:rsidRDefault="009C63E9" w:rsidP="001F0C36">
            <w:r w:rsidRPr="009C63E9">
              <w:t>ICT</w:t>
            </w:r>
          </w:p>
        </w:tc>
        <w:tc>
          <w:tcPr>
            <w:tcW w:w="7920" w:type="dxa"/>
          </w:tcPr>
          <w:p w:rsidR="009C63E9" w:rsidRPr="009C63E9" w:rsidRDefault="009C63E9" w:rsidP="001F0C36">
            <w:r w:rsidRPr="009C63E9">
              <w:t>Information and communication technology</w:t>
            </w:r>
          </w:p>
        </w:tc>
      </w:tr>
      <w:tr w:rsidR="00775EE1" w:rsidRPr="009C63E9" w:rsidTr="00DA24DC">
        <w:tc>
          <w:tcPr>
            <w:tcW w:w="1548" w:type="dxa"/>
          </w:tcPr>
          <w:p w:rsidR="00775EE1" w:rsidRPr="009C63E9" w:rsidRDefault="00775EE1" w:rsidP="001F0C36">
            <w:r w:rsidRPr="009C63E9">
              <w:t>IMF</w:t>
            </w:r>
          </w:p>
        </w:tc>
        <w:tc>
          <w:tcPr>
            <w:tcW w:w="7920" w:type="dxa"/>
          </w:tcPr>
          <w:p w:rsidR="00775EE1" w:rsidRPr="009C63E9" w:rsidRDefault="00775EE1" w:rsidP="001F0C36">
            <w:r w:rsidRPr="009C63E9">
              <w:t>International Monetary Fund</w:t>
            </w:r>
          </w:p>
        </w:tc>
      </w:tr>
      <w:tr w:rsidR="00DA24DC" w:rsidRPr="009C63E9" w:rsidTr="00DA24DC">
        <w:tc>
          <w:tcPr>
            <w:tcW w:w="1548" w:type="dxa"/>
          </w:tcPr>
          <w:p w:rsidR="00DA24DC" w:rsidRPr="009C63E9" w:rsidRDefault="00775EE1" w:rsidP="001F0C36">
            <w:proofErr w:type="spellStart"/>
            <w:r w:rsidRPr="009C63E9">
              <w:t>MoES</w:t>
            </w:r>
            <w:proofErr w:type="spellEnd"/>
          </w:p>
        </w:tc>
        <w:tc>
          <w:tcPr>
            <w:tcW w:w="7920" w:type="dxa"/>
          </w:tcPr>
          <w:p w:rsidR="00DA24DC" w:rsidRPr="009C63E9" w:rsidRDefault="00775EE1" w:rsidP="001F0C36">
            <w:r w:rsidRPr="009C63E9">
              <w:t>Ministry of Education and Science</w:t>
            </w:r>
          </w:p>
        </w:tc>
      </w:tr>
      <w:tr w:rsidR="009C63E9" w:rsidRPr="009C63E9" w:rsidTr="00DA24DC">
        <w:tc>
          <w:tcPr>
            <w:tcW w:w="1548" w:type="dxa"/>
          </w:tcPr>
          <w:p w:rsidR="009C63E9" w:rsidRPr="009C63E9" w:rsidRDefault="009C63E9" w:rsidP="001F0C36">
            <w:proofErr w:type="spellStart"/>
            <w:r>
              <w:t>MoHSPP</w:t>
            </w:r>
            <w:proofErr w:type="spellEnd"/>
          </w:p>
        </w:tc>
        <w:tc>
          <w:tcPr>
            <w:tcW w:w="7920" w:type="dxa"/>
          </w:tcPr>
          <w:p w:rsidR="009C63E9" w:rsidRPr="009C63E9" w:rsidRDefault="009C63E9" w:rsidP="001F0C36">
            <w:r>
              <w:t>Ministry of Health and Social Protection of the Population</w:t>
            </w:r>
          </w:p>
        </w:tc>
      </w:tr>
      <w:tr w:rsidR="009C63E9" w:rsidRPr="009C63E9" w:rsidTr="00DA24DC">
        <w:tc>
          <w:tcPr>
            <w:tcW w:w="1548" w:type="dxa"/>
          </w:tcPr>
          <w:p w:rsidR="009C63E9" w:rsidRPr="009C63E9" w:rsidRDefault="009C63E9" w:rsidP="001F0C36">
            <w:r w:rsidRPr="009C63E9">
              <w:t>RCF</w:t>
            </w:r>
          </w:p>
        </w:tc>
        <w:tc>
          <w:tcPr>
            <w:tcW w:w="7920" w:type="dxa"/>
          </w:tcPr>
          <w:p w:rsidR="009C63E9" w:rsidRPr="009C63E9" w:rsidRDefault="009C63E9" w:rsidP="001F0C36">
            <w:r w:rsidRPr="009C63E9">
              <w:t>Rapid Credit Facility</w:t>
            </w:r>
          </w:p>
        </w:tc>
      </w:tr>
      <w:tr w:rsidR="00DA24DC" w:rsidRPr="009C63E9" w:rsidTr="00DA24DC">
        <w:tc>
          <w:tcPr>
            <w:tcW w:w="1548" w:type="dxa"/>
          </w:tcPr>
          <w:p w:rsidR="00DA24DC" w:rsidRPr="009C63E9" w:rsidRDefault="009C63E9" w:rsidP="001F0C36">
            <w:r w:rsidRPr="009C63E9">
              <w:t>RCI</w:t>
            </w:r>
          </w:p>
        </w:tc>
        <w:tc>
          <w:tcPr>
            <w:tcW w:w="7920" w:type="dxa"/>
          </w:tcPr>
          <w:p w:rsidR="00DA24DC" w:rsidRPr="009C63E9" w:rsidRDefault="009C63E9" w:rsidP="001F0C36">
            <w:r w:rsidRPr="009C63E9">
              <w:t>Residential care institution</w:t>
            </w:r>
          </w:p>
        </w:tc>
      </w:tr>
      <w:tr w:rsidR="00DA24DC" w:rsidRPr="009C63E9" w:rsidTr="00DA24DC">
        <w:tc>
          <w:tcPr>
            <w:tcW w:w="1548" w:type="dxa"/>
          </w:tcPr>
          <w:p w:rsidR="00DA24DC" w:rsidRPr="009C63E9" w:rsidRDefault="00775EE1" w:rsidP="001F0C36">
            <w:r w:rsidRPr="009C63E9">
              <w:t>RED</w:t>
            </w:r>
          </w:p>
        </w:tc>
        <w:tc>
          <w:tcPr>
            <w:tcW w:w="7920" w:type="dxa"/>
          </w:tcPr>
          <w:p w:rsidR="00DA24DC" w:rsidRPr="009C63E9" w:rsidRDefault="00775EE1" w:rsidP="001F0C36">
            <w:pPr>
              <w:rPr>
                <w:lang w:val="ru-RU"/>
              </w:rPr>
            </w:pPr>
            <w:r w:rsidRPr="009C63E9">
              <w:t>Regional education department (</w:t>
            </w:r>
            <w:r w:rsidRPr="009C63E9">
              <w:rPr>
                <w:lang w:val="ru-RU"/>
              </w:rPr>
              <w:t>областное управление образования)</w:t>
            </w:r>
          </w:p>
        </w:tc>
      </w:tr>
      <w:tr w:rsidR="00DA24DC" w:rsidRPr="009C63E9" w:rsidTr="00DA24DC">
        <w:tc>
          <w:tcPr>
            <w:tcW w:w="1548" w:type="dxa"/>
          </w:tcPr>
          <w:p w:rsidR="00DA24DC" w:rsidRPr="009C63E9" w:rsidRDefault="009C63E9" w:rsidP="00E749DD">
            <w:r w:rsidRPr="009C63E9">
              <w:t>TV</w:t>
            </w:r>
          </w:p>
        </w:tc>
        <w:tc>
          <w:tcPr>
            <w:tcW w:w="7920" w:type="dxa"/>
          </w:tcPr>
          <w:p w:rsidR="00DA24DC" w:rsidRPr="009C63E9" w:rsidRDefault="009C63E9" w:rsidP="00AC6AA4">
            <w:r w:rsidRPr="009C63E9">
              <w:t>Television</w:t>
            </w:r>
          </w:p>
        </w:tc>
      </w:tr>
      <w:tr w:rsidR="00DA24DC" w:rsidRPr="009C63E9" w:rsidTr="00DA24DC">
        <w:tc>
          <w:tcPr>
            <w:tcW w:w="1548" w:type="dxa"/>
          </w:tcPr>
          <w:p w:rsidR="00DA24DC" w:rsidRPr="009C63E9" w:rsidRDefault="00775EE1" w:rsidP="001F0C36">
            <w:r w:rsidRPr="009C63E9">
              <w:t>UNICEF</w:t>
            </w:r>
          </w:p>
        </w:tc>
        <w:tc>
          <w:tcPr>
            <w:tcW w:w="7920" w:type="dxa"/>
          </w:tcPr>
          <w:p w:rsidR="00DA24DC" w:rsidRPr="009C63E9" w:rsidRDefault="00775EE1" w:rsidP="00775EE1">
            <w:r w:rsidRPr="009C63E9">
              <w:t>United Nations Children's Fund</w:t>
            </w:r>
          </w:p>
        </w:tc>
      </w:tr>
      <w:tr w:rsidR="00DA24DC" w:rsidRPr="009C63E9" w:rsidTr="00DA24DC">
        <w:tc>
          <w:tcPr>
            <w:tcW w:w="1548" w:type="dxa"/>
          </w:tcPr>
          <w:p w:rsidR="00DA24DC" w:rsidRDefault="009C63E9" w:rsidP="00E749DD">
            <w:r w:rsidRPr="009C63E9">
              <w:t>USAID</w:t>
            </w:r>
          </w:p>
          <w:p w:rsidR="009738D4" w:rsidRPr="009C63E9" w:rsidRDefault="009738D4" w:rsidP="00E749DD">
            <w:r>
              <w:t>WASH</w:t>
            </w:r>
          </w:p>
        </w:tc>
        <w:tc>
          <w:tcPr>
            <w:tcW w:w="7920" w:type="dxa"/>
          </w:tcPr>
          <w:p w:rsidR="009738D4" w:rsidRDefault="009C63E9" w:rsidP="00E749DD">
            <w:r w:rsidRPr="009C63E9">
              <w:t>United States Agency for International Development</w:t>
            </w:r>
          </w:p>
          <w:p w:rsidR="009738D4" w:rsidRPr="009C63E9" w:rsidRDefault="009738D4" w:rsidP="00E749DD">
            <w:r>
              <w:t>W</w:t>
            </w:r>
            <w:r w:rsidRPr="009738D4">
              <w:t>ater, sanitation, and hygiene</w:t>
            </w:r>
          </w:p>
        </w:tc>
      </w:tr>
      <w:tr w:rsidR="00DA24DC" w:rsidRPr="009C63E9" w:rsidTr="00DA24DC">
        <w:tc>
          <w:tcPr>
            <w:tcW w:w="1548" w:type="dxa"/>
          </w:tcPr>
          <w:p w:rsidR="00DA24DC" w:rsidRPr="009C63E9" w:rsidRDefault="009C63E9" w:rsidP="001F0C36">
            <w:r w:rsidRPr="009C63E9">
              <w:t>WFP</w:t>
            </w:r>
          </w:p>
        </w:tc>
        <w:tc>
          <w:tcPr>
            <w:tcW w:w="7920" w:type="dxa"/>
          </w:tcPr>
          <w:p w:rsidR="00DA24DC" w:rsidRPr="009C63E9" w:rsidRDefault="009C63E9" w:rsidP="001F0C36">
            <w:r w:rsidRPr="009C63E9">
              <w:t>World Food Programme</w:t>
            </w:r>
          </w:p>
        </w:tc>
      </w:tr>
    </w:tbl>
    <w:p w:rsidR="00613A77" w:rsidRDefault="00613A77" w:rsidP="00E749DD">
      <w:pPr>
        <w:spacing w:after="0" w:line="240" w:lineRule="auto"/>
      </w:pPr>
    </w:p>
    <w:p w:rsidR="00E749DD" w:rsidRDefault="00E749DD" w:rsidP="00E749DD">
      <w:pPr>
        <w:spacing w:after="0" w:line="240" w:lineRule="auto"/>
      </w:pPr>
    </w:p>
    <w:p w:rsidR="00E749DD" w:rsidRDefault="00E749DD" w:rsidP="00E749DD">
      <w:pPr>
        <w:spacing w:after="0" w:line="240" w:lineRule="auto"/>
      </w:pPr>
    </w:p>
    <w:p w:rsidR="00E749DD" w:rsidRDefault="00E749DD" w:rsidP="00E749DD">
      <w:pPr>
        <w:spacing w:after="0" w:line="240" w:lineRule="auto"/>
      </w:pPr>
    </w:p>
    <w:p w:rsidR="00E749DD" w:rsidRDefault="00E749DD" w:rsidP="00E749DD">
      <w:pPr>
        <w:spacing w:after="0" w:line="240" w:lineRule="auto"/>
      </w:pPr>
    </w:p>
    <w:p w:rsidR="00E749DD" w:rsidRDefault="00E749DD" w:rsidP="00E749DD">
      <w:pPr>
        <w:spacing w:after="0" w:line="240" w:lineRule="auto"/>
      </w:pPr>
    </w:p>
    <w:p w:rsidR="00E749DD" w:rsidRDefault="00E749DD" w:rsidP="00E749DD">
      <w:pPr>
        <w:spacing w:after="0" w:line="240" w:lineRule="auto"/>
      </w:pPr>
    </w:p>
    <w:p w:rsidR="00DA24DC" w:rsidRDefault="00DA24DC">
      <w:pPr>
        <w:rPr>
          <w:rFonts w:eastAsiaTheme="majorEastAsia" w:cstheme="minorHAnsi"/>
          <w:b/>
          <w:bCs/>
          <w:color w:val="244061" w:themeColor="accent1" w:themeShade="80"/>
        </w:rPr>
      </w:pPr>
      <w:r>
        <w:rPr>
          <w:rFonts w:cstheme="minorHAnsi"/>
          <w:color w:val="244061" w:themeColor="accent1" w:themeShade="80"/>
        </w:rPr>
        <w:br w:type="page"/>
      </w:r>
    </w:p>
    <w:p w:rsidR="005F0B6D" w:rsidRPr="00697A90" w:rsidRDefault="009C63E9" w:rsidP="00697A90">
      <w:pPr>
        <w:pStyle w:val="Heading1"/>
        <w:spacing w:before="0" w:line="240" w:lineRule="auto"/>
        <w:rPr>
          <w:rFonts w:asciiTheme="minorHAnsi" w:hAnsiTheme="minorHAnsi" w:cstheme="minorHAnsi"/>
          <w:color w:val="244061" w:themeColor="accent1" w:themeShade="80"/>
          <w:sz w:val="22"/>
          <w:szCs w:val="22"/>
        </w:rPr>
      </w:pPr>
      <w:bookmarkStart w:id="1" w:name="_Toc44329414"/>
      <w:r>
        <w:rPr>
          <w:rFonts w:asciiTheme="minorHAnsi" w:hAnsiTheme="minorHAnsi" w:cstheme="minorHAnsi"/>
          <w:color w:val="244061" w:themeColor="accent1" w:themeShade="80"/>
          <w:sz w:val="22"/>
          <w:szCs w:val="22"/>
        </w:rPr>
        <w:t>1</w:t>
      </w:r>
      <w:r w:rsidR="00DD2E21" w:rsidRPr="00697A90">
        <w:rPr>
          <w:rFonts w:asciiTheme="minorHAnsi" w:hAnsiTheme="minorHAnsi" w:cstheme="minorHAnsi"/>
          <w:color w:val="244061" w:themeColor="accent1" w:themeShade="80"/>
          <w:sz w:val="22"/>
          <w:szCs w:val="22"/>
        </w:rPr>
        <w:t xml:space="preserve">. </w:t>
      </w:r>
      <w:r w:rsidR="005F0B6D" w:rsidRPr="00697A90">
        <w:rPr>
          <w:rFonts w:asciiTheme="minorHAnsi" w:hAnsiTheme="minorHAnsi" w:cstheme="minorHAnsi"/>
          <w:color w:val="244061" w:themeColor="accent1" w:themeShade="80"/>
          <w:sz w:val="22"/>
          <w:szCs w:val="22"/>
        </w:rPr>
        <w:t>BACKGROUND</w:t>
      </w:r>
      <w:bookmarkEnd w:id="1"/>
    </w:p>
    <w:p w:rsidR="005F0B6D" w:rsidRPr="00723658" w:rsidRDefault="005F0B6D" w:rsidP="00E749DD">
      <w:pPr>
        <w:spacing w:after="0" w:line="240" w:lineRule="auto"/>
      </w:pPr>
    </w:p>
    <w:p w:rsidR="005F0B6D" w:rsidRPr="00697A90" w:rsidRDefault="009C63E9" w:rsidP="00697A90">
      <w:pPr>
        <w:pStyle w:val="Heading2"/>
        <w:spacing w:before="0" w:line="240" w:lineRule="auto"/>
        <w:rPr>
          <w:rFonts w:asciiTheme="minorHAnsi" w:hAnsiTheme="minorHAnsi" w:cstheme="minorHAnsi"/>
          <w:color w:val="244061" w:themeColor="accent1" w:themeShade="80"/>
          <w:sz w:val="22"/>
          <w:szCs w:val="22"/>
        </w:rPr>
      </w:pPr>
      <w:bookmarkStart w:id="2" w:name="_Toc44329415"/>
      <w:r>
        <w:rPr>
          <w:rFonts w:asciiTheme="minorHAnsi" w:hAnsiTheme="minorHAnsi" w:cstheme="minorHAnsi"/>
          <w:color w:val="244061" w:themeColor="accent1" w:themeShade="80"/>
          <w:sz w:val="22"/>
          <w:szCs w:val="22"/>
        </w:rPr>
        <w:t>1</w:t>
      </w:r>
      <w:r w:rsidR="00F75E06" w:rsidRPr="00697A90">
        <w:rPr>
          <w:rFonts w:asciiTheme="minorHAnsi" w:hAnsiTheme="minorHAnsi" w:cstheme="minorHAnsi"/>
          <w:color w:val="244061" w:themeColor="accent1" w:themeShade="80"/>
          <w:sz w:val="22"/>
          <w:szCs w:val="22"/>
        </w:rPr>
        <w:t xml:space="preserve">.1. </w:t>
      </w:r>
      <w:r w:rsidR="005F0B6D" w:rsidRPr="00697A90">
        <w:rPr>
          <w:rFonts w:asciiTheme="minorHAnsi" w:hAnsiTheme="minorHAnsi" w:cstheme="minorHAnsi"/>
          <w:color w:val="244061" w:themeColor="accent1" w:themeShade="80"/>
          <w:sz w:val="22"/>
          <w:szCs w:val="22"/>
        </w:rPr>
        <w:t>Context and objectives</w:t>
      </w:r>
      <w:bookmarkEnd w:id="2"/>
    </w:p>
    <w:p w:rsidR="005F0B6D" w:rsidRDefault="005F0B6D" w:rsidP="00E749DD">
      <w:pPr>
        <w:spacing w:after="0" w:line="240" w:lineRule="auto"/>
        <w:rPr>
          <w:sz w:val="24"/>
          <w:szCs w:val="24"/>
        </w:rPr>
      </w:pPr>
    </w:p>
    <w:p w:rsidR="00405CB5" w:rsidRDefault="000C5B0D" w:rsidP="00405CB5">
      <w:pPr>
        <w:spacing w:after="0" w:line="240" w:lineRule="auto"/>
        <w:jc w:val="both"/>
      </w:pPr>
      <w:r>
        <w:t xml:space="preserve">The </w:t>
      </w:r>
      <w:r w:rsidR="00405CB5">
        <w:t xml:space="preserve">development of the National Education Response Plan </w:t>
      </w:r>
      <w:r>
        <w:t xml:space="preserve">(NERP) </w:t>
      </w:r>
      <w:r w:rsidR="009763DB">
        <w:t>has enabled</w:t>
      </w:r>
      <w:r w:rsidR="00405CB5">
        <w:t xml:space="preserve"> the Government of the Republic of Tajikistan and development partners - i.e. members of the Development Coordination Council (DCC) education working group - </w:t>
      </w:r>
      <w:r>
        <w:t xml:space="preserve">to </w:t>
      </w:r>
      <w:r w:rsidR="00405CB5">
        <w:t>respond effectively to the impact of COVID-19 outbreak and side effects to education sector</w:t>
      </w:r>
      <w:r>
        <w:t xml:space="preserve"> in Tajikistan</w:t>
      </w:r>
      <w:r w:rsidR="00405CB5">
        <w:t>.</w:t>
      </w:r>
    </w:p>
    <w:p w:rsidR="00405CB5" w:rsidRDefault="00405CB5" w:rsidP="00405CB5">
      <w:pPr>
        <w:spacing w:after="0" w:line="240" w:lineRule="auto"/>
        <w:jc w:val="both"/>
      </w:pPr>
    </w:p>
    <w:p w:rsidR="00F75E06" w:rsidRDefault="00405CB5" w:rsidP="00317472">
      <w:pPr>
        <w:spacing w:after="0" w:line="240" w:lineRule="auto"/>
        <w:jc w:val="both"/>
      </w:pPr>
      <w:r>
        <w:t xml:space="preserve">The threat posed by the COVID-19 pandemic and economic decline is likely to have a long-lasting impact on education and psychological wellbeing of children in Tajikistan. Within this context, there is an urgent need for a Education Rapid Needs Assessment (ERNA) to provide a snapshot of education-related needs in relation to access to learning opportunities, nutrition, </w:t>
      </w:r>
      <w:r w:rsidR="000C5B0D">
        <w:t>water, sanitation and hygiene (</w:t>
      </w:r>
      <w:r>
        <w:t>WASH</w:t>
      </w:r>
      <w:r w:rsidR="000C5B0D">
        <w:t>)</w:t>
      </w:r>
      <w:r>
        <w:t xml:space="preserve">, disability, as well as impact on education budget and possible disruption in the </w:t>
      </w:r>
      <w:r w:rsidR="000C5B0D">
        <w:t xml:space="preserve">2020-21 </w:t>
      </w:r>
      <w:r>
        <w:t>academic year.</w:t>
      </w:r>
      <w:r w:rsidR="00317472">
        <w:t xml:space="preserve"> ERNA</w:t>
      </w:r>
      <w:r w:rsidR="00317472" w:rsidRPr="003473F6">
        <w:t xml:space="preserve"> will generate </w:t>
      </w:r>
      <w:r w:rsidR="00317472">
        <w:t>much needed</w:t>
      </w:r>
      <w:r w:rsidR="00317472" w:rsidRPr="003473F6">
        <w:t xml:space="preserve"> evidence base </w:t>
      </w:r>
      <w:r w:rsidR="00317472">
        <w:t xml:space="preserve">- through the survey and preliminary fiscal overview - </w:t>
      </w:r>
      <w:r w:rsidR="00317472" w:rsidRPr="003473F6">
        <w:t xml:space="preserve">for interventions to mitigate the impact of the </w:t>
      </w:r>
      <w:r w:rsidR="00317472">
        <w:t>p</w:t>
      </w:r>
      <w:r w:rsidR="00317472" w:rsidRPr="003473F6">
        <w:t xml:space="preserve">andemic on </w:t>
      </w:r>
      <w:r w:rsidR="00317472">
        <w:t>children in general secondary education</w:t>
      </w:r>
      <w:r w:rsidR="00317472" w:rsidRPr="003473F6">
        <w:t>.</w:t>
      </w:r>
    </w:p>
    <w:p w:rsidR="00405CB5" w:rsidRDefault="00405CB5" w:rsidP="00405CB5">
      <w:pPr>
        <w:spacing w:after="0" w:line="240" w:lineRule="auto"/>
        <w:jc w:val="both"/>
      </w:pPr>
    </w:p>
    <w:p w:rsidR="00317472" w:rsidRDefault="00405CB5" w:rsidP="00317472">
      <w:pPr>
        <w:spacing w:after="0" w:line="240" w:lineRule="auto"/>
        <w:jc w:val="both"/>
      </w:pPr>
      <w:r>
        <w:t xml:space="preserve">Therefore, ERNA pursues </w:t>
      </w:r>
      <w:r w:rsidR="00317472">
        <w:t>a</w:t>
      </w:r>
      <w:r>
        <w:t xml:space="preserve"> </w:t>
      </w:r>
      <w:r w:rsidRPr="00317472">
        <w:rPr>
          <w:u w:val="single"/>
        </w:rPr>
        <w:t>dual objective</w:t>
      </w:r>
      <w:r>
        <w:t xml:space="preserve"> of establishing a baseline regarding impact of the emergency </w:t>
      </w:r>
      <w:r w:rsidR="00317472">
        <w:t xml:space="preserve">(in the short term) </w:t>
      </w:r>
      <w:r>
        <w:t>and</w:t>
      </w:r>
      <w:r w:rsidR="00317472">
        <w:t xml:space="preserve"> </w:t>
      </w:r>
      <w:r>
        <w:t xml:space="preserve">also serve as a starting point </w:t>
      </w:r>
      <w:r w:rsidR="00F61AF8">
        <w:t>on guiding and measuring effective interventions from the Government of the Republic of Tajikistan and development partners</w:t>
      </w:r>
      <w:r w:rsidR="00317472">
        <w:t xml:space="preserve"> (in the longer term)</w:t>
      </w:r>
      <w:r w:rsidR="009763DB">
        <w:t xml:space="preserve"> for the education sector</w:t>
      </w:r>
      <w:r w:rsidR="00F61AF8">
        <w:t>.</w:t>
      </w:r>
    </w:p>
    <w:p w:rsidR="00317472" w:rsidRDefault="00317472" w:rsidP="00317472">
      <w:pPr>
        <w:spacing w:after="0" w:line="240" w:lineRule="auto"/>
        <w:jc w:val="both"/>
      </w:pPr>
    </w:p>
    <w:p w:rsidR="00317472" w:rsidRDefault="00317472" w:rsidP="00317472">
      <w:pPr>
        <w:spacing w:after="0" w:line="240" w:lineRule="auto"/>
        <w:jc w:val="both"/>
      </w:pPr>
      <w:r>
        <w:t>The main research questions include</w:t>
      </w:r>
      <w:r w:rsidR="00FC41E8">
        <w:t>, but not limited to the following</w:t>
      </w:r>
      <w:r>
        <w:t>:</w:t>
      </w:r>
    </w:p>
    <w:p w:rsidR="00317472" w:rsidRDefault="00317472" w:rsidP="00317472">
      <w:pPr>
        <w:spacing w:after="0" w:line="240" w:lineRule="auto"/>
        <w:jc w:val="both"/>
      </w:pPr>
    </w:p>
    <w:p w:rsidR="00317472" w:rsidRDefault="00317472" w:rsidP="00317472">
      <w:pPr>
        <w:pStyle w:val="ListParagraph"/>
        <w:numPr>
          <w:ilvl w:val="0"/>
          <w:numId w:val="37"/>
        </w:numPr>
        <w:spacing w:after="0" w:line="240" w:lineRule="auto"/>
        <w:jc w:val="both"/>
      </w:pPr>
      <w:r>
        <w:t>How has school closure affected general secondary educational institutions?</w:t>
      </w:r>
    </w:p>
    <w:p w:rsidR="00317472" w:rsidRDefault="00317472" w:rsidP="00317472">
      <w:pPr>
        <w:pStyle w:val="ListParagraph"/>
        <w:numPr>
          <w:ilvl w:val="0"/>
          <w:numId w:val="37"/>
        </w:numPr>
        <w:spacing w:after="0" w:line="240" w:lineRule="auto"/>
        <w:jc w:val="both"/>
      </w:pPr>
      <w:r>
        <w:t>What mitigation measures are in place to ensure continued learning for children?</w:t>
      </w:r>
    </w:p>
    <w:p w:rsidR="00317472" w:rsidRDefault="00FC41E8" w:rsidP="00317472">
      <w:pPr>
        <w:pStyle w:val="ListParagraph"/>
        <w:numPr>
          <w:ilvl w:val="0"/>
          <w:numId w:val="37"/>
        </w:numPr>
        <w:spacing w:after="0" w:line="240" w:lineRule="auto"/>
        <w:jc w:val="both"/>
      </w:pPr>
      <w:r>
        <w:t>How prepared (or ready) are schools and education departments for distance learning?</w:t>
      </w:r>
    </w:p>
    <w:p w:rsidR="00FC41E8" w:rsidRDefault="00FC41E8" w:rsidP="00FC41E8">
      <w:pPr>
        <w:pStyle w:val="ListParagraph"/>
        <w:numPr>
          <w:ilvl w:val="0"/>
          <w:numId w:val="37"/>
        </w:numPr>
        <w:spacing w:after="0" w:line="240" w:lineRule="auto"/>
        <w:jc w:val="both"/>
      </w:pPr>
      <w:r>
        <w:t>What is the current (i.e. baseline) financial situation in schools and overall fiscal space?</w:t>
      </w:r>
    </w:p>
    <w:p w:rsidR="00FC41E8" w:rsidRDefault="00FC41E8" w:rsidP="00FC41E8">
      <w:pPr>
        <w:pStyle w:val="ListParagraph"/>
        <w:numPr>
          <w:ilvl w:val="0"/>
          <w:numId w:val="37"/>
        </w:numPr>
        <w:spacing w:after="0" w:line="240" w:lineRule="auto"/>
        <w:jc w:val="both"/>
      </w:pPr>
      <w:r>
        <w:t>How have schools been affected financially from school closure and the COVID-19 outbreak?</w:t>
      </w:r>
    </w:p>
    <w:p w:rsidR="00FC41E8" w:rsidRDefault="00FC41E8" w:rsidP="00FC41E8">
      <w:pPr>
        <w:pStyle w:val="ListParagraph"/>
        <w:numPr>
          <w:ilvl w:val="0"/>
          <w:numId w:val="37"/>
        </w:numPr>
        <w:spacing w:after="0" w:line="240" w:lineRule="auto"/>
        <w:jc w:val="both"/>
      </w:pPr>
      <w:r>
        <w:t>What safeguarding measures are schools undertaking to counter the risk of COVID-19?</w:t>
      </w:r>
    </w:p>
    <w:p w:rsidR="00317472" w:rsidRDefault="00317472" w:rsidP="00317472">
      <w:pPr>
        <w:spacing w:after="0" w:line="240" w:lineRule="auto"/>
        <w:jc w:val="both"/>
      </w:pPr>
    </w:p>
    <w:p w:rsidR="00405CB5" w:rsidRDefault="00317472" w:rsidP="00317472">
      <w:pPr>
        <w:spacing w:after="0" w:line="240" w:lineRule="auto"/>
        <w:jc w:val="both"/>
      </w:pPr>
      <w:r>
        <w:t xml:space="preserve">The </w:t>
      </w:r>
      <w:r w:rsidR="009763DB">
        <w:t xml:space="preserve">generated evidence and </w:t>
      </w:r>
      <w:r>
        <w:t>applied interventions will set the base for better coordination and needs-based (or evidence-based) approach in the provision of developmental support, and will also tailor the emergency coordination processes to keep focus on the critical vulnerability dimensions of access to education and learning for children in general secondary education in</w:t>
      </w:r>
      <w:r w:rsidR="009763DB">
        <w:t xml:space="preserve"> the Republic of</w:t>
      </w:r>
      <w:r>
        <w:t xml:space="preserve"> Tajikistan, thus directly improving the quality of education.</w:t>
      </w:r>
    </w:p>
    <w:p w:rsidR="00FC41E8" w:rsidRDefault="00FC41E8" w:rsidP="00317472">
      <w:pPr>
        <w:spacing w:after="0" w:line="240" w:lineRule="auto"/>
        <w:jc w:val="both"/>
      </w:pPr>
    </w:p>
    <w:p w:rsidR="005F0B6D" w:rsidRPr="00697A90" w:rsidRDefault="009C63E9" w:rsidP="00602ED4">
      <w:pPr>
        <w:pStyle w:val="Heading2"/>
        <w:spacing w:before="0" w:line="240" w:lineRule="auto"/>
        <w:rPr>
          <w:rFonts w:asciiTheme="minorHAnsi" w:hAnsiTheme="minorHAnsi" w:cstheme="minorHAnsi"/>
          <w:color w:val="244061" w:themeColor="accent1" w:themeShade="80"/>
          <w:sz w:val="22"/>
          <w:szCs w:val="22"/>
        </w:rPr>
      </w:pPr>
      <w:bookmarkStart w:id="3" w:name="_Toc44329416"/>
      <w:r>
        <w:rPr>
          <w:rFonts w:asciiTheme="minorHAnsi" w:hAnsiTheme="minorHAnsi" w:cstheme="minorHAnsi"/>
          <w:color w:val="244061" w:themeColor="accent1" w:themeShade="80"/>
          <w:sz w:val="22"/>
          <w:szCs w:val="22"/>
        </w:rPr>
        <w:t>1</w:t>
      </w:r>
      <w:r w:rsidR="00F75E06" w:rsidRPr="00697A90">
        <w:rPr>
          <w:rFonts w:asciiTheme="minorHAnsi" w:hAnsiTheme="minorHAnsi" w:cstheme="minorHAnsi"/>
          <w:color w:val="244061" w:themeColor="accent1" w:themeShade="80"/>
          <w:sz w:val="22"/>
          <w:szCs w:val="22"/>
        </w:rPr>
        <w:t xml:space="preserve">.2. </w:t>
      </w:r>
      <w:r w:rsidR="00602ED4">
        <w:rPr>
          <w:rFonts w:asciiTheme="minorHAnsi" w:hAnsiTheme="minorHAnsi" w:cstheme="minorHAnsi"/>
          <w:color w:val="244061" w:themeColor="accent1" w:themeShade="80"/>
          <w:sz w:val="22"/>
          <w:szCs w:val="22"/>
        </w:rPr>
        <w:t>Survey m</w:t>
      </w:r>
      <w:r w:rsidR="005F0B6D" w:rsidRPr="00697A90">
        <w:rPr>
          <w:rFonts w:asciiTheme="minorHAnsi" w:hAnsiTheme="minorHAnsi" w:cstheme="minorHAnsi"/>
          <w:color w:val="244061" w:themeColor="accent1" w:themeShade="80"/>
          <w:sz w:val="22"/>
          <w:szCs w:val="22"/>
        </w:rPr>
        <w:t>ethodology</w:t>
      </w:r>
      <w:bookmarkEnd w:id="3"/>
    </w:p>
    <w:p w:rsidR="005F0B6D" w:rsidRPr="00BB5B67" w:rsidRDefault="005F0B6D" w:rsidP="00E749DD">
      <w:pPr>
        <w:spacing w:after="0" w:line="240" w:lineRule="auto"/>
      </w:pPr>
    </w:p>
    <w:p w:rsidR="00BB5B67" w:rsidRPr="0011385C" w:rsidRDefault="00BB5B67" w:rsidP="00F31B4F">
      <w:pPr>
        <w:spacing w:after="0" w:line="240" w:lineRule="auto"/>
        <w:jc w:val="both"/>
      </w:pPr>
      <w:r w:rsidRPr="00BB5B67">
        <w:t>The s</w:t>
      </w:r>
      <w:r>
        <w:t xml:space="preserve">urvey methodology was developed in close coordination with the </w:t>
      </w:r>
      <w:r w:rsidR="00F31B4F">
        <w:t>Ministry of Education and Science of the Republic of Tajikistan and Development Coordination Council (DCC) education working group</w:t>
      </w:r>
      <w:r>
        <w:t xml:space="preserve">, and is represented by </w:t>
      </w:r>
      <w:r w:rsidR="00EF6EE0">
        <w:t>two</w:t>
      </w:r>
      <w:r>
        <w:t xml:space="preserve"> instr</w:t>
      </w:r>
      <w:r w:rsidR="00EF6EE0">
        <w:t>uments targeted at education departments at sub-national level and general secondary educational institutions.</w:t>
      </w:r>
      <w:r w:rsidR="0011385C">
        <w:t xml:space="preserve"> </w:t>
      </w:r>
      <w:r w:rsidR="00F31B4F">
        <w:t xml:space="preserve">Both instruments were intended to collect qualitative data from primary sources, using the national purposive sample and allowing for analysis of perception-based data collected from respondents. </w:t>
      </w:r>
      <w:r>
        <w:rPr>
          <w:rFonts w:cstheme="minorHAnsi"/>
          <w:lang w:val="en-GB"/>
        </w:rPr>
        <w:t>The use of properly designed survey instruments and a uniform sampling methodology, described in detail below, provided a solid foundation for recommendations that stem from the detailed analysis of survey results.</w:t>
      </w:r>
    </w:p>
    <w:p w:rsidR="00CC0C21" w:rsidRPr="00BB5B67" w:rsidRDefault="00CC0C21" w:rsidP="00BB5B67">
      <w:pPr>
        <w:spacing w:after="0" w:line="240" w:lineRule="auto"/>
        <w:jc w:val="both"/>
      </w:pPr>
    </w:p>
    <w:p w:rsidR="00E723FD" w:rsidRPr="00C90C0C" w:rsidRDefault="009C63E9" w:rsidP="00697A90">
      <w:pPr>
        <w:pStyle w:val="Heading3"/>
        <w:spacing w:before="0" w:line="240" w:lineRule="auto"/>
        <w:rPr>
          <w:rFonts w:asciiTheme="minorHAnsi" w:hAnsiTheme="minorHAnsi" w:cstheme="minorHAnsi"/>
          <w:b w:val="0"/>
          <w:bCs w:val="0"/>
          <w:color w:val="244061" w:themeColor="accent1" w:themeShade="80"/>
        </w:rPr>
      </w:pPr>
      <w:bookmarkStart w:id="4" w:name="_Toc44329417"/>
      <w:r>
        <w:rPr>
          <w:rFonts w:asciiTheme="minorHAnsi" w:hAnsiTheme="minorHAnsi" w:cstheme="minorHAnsi"/>
          <w:b w:val="0"/>
          <w:bCs w:val="0"/>
          <w:color w:val="244061" w:themeColor="accent1" w:themeShade="80"/>
        </w:rPr>
        <w:t>1</w:t>
      </w:r>
      <w:r w:rsidR="00F75E06" w:rsidRPr="00C90C0C">
        <w:rPr>
          <w:rFonts w:asciiTheme="minorHAnsi" w:hAnsiTheme="minorHAnsi" w:cstheme="minorHAnsi"/>
          <w:b w:val="0"/>
          <w:bCs w:val="0"/>
          <w:color w:val="244061" w:themeColor="accent1" w:themeShade="80"/>
        </w:rPr>
        <w:t xml:space="preserve">.2.1. </w:t>
      </w:r>
      <w:r w:rsidR="00E723FD" w:rsidRPr="00C90C0C">
        <w:rPr>
          <w:rFonts w:asciiTheme="minorHAnsi" w:hAnsiTheme="minorHAnsi" w:cstheme="minorHAnsi"/>
          <w:b w:val="0"/>
          <w:bCs w:val="0"/>
          <w:color w:val="244061" w:themeColor="accent1" w:themeShade="80"/>
        </w:rPr>
        <w:t>Sampling design</w:t>
      </w:r>
      <w:bookmarkEnd w:id="4"/>
    </w:p>
    <w:p w:rsidR="00E723FD" w:rsidRPr="00602ED4" w:rsidRDefault="00E723FD" w:rsidP="00E749DD">
      <w:pPr>
        <w:spacing w:after="0" w:line="240" w:lineRule="auto"/>
      </w:pPr>
    </w:p>
    <w:p w:rsidR="00C0561B" w:rsidRDefault="00602ED4" w:rsidP="00602ED4">
      <w:pPr>
        <w:spacing w:after="0" w:line="240" w:lineRule="auto"/>
        <w:jc w:val="both"/>
        <w:rPr>
          <w:rFonts w:cstheme="minorHAnsi"/>
          <w:lang w:val="en-GB"/>
        </w:rPr>
      </w:pPr>
      <w:r w:rsidRPr="00602ED4">
        <w:t xml:space="preserve">The </w:t>
      </w:r>
      <w:r>
        <w:t xml:space="preserve">ERNA survey was based on purposive sampling of three target groups. </w:t>
      </w:r>
      <w:r w:rsidR="00BB5B67" w:rsidRPr="00602ED4">
        <w:rPr>
          <w:rFonts w:cstheme="minorHAnsi"/>
          <w:lang w:val="en-GB"/>
        </w:rPr>
        <w:t xml:space="preserve">The target groups identified for </w:t>
      </w:r>
      <w:r>
        <w:rPr>
          <w:rFonts w:cstheme="minorHAnsi"/>
          <w:lang w:val="en-GB"/>
        </w:rPr>
        <w:t>the</w:t>
      </w:r>
      <w:r w:rsidR="00BB5B67" w:rsidRPr="00602ED4">
        <w:rPr>
          <w:rFonts w:cstheme="minorHAnsi"/>
          <w:lang w:val="en-GB"/>
        </w:rPr>
        <w:t xml:space="preserve"> survey are</w:t>
      </w:r>
      <w:r>
        <w:rPr>
          <w:rFonts w:cstheme="minorHAnsi"/>
          <w:lang w:val="en-GB"/>
        </w:rPr>
        <w:t>: (</w:t>
      </w:r>
      <w:proofErr w:type="spellStart"/>
      <w:r>
        <w:rPr>
          <w:rFonts w:cstheme="minorHAnsi"/>
          <w:lang w:val="en-GB"/>
        </w:rPr>
        <w:t>i</w:t>
      </w:r>
      <w:proofErr w:type="spellEnd"/>
      <w:r>
        <w:rPr>
          <w:rFonts w:cstheme="minorHAnsi"/>
          <w:lang w:val="en-GB"/>
        </w:rPr>
        <w:t>)</w:t>
      </w:r>
      <w:r w:rsidR="00BB5B67" w:rsidRPr="00602ED4">
        <w:rPr>
          <w:rFonts w:cstheme="minorHAnsi"/>
          <w:lang w:val="en-GB"/>
        </w:rPr>
        <w:t xml:space="preserve"> </w:t>
      </w:r>
      <w:r w:rsidR="0011385C" w:rsidRPr="00602ED4">
        <w:rPr>
          <w:rFonts w:cstheme="minorHAnsi"/>
          <w:lang w:val="en-GB"/>
        </w:rPr>
        <w:t>district education departments (DEDs)</w:t>
      </w:r>
      <w:r w:rsidR="0011385C">
        <w:rPr>
          <w:rFonts w:cstheme="minorHAnsi"/>
          <w:lang w:val="en-GB"/>
        </w:rPr>
        <w:t xml:space="preserve"> and regional education departments (REDs), </w:t>
      </w:r>
      <w:r>
        <w:rPr>
          <w:rFonts w:cstheme="minorHAnsi"/>
          <w:lang w:val="en-GB"/>
        </w:rPr>
        <w:t xml:space="preserve">(ii) </w:t>
      </w:r>
      <w:r w:rsidR="0011385C">
        <w:rPr>
          <w:rFonts w:cstheme="minorHAnsi"/>
          <w:lang w:val="en-GB"/>
        </w:rPr>
        <w:t>schools</w:t>
      </w:r>
      <w:r>
        <w:rPr>
          <w:rFonts w:cstheme="minorHAnsi"/>
          <w:lang w:val="en-GB"/>
        </w:rPr>
        <w:t>, and (iii) residential care institutions (RCIs)</w:t>
      </w:r>
      <w:r w:rsidR="0011385C">
        <w:rPr>
          <w:rFonts w:cstheme="minorHAnsi"/>
          <w:lang w:val="en-GB"/>
        </w:rPr>
        <w:t xml:space="preserve">. Each group is broken down by regions. While all DEDs and REDs are selected for the survey, the proportion of schools </w:t>
      </w:r>
      <w:r>
        <w:rPr>
          <w:rFonts w:cstheme="minorHAnsi"/>
          <w:lang w:val="en-GB"/>
        </w:rPr>
        <w:t xml:space="preserve">and RCIs </w:t>
      </w:r>
      <w:r w:rsidR="0011385C">
        <w:rPr>
          <w:rFonts w:cstheme="minorHAnsi"/>
          <w:lang w:val="en-GB"/>
        </w:rPr>
        <w:t xml:space="preserve">in each region has been pre-selected by </w:t>
      </w:r>
      <w:r>
        <w:rPr>
          <w:rFonts w:cstheme="minorHAnsi"/>
          <w:lang w:val="en-GB"/>
        </w:rPr>
        <w:t xml:space="preserve">the </w:t>
      </w:r>
      <w:r w:rsidR="0011385C">
        <w:rPr>
          <w:rFonts w:cstheme="minorHAnsi"/>
          <w:lang w:val="en-GB"/>
        </w:rPr>
        <w:t xml:space="preserve">UNICEF team. </w:t>
      </w:r>
      <w:r w:rsidR="0069564F">
        <w:rPr>
          <w:rFonts w:cstheme="minorHAnsi"/>
          <w:lang w:val="en-GB"/>
        </w:rPr>
        <w:t>The geographic coverage i</w:t>
      </w:r>
      <w:r>
        <w:rPr>
          <w:rFonts w:cstheme="minorHAnsi"/>
          <w:lang w:val="en-GB"/>
        </w:rPr>
        <w:t>ncludes</w:t>
      </w:r>
      <w:r w:rsidR="0069564F">
        <w:rPr>
          <w:rFonts w:cstheme="minorHAnsi"/>
          <w:lang w:val="en-GB"/>
        </w:rPr>
        <w:t xml:space="preserve"> </w:t>
      </w:r>
      <w:r w:rsidR="00C0561B">
        <w:rPr>
          <w:rFonts w:cstheme="minorHAnsi"/>
          <w:lang w:val="en-GB"/>
        </w:rPr>
        <w:t>most</w:t>
      </w:r>
      <w:r w:rsidR="0069564F">
        <w:rPr>
          <w:rFonts w:cstheme="minorHAnsi"/>
          <w:lang w:val="en-GB"/>
        </w:rPr>
        <w:t xml:space="preserve"> districts </w:t>
      </w:r>
      <w:r w:rsidR="00C0561B">
        <w:rPr>
          <w:rFonts w:cstheme="minorHAnsi"/>
          <w:lang w:val="en-GB"/>
        </w:rPr>
        <w:t xml:space="preserve">(i.e. </w:t>
      </w:r>
      <w:proofErr w:type="spellStart"/>
      <w:r w:rsidR="00C0561B" w:rsidRPr="00C0561B">
        <w:rPr>
          <w:rFonts w:cstheme="minorHAnsi"/>
          <w:i/>
          <w:iCs/>
          <w:lang w:val="en-GB"/>
        </w:rPr>
        <w:t>rayons</w:t>
      </w:r>
      <w:proofErr w:type="spellEnd"/>
      <w:r w:rsidR="00C0561B">
        <w:rPr>
          <w:rFonts w:cstheme="minorHAnsi"/>
          <w:lang w:val="en-GB"/>
        </w:rPr>
        <w:t xml:space="preserve">) </w:t>
      </w:r>
      <w:r w:rsidR="0069564F">
        <w:rPr>
          <w:rFonts w:cstheme="minorHAnsi"/>
          <w:lang w:val="en-GB"/>
        </w:rPr>
        <w:t xml:space="preserve">and regions </w:t>
      </w:r>
      <w:r w:rsidR="00C0561B">
        <w:rPr>
          <w:rFonts w:cstheme="minorHAnsi"/>
          <w:lang w:val="en-GB"/>
        </w:rPr>
        <w:t xml:space="preserve">(i.e. </w:t>
      </w:r>
      <w:r w:rsidR="00C0561B" w:rsidRPr="00C0561B">
        <w:rPr>
          <w:rFonts w:cstheme="minorHAnsi"/>
          <w:i/>
          <w:iCs/>
          <w:lang w:val="en-GB"/>
        </w:rPr>
        <w:t>oblasts</w:t>
      </w:r>
      <w:r w:rsidR="00C0561B">
        <w:rPr>
          <w:rFonts w:cstheme="minorHAnsi"/>
          <w:lang w:val="en-GB"/>
        </w:rPr>
        <w:t xml:space="preserve">) </w:t>
      </w:r>
      <w:r w:rsidR="0069564F">
        <w:rPr>
          <w:rFonts w:cstheme="minorHAnsi"/>
          <w:lang w:val="en-GB"/>
        </w:rPr>
        <w:t xml:space="preserve">throughout Tajikistan: Dushanbe, </w:t>
      </w:r>
      <w:proofErr w:type="spellStart"/>
      <w:r w:rsidR="0069564F">
        <w:rPr>
          <w:rFonts w:cstheme="minorHAnsi"/>
          <w:lang w:val="en-GB"/>
        </w:rPr>
        <w:t>Soghd</w:t>
      </w:r>
      <w:proofErr w:type="spellEnd"/>
      <w:r w:rsidR="0069564F">
        <w:rPr>
          <w:rFonts w:cstheme="minorHAnsi"/>
          <w:lang w:val="en-GB"/>
        </w:rPr>
        <w:t xml:space="preserve"> oblast, </w:t>
      </w:r>
      <w:proofErr w:type="spellStart"/>
      <w:r w:rsidR="0069564F">
        <w:rPr>
          <w:rFonts w:cstheme="minorHAnsi"/>
          <w:lang w:val="en-GB"/>
        </w:rPr>
        <w:t>Khatlon</w:t>
      </w:r>
      <w:proofErr w:type="spellEnd"/>
      <w:r w:rsidR="0069564F">
        <w:rPr>
          <w:rFonts w:cstheme="minorHAnsi"/>
          <w:lang w:val="en-GB"/>
        </w:rPr>
        <w:t xml:space="preserve"> oblast, districts of republican subordination (DRS)</w:t>
      </w:r>
      <w:r w:rsidR="00EF548C">
        <w:rPr>
          <w:rFonts w:cstheme="minorHAnsi"/>
          <w:lang w:val="en-GB"/>
        </w:rPr>
        <w:t>,</w:t>
      </w:r>
      <w:r>
        <w:rPr>
          <w:rStyle w:val="FootnoteReference"/>
          <w:rFonts w:cstheme="minorHAnsi"/>
          <w:lang w:val="en-GB"/>
        </w:rPr>
        <w:footnoteReference w:id="1"/>
      </w:r>
      <w:r w:rsidR="0069564F">
        <w:rPr>
          <w:rFonts w:cstheme="minorHAnsi"/>
          <w:lang w:val="en-GB"/>
        </w:rPr>
        <w:t xml:space="preserve"> and </w:t>
      </w:r>
      <w:r w:rsidR="00EF548C">
        <w:rPr>
          <w:rFonts w:cstheme="minorHAnsi"/>
          <w:lang w:val="en-GB"/>
        </w:rPr>
        <w:t xml:space="preserve">the </w:t>
      </w:r>
      <w:proofErr w:type="spellStart"/>
      <w:r w:rsidR="0069564F">
        <w:rPr>
          <w:rFonts w:cstheme="minorHAnsi"/>
          <w:lang w:val="en-GB"/>
        </w:rPr>
        <w:t>G</w:t>
      </w:r>
      <w:r w:rsidR="00EF548C">
        <w:rPr>
          <w:rFonts w:cstheme="minorHAnsi"/>
          <w:lang w:val="en-GB"/>
        </w:rPr>
        <w:t>orno-Badakhshan</w:t>
      </w:r>
      <w:proofErr w:type="spellEnd"/>
      <w:r w:rsidR="00EF548C">
        <w:rPr>
          <w:rFonts w:cstheme="minorHAnsi"/>
          <w:lang w:val="en-GB"/>
        </w:rPr>
        <w:t xml:space="preserve"> autonomous oblast (G</w:t>
      </w:r>
      <w:r w:rsidR="0069564F">
        <w:rPr>
          <w:rFonts w:cstheme="minorHAnsi"/>
          <w:lang w:val="en-GB"/>
        </w:rPr>
        <w:t>BAO</w:t>
      </w:r>
      <w:r w:rsidR="00EF548C">
        <w:rPr>
          <w:rFonts w:cstheme="minorHAnsi"/>
          <w:lang w:val="en-GB"/>
        </w:rPr>
        <w:t>)</w:t>
      </w:r>
      <w:r w:rsidR="0069564F">
        <w:rPr>
          <w:rFonts w:cstheme="minorHAnsi"/>
          <w:lang w:val="en-GB"/>
        </w:rPr>
        <w:t>.</w:t>
      </w:r>
    </w:p>
    <w:p w:rsidR="00602ED4" w:rsidRDefault="00602ED4" w:rsidP="00602ED4">
      <w:pPr>
        <w:spacing w:after="0" w:line="240" w:lineRule="auto"/>
        <w:jc w:val="both"/>
        <w:rPr>
          <w:rFonts w:cstheme="minorHAnsi"/>
          <w:lang w:val="en-GB"/>
        </w:rPr>
      </w:pPr>
    </w:p>
    <w:p w:rsidR="001F4B45" w:rsidRDefault="001F4B45" w:rsidP="00F5103D">
      <w:pPr>
        <w:spacing w:after="0" w:line="240" w:lineRule="auto"/>
        <w:jc w:val="both"/>
        <w:rPr>
          <w:rFonts w:cstheme="minorHAnsi"/>
          <w:lang w:val="en-GB"/>
        </w:rPr>
      </w:pPr>
      <w:r>
        <w:rPr>
          <w:rFonts w:cstheme="minorHAnsi"/>
          <w:b/>
          <w:bCs/>
          <w:color w:val="244061" w:themeColor="accent1" w:themeShade="80"/>
        </w:rPr>
        <w:t>FIGURE</w:t>
      </w:r>
      <w:r w:rsidRPr="00071131">
        <w:rPr>
          <w:rFonts w:cstheme="minorHAnsi"/>
          <w:b/>
          <w:bCs/>
          <w:color w:val="244061" w:themeColor="accent1" w:themeShade="80"/>
        </w:rPr>
        <w:t xml:space="preserve"> </w:t>
      </w:r>
      <w:r w:rsidR="00F5103D">
        <w:rPr>
          <w:rFonts w:cstheme="minorHAnsi"/>
          <w:b/>
          <w:bCs/>
          <w:color w:val="244061" w:themeColor="accent1" w:themeShade="80"/>
        </w:rPr>
        <w:t>1</w:t>
      </w:r>
      <w:r w:rsidRPr="00071131">
        <w:rPr>
          <w:rFonts w:cstheme="minorHAnsi"/>
          <w:b/>
          <w:bCs/>
          <w:color w:val="244061" w:themeColor="accent1" w:themeShade="80"/>
        </w:rPr>
        <w:t>:</w:t>
      </w:r>
      <w:r w:rsidRPr="00071131">
        <w:rPr>
          <w:rFonts w:cstheme="minorHAnsi"/>
          <w:color w:val="244061" w:themeColor="accent1" w:themeShade="80"/>
        </w:rPr>
        <w:t xml:space="preserve"> </w:t>
      </w:r>
      <w:r>
        <w:rPr>
          <w:rFonts w:cstheme="minorHAnsi"/>
          <w:color w:val="244061" w:themeColor="accent1" w:themeShade="80"/>
        </w:rPr>
        <w:t>BREAKDOWN OF TARGET GROUPS IN THE SAMPLE.</w:t>
      </w:r>
    </w:p>
    <w:p w:rsidR="00602ED4" w:rsidRDefault="00F67CE5" w:rsidP="00602ED4">
      <w:pPr>
        <w:spacing w:after="0" w:line="240" w:lineRule="auto"/>
        <w:jc w:val="both"/>
        <w:rPr>
          <w:lang w:eastAsia="ru-RU"/>
        </w:rPr>
      </w:pPr>
      <w:r>
        <w:rPr>
          <w:noProof/>
        </w:rPr>
        <w:pict>
          <v:shapetype id="_x0000_t202" coordsize="21600,21600" o:spt="202" path="m,l,21600r21600,l21600,xe">
            <v:stroke joinstyle="miter"/>
            <v:path gradientshapeok="t" o:connecttype="rect"/>
          </v:shapetype>
          <v:shape id="Text Box 48" o:spid="_x0000_s1026" type="#_x0000_t202" style="position:absolute;left:0;text-align:left;margin-left:327.2pt;margin-top:8.85pt;width:139.8pt;height:24.35pt;z-index:2517125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" fillcolor="#243f60 [1604]" strokecolor="#243f60 [1604]">
            <v:textbox>
              <w:txbxContent>
                <w:p w:rsidR="009C4E0F" w:rsidRPr="00D847D4" w:rsidRDefault="009C4E0F" w:rsidP="00602ED4">
                  <w:pPr>
                    <w:spacing w:before="40" w:after="0" w:line="240" w:lineRule="auto"/>
                    <w:jc w:val="center"/>
                    <w:rPr>
                      <w:color w:val="FFFFFF"/>
                      <w:sz w:val="20"/>
                      <w:szCs w:val="20"/>
                    </w:rPr>
                  </w:pPr>
                  <w:r>
                    <w:rPr>
                      <w:color w:val="FFFFFF"/>
                      <w:sz w:val="20"/>
                      <w:szCs w:val="20"/>
                    </w:rPr>
                    <w:t>RCIs</w:t>
                  </w:r>
                </w:p>
              </w:txbxContent>
            </v:textbox>
          </v:shape>
        </w:pict>
      </w:r>
      <w:r>
        <w:rPr>
          <w:noProof/>
        </w:rPr>
        <w:pict>
          <v:shape id="Text Box 47" o:spid="_x0000_s1027" type="#_x0000_t202" style="position:absolute;left:0;text-align:left;margin-left:163.7pt;margin-top:9.7pt;width:140.3pt;height:24.35pt;z-index:251711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" fillcolor="#243f60 [1604]" strokecolor="#243f60 [1604]">
            <v:textbox>
              <w:txbxContent>
                <w:p w:rsidR="009C4E0F" w:rsidRPr="00D847D4" w:rsidRDefault="009C4E0F" w:rsidP="00602ED4">
                  <w:pPr>
                    <w:spacing w:before="40" w:after="0" w:line="240" w:lineRule="auto"/>
                    <w:jc w:val="center"/>
                    <w:rPr>
                      <w:color w:val="FFFFFF"/>
                      <w:sz w:val="20"/>
                      <w:szCs w:val="20"/>
                    </w:rPr>
                  </w:pPr>
                  <w:r>
                    <w:rPr>
                      <w:color w:val="FFFFFF"/>
                      <w:sz w:val="20"/>
                      <w:szCs w:val="20"/>
                    </w:rPr>
                    <w:t>SCHOOLS</w:t>
                  </w:r>
                </w:p>
              </w:txbxContent>
            </v:textbox>
          </v:shape>
        </w:pict>
      </w:r>
      <w:r>
        <w:rPr>
          <w:noProof/>
        </w:rPr>
        <w:pict>
          <v:shape id="Text Box 45" o:spid="_x0000_s1028" type="#_x0000_t202" style="position:absolute;left:0;text-align:left;margin-left:.3pt;margin-top:9.7pt;width:142pt;height:24.35pt;z-index:251709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" fillcolor="#243f60 [1604]" strokecolor="#243f60 [1604]">
            <v:textbox>
              <w:txbxContent>
                <w:p w:rsidR="009C4E0F" w:rsidRPr="00D847D4" w:rsidRDefault="009C4E0F" w:rsidP="00602ED4">
                  <w:pPr>
                    <w:spacing w:before="40" w:after="0" w:line="240" w:lineRule="auto"/>
                    <w:jc w:val="center"/>
                    <w:rPr>
                      <w:color w:val="FFFFFF"/>
                      <w:sz w:val="20"/>
                      <w:szCs w:val="20"/>
                    </w:rPr>
                  </w:pPr>
                  <w:r>
                    <w:rPr>
                      <w:color w:val="FFFFFF"/>
                      <w:sz w:val="20"/>
                      <w:szCs w:val="20"/>
                    </w:rPr>
                    <w:t>DEDs and REDs</w:t>
                  </w:r>
                </w:p>
              </w:txbxContent>
            </v:textbox>
          </v:shape>
        </w:pict>
      </w:r>
    </w:p>
    <w:p w:rsidR="00602ED4" w:rsidRDefault="00602ED4" w:rsidP="00602ED4">
      <w:pPr>
        <w:spacing w:after="0" w:line="240" w:lineRule="auto"/>
        <w:jc w:val="both"/>
        <w:rPr>
          <w:lang w:eastAsia="ru-RU"/>
        </w:rPr>
      </w:pPr>
    </w:p>
    <w:p w:rsidR="00602ED4" w:rsidRDefault="00F67CE5" w:rsidP="00602ED4">
      <w:pPr>
        <w:spacing w:after="0" w:line="240" w:lineRule="auto"/>
        <w:jc w:val="both"/>
        <w:rPr>
          <w:lang w:eastAsia="ru-RU"/>
        </w:rPr>
      </w:pPr>
      <w:r>
        <w:rPr>
          <w:noProof/>
        </w:rPr>
        <w:pict>
          <v:shape id="Text Box 50" o:spid="_x0000_s1029" type="#_x0000_t202" style="position:absolute;left:0;text-align:left;margin-left:326.7pt;margin-top:7.2pt;width:140.3pt;height:73.3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" fillcolor="#dbe5f1 [660]" strokecolor="#243f60 [1604]">
            <v:textbox>
              <w:txbxContent>
                <w:p w:rsidR="009C4E0F" w:rsidRPr="00D847D4" w:rsidRDefault="009C4E0F" w:rsidP="00365B06">
                  <w:pPr>
                    <w:spacing w:after="0" w:line="240" w:lineRule="auto"/>
                    <w:rPr>
                      <w:sz w:val="20"/>
                      <w:szCs w:val="20"/>
                    </w:rPr>
                  </w:pPr>
                  <w:r>
                    <w:rPr>
                      <w:sz w:val="20"/>
                      <w:szCs w:val="20"/>
                    </w:rPr>
                    <w:t xml:space="preserve">10 residential care institutions (RCIs) in all regions, including 1 RCI in GBAO, 1 in Dushanbe, 2 in </w:t>
                  </w:r>
                  <w:proofErr w:type="spellStart"/>
                  <w:r>
                    <w:rPr>
                      <w:sz w:val="20"/>
                      <w:szCs w:val="20"/>
                    </w:rPr>
                    <w:t>Soghd</w:t>
                  </w:r>
                  <w:proofErr w:type="spellEnd"/>
                  <w:r>
                    <w:rPr>
                      <w:sz w:val="20"/>
                      <w:szCs w:val="20"/>
                    </w:rPr>
                    <w:t xml:space="preserve"> oblast, 3 in </w:t>
                  </w:r>
                  <w:proofErr w:type="spellStart"/>
                  <w:r>
                    <w:rPr>
                      <w:sz w:val="20"/>
                      <w:szCs w:val="20"/>
                    </w:rPr>
                    <w:t>Khatlon</w:t>
                  </w:r>
                  <w:proofErr w:type="spellEnd"/>
                  <w:r>
                    <w:rPr>
                      <w:sz w:val="20"/>
                      <w:szCs w:val="20"/>
                    </w:rPr>
                    <w:t xml:space="preserve"> oblast, and 3 in DRS.</w:t>
                  </w:r>
                </w:p>
              </w:txbxContent>
            </v:textbox>
          </v:shape>
        </w:pict>
      </w:r>
      <w:r>
        <w:rPr>
          <w:noProof/>
        </w:rPr>
        <w:pict>
          <v:shape id="Text Box 49" o:spid="_x0000_s1030" type="#_x0000_t202" style="position:absolute;left:0;text-align:left;margin-left:163.7pt;margin-top:7.2pt;width:140.3pt;height:73.3pt;z-index:251713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" fillcolor="#dbe5f1 [660]" strokecolor="#243f60 [1604]">
            <v:textbox>
              <w:txbxContent>
                <w:p w:rsidR="009C4E0F" w:rsidRPr="00D847D4" w:rsidRDefault="009C4E0F" w:rsidP="00602ED4">
                  <w:pPr>
                    <w:spacing w:after="0" w:line="240" w:lineRule="auto"/>
                    <w:rPr>
                      <w:sz w:val="20"/>
                      <w:szCs w:val="20"/>
                    </w:rPr>
                  </w:pPr>
                  <w:r>
                    <w:rPr>
                      <w:sz w:val="20"/>
                      <w:szCs w:val="20"/>
                    </w:rPr>
                    <w:t>60 schools in all geographic locations except in the DRS where schools were selected in 5 out of 13 districts located in the Rasht Valley</w:t>
                  </w:r>
                  <w:r w:rsidRPr="00D847D4">
                    <w:rPr>
                      <w:sz w:val="20"/>
                      <w:szCs w:val="20"/>
                    </w:rPr>
                    <w:t>.</w:t>
                  </w:r>
                </w:p>
              </w:txbxContent>
            </v:textbox>
          </v:shape>
        </w:pict>
      </w:r>
      <w:r>
        <w:rPr>
          <w:noProof/>
        </w:rPr>
        <w:pict>
          <v:shape id="Text Box 46" o:spid="_x0000_s1031" type="#_x0000_t202" style="position:absolute;left:0;text-align:left;margin-left:.3pt;margin-top:7.2pt;width:142pt;height:73.3pt;z-index:2517104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" fillcolor="#dbe5f1 [660]" strokecolor="#243f60 [1604]">
            <v:textbox>
              <w:txbxContent>
                <w:p w:rsidR="009C4E0F" w:rsidRPr="00D847D4" w:rsidRDefault="009C4E0F" w:rsidP="00365B06">
                  <w:pPr>
                    <w:spacing w:after="0" w:line="240" w:lineRule="auto"/>
                    <w:rPr>
                      <w:sz w:val="20"/>
                      <w:szCs w:val="20"/>
                    </w:rPr>
                  </w:pPr>
                  <w:r>
                    <w:rPr>
                      <w:sz w:val="20"/>
                      <w:szCs w:val="20"/>
                    </w:rPr>
                    <w:t>4 REDs and 61 DEDs, except in the districts of republican subordination (DRS) where 5 out of 13 districts were selected in the Rasht Valley.</w:t>
                  </w:r>
                </w:p>
              </w:txbxContent>
            </v:textbox>
          </v:shape>
        </w:pict>
      </w:r>
    </w:p>
    <w:p w:rsidR="00602ED4" w:rsidRDefault="00602ED4" w:rsidP="00602ED4">
      <w:pPr>
        <w:spacing w:after="0" w:line="240" w:lineRule="auto"/>
        <w:jc w:val="both"/>
        <w:rPr>
          <w:lang w:eastAsia="ru-RU"/>
        </w:rPr>
      </w:pPr>
    </w:p>
    <w:p w:rsidR="00602ED4" w:rsidRDefault="00602ED4" w:rsidP="00602ED4">
      <w:pPr>
        <w:spacing w:after="0" w:line="240" w:lineRule="auto"/>
        <w:jc w:val="both"/>
        <w:rPr>
          <w:lang w:eastAsia="ru-RU"/>
        </w:rPr>
      </w:pPr>
    </w:p>
    <w:p w:rsidR="00602ED4" w:rsidRDefault="00602ED4" w:rsidP="00602ED4">
      <w:pPr>
        <w:spacing w:after="0" w:line="240" w:lineRule="auto"/>
        <w:jc w:val="both"/>
        <w:rPr>
          <w:lang w:eastAsia="ru-RU"/>
        </w:rPr>
      </w:pPr>
    </w:p>
    <w:p w:rsidR="00602ED4" w:rsidRDefault="00602ED4" w:rsidP="00602ED4">
      <w:pPr>
        <w:spacing w:after="0" w:line="240" w:lineRule="auto"/>
        <w:jc w:val="both"/>
        <w:rPr>
          <w:lang w:eastAsia="ru-RU"/>
        </w:rPr>
      </w:pPr>
    </w:p>
    <w:p w:rsidR="00602ED4" w:rsidRDefault="00602ED4" w:rsidP="00602ED4">
      <w:pPr>
        <w:spacing w:after="0" w:line="240" w:lineRule="auto"/>
        <w:jc w:val="both"/>
        <w:rPr>
          <w:lang w:eastAsia="ru-RU"/>
        </w:rPr>
      </w:pPr>
    </w:p>
    <w:p w:rsidR="00C0561B" w:rsidRDefault="00C0561B" w:rsidP="00EF548C">
      <w:pPr>
        <w:spacing w:after="0" w:line="240" w:lineRule="auto"/>
        <w:jc w:val="both"/>
        <w:rPr>
          <w:rFonts w:cstheme="minorHAnsi"/>
          <w:lang w:val="en-GB"/>
        </w:rPr>
      </w:pPr>
    </w:p>
    <w:p w:rsidR="00C0561B" w:rsidRDefault="00C0561B" w:rsidP="00C0561B">
      <w:pPr>
        <w:spacing w:after="0" w:line="240" w:lineRule="auto"/>
        <w:jc w:val="both"/>
        <w:rPr>
          <w:rFonts w:cstheme="minorHAnsi"/>
          <w:lang w:val="en-GB"/>
        </w:rPr>
      </w:pPr>
      <w:r>
        <w:rPr>
          <w:rFonts w:cstheme="minorHAnsi"/>
          <w:lang w:val="en-GB"/>
        </w:rPr>
        <w:t xml:space="preserve">For ERNA purposes, all 4 regional education departments (REDs) were selected (based in Dushanbe, </w:t>
      </w:r>
      <w:proofErr w:type="spellStart"/>
      <w:r>
        <w:rPr>
          <w:rFonts w:cstheme="minorHAnsi"/>
          <w:lang w:val="en-GB"/>
        </w:rPr>
        <w:t>Khujand</w:t>
      </w:r>
      <w:proofErr w:type="spellEnd"/>
      <w:r>
        <w:rPr>
          <w:rFonts w:cstheme="minorHAnsi"/>
          <w:lang w:val="en-GB"/>
        </w:rPr>
        <w:t xml:space="preserve">, </w:t>
      </w:r>
      <w:proofErr w:type="spellStart"/>
      <w:r>
        <w:rPr>
          <w:rFonts w:cstheme="minorHAnsi"/>
          <w:lang w:val="en-GB"/>
        </w:rPr>
        <w:t>Kulob</w:t>
      </w:r>
      <w:proofErr w:type="spellEnd"/>
      <w:r>
        <w:rPr>
          <w:rFonts w:cstheme="minorHAnsi"/>
          <w:lang w:val="en-GB"/>
        </w:rPr>
        <w:t xml:space="preserve"> and </w:t>
      </w:r>
      <w:proofErr w:type="spellStart"/>
      <w:r>
        <w:rPr>
          <w:rFonts w:cstheme="minorHAnsi"/>
          <w:lang w:val="en-GB"/>
        </w:rPr>
        <w:t>Khorog</w:t>
      </w:r>
      <w:proofErr w:type="spellEnd"/>
      <w:r>
        <w:rPr>
          <w:rFonts w:cstheme="minorHAnsi"/>
          <w:lang w:val="en-GB"/>
        </w:rPr>
        <w:t>), including 61 district education departments (DEDs). Therefore, in total, 65 representatives of education departments at sub-national level were included in the sample.</w:t>
      </w:r>
    </w:p>
    <w:p w:rsidR="00C0561B" w:rsidRDefault="00C0561B" w:rsidP="00EF548C">
      <w:pPr>
        <w:spacing w:after="0" w:line="240" w:lineRule="auto"/>
        <w:jc w:val="both"/>
        <w:rPr>
          <w:rFonts w:cstheme="minorHAnsi"/>
          <w:lang w:val="en-GB"/>
        </w:rPr>
      </w:pPr>
    </w:p>
    <w:p w:rsidR="00C0561B" w:rsidRDefault="00C0561B" w:rsidP="00C0561B">
      <w:pPr>
        <w:spacing w:after="0" w:line="240" w:lineRule="auto"/>
        <w:jc w:val="both"/>
        <w:rPr>
          <w:rFonts w:cstheme="minorHAnsi"/>
          <w:lang w:val="en-GB"/>
        </w:rPr>
      </w:pPr>
      <w:r>
        <w:rPr>
          <w:rFonts w:cstheme="minorHAnsi"/>
          <w:lang w:val="en-GB"/>
        </w:rPr>
        <w:t>In the presence of time and financial constraints, the selection of general secondary educational institutions was mainly driven by the need to: (</w:t>
      </w:r>
      <w:proofErr w:type="spellStart"/>
      <w:r>
        <w:rPr>
          <w:rFonts w:cstheme="minorHAnsi"/>
          <w:lang w:val="en-GB"/>
        </w:rPr>
        <w:t>i</w:t>
      </w:r>
      <w:proofErr w:type="spellEnd"/>
      <w:r>
        <w:rPr>
          <w:rFonts w:cstheme="minorHAnsi"/>
          <w:lang w:val="en-GB"/>
        </w:rPr>
        <w:t>) ensure that only the largest schools are selected (measured by total enrolment as of the 2019-2020 academic year), and (ii) sufficient geographic spread in order to make sure that at least one school is selected in each district or city.</w:t>
      </w:r>
      <w:r>
        <w:rPr>
          <w:rStyle w:val="FootnoteReference"/>
          <w:rFonts w:cstheme="minorHAnsi"/>
          <w:lang w:val="en-GB"/>
        </w:rPr>
        <w:footnoteReference w:id="2"/>
      </w:r>
      <w:r>
        <w:rPr>
          <w:rFonts w:cstheme="minorHAnsi"/>
          <w:lang w:val="en-GB"/>
        </w:rPr>
        <w:t xml:space="preserve"> </w:t>
      </w:r>
    </w:p>
    <w:p w:rsidR="00602ED4" w:rsidRDefault="00602ED4" w:rsidP="00EF548C">
      <w:pPr>
        <w:spacing w:after="0" w:line="240" w:lineRule="auto"/>
        <w:jc w:val="both"/>
        <w:rPr>
          <w:rFonts w:cstheme="minorHAnsi"/>
          <w:lang w:val="en-GB"/>
        </w:rPr>
      </w:pPr>
    </w:p>
    <w:p w:rsidR="00602ED4" w:rsidRDefault="00602ED4" w:rsidP="00F31B4F">
      <w:pPr>
        <w:spacing w:after="0" w:line="240" w:lineRule="auto"/>
        <w:jc w:val="both"/>
        <w:rPr>
          <w:rFonts w:cstheme="minorHAnsi"/>
          <w:lang w:val="en-GB"/>
        </w:rPr>
      </w:pPr>
      <w:r>
        <w:rPr>
          <w:rFonts w:cstheme="minorHAnsi"/>
          <w:lang w:val="en-GB"/>
        </w:rPr>
        <w:t xml:space="preserve">Annex </w:t>
      </w:r>
      <w:r w:rsidR="00F31B4F">
        <w:rPr>
          <w:rFonts w:cstheme="minorHAnsi"/>
          <w:lang w:val="en-GB"/>
        </w:rPr>
        <w:t>9</w:t>
      </w:r>
      <w:r>
        <w:rPr>
          <w:rFonts w:cstheme="minorHAnsi"/>
          <w:lang w:val="en-GB"/>
        </w:rPr>
        <w:t xml:space="preserve"> provides the full list of DEDs and REDs selected for the survey. Annex </w:t>
      </w:r>
      <w:r w:rsidR="00F31B4F">
        <w:rPr>
          <w:rFonts w:cstheme="minorHAnsi"/>
          <w:lang w:val="en-GB"/>
        </w:rPr>
        <w:t>10</w:t>
      </w:r>
      <w:r>
        <w:rPr>
          <w:rFonts w:cstheme="minorHAnsi"/>
          <w:lang w:val="en-GB"/>
        </w:rPr>
        <w:t xml:space="preserve"> provides the full list of general secondary educational institutions selected for the survey.</w:t>
      </w:r>
    </w:p>
    <w:p w:rsidR="00602ED4" w:rsidRDefault="00602ED4" w:rsidP="00EF548C">
      <w:pPr>
        <w:spacing w:after="0" w:line="240" w:lineRule="auto"/>
        <w:jc w:val="both"/>
        <w:rPr>
          <w:rFonts w:cstheme="minorHAnsi"/>
          <w:lang w:val="en-GB"/>
        </w:rPr>
      </w:pPr>
    </w:p>
    <w:p w:rsidR="00602ED4" w:rsidRPr="00C90C0C" w:rsidRDefault="009C63E9" w:rsidP="00602ED4">
      <w:pPr>
        <w:pStyle w:val="Heading3"/>
        <w:spacing w:before="0" w:line="240" w:lineRule="auto"/>
        <w:rPr>
          <w:rFonts w:asciiTheme="minorHAnsi" w:hAnsiTheme="minorHAnsi" w:cstheme="minorHAnsi"/>
          <w:b w:val="0"/>
          <w:bCs w:val="0"/>
          <w:color w:val="244061" w:themeColor="accent1" w:themeShade="80"/>
        </w:rPr>
      </w:pPr>
      <w:bookmarkStart w:id="5" w:name="_Toc44329418"/>
      <w:r>
        <w:rPr>
          <w:rFonts w:asciiTheme="minorHAnsi" w:hAnsiTheme="minorHAnsi" w:cstheme="minorHAnsi"/>
          <w:b w:val="0"/>
          <w:bCs w:val="0"/>
          <w:color w:val="244061" w:themeColor="accent1" w:themeShade="80"/>
        </w:rPr>
        <w:t>1</w:t>
      </w:r>
      <w:r w:rsidR="00602ED4" w:rsidRPr="00C90C0C">
        <w:rPr>
          <w:rFonts w:asciiTheme="minorHAnsi" w:hAnsiTheme="minorHAnsi" w:cstheme="minorHAnsi"/>
          <w:b w:val="0"/>
          <w:bCs w:val="0"/>
          <w:color w:val="244061" w:themeColor="accent1" w:themeShade="80"/>
        </w:rPr>
        <w:t>.2.2. Survey instrument</w:t>
      </w:r>
      <w:bookmarkEnd w:id="5"/>
    </w:p>
    <w:p w:rsidR="00602ED4" w:rsidRPr="00602ED4" w:rsidRDefault="00602ED4" w:rsidP="00602ED4">
      <w:pPr>
        <w:spacing w:after="0" w:line="240" w:lineRule="auto"/>
      </w:pPr>
    </w:p>
    <w:p w:rsidR="00B27BED" w:rsidRDefault="00B27BED" w:rsidP="00B27BED">
      <w:pPr>
        <w:autoSpaceDE w:val="0"/>
        <w:autoSpaceDN w:val="0"/>
        <w:adjustRightInd w:val="0"/>
        <w:spacing w:after="0" w:line="240" w:lineRule="auto"/>
        <w:jc w:val="both"/>
        <w:rPr>
          <w:rFonts w:cs="Calibri"/>
          <w:color w:val="000000"/>
        </w:rPr>
      </w:pPr>
      <w:r>
        <w:rPr>
          <w:rFonts w:cs="Calibri"/>
          <w:color w:val="000000"/>
        </w:rPr>
        <w:t>The survey team had developed three questionnaires corresponding to three different target groups surveys: (</w:t>
      </w:r>
      <w:proofErr w:type="spellStart"/>
      <w:r>
        <w:rPr>
          <w:rFonts w:cs="Calibri"/>
          <w:color w:val="000000"/>
        </w:rPr>
        <w:t>i</w:t>
      </w:r>
      <w:proofErr w:type="spellEnd"/>
      <w:r>
        <w:rPr>
          <w:rFonts w:cs="Calibri"/>
          <w:color w:val="000000"/>
        </w:rPr>
        <w:t>) for representatives of DEDs and REDs, (ii) for school administrations, and (iii) for RCI administrations. All questionnaires were developed in Russian and subsequently translated into Tajik.</w:t>
      </w:r>
    </w:p>
    <w:p w:rsidR="00F31B4F" w:rsidRDefault="00F31B4F" w:rsidP="00B27BED">
      <w:pPr>
        <w:autoSpaceDE w:val="0"/>
        <w:autoSpaceDN w:val="0"/>
        <w:adjustRightInd w:val="0"/>
        <w:spacing w:after="0" w:line="240" w:lineRule="auto"/>
        <w:jc w:val="both"/>
        <w:rPr>
          <w:rFonts w:cs="Calibri"/>
          <w:color w:val="000000"/>
        </w:rPr>
      </w:pPr>
    </w:p>
    <w:p w:rsidR="00FC41E8" w:rsidRDefault="00FC41E8" w:rsidP="00081342">
      <w:pPr>
        <w:spacing w:after="0" w:line="240" w:lineRule="auto"/>
        <w:jc w:val="both"/>
        <w:rPr>
          <w:rFonts w:cs="Calibri"/>
        </w:rPr>
      </w:pPr>
      <w:r w:rsidRPr="006D721D">
        <w:rPr>
          <w:rFonts w:cs="Calibri"/>
        </w:rPr>
        <w:t>The questionnaire</w:t>
      </w:r>
      <w:r>
        <w:rPr>
          <w:rFonts w:cs="Calibri"/>
        </w:rPr>
        <w:t xml:space="preserve">s for DEDs/REDs and schools were structured in several blocks. Module 1 describes general information about each target group, including perceived risks to children, teachers and other workers. This module also included questions about children's dropouts or teachers' leave from work since the beginning of the calendar year, presence of psychological support in schools, and any actions that schools have undertaken to withstand the risk of COVID-19 outbreak and continue the learning process. Module 2 focuses on distance learning and has few questions on home schooling in order to understand if schools have prior </w:t>
      </w:r>
      <w:r w:rsidR="00081342">
        <w:rPr>
          <w:rFonts w:cs="Calibri"/>
        </w:rPr>
        <w:t>distance learning</w:t>
      </w:r>
      <w:r>
        <w:rPr>
          <w:rFonts w:cs="Calibri"/>
        </w:rPr>
        <w:t xml:space="preserve"> experience, if sub-national governments have previously monitored </w:t>
      </w:r>
      <w:r w:rsidR="00081342">
        <w:rPr>
          <w:rFonts w:cs="Calibri"/>
        </w:rPr>
        <w:t>distance learning</w:t>
      </w:r>
      <w:r>
        <w:rPr>
          <w:rFonts w:cs="Calibri"/>
        </w:rPr>
        <w:t xml:space="preserve"> activity in schools, and other questions that helped to understand the degree of preparedness for a potential roll out of distance learning across the board. Module 3 determines the level of penetration of internet and other digital tools, which may have facilitated communication and learning. Module 4 asks respondents a few questions about school meals in order to understand coverage and how children may be provided with meals throughout the school closure period. Module 5 incorporates several general questions about preventative and sanitary measures undertaken by schools and DEDs/REDs. Finally, Module 6 collects information about financing constraints and likely cuts to school budgets.</w:t>
      </w:r>
    </w:p>
    <w:p w:rsidR="00FC41E8" w:rsidRDefault="00FC41E8" w:rsidP="00B27BED">
      <w:pPr>
        <w:autoSpaceDE w:val="0"/>
        <w:autoSpaceDN w:val="0"/>
        <w:adjustRightInd w:val="0"/>
        <w:spacing w:after="0" w:line="240" w:lineRule="auto"/>
        <w:jc w:val="both"/>
        <w:rPr>
          <w:rFonts w:cs="Calibri"/>
          <w:color w:val="000000"/>
        </w:rPr>
      </w:pPr>
    </w:p>
    <w:p w:rsidR="001F4B45" w:rsidRDefault="001F4B45" w:rsidP="00F5103D">
      <w:pPr>
        <w:spacing w:after="0" w:line="240" w:lineRule="auto"/>
        <w:jc w:val="both"/>
        <w:rPr>
          <w:rFonts w:cs="Calibri"/>
          <w:u w:val="single"/>
        </w:rPr>
      </w:pPr>
      <w:r>
        <w:rPr>
          <w:rFonts w:cstheme="minorHAnsi"/>
          <w:b/>
          <w:bCs/>
          <w:color w:val="244061" w:themeColor="accent1" w:themeShade="80"/>
        </w:rPr>
        <w:t>FIGURE</w:t>
      </w:r>
      <w:r w:rsidRPr="00071131">
        <w:rPr>
          <w:rFonts w:cstheme="minorHAnsi"/>
          <w:b/>
          <w:bCs/>
          <w:color w:val="244061" w:themeColor="accent1" w:themeShade="80"/>
        </w:rPr>
        <w:t xml:space="preserve"> </w:t>
      </w:r>
      <w:r w:rsidR="00F5103D">
        <w:rPr>
          <w:rFonts w:cstheme="minorHAnsi"/>
          <w:b/>
          <w:bCs/>
          <w:color w:val="244061" w:themeColor="accent1" w:themeShade="80"/>
        </w:rPr>
        <w:t>2</w:t>
      </w:r>
      <w:r w:rsidRPr="00071131">
        <w:rPr>
          <w:rFonts w:cstheme="minorHAnsi"/>
          <w:b/>
          <w:bCs/>
          <w:color w:val="244061" w:themeColor="accent1" w:themeShade="80"/>
        </w:rPr>
        <w:t>:</w:t>
      </w:r>
      <w:r w:rsidRPr="00071131">
        <w:rPr>
          <w:rFonts w:cstheme="minorHAnsi"/>
          <w:color w:val="244061" w:themeColor="accent1" w:themeShade="80"/>
        </w:rPr>
        <w:t xml:space="preserve"> </w:t>
      </w:r>
      <w:r>
        <w:rPr>
          <w:rFonts w:cstheme="minorHAnsi"/>
          <w:color w:val="244061" w:themeColor="accent1" w:themeShade="80"/>
        </w:rPr>
        <w:t>STRUCTURE OF THE QUESTIONNAIRES FOR REDs/DEDs AND SCHOOLS.</w:t>
      </w:r>
    </w:p>
    <w:p w:rsidR="008C02A3" w:rsidRPr="00B95A3F" w:rsidRDefault="008C02A3" w:rsidP="008C02A3">
      <w:pPr>
        <w:spacing w:after="0" w:line="240" w:lineRule="auto"/>
        <w:jc w:val="both"/>
        <w:rPr>
          <w:rFonts w:cs="Calibri"/>
        </w:rPr>
      </w:pPr>
    </w:p>
    <w:p w:rsidR="008C02A3" w:rsidRDefault="00F67CE5" w:rsidP="008C02A3">
      <w:pPr>
        <w:spacing w:after="0" w:line="240" w:lineRule="auto"/>
        <w:jc w:val="both"/>
        <w:rPr>
          <w:rFonts w:cs="Calibri"/>
        </w:rPr>
      </w:pPr>
      <w:r>
        <w:rPr>
          <w:rFonts w:cs="Calibri"/>
          <w:noProof/>
        </w:rPr>
        <w:pict>
          <v:shape id="Text Box 64" o:spid="_x0000_s1032" type="#_x0000_t202" style="position:absolute;left:0;text-align:left;margin-left:383.45pt;margin-top:33.05pt;width:83.7pt;height:24.35pt;z-index:2517299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" fillcolor="#dbe5f1 [660]" strokecolor="#243f60 [1604]">
            <v:textbox>
              <w:txbxContent>
                <w:p w:rsidR="009C4E0F" w:rsidRDefault="009C4E0F" w:rsidP="008C02A3">
                  <w:r>
                    <w:t>13 questions</w:t>
                  </w:r>
                </w:p>
              </w:txbxContent>
            </v:textbox>
          </v:shape>
        </w:pict>
      </w:r>
      <w:r>
        <w:rPr>
          <w:rFonts w:cs="Calibri"/>
          <w:noProof/>
        </w:rPr>
        <w:pict>
          <v:shape id="Text Box 63" o:spid="_x0000_s1033" type="#_x0000_t202" style="position:absolute;left:0;text-align:left;margin-left:383.45pt;margin-top:1.25pt;width:83.7pt;height:24.35pt;z-index:251728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" fillcolor="#dbe5f1 [660]" strokecolor="#243f60 [1604]">
            <v:textbox>
              <w:txbxContent>
                <w:p w:rsidR="009C4E0F" w:rsidRDefault="009C4E0F" w:rsidP="008C02A3">
                  <w:r>
                    <w:t>14 questions</w:t>
                  </w:r>
                </w:p>
              </w:txbxContent>
            </v:textbox>
          </v:shape>
        </w:pict>
      </w:r>
      <w:r>
        <w:rPr>
          <w:rFonts w:cs="Calibri"/>
          <w:noProof/>
        </w:rPr>
        <w:pict>
          <v:shape id="Text Box 52" o:spid="_x0000_s1034" type="#_x0000_t202" style="position:absolute;left:0;text-align:left;margin-left:68.65pt;margin-top:1.25pt;width:261.2pt;height:24.35pt;z-index:2517176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" fillcolor="#dbe5f1 [660]" strokecolor="#243f60 [1604]">
            <v:textbox>
              <w:txbxContent>
                <w:p w:rsidR="009C4E0F" w:rsidRDefault="009C4E0F" w:rsidP="008C02A3">
                  <w:r>
                    <w:t>General information</w:t>
                  </w:r>
                </w:p>
              </w:txbxContent>
            </v:textbox>
          </v:shape>
        </w:pict>
      </w:r>
      <w:r>
        <w:rPr>
          <w:rFonts w:cs="Calibri"/>
          <w:noProof/>
          <w:lang w:eastAsia="zh-TW"/>
        </w:rPr>
        <w:pict>
          <v:shape id="Text Box 51" o:spid="_x0000_s1035" type="#_x0000_t202" style="position:absolute;left:0;text-align:left;margin-left:.95pt;margin-top:1.25pt;width:67.7pt;height:24.35pt;z-index:2517166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" fillcolor="#243f60 [1604]" strokecolor="#243f60 [1604]">
            <v:textbox>
              <w:txbxContent>
                <w:p w:rsidR="009C4E0F" w:rsidRPr="00A04232" w:rsidRDefault="009C4E0F" w:rsidP="008C02A3">
                  <w:pPr>
                    <w:rPr>
                      <w:color w:val="FFFFFF"/>
                    </w:rPr>
                  </w:pPr>
                  <w:r w:rsidRPr="00A04232">
                    <w:rPr>
                      <w:color w:val="FFFFFF"/>
                    </w:rPr>
                    <w:t>Module 1</w:t>
                  </w:r>
                </w:p>
              </w:txbxContent>
            </v:textbox>
          </v:shape>
        </w:pict>
      </w:r>
      <w:r>
        <w:rPr>
          <w:rFonts w:cs="Calibri"/>
          <w:noProof/>
        </w:rPr>
        <w:pict>
          <v:shape id="Text Box 53" o:spid="_x0000_s1036" type="#_x0000_t202" style="position:absolute;left:0;text-align:left;margin-left:.95pt;margin-top:33.05pt;width:67.7pt;height:24.35pt;z-index:2517186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" fillcolor="#243f60 [1604]" strokecolor="#243f60 [1604]">
            <v:textbox>
              <w:txbxContent>
                <w:p w:rsidR="009C4E0F" w:rsidRPr="00A04232" w:rsidRDefault="009C4E0F" w:rsidP="008C02A3">
                  <w:pPr>
                    <w:rPr>
                      <w:color w:val="FFFFFF"/>
                    </w:rPr>
                  </w:pPr>
                  <w:r w:rsidRPr="00A04232">
                    <w:rPr>
                      <w:color w:val="FFFFFF"/>
                    </w:rPr>
                    <w:t>Module 2</w:t>
                  </w:r>
                </w:p>
              </w:txbxContent>
            </v:textbox>
          </v:shape>
        </w:pict>
      </w:r>
    </w:p>
    <w:p w:rsidR="008C02A3" w:rsidRDefault="00F67CE5" w:rsidP="008C02A3">
      <w:pPr>
        <w:spacing w:after="0" w:line="240" w:lineRule="auto"/>
        <w:jc w:val="both"/>
        <w:rPr>
          <w:rFonts w:cs="Calibri"/>
        </w:rPr>
      </w:pPr>
      <w:r>
        <w:rPr>
          <w:rFonts w:cs="Calibri"/>
          <w:noProof/>
        </w:rPr>
        <w:pict>
          <v:shapetype id="_x0000_t32" coordsize="21600,21600" o:spt="32" o:oned="t" path="m,l21600,21600e" filled="f">
            <v:path arrowok="t" fillok="f" o:connecttype="none"/>
            <o:lock v:ext="edit" shapetype="t"/>
          </v:shapetype>
          <v:shape id="AutoShape 73" o:spid="_x0000_s1055" type="#_x0000_t32" style="position:absolute;left:0;text-align:left;margin-left:334.9pt;margin-top:126.9pt;width:41pt;height:0;z-index:25173913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" strokecolor="#243f60 [1604]">
            <v:stroke endarrow="block"/>
          </v:shape>
        </w:pict>
      </w:r>
      <w:r>
        <w:rPr>
          <w:rFonts w:cs="Calibri"/>
          <w:noProof/>
        </w:rPr>
        <w:pict>
          <v:shape id="AutoShape 72" o:spid="_x0000_s1054" type="#_x0000_t32" style="position:absolute;left:0;text-align:left;margin-left:334.9pt;margin-top:96.75pt;width:41pt;height:0;z-index:25173811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" strokecolor="#243f60 [1604]">
            <v:stroke endarrow="block"/>
          </v:shape>
        </w:pict>
      </w:r>
      <w:r>
        <w:rPr>
          <w:rFonts w:cs="Calibri"/>
          <w:noProof/>
        </w:rPr>
        <w:pict>
          <v:shape id="AutoShape 71" o:spid="_x0000_s1053" type="#_x0000_t32" style="position:absolute;left:0;text-align:left;margin-left:334.9pt;margin-top:64.95pt;width:41pt;height:0;z-index:25173708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" strokecolor="#243f60 [1604]">
            <v:stroke endarrow="block"/>
          </v:shape>
        </w:pict>
      </w:r>
      <w:r>
        <w:rPr>
          <w:rFonts w:cs="Calibri"/>
          <w:noProof/>
        </w:rPr>
        <w:pict>
          <v:shape id="AutoShape 70" o:spid="_x0000_s1052" type="#_x0000_t32" style="position:absolute;left:0;text-align:left;margin-left:334.9pt;margin-top:32.3pt;width:41pt;height:0;z-index:25173606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" strokecolor="#243f60 [1604]">
            <v:stroke endarrow="block"/>
          </v:shape>
        </w:pict>
      </w:r>
      <w:r>
        <w:rPr>
          <w:rFonts w:cs="Calibri"/>
          <w:noProof/>
        </w:rPr>
        <w:pict>
          <v:shape id="AutoShape 69" o:spid="_x0000_s1051" type="#_x0000_t32" style="position:absolute;left:0;text-align:left;margin-left:334.9pt;margin-top:-.35pt;width:41pt;height:0;z-index:25173504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" strokecolor="#243f60 [1604]">
            <v:stroke endarrow="block"/>
          </v:shape>
        </w:pict>
      </w:r>
    </w:p>
    <w:p w:rsidR="008C02A3" w:rsidRDefault="00F67CE5" w:rsidP="008C02A3">
      <w:pPr>
        <w:spacing w:after="0" w:line="240" w:lineRule="auto"/>
        <w:jc w:val="both"/>
        <w:rPr>
          <w:rFonts w:cs="Calibri"/>
        </w:rPr>
      </w:pPr>
      <w:r>
        <w:rPr>
          <w:rFonts w:cs="Calibri"/>
          <w:noProof/>
        </w:rPr>
        <w:pict>
          <v:shape id="Text Box 54" o:spid="_x0000_s1037" type="#_x0000_t202" style="position:absolute;left:0;text-align:left;margin-left:68.65pt;margin-top:6.2pt;width:261.2pt;height:24.35pt;z-index:251719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" fillcolor="#dbe5f1 [660]" strokecolor="#243f60 [1604]">
            <v:textbox>
              <w:txbxContent>
                <w:p w:rsidR="009C4E0F" w:rsidRDefault="009C4E0F" w:rsidP="008C02A3">
                  <w:r>
                    <w:t>Distance learning and home schooling</w:t>
                  </w:r>
                </w:p>
              </w:txbxContent>
            </v:textbox>
          </v:shape>
        </w:pict>
      </w:r>
    </w:p>
    <w:p w:rsidR="008C02A3" w:rsidRDefault="008C02A3" w:rsidP="008C02A3">
      <w:pPr>
        <w:spacing w:after="0" w:line="240" w:lineRule="auto"/>
        <w:jc w:val="both"/>
        <w:rPr>
          <w:rFonts w:cs="Calibri"/>
        </w:rPr>
      </w:pPr>
    </w:p>
    <w:p w:rsidR="008C02A3" w:rsidRDefault="00F67CE5" w:rsidP="008C02A3">
      <w:pPr>
        <w:spacing w:after="0" w:line="240" w:lineRule="auto"/>
        <w:jc w:val="both"/>
        <w:rPr>
          <w:rFonts w:cs="Calibri"/>
        </w:rPr>
      </w:pPr>
      <w:r>
        <w:rPr>
          <w:rFonts w:cs="Calibri"/>
          <w:noProof/>
        </w:rPr>
        <w:pict>
          <v:shape id="Text Box 65" o:spid="_x0000_s1038" type="#_x0000_t202" style="position:absolute;left:0;text-align:left;margin-left:383.45pt;margin-top:11.15pt;width:83.7pt;height:24.35pt;z-index:251730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" fillcolor="#dbe5f1 [660]" strokecolor="#243f60 [1604]">
            <v:textbox>
              <w:txbxContent>
                <w:p w:rsidR="009C4E0F" w:rsidRDefault="009C4E0F" w:rsidP="008C02A3">
                  <w:r>
                    <w:t>6 questions</w:t>
                  </w:r>
                </w:p>
              </w:txbxContent>
            </v:textbox>
          </v:shape>
        </w:pict>
      </w:r>
      <w:r>
        <w:rPr>
          <w:rFonts w:cs="Calibri"/>
          <w:noProof/>
        </w:rPr>
        <w:pict>
          <v:shape id="Text Box 56" o:spid="_x0000_s1039" type="#_x0000_t202" style="position:absolute;left:0;text-align:left;margin-left:68.65pt;margin-top:12pt;width:261.2pt;height:24.35pt;z-index:251721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" fillcolor="#dbe5f1 [660]" strokecolor="#243f60 [1604]">
            <v:textbox>
              <w:txbxContent>
                <w:p w:rsidR="009C4E0F" w:rsidRDefault="009C4E0F" w:rsidP="008C02A3">
                  <w:r>
                    <w:t>Internet connectivity and use of digital tools</w:t>
                  </w:r>
                </w:p>
              </w:txbxContent>
            </v:textbox>
          </v:shape>
        </w:pict>
      </w:r>
      <w:r>
        <w:rPr>
          <w:rFonts w:cs="Calibri"/>
          <w:noProof/>
        </w:rPr>
        <w:pict>
          <v:shape id="Text Box 57" o:spid="_x0000_s1040" type="#_x0000_t202" style="position:absolute;left:0;text-align:left;margin-left:.95pt;margin-top:43.85pt;width:67.7pt;height:24.35pt;z-index:251722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" fillcolor="#243f60 [1604]" strokecolor="#243f60 [1604]">
            <v:textbox>
              <w:txbxContent>
                <w:p w:rsidR="009C4E0F" w:rsidRPr="00A04232" w:rsidRDefault="009C4E0F" w:rsidP="008C02A3">
                  <w:pPr>
                    <w:rPr>
                      <w:color w:val="FFFFFF"/>
                    </w:rPr>
                  </w:pPr>
                  <w:r w:rsidRPr="00A04232">
                    <w:rPr>
                      <w:color w:val="FFFFFF"/>
                    </w:rPr>
                    <w:t>Module 4</w:t>
                  </w:r>
                </w:p>
              </w:txbxContent>
            </v:textbox>
          </v:shape>
        </w:pict>
      </w:r>
      <w:r>
        <w:rPr>
          <w:rFonts w:cs="Calibri"/>
          <w:noProof/>
        </w:rPr>
        <w:pict>
          <v:shape id="Text Box 55" o:spid="_x0000_s1041" type="#_x0000_t202" style="position:absolute;left:0;text-align:left;margin-left:.95pt;margin-top:12pt;width:67.7pt;height:24.35pt;z-index:251720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" fillcolor="#243f60 [1604]" strokecolor="#243f60 [1604]">
            <v:textbox>
              <w:txbxContent>
                <w:p w:rsidR="009C4E0F" w:rsidRPr="00A04232" w:rsidRDefault="009C4E0F" w:rsidP="008C02A3">
                  <w:pPr>
                    <w:rPr>
                      <w:color w:val="FFFFFF"/>
                    </w:rPr>
                  </w:pPr>
                  <w:r w:rsidRPr="00A04232">
                    <w:rPr>
                      <w:color w:val="FFFFFF"/>
                    </w:rPr>
                    <w:t>Module 3</w:t>
                  </w:r>
                </w:p>
              </w:txbxContent>
            </v:textbox>
          </v:shape>
        </w:pict>
      </w:r>
    </w:p>
    <w:p w:rsidR="008C02A3" w:rsidRDefault="008C02A3" w:rsidP="008C02A3">
      <w:pPr>
        <w:spacing w:after="0" w:line="240" w:lineRule="auto"/>
        <w:jc w:val="both"/>
        <w:rPr>
          <w:rFonts w:cs="Calibri"/>
        </w:rPr>
      </w:pPr>
    </w:p>
    <w:p w:rsidR="008C02A3" w:rsidRDefault="008C02A3" w:rsidP="008C02A3">
      <w:pPr>
        <w:spacing w:after="0" w:line="240" w:lineRule="auto"/>
        <w:jc w:val="both"/>
        <w:rPr>
          <w:rFonts w:cs="Calibri"/>
        </w:rPr>
      </w:pPr>
    </w:p>
    <w:p w:rsidR="008C02A3" w:rsidRDefault="00F67CE5" w:rsidP="008C02A3">
      <w:pPr>
        <w:spacing w:after="0" w:line="240" w:lineRule="auto"/>
        <w:jc w:val="both"/>
        <w:rPr>
          <w:rFonts w:cs="Calibri"/>
        </w:rPr>
      </w:pPr>
      <w:r>
        <w:rPr>
          <w:rFonts w:cs="Calibri"/>
          <w:noProof/>
        </w:rPr>
        <w:pict>
          <v:shape id="Text Box 66" o:spid="_x0000_s1042" type="#_x0000_t202" style="position:absolute;left:0;text-align:left;margin-left:383.45pt;margin-top:2.75pt;width:83.7pt;height:24.35pt;z-index:251731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" fillcolor="#dbe5f1 [660]" strokecolor="#243f60 [1604]">
            <v:textbox>
              <w:txbxContent>
                <w:p w:rsidR="009C4E0F" w:rsidRDefault="009C4E0F" w:rsidP="008C02A3">
                  <w:r>
                    <w:t>6 questions</w:t>
                  </w:r>
                </w:p>
              </w:txbxContent>
            </v:textbox>
          </v:shape>
        </w:pict>
      </w:r>
      <w:r>
        <w:rPr>
          <w:rFonts w:cs="Calibri"/>
          <w:noProof/>
        </w:rPr>
        <w:pict>
          <v:shape id="Text Box 58" o:spid="_x0000_s1043" type="#_x0000_t202" style="position:absolute;left:0;text-align:left;margin-left:68.65pt;margin-top:3.6pt;width:261.2pt;height:24.35pt;z-index:251723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" fillcolor="#dbe5f1 [660]" strokecolor="#243f60 [1604]">
            <v:textbox>
              <w:txbxContent>
                <w:p w:rsidR="009C4E0F" w:rsidRDefault="009C4E0F" w:rsidP="008C02A3">
                  <w:r>
                    <w:t>School meals</w:t>
                  </w:r>
                </w:p>
              </w:txbxContent>
            </v:textbox>
          </v:shape>
        </w:pict>
      </w:r>
    </w:p>
    <w:p w:rsidR="008C02A3" w:rsidRDefault="008C02A3" w:rsidP="008C02A3">
      <w:pPr>
        <w:spacing w:after="0" w:line="240" w:lineRule="auto"/>
        <w:jc w:val="both"/>
        <w:rPr>
          <w:rFonts w:cs="Calibri"/>
        </w:rPr>
      </w:pPr>
    </w:p>
    <w:p w:rsidR="008C02A3" w:rsidRDefault="00F67CE5" w:rsidP="008C02A3">
      <w:pPr>
        <w:spacing w:after="0" w:line="240" w:lineRule="auto"/>
        <w:jc w:val="both"/>
        <w:rPr>
          <w:rFonts w:cs="Calibri"/>
        </w:rPr>
      </w:pPr>
      <w:r>
        <w:rPr>
          <w:rFonts w:cs="Calibri"/>
          <w:noProof/>
        </w:rPr>
        <w:pict>
          <v:shape id="Text Box 67" o:spid="_x0000_s1044" type="#_x0000_t202" style="position:absolute;left:0;text-align:left;margin-left:383.45pt;margin-top:8.45pt;width:83.7pt;height:24.35pt;z-index:251732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" fillcolor="#dbe5f1 [660]" strokecolor="#243f60 [1604]">
            <v:textbox>
              <w:txbxContent>
                <w:p w:rsidR="009C4E0F" w:rsidRDefault="009C4E0F" w:rsidP="008C02A3">
                  <w:r>
                    <w:t>3 questions</w:t>
                  </w:r>
                </w:p>
              </w:txbxContent>
            </v:textbox>
          </v:shape>
        </w:pict>
      </w:r>
      <w:r>
        <w:rPr>
          <w:rFonts w:cs="Calibri"/>
          <w:noProof/>
        </w:rPr>
        <w:pict>
          <v:shape id="Text Box 60" o:spid="_x0000_s1045" type="#_x0000_t202" style="position:absolute;left:0;text-align:left;margin-left:68.65pt;margin-top:9.3pt;width:261.2pt;height:24.35pt;z-index:251725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" fillcolor="#dbe5f1 [660]" strokecolor="#243f60 [1604]">
            <v:textbox>
              <w:txbxContent>
                <w:p w:rsidR="009C4E0F" w:rsidRDefault="009C4E0F" w:rsidP="008C02A3">
                  <w:r>
                    <w:t>Preventative and sanitary measures</w:t>
                  </w:r>
                </w:p>
              </w:txbxContent>
            </v:textbox>
          </v:shape>
        </w:pict>
      </w:r>
      <w:r>
        <w:rPr>
          <w:rFonts w:cs="Calibri"/>
          <w:noProof/>
        </w:rPr>
        <w:pict>
          <v:shape id="Text Box 59" o:spid="_x0000_s1046" type="#_x0000_t202" style="position:absolute;left:0;text-align:left;margin-left:.95pt;margin-top:9.3pt;width:67.7pt;height:24.35pt;z-index:251724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" fillcolor="#243f60 [1604]" strokecolor="#243f60 [1604]">
            <v:textbox>
              <w:txbxContent>
                <w:p w:rsidR="009C4E0F" w:rsidRPr="00A04232" w:rsidRDefault="009C4E0F" w:rsidP="008C02A3">
                  <w:pPr>
                    <w:rPr>
                      <w:color w:val="FFFFFF"/>
                    </w:rPr>
                  </w:pPr>
                  <w:r w:rsidRPr="00A04232">
                    <w:rPr>
                      <w:color w:val="FFFFFF"/>
                    </w:rPr>
                    <w:t>Module 5</w:t>
                  </w:r>
                </w:p>
              </w:txbxContent>
            </v:textbox>
          </v:shape>
        </w:pict>
      </w:r>
    </w:p>
    <w:p w:rsidR="008C02A3" w:rsidRDefault="008C02A3" w:rsidP="008C02A3">
      <w:pPr>
        <w:spacing w:after="0" w:line="240" w:lineRule="auto"/>
        <w:jc w:val="both"/>
        <w:rPr>
          <w:rFonts w:cs="Calibri"/>
        </w:rPr>
      </w:pPr>
    </w:p>
    <w:p w:rsidR="008C02A3" w:rsidRDefault="008C02A3" w:rsidP="008C02A3">
      <w:pPr>
        <w:spacing w:after="0" w:line="240" w:lineRule="auto"/>
        <w:jc w:val="both"/>
        <w:rPr>
          <w:rFonts w:cs="Calibri"/>
        </w:rPr>
      </w:pPr>
    </w:p>
    <w:p w:rsidR="008C02A3" w:rsidRDefault="00F67CE5" w:rsidP="008C02A3">
      <w:pPr>
        <w:spacing w:after="0" w:line="240" w:lineRule="auto"/>
        <w:jc w:val="both"/>
        <w:rPr>
          <w:rFonts w:cs="Calibri"/>
        </w:rPr>
      </w:pPr>
      <w:r>
        <w:rPr>
          <w:rFonts w:cs="Calibri"/>
          <w:noProof/>
        </w:rPr>
        <w:pict>
          <v:shape id="Text Box 68" o:spid="_x0000_s1047" type="#_x0000_t202" style="position:absolute;left:0;text-align:left;margin-left:383.45pt;margin-top:.45pt;width:83.7pt;height:24.35pt;z-index:2517340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" fillcolor="#dbe5f1 [660]" strokecolor="#243f60 [1604]">
            <v:textbox>
              <w:txbxContent>
                <w:p w:rsidR="009C4E0F" w:rsidRDefault="009C4E0F" w:rsidP="008C02A3">
                  <w:r>
                    <w:t>4 questions</w:t>
                  </w:r>
                </w:p>
              </w:txbxContent>
            </v:textbox>
          </v:shape>
        </w:pict>
      </w:r>
      <w:r>
        <w:rPr>
          <w:rFonts w:cs="Calibri"/>
          <w:noProof/>
        </w:rPr>
        <w:pict>
          <v:shape id="Text Box 61" o:spid="_x0000_s1048" type="#_x0000_t202" style="position:absolute;left:0;text-align:left;margin-left:.95pt;margin-top:2.15pt;width:67.7pt;height:24.35pt;z-index:251726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" fillcolor="#243f60 [1604]" strokecolor="#243f60 [1604]">
            <v:textbox>
              <w:txbxContent>
                <w:p w:rsidR="009C4E0F" w:rsidRPr="00A04232" w:rsidRDefault="009C4E0F" w:rsidP="008C02A3">
                  <w:pPr>
                    <w:rPr>
                      <w:color w:val="FFFFFF"/>
                    </w:rPr>
                  </w:pPr>
                  <w:r w:rsidRPr="00A04232">
                    <w:rPr>
                      <w:color w:val="FFFFFF"/>
                    </w:rPr>
                    <w:t>Module 6</w:t>
                  </w:r>
                </w:p>
              </w:txbxContent>
            </v:textbox>
          </v:shape>
        </w:pict>
      </w:r>
      <w:r>
        <w:rPr>
          <w:rFonts w:cs="Calibri"/>
          <w:noProof/>
        </w:rPr>
        <w:pict>
          <v:shape id="Text Box 62" o:spid="_x0000_s1049" type="#_x0000_t202" style="position:absolute;left:0;text-align:left;margin-left:68.65pt;margin-top:2.15pt;width:261.2pt;height:24.35pt;z-index:2517278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" fillcolor="#dbe5f1 [660]" strokecolor="#243f60 [1604]">
            <v:textbox>
              <w:txbxContent>
                <w:p w:rsidR="009C4E0F" w:rsidRDefault="009C4E0F" w:rsidP="008C02A3">
                  <w:r>
                    <w:t>Financing</w:t>
                  </w:r>
                </w:p>
              </w:txbxContent>
            </v:textbox>
          </v:shape>
        </w:pict>
      </w:r>
      <w:r>
        <w:rPr>
          <w:rFonts w:cs="Calibri"/>
          <w:noProof/>
        </w:rPr>
        <w:pict>
          <v:shape id="AutoShape 74" o:spid="_x0000_s1050" type="#_x0000_t32" style="position:absolute;left:0;text-align:left;margin-left:334.9pt;margin-top:13.05pt;width:41pt;height:0;z-index:25174016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" strokecolor="#243f60 [1604]">
            <v:stroke endarrow="block"/>
          </v:shape>
        </w:pict>
      </w:r>
    </w:p>
    <w:p w:rsidR="008C02A3" w:rsidRDefault="008C02A3" w:rsidP="008C02A3">
      <w:pPr>
        <w:spacing w:after="0" w:line="240" w:lineRule="auto"/>
        <w:jc w:val="both"/>
        <w:rPr>
          <w:rFonts w:cs="Calibri"/>
        </w:rPr>
      </w:pPr>
    </w:p>
    <w:p w:rsidR="008C02A3" w:rsidRDefault="008C02A3" w:rsidP="008C02A3">
      <w:pPr>
        <w:spacing w:after="0" w:line="240" w:lineRule="auto"/>
        <w:jc w:val="both"/>
        <w:rPr>
          <w:rFonts w:cs="Calibri"/>
        </w:rPr>
      </w:pPr>
    </w:p>
    <w:p w:rsidR="005F0B6D" w:rsidRPr="00323DBF" w:rsidRDefault="005F0B6D" w:rsidP="00E749DD">
      <w:pPr>
        <w:spacing w:after="0" w:line="240" w:lineRule="auto"/>
      </w:pPr>
    </w:p>
    <w:p w:rsidR="00E723FD" w:rsidRPr="00C90C0C" w:rsidRDefault="009C63E9" w:rsidP="00C90C0C">
      <w:pPr>
        <w:pStyle w:val="Heading3"/>
        <w:spacing w:before="0" w:line="240" w:lineRule="auto"/>
        <w:rPr>
          <w:rFonts w:asciiTheme="minorHAnsi" w:hAnsiTheme="minorHAnsi" w:cstheme="minorHAnsi"/>
          <w:b w:val="0"/>
          <w:bCs w:val="0"/>
          <w:color w:val="244061" w:themeColor="accent1" w:themeShade="80"/>
        </w:rPr>
      </w:pPr>
      <w:bookmarkStart w:id="6" w:name="_Toc44329419"/>
      <w:r>
        <w:rPr>
          <w:rFonts w:asciiTheme="minorHAnsi" w:hAnsiTheme="minorHAnsi" w:cstheme="minorHAnsi"/>
          <w:b w:val="0"/>
          <w:bCs w:val="0"/>
          <w:color w:val="244061" w:themeColor="accent1" w:themeShade="80"/>
        </w:rPr>
        <w:t>1</w:t>
      </w:r>
      <w:r w:rsidR="00F75E06" w:rsidRPr="00C90C0C">
        <w:rPr>
          <w:rFonts w:asciiTheme="minorHAnsi" w:hAnsiTheme="minorHAnsi" w:cstheme="minorHAnsi"/>
          <w:b w:val="0"/>
          <w:bCs w:val="0"/>
          <w:color w:val="244061" w:themeColor="accent1" w:themeShade="80"/>
        </w:rPr>
        <w:t>.2.</w:t>
      </w:r>
      <w:r w:rsidR="00C90C0C" w:rsidRPr="00C90C0C">
        <w:rPr>
          <w:rFonts w:asciiTheme="minorHAnsi" w:hAnsiTheme="minorHAnsi" w:cstheme="minorHAnsi"/>
          <w:b w:val="0"/>
          <w:bCs w:val="0"/>
          <w:color w:val="244061" w:themeColor="accent1" w:themeShade="80"/>
        </w:rPr>
        <w:t>3</w:t>
      </w:r>
      <w:r w:rsidR="00F75E06" w:rsidRPr="00C90C0C">
        <w:rPr>
          <w:rFonts w:asciiTheme="minorHAnsi" w:hAnsiTheme="minorHAnsi" w:cstheme="minorHAnsi"/>
          <w:b w:val="0"/>
          <w:bCs w:val="0"/>
          <w:color w:val="244061" w:themeColor="accent1" w:themeShade="80"/>
        </w:rPr>
        <w:t xml:space="preserve">. </w:t>
      </w:r>
      <w:r w:rsidR="00E723FD" w:rsidRPr="00C90C0C">
        <w:rPr>
          <w:rFonts w:asciiTheme="minorHAnsi" w:hAnsiTheme="minorHAnsi" w:cstheme="minorHAnsi"/>
          <w:b w:val="0"/>
          <w:bCs w:val="0"/>
          <w:color w:val="244061" w:themeColor="accent1" w:themeShade="80"/>
        </w:rPr>
        <w:t>Fieldwork</w:t>
      </w:r>
      <w:bookmarkEnd w:id="6"/>
    </w:p>
    <w:p w:rsidR="00E723FD" w:rsidRDefault="00E723FD" w:rsidP="00E749DD">
      <w:pPr>
        <w:spacing w:after="0" w:line="240" w:lineRule="auto"/>
      </w:pPr>
    </w:p>
    <w:p w:rsidR="00081342" w:rsidRDefault="00D043BF" w:rsidP="00081342">
      <w:pPr>
        <w:spacing w:after="0" w:line="240" w:lineRule="auto"/>
        <w:jc w:val="both"/>
      </w:pPr>
      <w:r>
        <w:t xml:space="preserve">In preparation for the actual fieldwork, all ERNA team members were thoroughly guided and consulted with. The ERNA team included </w:t>
      </w:r>
      <w:r w:rsidR="00081342">
        <w:t>six</w:t>
      </w:r>
      <w:r>
        <w:t xml:space="preserve"> professionals in the field of education and learning who temporarily served as interviewers throughout the survey, as well as representatives of the Ministry of Education and Science of the Republic of Tajikistan and the Ministry of Finance of the Republic of Tajikistan.</w:t>
      </w:r>
    </w:p>
    <w:p w:rsidR="00081342" w:rsidRDefault="00081342" w:rsidP="00081342">
      <w:pPr>
        <w:spacing w:after="0" w:line="240" w:lineRule="auto"/>
        <w:jc w:val="both"/>
      </w:pPr>
    </w:p>
    <w:p w:rsidR="00D043BF" w:rsidRDefault="00081342" w:rsidP="003F64C5">
      <w:pPr>
        <w:spacing w:after="0" w:line="240" w:lineRule="auto"/>
        <w:jc w:val="both"/>
      </w:pPr>
      <w:r>
        <w:t xml:space="preserve">The composition of the ERNA team was agreed upon with the Ministry of Education and Science of the Republic of Tajikistan and comprised of contributing members of thematic working groups which helped to develop the new National Strategy for Education Development (NSED) of the Republic of Tajikistan for the period until 2030. Members of the ERNA team included </w:t>
      </w:r>
      <w:proofErr w:type="spellStart"/>
      <w:r>
        <w:t>Abdujabbor</w:t>
      </w:r>
      <w:proofErr w:type="spellEnd"/>
      <w:r>
        <w:t xml:space="preserve"> </w:t>
      </w:r>
      <w:proofErr w:type="spellStart"/>
      <w:r>
        <w:t>Aliev</w:t>
      </w:r>
      <w:proofErr w:type="spellEnd"/>
      <w:r>
        <w:t xml:space="preserve">, </w:t>
      </w:r>
      <w:proofErr w:type="spellStart"/>
      <w:r>
        <w:t>Nigina</w:t>
      </w:r>
      <w:proofErr w:type="spellEnd"/>
      <w:r>
        <w:t xml:space="preserve"> </w:t>
      </w:r>
      <w:proofErr w:type="spellStart"/>
      <w:r>
        <w:t>Khojaeva</w:t>
      </w:r>
      <w:proofErr w:type="spellEnd"/>
      <w:r>
        <w:t xml:space="preserve">, </w:t>
      </w:r>
      <w:proofErr w:type="spellStart"/>
      <w:r w:rsidR="003F64C5">
        <w:t>Sanobar</w:t>
      </w:r>
      <w:proofErr w:type="spellEnd"/>
      <w:r w:rsidR="003F64C5">
        <w:t xml:space="preserve"> </w:t>
      </w:r>
      <w:proofErr w:type="spellStart"/>
      <w:r w:rsidR="003F64C5">
        <w:t>Khojaeva</w:t>
      </w:r>
      <w:proofErr w:type="spellEnd"/>
      <w:r w:rsidR="003F64C5">
        <w:t xml:space="preserve">, </w:t>
      </w:r>
      <w:proofErr w:type="spellStart"/>
      <w:r w:rsidR="003F64C5">
        <w:t>Sayora</w:t>
      </w:r>
      <w:proofErr w:type="spellEnd"/>
      <w:r w:rsidR="003F64C5">
        <w:t xml:space="preserve"> </w:t>
      </w:r>
      <w:proofErr w:type="spellStart"/>
      <w:r w:rsidR="003F64C5">
        <w:t>Ashrapova</w:t>
      </w:r>
      <w:proofErr w:type="spellEnd"/>
      <w:r w:rsidR="003F64C5">
        <w:t xml:space="preserve">, </w:t>
      </w:r>
      <w:proofErr w:type="spellStart"/>
      <w:r w:rsidR="003F64C5">
        <w:t>Shodibeg</w:t>
      </w:r>
      <w:proofErr w:type="spellEnd"/>
      <w:r w:rsidR="003F64C5">
        <w:t xml:space="preserve"> </w:t>
      </w:r>
      <w:proofErr w:type="spellStart"/>
      <w:r w:rsidR="003F64C5">
        <w:t>Kodirov</w:t>
      </w:r>
      <w:proofErr w:type="spellEnd"/>
      <w:r w:rsidR="003F64C5">
        <w:t xml:space="preserve">, and </w:t>
      </w:r>
      <w:proofErr w:type="spellStart"/>
      <w:r w:rsidR="003F64C5">
        <w:t>Zarrina</w:t>
      </w:r>
      <w:proofErr w:type="spellEnd"/>
      <w:r w:rsidR="003F64C5">
        <w:t xml:space="preserve"> </w:t>
      </w:r>
      <w:proofErr w:type="spellStart"/>
      <w:r w:rsidR="003F64C5">
        <w:t>Kadyrova</w:t>
      </w:r>
      <w:proofErr w:type="spellEnd"/>
      <w:r w:rsidR="003F64C5">
        <w:t xml:space="preserve">. In addition, </w:t>
      </w:r>
      <w:proofErr w:type="spellStart"/>
      <w:r w:rsidR="003F64C5">
        <w:t>Badriddin</w:t>
      </w:r>
      <w:proofErr w:type="spellEnd"/>
      <w:r w:rsidR="003F64C5">
        <w:t xml:space="preserve"> </w:t>
      </w:r>
      <w:proofErr w:type="spellStart"/>
      <w:r w:rsidR="003F64C5">
        <w:t>Muzaffarov</w:t>
      </w:r>
      <w:proofErr w:type="spellEnd"/>
      <w:r w:rsidR="003F64C5">
        <w:t xml:space="preserve"> (Head of the Economy and Planning Department) represented the Ministry of Education and Science of the Republic of Tajikistan and </w:t>
      </w:r>
      <w:proofErr w:type="spellStart"/>
      <w:r w:rsidR="003F64C5">
        <w:t>Sarvar</w:t>
      </w:r>
      <w:proofErr w:type="spellEnd"/>
      <w:r w:rsidR="003F64C5">
        <w:t xml:space="preserve"> </w:t>
      </w:r>
      <w:proofErr w:type="spellStart"/>
      <w:r w:rsidR="003F64C5">
        <w:t>Kurboniyon</w:t>
      </w:r>
      <w:proofErr w:type="spellEnd"/>
      <w:r w:rsidR="003F64C5">
        <w:t xml:space="preserve"> (Interim Head of the State Budget Department) represented the Ministry of Finance of the Republic of Tajikistan.</w:t>
      </w:r>
    </w:p>
    <w:p w:rsidR="00D043BF" w:rsidRDefault="00D043BF" w:rsidP="00D043BF">
      <w:pPr>
        <w:spacing w:after="0" w:line="240" w:lineRule="auto"/>
        <w:jc w:val="both"/>
      </w:pPr>
    </w:p>
    <w:p w:rsidR="00D043BF" w:rsidRDefault="00D043BF" w:rsidP="003F64C5">
      <w:pPr>
        <w:spacing w:after="0" w:line="240" w:lineRule="auto"/>
        <w:jc w:val="both"/>
      </w:pPr>
      <w:r>
        <w:t xml:space="preserve">The survey was carried out over a six-week period between 1 May 2020 and 15 June 2020. Fieldwork was undertaken by dedicated ERNA team members between 6-24 May 2020. On average, each interviewer spent approximately 30 minutes for each interview. It was imperative that telephone conversations are kept short because attention span in phone interviews is often much shorter than in face-to-face interviews. To facilitate </w:t>
      </w:r>
      <w:r w:rsidR="007A295B">
        <w:t>coherent and full collection of information, electronic version of the questionnaires in MS Word were sent to respondents by email for filling out. Subsequent follow-up calls were made to clarify responses or collect missing data from DEDs/REDs, schools and RCIs.</w:t>
      </w:r>
    </w:p>
    <w:p w:rsidR="00C90C0C" w:rsidRPr="0067779D" w:rsidRDefault="00C90C0C" w:rsidP="00E749DD">
      <w:pPr>
        <w:spacing w:after="0" w:line="240" w:lineRule="auto"/>
      </w:pPr>
    </w:p>
    <w:p w:rsidR="0067779D" w:rsidRPr="0067779D" w:rsidRDefault="0067779D" w:rsidP="003F64C5">
      <w:pPr>
        <w:spacing w:after="0" w:line="240" w:lineRule="auto"/>
        <w:jc w:val="both"/>
        <w:rPr>
          <w:rFonts w:cstheme="minorHAnsi"/>
          <w:lang w:val="en-GB"/>
        </w:rPr>
      </w:pPr>
      <w:r w:rsidRPr="0067779D">
        <w:rPr>
          <w:rFonts w:cstheme="minorHAnsi"/>
          <w:lang w:val="en-GB"/>
        </w:rPr>
        <w:t>During fieldwork, interviewers reached out to heads of education departments and directors (i.e. principals) of schools. If they were not available, then their deputies were alternative candidates for interviews. If neither heads (or directors, principals) nor their deputies could be reached or be available for interviews, then any appointed senior member of the administration was chosen for interviews.</w:t>
      </w:r>
    </w:p>
    <w:p w:rsidR="0067779D" w:rsidRPr="0067779D" w:rsidRDefault="0067779D" w:rsidP="0004559E">
      <w:pPr>
        <w:spacing w:after="0" w:line="240" w:lineRule="auto"/>
        <w:jc w:val="both"/>
        <w:rPr>
          <w:rFonts w:cstheme="minorHAnsi"/>
          <w:lang w:val="en-GB"/>
        </w:rPr>
      </w:pPr>
    </w:p>
    <w:p w:rsidR="0004559E" w:rsidRPr="0067779D" w:rsidRDefault="0004559E" w:rsidP="0004559E">
      <w:pPr>
        <w:spacing w:after="0" w:line="240" w:lineRule="auto"/>
        <w:jc w:val="both"/>
        <w:rPr>
          <w:rFonts w:cstheme="minorHAnsi"/>
          <w:lang w:val="en-GB"/>
        </w:rPr>
      </w:pPr>
      <w:r w:rsidRPr="0067779D">
        <w:rPr>
          <w:rFonts w:cstheme="minorHAnsi"/>
          <w:lang w:val="en-GB"/>
        </w:rPr>
        <w:t>Quality checks were also carried out to evaluate the handling and pattern of the missing values (that is, whether missing by design or omitted by the respondent). Data was pre-coded and processed using specialized statistical software packages such as Stata and Ms Excel.</w:t>
      </w:r>
      <w:r w:rsidR="0067779D" w:rsidRPr="0067779D">
        <w:rPr>
          <w:rFonts w:cstheme="minorHAnsi"/>
          <w:lang w:val="en-GB"/>
        </w:rPr>
        <w:t xml:space="preserve"> The database is available in English.</w:t>
      </w:r>
    </w:p>
    <w:p w:rsidR="005F0B6D" w:rsidRDefault="005F0B6D" w:rsidP="00E749DD">
      <w:pPr>
        <w:spacing w:after="0" w:line="240" w:lineRule="auto"/>
        <w:rPr>
          <w:sz w:val="24"/>
          <w:szCs w:val="24"/>
        </w:rPr>
      </w:pPr>
    </w:p>
    <w:p w:rsidR="005F0B6D" w:rsidRPr="00697A90" w:rsidRDefault="009C63E9" w:rsidP="00697A90">
      <w:pPr>
        <w:pStyle w:val="Heading2"/>
        <w:spacing w:before="0" w:line="240" w:lineRule="auto"/>
        <w:rPr>
          <w:rFonts w:asciiTheme="minorHAnsi" w:hAnsiTheme="minorHAnsi" w:cstheme="minorHAnsi"/>
          <w:color w:val="244061" w:themeColor="accent1" w:themeShade="80"/>
          <w:sz w:val="22"/>
          <w:szCs w:val="22"/>
        </w:rPr>
      </w:pPr>
      <w:bookmarkStart w:id="7" w:name="_Toc44329420"/>
      <w:r>
        <w:rPr>
          <w:rFonts w:asciiTheme="minorHAnsi" w:hAnsiTheme="minorHAnsi" w:cstheme="minorHAnsi"/>
          <w:color w:val="244061" w:themeColor="accent1" w:themeShade="80"/>
          <w:sz w:val="22"/>
          <w:szCs w:val="22"/>
        </w:rPr>
        <w:t>1</w:t>
      </w:r>
      <w:r w:rsidR="00F75E06" w:rsidRPr="00697A90">
        <w:rPr>
          <w:rFonts w:asciiTheme="minorHAnsi" w:hAnsiTheme="minorHAnsi" w:cstheme="minorHAnsi"/>
          <w:color w:val="244061" w:themeColor="accent1" w:themeShade="80"/>
          <w:sz w:val="22"/>
          <w:szCs w:val="22"/>
        </w:rPr>
        <w:t xml:space="preserve">.3. </w:t>
      </w:r>
      <w:r w:rsidR="005F0B6D" w:rsidRPr="00697A90">
        <w:rPr>
          <w:rFonts w:asciiTheme="minorHAnsi" w:hAnsiTheme="minorHAnsi" w:cstheme="minorHAnsi"/>
          <w:color w:val="244061" w:themeColor="accent1" w:themeShade="80"/>
          <w:sz w:val="22"/>
          <w:szCs w:val="22"/>
        </w:rPr>
        <w:t>Limitations of the survey</w:t>
      </w:r>
      <w:bookmarkEnd w:id="7"/>
    </w:p>
    <w:p w:rsidR="005F0B6D" w:rsidRPr="003F4BD3" w:rsidRDefault="005F0B6D" w:rsidP="003F4BD3">
      <w:pPr>
        <w:spacing w:after="0" w:line="240" w:lineRule="auto"/>
        <w:rPr>
          <w:rFonts w:cstheme="minorHAnsi"/>
        </w:rPr>
      </w:pPr>
    </w:p>
    <w:p w:rsidR="0033213A" w:rsidRDefault="003F4BD3" w:rsidP="00631180">
      <w:pPr>
        <w:spacing w:after="0" w:line="240" w:lineRule="auto"/>
        <w:jc w:val="both"/>
        <w:rPr>
          <w:rFonts w:cstheme="minorHAnsi"/>
        </w:rPr>
      </w:pPr>
      <w:r w:rsidRPr="003F4BD3">
        <w:rPr>
          <w:rFonts w:cstheme="minorHAnsi"/>
        </w:rPr>
        <w:t xml:space="preserve">Although the report has reached its aim of </w:t>
      </w:r>
      <w:r w:rsidR="0033213A">
        <w:rPr>
          <w:rFonts w:cstheme="minorHAnsi"/>
        </w:rPr>
        <w:t>carrying out education sector rapid assessment (ERNA) and completing the survey, there were some unavoidable limitations:</w:t>
      </w:r>
    </w:p>
    <w:p w:rsidR="00631180" w:rsidRPr="0080250D" w:rsidRDefault="00631180" w:rsidP="00631180">
      <w:pPr>
        <w:spacing w:after="0" w:line="240" w:lineRule="auto"/>
        <w:jc w:val="both"/>
        <w:rPr>
          <w:rFonts w:cstheme="minorHAnsi"/>
          <w:sz w:val="20"/>
          <w:szCs w:val="20"/>
        </w:rPr>
      </w:pPr>
    </w:p>
    <w:p w:rsidR="001F3D1E" w:rsidRDefault="001F3D1E" w:rsidP="0080250D">
      <w:pPr>
        <w:pStyle w:val="ListParagraph"/>
        <w:numPr>
          <w:ilvl w:val="0"/>
          <w:numId w:val="35"/>
        </w:numPr>
        <w:spacing w:after="0" w:line="240" w:lineRule="auto"/>
        <w:jc w:val="both"/>
        <w:rPr>
          <w:rFonts w:cstheme="minorHAnsi"/>
        </w:rPr>
      </w:pPr>
      <w:r>
        <w:rPr>
          <w:rFonts w:cstheme="minorHAnsi"/>
        </w:rPr>
        <w:t>Purposive sampling is a limitation in itself because responses are significantly prone to selection bias and high non-response rates. Besides, a pre-selected sample often implies no replacements.</w:t>
      </w:r>
    </w:p>
    <w:p w:rsidR="001F3D1E" w:rsidRPr="0080250D" w:rsidRDefault="001F3D1E" w:rsidP="001F3D1E">
      <w:pPr>
        <w:pStyle w:val="ListParagraph"/>
        <w:spacing w:after="0" w:line="240" w:lineRule="auto"/>
        <w:jc w:val="both"/>
        <w:rPr>
          <w:rFonts w:cstheme="minorHAnsi"/>
          <w:sz w:val="20"/>
          <w:szCs w:val="20"/>
        </w:rPr>
      </w:pPr>
    </w:p>
    <w:p w:rsidR="0067779D" w:rsidRDefault="0067779D" w:rsidP="0080250D">
      <w:pPr>
        <w:pStyle w:val="ListParagraph"/>
        <w:numPr>
          <w:ilvl w:val="0"/>
          <w:numId w:val="35"/>
        </w:numPr>
        <w:spacing w:after="0" w:line="240" w:lineRule="auto"/>
        <w:jc w:val="both"/>
        <w:rPr>
          <w:rFonts w:cstheme="minorHAnsi"/>
        </w:rPr>
      </w:pPr>
      <w:r>
        <w:rPr>
          <w:rFonts w:cstheme="minorHAnsi"/>
        </w:rPr>
        <w:t>Phone interview is a limited survey instrument, which the ERNA team was obliged to use in the presence of social distancing measures and risk of coronavirus infection. Due to high degree of mobile network penetration rates in the regions, and possession of mobile (or landline) phones by all respondents, phone interviews were chosen. However, they limit the time of interviews - hence shortening the number of questions asked - and often require follow up using alternative mode(s) of communication such as emails.</w:t>
      </w:r>
    </w:p>
    <w:p w:rsidR="001F3D1E" w:rsidRPr="0080250D" w:rsidRDefault="001F3D1E" w:rsidP="001F3D1E">
      <w:pPr>
        <w:pStyle w:val="ListParagraph"/>
        <w:spacing w:after="0" w:line="240" w:lineRule="auto"/>
        <w:jc w:val="both"/>
        <w:rPr>
          <w:rFonts w:cstheme="minorHAnsi"/>
          <w:sz w:val="20"/>
          <w:szCs w:val="20"/>
        </w:rPr>
      </w:pPr>
    </w:p>
    <w:p w:rsidR="0067779D" w:rsidRDefault="001F3D1E" w:rsidP="00780D1F">
      <w:pPr>
        <w:pStyle w:val="ListParagraph"/>
        <w:numPr>
          <w:ilvl w:val="0"/>
          <w:numId w:val="35"/>
        </w:numPr>
        <w:spacing w:after="0" w:line="240" w:lineRule="auto"/>
        <w:jc w:val="both"/>
        <w:rPr>
          <w:rFonts w:cstheme="minorHAnsi"/>
        </w:rPr>
      </w:pPr>
      <w:r>
        <w:rPr>
          <w:rFonts w:cstheme="minorHAnsi"/>
        </w:rPr>
        <w:t xml:space="preserve">Often, responses by DEDs/REDs and schools were unsurprisingly </w:t>
      </w:r>
      <w:r w:rsidR="00780D1F">
        <w:rPr>
          <w:rFonts w:cstheme="minorHAnsi"/>
        </w:rPr>
        <w:t>restrained</w:t>
      </w:r>
      <w:r>
        <w:rPr>
          <w:rFonts w:cstheme="minorHAnsi"/>
        </w:rPr>
        <w:t xml:space="preserve"> o</w:t>
      </w:r>
      <w:r w:rsidR="00780D1F">
        <w:rPr>
          <w:rFonts w:cstheme="minorHAnsi"/>
        </w:rPr>
        <w:t>n</w:t>
      </w:r>
      <w:r>
        <w:rPr>
          <w:rFonts w:cstheme="minorHAnsi"/>
        </w:rPr>
        <w:t xml:space="preserve"> sensitive questions - such as on dropouts and attendance rates among schoolchildren and teachers - which led to </w:t>
      </w:r>
      <w:r w:rsidR="00FC41E8">
        <w:rPr>
          <w:rFonts w:cstheme="minorHAnsi"/>
        </w:rPr>
        <w:t>limited</w:t>
      </w:r>
      <w:r>
        <w:rPr>
          <w:rFonts w:cstheme="minorHAnsi"/>
        </w:rPr>
        <w:t xml:space="preserve"> responses with little analytical value for the ERNA exercise.</w:t>
      </w:r>
    </w:p>
    <w:p w:rsidR="001F3D1E" w:rsidRPr="0080250D" w:rsidRDefault="001F3D1E" w:rsidP="001F3D1E">
      <w:pPr>
        <w:pStyle w:val="ListParagraph"/>
        <w:spacing w:after="0" w:line="240" w:lineRule="auto"/>
        <w:jc w:val="both"/>
        <w:rPr>
          <w:rFonts w:cstheme="minorHAnsi"/>
          <w:sz w:val="20"/>
          <w:szCs w:val="20"/>
        </w:rPr>
      </w:pPr>
    </w:p>
    <w:p w:rsidR="001F3D1E" w:rsidRDefault="001F3D1E" w:rsidP="00405CB5">
      <w:pPr>
        <w:pStyle w:val="ListParagraph"/>
        <w:numPr>
          <w:ilvl w:val="0"/>
          <w:numId w:val="35"/>
        </w:numPr>
        <w:spacing w:after="0" w:line="240" w:lineRule="auto"/>
        <w:jc w:val="both"/>
        <w:rPr>
          <w:rFonts w:cstheme="minorHAnsi"/>
        </w:rPr>
      </w:pPr>
      <w:r>
        <w:rPr>
          <w:rFonts w:cstheme="minorHAnsi"/>
        </w:rPr>
        <w:t>ERNA represents a fast-track assessment</w:t>
      </w:r>
      <w:r w:rsidR="00F31B4F">
        <w:rPr>
          <w:rFonts w:cstheme="minorHAnsi"/>
        </w:rPr>
        <w:t xml:space="preserve"> focusing on collecting qualitative and perception-based data. </w:t>
      </w:r>
      <w:r w:rsidR="00405CB5">
        <w:rPr>
          <w:rFonts w:cstheme="minorHAnsi"/>
        </w:rPr>
        <w:t>An attempt to capture the underlying causes of observable incidences or general trends in general secondary education was not part of t</w:t>
      </w:r>
      <w:r w:rsidR="00F31B4F">
        <w:rPr>
          <w:rFonts w:cstheme="minorHAnsi"/>
        </w:rPr>
        <w:t>he ERNA design</w:t>
      </w:r>
      <w:r>
        <w:rPr>
          <w:rFonts w:cstheme="minorHAnsi"/>
        </w:rPr>
        <w:t>.</w:t>
      </w:r>
    </w:p>
    <w:p w:rsidR="00780D1F" w:rsidRDefault="00780D1F" w:rsidP="00780D1F">
      <w:pPr>
        <w:pStyle w:val="ListParagraph"/>
        <w:spacing w:after="0" w:line="240" w:lineRule="auto"/>
        <w:jc w:val="both"/>
        <w:rPr>
          <w:rFonts w:cstheme="minorHAnsi"/>
        </w:rPr>
      </w:pPr>
    </w:p>
    <w:p w:rsidR="00780D1F" w:rsidRDefault="00780D1F" w:rsidP="00DA0CFC">
      <w:pPr>
        <w:pStyle w:val="ListParagraph"/>
        <w:numPr>
          <w:ilvl w:val="0"/>
          <w:numId w:val="35"/>
        </w:numPr>
        <w:spacing w:after="0" w:line="240" w:lineRule="auto"/>
        <w:jc w:val="both"/>
        <w:rPr>
          <w:rFonts w:cstheme="minorHAnsi"/>
        </w:rPr>
      </w:pPr>
      <w:r>
        <w:rPr>
          <w:rFonts w:cstheme="minorHAnsi"/>
        </w:rPr>
        <w:t>Responses provided by large schools in the sample cannot always be extrapolated to explain the situation in all general secondary educational institutions in Tajikistan. There are often instances when the situation in smaller and remote schools is likely to be worse than in large schools</w:t>
      </w:r>
      <w:r w:rsidR="00255552">
        <w:rPr>
          <w:rFonts w:cstheme="minorHAnsi"/>
        </w:rPr>
        <w:t xml:space="preserve"> (e.g., with regards to access</w:t>
      </w:r>
      <w:r w:rsidR="00DA0CFC">
        <w:rPr>
          <w:rFonts w:cstheme="minorHAnsi"/>
        </w:rPr>
        <w:t xml:space="preserve"> to WASH facilities, Internet </w:t>
      </w:r>
      <w:r w:rsidR="00255552">
        <w:rPr>
          <w:rFonts w:cstheme="minorHAnsi"/>
        </w:rPr>
        <w:t xml:space="preserve">connectivity, </w:t>
      </w:r>
      <w:r w:rsidR="00DA0CFC">
        <w:rPr>
          <w:rFonts w:cstheme="minorHAnsi"/>
        </w:rPr>
        <w:t>and other characteristics)</w:t>
      </w:r>
      <w:r>
        <w:rPr>
          <w:rFonts w:cstheme="minorHAnsi"/>
        </w:rPr>
        <w:t>.</w:t>
      </w:r>
    </w:p>
    <w:p w:rsidR="001F3D1E" w:rsidRPr="0080250D" w:rsidRDefault="001F3D1E" w:rsidP="001F3D1E">
      <w:pPr>
        <w:pStyle w:val="ListParagraph"/>
        <w:spacing w:after="0" w:line="240" w:lineRule="auto"/>
        <w:jc w:val="both"/>
        <w:rPr>
          <w:rFonts w:cstheme="minorHAnsi"/>
          <w:sz w:val="20"/>
          <w:szCs w:val="20"/>
        </w:rPr>
      </w:pPr>
    </w:p>
    <w:p w:rsidR="001F3D1E" w:rsidRDefault="001F3D1E" w:rsidP="0080250D">
      <w:pPr>
        <w:pStyle w:val="ListParagraph"/>
        <w:numPr>
          <w:ilvl w:val="0"/>
          <w:numId w:val="35"/>
        </w:numPr>
        <w:spacing w:after="0" w:line="240" w:lineRule="auto"/>
        <w:jc w:val="both"/>
        <w:rPr>
          <w:rFonts w:cstheme="minorHAnsi"/>
        </w:rPr>
      </w:pPr>
      <w:r>
        <w:rPr>
          <w:rFonts w:cstheme="minorHAnsi"/>
        </w:rPr>
        <w:t>Where data was incomplete or inconclusive, reasonable assumptions were made to arrive at conclusions to explain data and observations.</w:t>
      </w:r>
    </w:p>
    <w:p w:rsidR="001F3D1E" w:rsidRPr="0080250D" w:rsidRDefault="001F3D1E" w:rsidP="001F3D1E">
      <w:pPr>
        <w:pStyle w:val="ListParagraph"/>
        <w:spacing w:after="0" w:line="240" w:lineRule="auto"/>
        <w:jc w:val="both"/>
        <w:rPr>
          <w:rFonts w:cstheme="minorHAnsi"/>
          <w:sz w:val="20"/>
          <w:szCs w:val="20"/>
        </w:rPr>
      </w:pPr>
    </w:p>
    <w:p w:rsidR="001F3D1E" w:rsidRDefault="00E90868" w:rsidP="0080250D">
      <w:pPr>
        <w:pStyle w:val="ListParagraph"/>
        <w:numPr>
          <w:ilvl w:val="0"/>
          <w:numId w:val="35"/>
        </w:numPr>
        <w:spacing w:after="0" w:line="240" w:lineRule="auto"/>
        <w:jc w:val="both"/>
        <w:rPr>
          <w:rFonts w:cstheme="minorHAnsi"/>
        </w:rPr>
      </w:pPr>
      <w:r w:rsidRPr="001F3D1E">
        <w:rPr>
          <w:rFonts w:cstheme="minorHAnsi"/>
        </w:rPr>
        <w:t xml:space="preserve">The survey contained several important qualitative open-ended questions, which would have enriched the analysis. However, feedback from </w:t>
      </w:r>
      <w:r w:rsidR="001F3D1E">
        <w:rPr>
          <w:rFonts w:cstheme="minorHAnsi"/>
        </w:rPr>
        <w:t>24</w:t>
      </w:r>
      <w:r w:rsidRPr="001F3D1E">
        <w:rPr>
          <w:rFonts w:cstheme="minorHAnsi"/>
        </w:rPr>
        <w:t xml:space="preserve">% of DED/RED </w:t>
      </w:r>
      <w:r w:rsidR="001F3D1E">
        <w:rPr>
          <w:rFonts w:cstheme="minorHAnsi"/>
        </w:rPr>
        <w:t xml:space="preserve"> and school </w:t>
      </w:r>
      <w:r w:rsidRPr="001F3D1E">
        <w:rPr>
          <w:rFonts w:cstheme="minorHAnsi"/>
        </w:rPr>
        <w:t>representatives were too short and respondents generally abstained from providing detailed answers.</w:t>
      </w:r>
    </w:p>
    <w:p w:rsidR="001F3D1E" w:rsidRPr="0080250D" w:rsidRDefault="001F3D1E" w:rsidP="001F3D1E">
      <w:pPr>
        <w:pStyle w:val="ListParagraph"/>
        <w:spacing w:after="0" w:line="240" w:lineRule="auto"/>
        <w:jc w:val="both"/>
        <w:rPr>
          <w:rFonts w:cstheme="minorHAnsi"/>
          <w:sz w:val="20"/>
          <w:szCs w:val="20"/>
        </w:rPr>
      </w:pPr>
    </w:p>
    <w:p w:rsidR="001F3D1E" w:rsidRDefault="00E90868" w:rsidP="00780D1F">
      <w:pPr>
        <w:pStyle w:val="ListParagraph"/>
        <w:numPr>
          <w:ilvl w:val="0"/>
          <w:numId w:val="35"/>
        </w:numPr>
        <w:spacing w:after="0" w:line="240" w:lineRule="auto"/>
        <w:jc w:val="both"/>
        <w:rPr>
          <w:rFonts w:cstheme="minorHAnsi"/>
        </w:rPr>
      </w:pPr>
      <w:r w:rsidRPr="001F3D1E">
        <w:rPr>
          <w:rFonts w:cstheme="minorHAnsi"/>
        </w:rPr>
        <w:t>Foresight and strategic planning skills often were found to be lacking during the interviewing process. This resulted in several forward</w:t>
      </w:r>
      <w:r w:rsidR="00780D1F">
        <w:rPr>
          <w:rFonts w:cstheme="minorHAnsi"/>
        </w:rPr>
        <w:t>-</w:t>
      </w:r>
      <w:r w:rsidRPr="001F3D1E">
        <w:rPr>
          <w:rFonts w:cstheme="minorHAnsi"/>
        </w:rPr>
        <w:t>looking questions, and questions related to planning and safeguarding measures, not being answered adequately or in full.</w:t>
      </w:r>
    </w:p>
    <w:p w:rsidR="001F3D1E" w:rsidRPr="0080250D" w:rsidRDefault="001F3D1E" w:rsidP="001F3D1E">
      <w:pPr>
        <w:pStyle w:val="ListParagraph"/>
        <w:spacing w:after="0" w:line="240" w:lineRule="auto"/>
        <w:jc w:val="both"/>
        <w:rPr>
          <w:rFonts w:cstheme="minorHAnsi"/>
          <w:sz w:val="20"/>
          <w:szCs w:val="20"/>
        </w:rPr>
      </w:pPr>
    </w:p>
    <w:p w:rsidR="001F3D1E" w:rsidRDefault="00E90868" w:rsidP="0080250D">
      <w:pPr>
        <w:pStyle w:val="ListParagraph"/>
        <w:numPr>
          <w:ilvl w:val="0"/>
          <w:numId w:val="35"/>
        </w:numPr>
        <w:spacing w:after="0" w:line="240" w:lineRule="auto"/>
        <w:jc w:val="both"/>
        <w:rPr>
          <w:rFonts w:cstheme="minorHAnsi"/>
        </w:rPr>
      </w:pPr>
      <w:r w:rsidRPr="001F3D1E">
        <w:rPr>
          <w:rFonts w:cstheme="minorHAnsi"/>
        </w:rPr>
        <w:t>Most DED</w:t>
      </w:r>
      <w:r w:rsidR="001F3D1E" w:rsidRPr="001F3D1E">
        <w:rPr>
          <w:rFonts w:cstheme="minorHAnsi"/>
        </w:rPr>
        <w:t>/</w:t>
      </w:r>
      <w:r w:rsidRPr="001F3D1E">
        <w:rPr>
          <w:rFonts w:cstheme="minorHAnsi"/>
        </w:rPr>
        <w:t xml:space="preserve">RED </w:t>
      </w:r>
      <w:r w:rsidR="001F3D1E" w:rsidRPr="001F3D1E">
        <w:rPr>
          <w:rFonts w:cstheme="minorHAnsi"/>
        </w:rPr>
        <w:t xml:space="preserve">and school </w:t>
      </w:r>
      <w:r w:rsidRPr="001F3D1E">
        <w:rPr>
          <w:rFonts w:cstheme="minorHAnsi"/>
        </w:rPr>
        <w:t xml:space="preserve">officials were difficult to reach for the purpose of ERNA exercise due to COVID-19 outbreak and unavailability of </w:t>
      </w:r>
      <w:r w:rsidR="001F3D1E" w:rsidRPr="001F3D1E">
        <w:rPr>
          <w:rFonts w:cstheme="minorHAnsi"/>
        </w:rPr>
        <w:t xml:space="preserve">some </w:t>
      </w:r>
      <w:r w:rsidRPr="001F3D1E">
        <w:rPr>
          <w:rFonts w:cstheme="minorHAnsi"/>
        </w:rPr>
        <w:t>officials during office hours.</w:t>
      </w:r>
    </w:p>
    <w:p w:rsidR="001F3D1E" w:rsidRPr="0080250D" w:rsidRDefault="001F3D1E" w:rsidP="001F3D1E">
      <w:pPr>
        <w:pStyle w:val="ListParagraph"/>
        <w:spacing w:after="0" w:line="240" w:lineRule="auto"/>
        <w:jc w:val="both"/>
        <w:rPr>
          <w:rFonts w:cstheme="minorHAnsi"/>
          <w:sz w:val="20"/>
          <w:szCs w:val="20"/>
        </w:rPr>
      </w:pPr>
    </w:p>
    <w:p w:rsidR="00E90868" w:rsidRDefault="00E90868" w:rsidP="0080250D">
      <w:pPr>
        <w:pStyle w:val="ListParagraph"/>
        <w:numPr>
          <w:ilvl w:val="0"/>
          <w:numId w:val="35"/>
        </w:numPr>
        <w:spacing w:after="0" w:line="240" w:lineRule="auto"/>
        <w:jc w:val="both"/>
        <w:rPr>
          <w:rFonts w:cstheme="minorHAnsi"/>
        </w:rPr>
      </w:pPr>
      <w:r w:rsidRPr="001F3D1E">
        <w:rPr>
          <w:rFonts w:cstheme="minorHAnsi"/>
        </w:rPr>
        <w:t>Completion of questionnaires in electronic format has proven to be challenging because access to computer, internet or email was limited.</w:t>
      </w:r>
      <w:r w:rsidR="001F3D1E" w:rsidRPr="001F3D1E">
        <w:rPr>
          <w:rFonts w:cstheme="minorHAnsi"/>
        </w:rPr>
        <w:t xml:space="preserve"> This has also led to some delays in data collection.</w:t>
      </w:r>
    </w:p>
    <w:p w:rsidR="00FC41E8" w:rsidRDefault="00FC41E8" w:rsidP="00405CB5">
      <w:pPr>
        <w:pStyle w:val="ListParagraph"/>
        <w:spacing w:after="0" w:line="240" w:lineRule="auto"/>
        <w:ind w:left="0"/>
        <w:jc w:val="both"/>
        <w:rPr>
          <w:rFonts w:cstheme="minorHAnsi"/>
        </w:rPr>
      </w:pPr>
    </w:p>
    <w:p w:rsidR="009B0243" w:rsidRPr="001F3D1E" w:rsidRDefault="009B0243" w:rsidP="00405CB5">
      <w:pPr>
        <w:pStyle w:val="ListParagraph"/>
        <w:spacing w:after="0" w:line="240" w:lineRule="auto"/>
        <w:ind w:left="0"/>
        <w:jc w:val="both"/>
        <w:rPr>
          <w:rFonts w:cstheme="minorHAnsi"/>
        </w:rPr>
      </w:pPr>
    </w:p>
    <w:p w:rsidR="00DA5052" w:rsidRPr="00697A90" w:rsidRDefault="009C63E9" w:rsidP="00916CB1">
      <w:pPr>
        <w:pStyle w:val="Heading1"/>
        <w:spacing w:before="0" w:line="240" w:lineRule="auto"/>
        <w:rPr>
          <w:rFonts w:asciiTheme="minorHAnsi" w:hAnsiTheme="minorHAnsi" w:cstheme="minorHAnsi"/>
          <w:color w:val="244061" w:themeColor="accent1" w:themeShade="80"/>
          <w:sz w:val="22"/>
          <w:szCs w:val="22"/>
        </w:rPr>
      </w:pPr>
      <w:bookmarkStart w:id="8" w:name="_Toc44329421"/>
      <w:r>
        <w:rPr>
          <w:rFonts w:asciiTheme="minorHAnsi" w:hAnsiTheme="minorHAnsi" w:cstheme="minorHAnsi"/>
          <w:color w:val="244061" w:themeColor="accent1" w:themeShade="80"/>
          <w:sz w:val="22"/>
          <w:szCs w:val="22"/>
        </w:rPr>
        <w:t>2</w:t>
      </w:r>
      <w:r w:rsidR="00DA5052" w:rsidRPr="00697A90">
        <w:rPr>
          <w:rFonts w:asciiTheme="minorHAnsi" w:hAnsiTheme="minorHAnsi" w:cstheme="minorHAnsi"/>
          <w:color w:val="244061" w:themeColor="accent1" w:themeShade="80"/>
          <w:sz w:val="22"/>
          <w:szCs w:val="22"/>
        </w:rPr>
        <w:t xml:space="preserve">. </w:t>
      </w:r>
      <w:r w:rsidR="00DA5052">
        <w:rPr>
          <w:rFonts w:asciiTheme="minorHAnsi" w:hAnsiTheme="minorHAnsi" w:cstheme="minorHAnsi"/>
          <w:color w:val="244061" w:themeColor="accent1" w:themeShade="80"/>
          <w:sz w:val="22"/>
          <w:szCs w:val="22"/>
        </w:rPr>
        <w:t xml:space="preserve">KEY </w:t>
      </w:r>
      <w:r w:rsidR="00916CB1">
        <w:rPr>
          <w:rFonts w:asciiTheme="minorHAnsi" w:hAnsiTheme="minorHAnsi" w:cstheme="minorHAnsi"/>
          <w:color w:val="244061" w:themeColor="accent1" w:themeShade="80"/>
          <w:sz w:val="22"/>
          <w:szCs w:val="22"/>
        </w:rPr>
        <w:t>FINDINGS</w:t>
      </w:r>
      <w:r w:rsidR="00DA5052">
        <w:rPr>
          <w:rFonts w:asciiTheme="minorHAnsi" w:hAnsiTheme="minorHAnsi" w:cstheme="minorHAnsi"/>
          <w:color w:val="244061" w:themeColor="accent1" w:themeShade="80"/>
          <w:sz w:val="22"/>
          <w:szCs w:val="22"/>
        </w:rPr>
        <w:t xml:space="preserve"> AND RECOMMENDATIONS</w:t>
      </w:r>
      <w:bookmarkEnd w:id="8"/>
    </w:p>
    <w:p w:rsidR="00DA5052" w:rsidRDefault="00DA5052" w:rsidP="00DA5052">
      <w:pPr>
        <w:spacing w:after="0" w:line="240" w:lineRule="auto"/>
      </w:pPr>
    </w:p>
    <w:p w:rsidR="00DA5052" w:rsidRDefault="00916CB1" w:rsidP="002B444B">
      <w:pPr>
        <w:spacing w:after="0" w:line="240" w:lineRule="auto"/>
        <w:jc w:val="both"/>
        <w:rPr>
          <w:rFonts w:cstheme="minorHAnsi"/>
        </w:rPr>
      </w:pPr>
      <w:r>
        <w:rPr>
          <w:rFonts w:cstheme="minorHAnsi"/>
        </w:rPr>
        <w:t xml:space="preserve">The Education Rapid Needs Assessment (ERNA) yielded the following </w:t>
      </w:r>
      <w:r w:rsidRPr="00520685">
        <w:rPr>
          <w:rFonts w:cstheme="minorHAnsi"/>
          <w:u w:val="single"/>
        </w:rPr>
        <w:t>findings</w:t>
      </w:r>
      <w:r>
        <w:rPr>
          <w:rFonts w:cstheme="minorHAnsi"/>
        </w:rPr>
        <w:t>:</w:t>
      </w:r>
    </w:p>
    <w:p w:rsidR="00916CB1" w:rsidRDefault="00916CB1" w:rsidP="00916CB1">
      <w:pPr>
        <w:spacing w:after="0" w:line="240" w:lineRule="auto"/>
        <w:jc w:val="both"/>
        <w:rPr>
          <w:rFonts w:cstheme="minorHAnsi"/>
        </w:rPr>
      </w:pPr>
    </w:p>
    <w:p w:rsidR="00916CB1" w:rsidRDefault="00916CB1" w:rsidP="00916CB1">
      <w:pPr>
        <w:pStyle w:val="ListParagraph"/>
        <w:numPr>
          <w:ilvl w:val="0"/>
          <w:numId w:val="34"/>
        </w:numPr>
        <w:spacing w:after="0" w:line="240" w:lineRule="auto"/>
        <w:jc w:val="both"/>
        <w:rPr>
          <w:rFonts w:cstheme="minorHAnsi"/>
        </w:rPr>
      </w:pPr>
      <w:r>
        <w:rPr>
          <w:rFonts w:cstheme="minorHAnsi"/>
        </w:rPr>
        <w:t>Distance learning is a relatively new concept in general secondary educational institutions in</w:t>
      </w:r>
      <w:r w:rsidR="009763DB">
        <w:rPr>
          <w:rFonts w:cstheme="minorHAnsi"/>
        </w:rPr>
        <w:t xml:space="preserve"> the Republic of</w:t>
      </w:r>
      <w:r>
        <w:rPr>
          <w:rFonts w:cstheme="minorHAnsi"/>
        </w:rPr>
        <w:t xml:space="preserve"> Tajikistan. Only 5 out of 135 respondents reported having some sort of distance learning, but further analysis showed little understanding of this concept by either DEDs/REDs or schools.</w:t>
      </w:r>
    </w:p>
    <w:p w:rsidR="00B97771" w:rsidRDefault="00B97771" w:rsidP="00B97771">
      <w:pPr>
        <w:pStyle w:val="ListParagraph"/>
        <w:spacing w:after="0" w:line="240" w:lineRule="auto"/>
        <w:jc w:val="both"/>
        <w:rPr>
          <w:rFonts w:cstheme="minorHAnsi"/>
        </w:rPr>
      </w:pPr>
    </w:p>
    <w:p w:rsidR="00B97771" w:rsidRDefault="00B97771" w:rsidP="00D017D0">
      <w:pPr>
        <w:pStyle w:val="ListParagraph"/>
        <w:numPr>
          <w:ilvl w:val="0"/>
          <w:numId w:val="34"/>
        </w:numPr>
        <w:spacing w:after="0" w:line="240" w:lineRule="auto"/>
        <w:jc w:val="both"/>
        <w:rPr>
          <w:rFonts w:cstheme="minorHAnsi"/>
        </w:rPr>
      </w:pPr>
      <w:r>
        <w:rPr>
          <w:rFonts w:cstheme="minorHAnsi"/>
        </w:rPr>
        <w:t>While most respondents admitted that distance learning in the presence of temporary school closure (or quarantine measures) is effective and timely, there is widespread skepticism about its practical implementation</w:t>
      </w:r>
      <w:r w:rsidR="00D017D0">
        <w:rPr>
          <w:rFonts w:cstheme="minorHAnsi"/>
        </w:rPr>
        <w:t>, not least due to limited prior exposure to distance learning</w:t>
      </w:r>
      <w:r>
        <w:rPr>
          <w:rFonts w:cstheme="minorHAnsi"/>
        </w:rPr>
        <w:t>. In fact, 45% of all respondents argued that distance learning is unrealistic, and only 35% of surveyed schools claimed that they are ready for distance learning.</w:t>
      </w:r>
    </w:p>
    <w:p w:rsidR="00667792" w:rsidRDefault="00667792" w:rsidP="00667792">
      <w:pPr>
        <w:pStyle w:val="ListParagraph"/>
        <w:spacing w:after="0" w:line="240" w:lineRule="auto"/>
        <w:jc w:val="both"/>
        <w:rPr>
          <w:rFonts w:cstheme="minorHAnsi"/>
        </w:rPr>
      </w:pPr>
    </w:p>
    <w:p w:rsidR="00667792" w:rsidRDefault="00667792" w:rsidP="00667792">
      <w:pPr>
        <w:pStyle w:val="ListParagraph"/>
        <w:numPr>
          <w:ilvl w:val="0"/>
          <w:numId w:val="34"/>
        </w:numPr>
        <w:spacing w:after="0" w:line="240" w:lineRule="auto"/>
        <w:jc w:val="both"/>
        <w:rPr>
          <w:rFonts w:cstheme="minorHAnsi"/>
        </w:rPr>
      </w:pPr>
      <w:r>
        <w:rPr>
          <w:rFonts w:cstheme="minorHAnsi"/>
        </w:rPr>
        <w:t>Schools exercise flexible approaches to ensuring continued learning and education process, but not all of them are practical (e.g., use of emails and encouraging children to study on their own) or safe (e.g., teachers visiting children's homes)</w:t>
      </w:r>
      <w:r w:rsidR="005E6EEE">
        <w:rPr>
          <w:rFonts w:cstheme="minorHAnsi"/>
        </w:rPr>
        <w:t xml:space="preserve"> in the current context of COVID-19 outbreak</w:t>
      </w:r>
      <w:r>
        <w:rPr>
          <w:rFonts w:cstheme="minorHAnsi"/>
        </w:rPr>
        <w:t>.</w:t>
      </w:r>
    </w:p>
    <w:p w:rsidR="00667792" w:rsidRDefault="00667792" w:rsidP="00667792">
      <w:pPr>
        <w:pStyle w:val="ListParagraph"/>
        <w:spacing w:after="0" w:line="240" w:lineRule="auto"/>
        <w:jc w:val="both"/>
        <w:rPr>
          <w:rFonts w:cstheme="minorHAnsi"/>
        </w:rPr>
      </w:pPr>
    </w:p>
    <w:p w:rsidR="00667792" w:rsidRDefault="009763DB" w:rsidP="00667792">
      <w:pPr>
        <w:pStyle w:val="ListParagraph"/>
        <w:numPr>
          <w:ilvl w:val="0"/>
          <w:numId w:val="34"/>
        </w:numPr>
        <w:spacing w:after="0" w:line="240" w:lineRule="auto"/>
        <w:jc w:val="both"/>
        <w:rPr>
          <w:rFonts w:cstheme="minorHAnsi"/>
        </w:rPr>
      </w:pPr>
      <w:bookmarkStart w:id="9" w:name="_Hlk44072277"/>
      <w:r>
        <w:rPr>
          <w:rFonts w:cstheme="minorHAnsi"/>
        </w:rPr>
        <w:t xml:space="preserve">Parents’ support and self-guided learning at home </w:t>
      </w:r>
      <w:r w:rsidR="00667792">
        <w:rPr>
          <w:rFonts w:cstheme="minorHAnsi"/>
        </w:rPr>
        <w:t>is the most commonly shared alternative to distance learning during temporary school closure. Besides, 37% of surveyed schools already had children on home schooling.</w:t>
      </w:r>
      <w:r w:rsidR="00BB0780">
        <w:rPr>
          <w:rFonts w:cstheme="minorHAnsi"/>
        </w:rPr>
        <w:t xml:space="preserve"> Nonetheless,</w:t>
      </w:r>
      <w:r w:rsidRPr="009763DB">
        <w:t xml:space="preserve"> </w:t>
      </w:r>
      <w:r w:rsidR="00BB0780">
        <w:rPr>
          <w:rFonts w:cstheme="minorHAnsi"/>
        </w:rPr>
        <w:t>r</w:t>
      </w:r>
      <w:r w:rsidRPr="009763DB">
        <w:rPr>
          <w:rFonts w:cstheme="minorHAnsi"/>
        </w:rPr>
        <w:t>espondents' preferences show that distance learning</w:t>
      </w:r>
      <w:r>
        <w:rPr>
          <w:rFonts w:cstheme="minorHAnsi"/>
        </w:rPr>
        <w:t xml:space="preserve"> supported by trained teachers </w:t>
      </w:r>
      <w:r w:rsidR="00BB0780">
        <w:rPr>
          <w:rFonts w:cstheme="minorHAnsi"/>
        </w:rPr>
        <w:t>remains the preferable choice despite limited teachers’ capacity and lack of digital resources.</w:t>
      </w:r>
    </w:p>
    <w:bookmarkEnd w:id="9"/>
    <w:p w:rsidR="00916CB1" w:rsidRDefault="00916CB1" w:rsidP="00916CB1">
      <w:pPr>
        <w:pStyle w:val="ListParagraph"/>
        <w:spacing w:after="0" w:line="240" w:lineRule="auto"/>
        <w:jc w:val="both"/>
        <w:rPr>
          <w:rFonts w:cstheme="minorHAnsi"/>
        </w:rPr>
      </w:pPr>
    </w:p>
    <w:p w:rsidR="00916CB1" w:rsidRDefault="00916CB1" w:rsidP="00262E20">
      <w:pPr>
        <w:pStyle w:val="ListParagraph"/>
        <w:numPr>
          <w:ilvl w:val="0"/>
          <w:numId w:val="34"/>
        </w:numPr>
        <w:spacing w:after="0" w:line="240" w:lineRule="auto"/>
        <w:jc w:val="both"/>
        <w:rPr>
          <w:rFonts w:cstheme="minorHAnsi"/>
        </w:rPr>
      </w:pPr>
      <w:r>
        <w:rPr>
          <w:rFonts w:cstheme="minorHAnsi"/>
        </w:rPr>
        <w:t>Internet connectivity is a major problem among surveyed schools and education departments. A small share of schools reported having internet connection (15%</w:t>
      </w:r>
      <w:r w:rsidR="00780D1F">
        <w:rPr>
          <w:rFonts w:cstheme="minorHAnsi"/>
        </w:rPr>
        <w:t>, or 9 out</w:t>
      </w:r>
      <w:r>
        <w:rPr>
          <w:rFonts w:cstheme="minorHAnsi"/>
        </w:rPr>
        <w:t xml:space="preserve"> of 60 surveyed schools), and a further 20.3% of DEDs/REDs reported no internet connection. Internet connectivity appears to be the main problem in potential roll out of distance learning according to 38 out of 60 schools.</w:t>
      </w:r>
      <w:r w:rsidR="00262E20">
        <w:rPr>
          <w:rFonts w:cstheme="minorHAnsi"/>
        </w:rPr>
        <w:t xml:space="preserve"> This resulted in 81.7% schools claiming that they do not use online resources for learning or professional development purposes.</w:t>
      </w:r>
    </w:p>
    <w:p w:rsidR="004E456A" w:rsidRDefault="004E456A" w:rsidP="004E456A">
      <w:pPr>
        <w:pStyle w:val="ListParagraph"/>
        <w:spacing w:after="0" w:line="240" w:lineRule="auto"/>
        <w:jc w:val="both"/>
        <w:rPr>
          <w:rFonts w:cstheme="minorHAnsi"/>
        </w:rPr>
      </w:pPr>
    </w:p>
    <w:p w:rsidR="004E456A" w:rsidRDefault="004E456A" w:rsidP="00071DA8">
      <w:pPr>
        <w:pStyle w:val="ListParagraph"/>
        <w:numPr>
          <w:ilvl w:val="0"/>
          <w:numId w:val="34"/>
        </w:numPr>
        <w:spacing w:after="0" w:line="240" w:lineRule="auto"/>
        <w:jc w:val="both"/>
        <w:rPr>
          <w:rFonts w:cstheme="minorHAnsi"/>
        </w:rPr>
      </w:pPr>
      <w:r>
        <w:rPr>
          <w:rFonts w:cstheme="minorHAnsi"/>
        </w:rPr>
        <w:t xml:space="preserve">Teachers have reportedly used audiovisual technology for their professional development more often than </w:t>
      </w:r>
      <w:r w:rsidR="00071DA8">
        <w:rPr>
          <w:rFonts w:cstheme="minorHAnsi"/>
        </w:rPr>
        <w:t xml:space="preserve">with </w:t>
      </w:r>
      <w:r>
        <w:rPr>
          <w:rFonts w:cstheme="minorHAnsi"/>
        </w:rPr>
        <w:t xml:space="preserve">children for formal learning purposes. </w:t>
      </w:r>
      <w:r w:rsidR="00071DA8">
        <w:rPr>
          <w:rFonts w:cstheme="minorHAnsi"/>
        </w:rPr>
        <w:t>The c</w:t>
      </w:r>
      <w:r>
        <w:rPr>
          <w:rFonts w:cstheme="minorHAnsi"/>
        </w:rPr>
        <w:t xml:space="preserve">hildren </w:t>
      </w:r>
      <w:r w:rsidR="00071DA8">
        <w:rPr>
          <w:rFonts w:cstheme="minorHAnsi"/>
        </w:rPr>
        <w:t xml:space="preserve">were reported to </w:t>
      </w:r>
      <w:r>
        <w:rPr>
          <w:rFonts w:cstheme="minorHAnsi"/>
        </w:rPr>
        <w:t xml:space="preserve">use TV, computers or mobile phones in 30% of surveyed schools, compared to teachers </w:t>
      </w:r>
      <w:r w:rsidR="00071DA8">
        <w:rPr>
          <w:rFonts w:cstheme="minorHAnsi"/>
        </w:rPr>
        <w:t xml:space="preserve">who were reported to use these audiovisual devices </w:t>
      </w:r>
      <w:r>
        <w:rPr>
          <w:rFonts w:cstheme="minorHAnsi"/>
        </w:rPr>
        <w:t>in 61.7% surveyed schools.</w:t>
      </w:r>
    </w:p>
    <w:p w:rsidR="00916CB1" w:rsidRDefault="00916CB1" w:rsidP="00916CB1">
      <w:pPr>
        <w:pStyle w:val="ListParagraph"/>
        <w:spacing w:after="0" w:line="240" w:lineRule="auto"/>
        <w:jc w:val="both"/>
        <w:rPr>
          <w:rFonts w:cstheme="minorHAnsi"/>
        </w:rPr>
      </w:pPr>
    </w:p>
    <w:p w:rsidR="00916CB1" w:rsidRDefault="007D1147" w:rsidP="007D1147">
      <w:pPr>
        <w:pStyle w:val="ListParagraph"/>
        <w:numPr>
          <w:ilvl w:val="0"/>
          <w:numId w:val="34"/>
        </w:numPr>
        <w:spacing w:after="0" w:line="240" w:lineRule="auto"/>
        <w:jc w:val="both"/>
        <w:rPr>
          <w:rFonts w:cstheme="minorHAnsi"/>
        </w:rPr>
      </w:pPr>
      <w:r>
        <w:rPr>
          <w:rFonts w:cstheme="minorHAnsi"/>
        </w:rPr>
        <w:t>During school closure, children are broadly expected to be provided with meals by their family, relatives or guardians. Few alternatives are probable, including a small share of schools that have own land plots which may be used to grow fruits and vegetables for children, and schools supported by the World Food Programme (WFP). Remaining food stocks at the time of school closure are reportedly distributed among children from financially disadvantaged families.</w:t>
      </w:r>
    </w:p>
    <w:p w:rsidR="002B444B" w:rsidRDefault="002B444B" w:rsidP="002B444B">
      <w:pPr>
        <w:pStyle w:val="ListParagraph"/>
        <w:spacing w:after="0" w:line="240" w:lineRule="auto"/>
        <w:jc w:val="both"/>
        <w:rPr>
          <w:rFonts w:cstheme="minorHAnsi"/>
        </w:rPr>
      </w:pPr>
    </w:p>
    <w:p w:rsidR="002B444B" w:rsidRDefault="00347178" w:rsidP="00071DA8">
      <w:pPr>
        <w:pStyle w:val="ListParagraph"/>
        <w:numPr>
          <w:ilvl w:val="0"/>
          <w:numId w:val="34"/>
        </w:numPr>
        <w:spacing w:after="0" w:line="240" w:lineRule="auto"/>
        <w:jc w:val="both"/>
        <w:rPr>
          <w:rFonts w:cstheme="minorHAnsi"/>
        </w:rPr>
      </w:pPr>
      <w:r>
        <w:rPr>
          <w:rFonts w:cstheme="minorHAnsi"/>
        </w:rPr>
        <w:t xml:space="preserve">The use of schools as temporary medical facilities during the COVID-19 outbreak </w:t>
      </w:r>
      <w:r w:rsidR="00FC41E8">
        <w:rPr>
          <w:rFonts w:cstheme="minorHAnsi"/>
        </w:rPr>
        <w:t xml:space="preserve">(i.e. in the past </w:t>
      </w:r>
      <w:r w:rsidR="00071DA8">
        <w:rPr>
          <w:rFonts w:cstheme="minorHAnsi"/>
        </w:rPr>
        <w:t>three</w:t>
      </w:r>
      <w:r w:rsidR="00FC41E8">
        <w:rPr>
          <w:rFonts w:cstheme="minorHAnsi"/>
        </w:rPr>
        <w:t xml:space="preserve"> months) </w:t>
      </w:r>
      <w:r>
        <w:rPr>
          <w:rFonts w:cstheme="minorHAnsi"/>
        </w:rPr>
        <w:t xml:space="preserve">was </w:t>
      </w:r>
      <w:r w:rsidR="00FC41E8">
        <w:rPr>
          <w:rFonts w:cstheme="minorHAnsi"/>
        </w:rPr>
        <w:t>not practiced</w:t>
      </w:r>
      <w:r>
        <w:rPr>
          <w:rFonts w:cstheme="minorHAnsi"/>
        </w:rPr>
        <w:t xml:space="preserve">, with the exception of </w:t>
      </w:r>
      <w:r w:rsidR="00FC41E8">
        <w:rPr>
          <w:rFonts w:cstheme="minorHAnsi"/>
        </w:rPr>
        <w:t>three</w:t>
      </w:r>
      <w:r>
        <w:rPr>
          <w:rFonts w:cstheme="minorHAnsi"/>
        </w:rPr>
        <w:t xml:space="preserve"> schools in </w:t>
      </w:r>
      <w:proofErr w:type="spellStart"/>
      <w:r>
        <w:rPr>
          <w:rFonts w:cstheme="minorHAnsi"/>
        </w:rPr>
        <w:t>Murghob</w:t>
      </w:r>
      <w:proofErr w:type="spellEnd"/>
      <w:r>
        <w:rPr>
          <w:rFonts w:cstheme="minorHAnsi"/>
        </w:rPr>
        <w:t xml:space="preserve"> district</w:t>
      </w:r>
      <w:r w:rsidR="00FB7D77">
        <w:rPr>
          <w:rFonts w:cstheme="minorHAnsi"/>
        </w:rPr>
        <w:t xml:space="preserve"> in GBAO</w:t>
      </w:r>
      <w:r>
        <w:rPr>
          <w:rFonts w:cstheme="minorHAnsi"/>
        </w:rPr>
        <w:t>.</w:t>
      </w:r>
    </w:p>
    <w:p w:rsidR="00B254CA" w:rsidRDefault="00B254CA">
      <w:pPr>
        <w:pStyle w:val="ListParagraph"/>
        <w:rPr>
          <w:rFonts w:cstheme="minorHAnsi"/>
        </w:rPr>
      </w:pPr>
    </w:p>
    <w:p w:rsidR="009738D4" w:rsidRDefault="009738D4" w:rsidP="00FC41E8">
      <w:pPr>
        <w:pStyle w:val="ListParagraph"/>
        <w:numPr>
          <w:ilvl w:val="0"/>
          <w:numId w:val="34"/>
        </w:numPr>
        <w:spacing w:after="0" w:line="240" w:lineRule="auto"/>
        <w:jc w:val="both"/>
        <w:rPr>
          <w:rFonts w:cstheme="minorHAnsi"/>
        </w:rPr>
      </w:pPr>
      <w:r>
        <w:rPr>
          <w:rFonts w:cstheme="minorHAnsi"/>
        </w:rPr>
        <w:t xml:space="preserve">Pre-existing school infrastructure including limited access to </w:t>
      </w:r>
      <w:r w:rsidRPr="009738D4">
        <w:rPr>
          <w:rFonts w:cstheme="minorHAnsi"/>
        </w:rPr>
        <w:t>water, sanitation, and hygiene</w:t>
      </w:r>
      <w:r>
        <w:rPr>
          <w:rFonts w:cstheme="minorHAnsi"/>
        </w:rPr>
        <w:t xml:space="preserve"> (WASH) represent</w:t>
      </w:r>
      <w:r w:rsidR="000B35F6">
        <w:rPr>
          <w:rFonts w:cstheme="minorHAnsi"/>
        </w:rPr>
        <w:t>s</w:t>
      </w:r>
      <w:r>
        <w:rPr>
          <w:rFonts w:cstheme="minorHAnsi"/>
        </w:rPr>
        <w:t xml:space="preserve"> a major barrier to implementation of safety standards in schools.</w:t>
      </w:r>
    </w:p>
    <w:p w:rsidR="00FB7D77" w:rsidRDefault="00FB7D77" w:rsidP="00FB7D77">
      <w:pPr>
        <w:pStyle w:val="ListParagraph"/>
        <w:spacing w:after="0" w:line="240" w:lineRule="auto"/>
        <w:jc w:val="both"/>
        <w:rPr>
          <w:rFonts w:cstheme="minorHAnsi"/>
        </w:rPr>
      </w:pPr>
    </w:p>
    <w:p w:rsidR="00FB7D77" w:rsidRDefault="00FB7D77" w:rsidP="00071DA8">
      <w:pPr>
        <w:pStyle w:val="ListParagraph"/>
        <w:numPr>
          <w:ilvl w:val="0"/>
          <w:numId w:val="34"/>
        </w:numPr>
        <w:spacing w:after="0" w:line="240" w:lineRule="auto"/>
        <w:jc w:val="both"/>
        <w:rPr>
          <w:rFonts w:cstheme="minorHAnsi"/>
        </w:rPr>
      </w:pPr>
      <w:r>
        <w:rPr>
          <w:rFonts w:cstheme="minorHAnsi"/>
        </w:rPr>
        <w:t xml:space="preserve">Attendance rates in the surveyed schools could not be determined due to </w:t>
      </w:r>
      <w:r w:rsidR="00FC41E8">
        <w:rPr>
          <w:rFonts w:cstheme="minorHAnsi"/>
        </w:rPr>
        <w:t>limitations</w:t>
      </w:r>
      <w:r>
        <w:rPr>
          <w:rFonts w:cstheme="minorHAnsi"/>
        </w:rPr>
        <w:t xml:space="preserve"> and disincentive to report </w:t>
      </w:r>
      <w:r w:rsidR="00FC41E8">
        <w:rPr>
          <w:rFonts w:cstheme="minorHAnsi"/>
        </w:rPr>
        <w:t>actual</w:t>
      </w:r>
      <w:r>
        <w:rPr>
          <w:rFonts w:cstheme="minorHAnsi"/>
        </w:rPr>
        <w:t xml:space="preserve"> number of children (</w:t>
      </w:r>
      <w:r w:rsidR="00071DA8">
        <w:rPr>
          <w:rFonts w:cstheme="minorHAnsi"/>
        </w:rPr>
        <w:t>teachers and</w:t>
      </w:r>
      <w:r>
        <w:rPr>
          <w:rFonts w:cstheme="minorHAnsi"/>
        </w:rPr>
        <w:t xml:space="preserve"> other personnel) who did not attend school since the beginning of the calendar year, such as due to sickness or fear of infection.</w:t>
      </w:r>
    </w:p>
    <w:p w:rsidR="00FB7D77" w:rsidRDefault="00FB7D77" w:rsidP="00FB7D77">
      <w:pPr>
        <w:pStyle w:val="ListParagraph"/>
        <w:spacing w:after="0" w:line="240" w:lineRule="auto"/>
        <w:jc w:val="both"/>
        <w:rPr>
          <w:rFonts w:cstheme="minorHAnsi"/>
        </w:rPr>
      </w:pPr>
    </w:p>
    <w:p w:rsidR="00FB7D77" w:rsidRDefault="0080250D" w:rsidP="00FC41E8">
      <w:pPr>
        <w:pStyle w:val="ListParagraph"/>
        <w:numPr>
          <w:ilvl w:val="0"/>
          <w:numId w:val="34"/>
        </w:numPr>
        <w:spacing w:after="0" w:line="240" w:lineRule="auto"/>
        <w:jc w:val="both"/>
        <w:rPr>
          <w:rFonts w:cstheme="minorHAnsi"/>
        </w:rPr>
      </w:pPr>
      <w:r>
        <w:rPr>
          <w:rFonts w:cstheme="minorHAnsi"/>
        </w:rPr>
        <w:t>Emotional stress is one of the top 10 risks for children and teachers/workers during temporary school closure. At the same time, teachers and other school workers are perceivably in greater need of psychological support than children. 12.8% of respondents reported emotional stress as a major risk for children, compared to 28.3% of respondents who reported emotional stress as a major risk for teachers and other school workers.</w:t>
      </w:r>
    </w:p>
    <w:p w:rsidR="00D52D6E" w:rsidRDefault="00D52D6E" w:rsidP="00D52D6E">
      <w:pPr>
        <w:pStyle w:val="ListParagraph"/>
        <w:spacing w:after="0" w:line="240" w:lineRule="auto"/>
        <w:jc w:val="both"/>
        <w:rPr>
          <w:rFonts w:cstheme="minorHAnsi"/>
        </w:rPr>
      </w:pPr>
    </w:p>
    <w:p w:rsidR="00D52D6E" w:rsidRDefault="00D52D6E" w:rsidP="00D52D6E">
      <w:pPr>
        <w:pStyle w:val="ListParagraph"/>
        <w:numPr>
          <w:ilvl w:val="0"/>
          <w:numId w:val="34"/>
        </w:numPr>
        <w:spacing w:after="0" w:line="240" w:lineRule="auto"/>
        <w:jc w:val="both"/>
        <w:rPr>
          <w:rFonts w:cstheme="minorHAnsi"/>
        </w:rPr>
      </w:pPr>
      <w:r>
        <w:rPr>
          <w:rFonts w:cstheme="minorHAnsi"/>
        </w:rPr>
        <w:t>Professional psychological support in schools is in short supply, particularly among residential care institutions (RCIs). On average, there are 284.4 children per one psychologist in RCIs</w:t>
      </w:r>
      <w:r w:rsidR="007D50E6">
        <w:rPr>
          <w:rFonts w:cstheme="minorHAnsi"/>
        </w:rPr>
        <w:t xml:space="preserve"> (and 7 psychologists in 10 surveyed RCIs)</w:t>
      </w:r>
      <w:r>
        <w:rPr>
          <w:rFonts w:cstheme="minorHAnsi"/>
        </w:rPr>
        <w:t>. Such psychological support is also unavailable from outside schools, such as in rural areas.</w:t>
      </w:r>
    </w:p>
    <w:p w:rsidR="00D52D6E" w:rsidRDefault="00D52D6E" w:rsidP="00D52D6E">
      <w:pPr>
        <w:pStyle w:val="ListParagraph"/>
        <w:spacing w:after="0" w:line="240" w:lineRule="auto"/>
        <w:jc w:val="both"/>
        <w:rPr>
          <w:rFonts w:cstheme="minorHAnsi"/>
        </w:rPr>
      </w:pPr>
    </w:p>
    <w:p w:rsidR="00D52D6E" w:rsidRDefault="00D52D6E" w:rsidP="007D50E6">
      <w:pPr>
        <w:pStyle w:val="ListParagraph"/>
        <w:numPr>
          <w:ilvl w:val="0"/>
          <w:numId w:val="34"/>
        </w:numPr>
        <w:spacing w:after="0" w:line="240" w:lineRule="auto"/>
        <w:jc w:val="both"/>
        <w:rPr>
          <w:rFonts w:cstheme="minorHAnsi"/>
        </w:rPr>
      </w:pPr>
      <w:r>
        <w:rPr>
          <w:rFonts w:cstheme="minorHAnsi"/>
        </w:rPr>
        <w:t>People with disabilities and other vulnerable groups (e.g., refugees and ethnic minorities) are perceivably less likely to benefit from potential roll out of distance learning.</w:t>
      </w:r>
      <w:r w:rsidR="007D50E6">
        <w:rPr>
          <w:rFonts w:cstheme="minorHAnsi"/>
        </w:rPr>
        <w:t xml:space="preserve"> See Table 2 on p.15 and Table 3 on p.16 for likelihoods (on a scale between 1 and 10) of participation of various vulnerable groups in distance learning activities, based on perception of respondents.</w:t>
      </w:r>
    </w:p>
    <w:p w:rsidR="002D0931" w:rsidRDefault="002D0931" w:rsidP="002D0931">
      <w:pPr>
        <w:pStyle w:val="ListParagraph"/>
        <w:spacing w:after="0" w:line="240" w:lineRule="auto"/>
        <w:jc w:val="both"/>
        <w:rPr>
          <w:rFonts w:cstheme="minorHAnsi"/>
        </w:rPr>
      </w:pPr>
    </w:p>
    <w:p w:rsidR="002D0931" w:rsidRDefault="002D0931" w:rsidP="002D0931">
      <w:pPr>
        <w:pStyle w:val="ListParagraph"/>
        <w:numPr>
          <w:ilvl w:val="0"/>
          <w:numId w:val="34"/>
        </w:numPr>
        <w:spacing w:after="0" w:line="240" w:lineRule="auto"/>
        <w:jc w:val="both"/>
        <w:rPr>
          <w:rFonts w:cstheme="minorHAnsi"/>
        </w:rPr>
      </w:pPr>
      <w:r>
        <w:rPr>
          <w:rFonts w:cstheme="minorHAnsi"/>
        </w:rPr>
        <w:t>Financial constraints of schools are relatively low in nominal terms (comprising, on average, 10% of public spending on general secondary education), but there are significant regional variations and very little discretionary expenditure available for non-salary and non-utility purposes.</w:t>
      </w:r>
    </w:p>
    <w:p w:rsidR="00A84FCA" w:rsidRDefault="00A84FCA" w:rsidP="00A84FCA">
      <w:pPr>
        <w:pStyle w:val="ListParagraph"/>
        <w:spacing w:after="0" w:line="240" w:lineRule="auto"/>
        <w:jc w:val="both"/>
        <w:rPr>
          <w:rFonts w:cstheme="minorHAnsi"/>
        </w:rPr>
      </w:pPr>
    </w:p>
    <w:p w:rsidR="00A84FCA" w:rsidRDefault="00A84FCA" w:rsidP="00A84FCA">
      <w:pPr>
        <w:pStyle w:val="ListParagraph"/>
        <w:numPr>
          <w:ilvl w:val="0"/>
          <w:numId w:val="34"/>
        </w:numPr>
        <w:spacing w:after="0" w:line="240" w:lineRule="auto"/>
        <w:jc w:val="both"/>
        <w:rPr>
          <w:rFonts w:cstheme="minorHAnsi"/>
        </w:rPr>
      </w:pPr>
      <w:r>
        <w:rPr>
          <w:rFonts w:cstheme="minorHAnsi"/>
        </w:rPr>
        <w:t>Total public spending on boarding schools is not proportional to their needs, particularly given deteriorating infrastructure (i.e. facilities) and weak material and technical base, which would enable effective learning and education of vulnerable children.</w:t>
      </w:r>
    </w:p>
    <w:p w:rsidR="00891E80" w:rsidRDefault="00891E80">
      <w:pPr>
        <w:pStyle w:val="ListParagraph"/>
        <w:rPr>
          <w:rFonts w:cstheme="minorHAnsi"/>
        </w:rPr>
      </w:pPr>
    </w:p>
    <w:p w:rsidR="009D6129" w:rsidRDefault="009D6129" w:rsidP="005E6EEE">
      <w:pPr>
        <w:pStyle w:val="ListParagraph"/>
        <w:numPr>
          <w:ilvl w:val="0"/>
          <w:numId w:val="34"/>
        </w:numPr>
        <w:spacing w:after="0" w:line="240" w:lineRule="auto"/>
        <w:jc w:val="both"/>
        <w:rPr>
          <w:rFonts w:cstheme="minorHAnsi"/>
        </w:rPr>
      </w:pPr>
      <w:r w:rsidRPr="009D6129">
        <w:rPr>
          <w:rFonts w:cstheme="minorHAnsi"/>
        </w:rPr>
        <w:t xml:space="preserve">Looking forward, the inflow of new entrants in the 1st grade of primary education in the next 2020-2021 academic year will put an additional strain on public spending for general secondary education. Earlier estimates by the Ministry of Finance, which may further change with the adoption of an amended budget legislation in July, showed that the </w:t>
      </w:r>
      <w:r w:rsidR="005E6EEE">
        <w:rPr>
          <w:rFonts w:cstheme="minorHAnsi"/>
        </w:rPr>
        <w:t>core</w:t>
      </w:r>
      <w:r w:rsidRPr="009D6129">
        <w:rPr>
          <w:rFonts w:cstheme="minorHAnsi"/>
        </w:rPr>
        <w:t xml:space="preserve"> </w:t>
      </w:r>
      <w:r w:rsidR="005E6EEE">
        <w:rPr>
          <w:rFonts w:cstheme="minorHAnsi"/>
        </w:rPr>
        <w:t>public spending</w:t>
      </w:r>
      <w:r w:rsidRPr="009D6129">
        <w:rPr>
          <w:rFonts w:cstheme="minorHAnsi"/>
        </w:rPr>
        <w:t xml:space="preserve"> for general secondary education is projected to increase by 11% nominally year-on-year, reaching about 2,288.1 million somoni in 2021.</w:t>
      </w:r>
    </w:p>
    <w:p w:rsidR="008A2B03" w:rsidRDefault="008A2B03" w:rsidP="00DA5052">
      <w:pPr>
        <w:spacing w:after="0" w:line="240" w:lineRule="auto"/>
        <w:rPr>
          <w:rFonts w:cstheme="minorHAnsi"/>
        </w:rPr>
      </w:pPr>
    </w:p>
    <w:p w:rsidR="00D52D6E" w:rsidRPr="009F689F" w:rsidRDefault="00D52D6E" w:rsidP="00520685">
      <w:pPr>
        <w:spacing w:after="0" w:line="240" w:lineRule="auto"/>
        <w:jc w:val="both"/>
        <w:rPr>
          <w:rFonts w:cstheme="minorHAnsi"/>
        </w:rPr>
      </w:pPr>
      <w:r>
        <w:rPr>
          <w:rFonts w:cstheme="minorHAnsi"/>
        </w:rPr>
        <w:t xml:space="preserve">Based on </w:t>
      </w:r>
      <w:r w:rsidRPr="009F689F">
        <w:rPr>
          <w:rFonts w:cstheme="minorHAnsi"/>
        </w:rPr>
        <w:t xml:space="preserve">aforementioned findings, the report </w:t>
      </w:r>
      <w:r w:rsidRPr="009F689F">
        <w:rPr>
          <w:rFonts w:cstheme="minorHAnsi"/>
          <w:u w:val="single"/>
        </w:rPr>
        <w:t>recommend</w:t>
      </w:r>
      <w:r w:rsidR="00520685" w:rsidRPr="009F689F">
        <w:rPr>
          <w:rFonts w:cstheme="minorHAnsi"/>
          <w:u w:val="single"/>
        </w:rPr>
        <w:t>s</w:t>
      </w:r>
      <w:r w:rsidRPr="009F689F">
        <w:rPr>
          <w:rFonts w:cstheme="minorHAnsi"/>
        </w:rPr>
        <w:t xml:space="preserve"> the following actions:</w:t>
      </w:r>
    </w:p>
    <w:p w:rsidR="00D52D6E" w:rsidRPr="009F689F" w:rsidRDefault="00D52D6E" w:rsidP="00D52D6E">
      <w:pPr>
        <w:spacing w:after="0" w:line="240" w:lineRule="auto"/>
        <w:jc w:val="both"/>
        <w:rPr>
          <w:rFonts w:cstheme="minorHAnsi"/>
        </w:rPr>
      </w:pPr>
    </w:p>
    <w:p w:rsidR="008A2B03" w:rsidRPr="009F689F" w:rsidRDefault="00520685" w:rsidP="00520685">
      <w:pPr>
        <w:pStyle w:val="ListParagraph"/>
        <w:numPr>
          <w:ilvl w:val="0"/>
          <w:numId w:val="36"/>
        </w:numPr>
        <w:spacing w:after="0" w:line="240" w:lineRule="auto"/>
        <w:jc w:val="both"/>
        <w:rPr>
          <w:rFonts w:cstheme="minorHAnsi"/>
        </w:rPr>
      </w:pPr>
      <w:r w:rsidRPr="009F689F">
        <w:rPr>
          <w:rFonts w:cstheme="minorHAnsi"/>
        </w:rPr>
        <w:t>Significant awareness raising and information sharing should take place with general secondary educational institutions across Tajikistan to increase the level of understanding of distance learning as a concept and as a practical instrument to ensure continued education and learning.</w:t>
      </w:r>
    </w:p>
    <w:p w:rsidR="00520685" w:rsidRPr="009F689F" w:rsidRDefault="00520685" w:rsidP="00520685">
      <w:pPr>
        <w:pStyle w:val="ListParagraph"/>
        <w:spacing w:after="0" w:line="240" w:lineRule="auto"/>
        <w:jc w:val="both"/>
        <w:rPr>
          <w:rFonts w:cstheme="minorHAnsi"/>
        </w:rPr>
      </w:pPr>
    </w:p>
    <w:p w:rsidR="00520685" w:rsidRPr="009F689F" w:rsidRDefault="00520685" w:rsidP="00520685">
      <w:pPr>
        <w:pStyle w:val="ListParagraph"/>
        <w:numPr>
          <w:ilvl w:val="0"/>
          <w:numId w:val="36"/>
        </w:numPr>
        <w:spacing w:after="0" w:line="240" w:lineRule="auto"/>
        <w:jc w:val="both"/>
        <w:rPr>
          <w:rFonts w:cstheme="minorHAnsi"/>
        </w:rPr>
      </w:pPr>
      <w:r w:rsidRPr="009F689F">
        <w:rPr>
          <w:rFonts w:cstheme="minorHAnsi"/>
        </w:rPr>
        <w:t xml:space="preserve">The Ministry of Education and Science </w:t>
      </w:r>
      <w:r w:rsidR="00D017D0" w:rsidRPr="009F689F">
        <w:rPr>
          <w:rFonts w:cstheme="minorHAnsi"/>
        </w:rPr>
        <w:t xml:space="preserve">of the Republic of Tajikistan </w:t>
      </w:r>
      <w:r w:rsidRPr="009F689F">
        <w:rPr>
          <w:rFonts w:cstheme="minorHAnsi"/>
        </w:rPr>
        <w:t>should partner with other line ministries and agencies to minimize the constraints prohibiting the roll out of distance learning, such as access to televised broadcasting, internet connectivity, and mobile network connectivity.</w:t>
      </w:r>
    </w:p>
    <w:p w:rsidR="00520685" w:rsidRPr="009F689F" w:rsidRDefault="00520685" w:rsidP="00520685">
      <w:pPr>
        <w:pStyle w:val="ListParagraph"/>
        <w:spacing w:after="0" w:line="240" w:lineRule="auto"/>
        <w:jc w:val="both"/>
        <w:rPr>
          <w:rFonts w:cstheme="minorHAnsi"/>
        </w:rPr>
      </w:pPr>
    </w:p>
    <w:p w:rsidR="00520685" w:rsidRPr="009F689F" w:rsidRDefault="00520685" w:rsidP="00520685">
      <w:pPr>
        <w:pStyle w:val="ListParagraph"/>
        <w:numPr>
          <w:ilvl w:val="0"/>
          <w:numId w:val="36"/>
        </w:numPr>
        <w:spacing w:after="0" w:line="240" w:lineRule="auto"/>
        <w:jc w:val="both"/>
        <w:rPr>
          <w:rFonts w:cstheme="minorHAnsi"/>
        </w:rPr>
      </w:pPr>
      <w:r w:rsidRPr="009F689F">
        <w:rPr>
          <w:rFonts w:cstheme="minorHAnsi"/>
        </w:rPr>
        <w:t>General secondary educational institutions require hands-on guidance and day-to-day support in order to streamline their approach(es) to ensuring continued education and learning during temporary school closure. This guidance should also include which actions should discontinue due to the risk of COVID-19 and build on available technical and material base of schools.</w:t>
      </w:r>
    </w:p>
    <w:p w:rsidR="00520685" w:rsidRPr="009F689F" w:rsidRDefault="00520685" w:rsidP="00520685">
      <w:pPr>
        <w:pStyle w:val="ListParagraph"/>
        <w:spacing w:after="0" w:line="240" w:lineRule="auto"/>
        <w:jc w:val="both"/>
        <w:rPr>
          <w:rFonts w:cstheme="minorHAnsi"/>
        </w:rPr>
      </w:pPr>
    </w:p>
    <w:p w:rsidR="00520685" w:rsidRPr="009F689F" w:rsidRDefault="00D017D0" w:rsidP="00E33B8F">
      <w:pPr>
        <w:pStyle w:val="ListParagraph"/>
        <w:numPr>
          <w:ilvl w:val="0"/>
          <w:numId w:val="36"/>
        </w:numPr>
        <w:spacing w:after="0" w:line="240" w:lineRule="auto"/>
        <w:jc w:val="both"/>
        <w:rPr>
          <w:rFonts w:cstheme="minorHAnsi"/>
        </w:rPr>
      </w:pPr>
      <w:r w:rsidRPr="009F689F">
        <w:rPr>
          <w:rFonts w:cstheme="minorHAnsi"/>
        </w:rPr>
        <w:t>A</w:t>
      </w:r>
      <w:r w:rsidR="00E33B8F" w:rsidRPr="009F689F">
        <w:rPr>
          <w:rFonts w:cstheme="minorHAnsi"/>
        </w:rPr>
        <w:t>ccording to respondents' preferences</w:t>
      </w:r>
      <w:r w:rsidRPr="009F689F">
        <w:rPr>
          <w:rFonts w:cstheme="minorHAnsi"/>
        </w:rPr>
        <w:t xml:space="preserve">, </w:t>
      </w:r>
      <w:r w:rsidR="00BB0780" w:rsidRPr="009F689F">
        <w:rPr>
          <w:rFonts w:cstheme="minorHAnsi"/>
        </w:rPr>
        <w:t>teacher</w:t>
      </w:r>
      <w:r w:rsidR="00E33B8F" w:rsidRPr="009F689F">
        <w:rPr>
          <w:rFonts w:cstheme="minorHAnsi"/>
        </w:rPr>
        <w:t>s</w:t>
      </w:r>
      <w:r w:rsidR="00BB0780" w:rsidRPr="009F689F">
        <w:rPr>
          <w:rFonts w:cstheme="minorHAnsi"/>
        </w:rPr>
        <w:t>-led</w:t>
      </w:r>
      <w:r w:rsidRPr="009F689F">
        <w:rPr>
          <w:rFonts w:cstheme="minorHAnsi"/>
        </w:rPr>
        <w:t xml:space="preserve"> distance learning</w:t>
      </w:r>
      <w:r w:rsidR="000047E9" w:rsidRPr="009F689F">
        <w:rPr>
          <w:rStyle w:val="FootnoteReference"/>
          <w:rFonts w:cstheme="minorHAnsi"/>
        </w:rPr>
        <w:footnoteReference w:id="3"/>
      </w:r>
      <w:r w:rsidRPr="009F689F">
        <w:rPr>
          <w:rFonts w:cstheme="minorHAnsi"/>
        </w:rPr>
        <w:t xml:space="preserve"> </w:t>
      </w:r>
      <w:r w:rsidR="00E33B8F" w:rsidRPr="009F689F">
        <w:rPr>
          <w:rFonts w:cstheme="minorHAnsi"/>
        </w:rPr>
        <w:t>should be explored in the event of continued school closure (or nationwide quarantine measures), although</w:t>
      </w:r>
      <w:r w:rsidR="000047E9" w:rsidRPr="009F689F">
        <w:rPr>
          <w:rFonts w:cstheme="minorHAnsi"/>
        </w:rPr>
        <w:t xml:space="preserve"> significant training </w:t>
      </w:r>
      <w:r w:rsidR="00E33B8F" w:rsidRPr="009F689F">
        <w:rPr>
          <w:rFonts w:cstheme="minorHAnsi"/>
        </w:rPr>
        <w:t>should take place</w:t>
      </w:r>
      <w:r w:rsidR="000047E9" w:rsidRPr="009F689F">
        <w:rPr>
          <w:rFonts w:cstheme="minorHAnsi"/>
        </w:rPr>
        <w:t xml:space="preserve"> for teachers, parents and children</w:t>
      </w:r>
      <w:r w:rsidRPr="009F689F">
        <w:rPr>
          <w:rFonts w:cstheme="minorHAnsi"/>
        </w:rPr>
        <w:t>.</w:t>
      </w:r>
      <w:r w:rsidR="00E33B8F" w:rsidRPr="009F689F">
        <w:rPr>
          <w:rStyle w:val="FootnoteReference"/>
          <w:rFonts w:cstheme="minorHAnsi"/>
        </w:rPr>
        <w:footnoteReference w:id="4"/>
      </w:r>
    </w:p>
    <w:p w:rsidR="00520685" w:rsidRPr="009F689F" w:rsidRDefault="00520685" w:rsidP="00520685">
      <w:pPr>
        <w:pStyle w:val="ListParagraph"/>
        <w:spacing w:after="0" w:line="240" w:lineRule="auto"/>
        <w:jc w:val="both"/>
        <w:rPr>
          <w:rFonts w:cstheme="minorHAnsi"/>
        </w:rPr>
      </w:pPr>
    </w:p>
    <w:p w:rsidR="00520685" w:rsidRPr="009F689F" w:rsidRDefault="00520685" w:rsidP="00520685">
      <w:pPr>
        <w:pStyle w:val="ListParagraph"/>
        <w:numPr>
          <w:ilvl w:val="0"/>
          <w:numId w:val="36"/>
        </w:numPr>
        <w:spacing w:after="0" w:line="240" w:lineRule="auto"/>
        <w:jc w:val="both"/>
        <w:rPr>
          <w:rFonts w:cstheme="minorHAnsi"/>
        </w:rPr>
      </w:pPr>
      <w:r w:rsidRPr="009F689F">
        <w:rPr>
          <w:rFonts w:cstheme="minorHAnsi"/>
        </w:rPr>
        <w:t>Funding should be secured to expand computerization and internet connectivity among schools, which would enable the roll-out of cost-efficient and effective education and learning methods.</w:t>
      </w:r>
    </w:p>
    <w:p w:rsidR="004E456A" w:rsidRPr="009F689F" w:rsidRDefault="004E456A" w:rsidP="004E456A">
      <w:pPr>
        <w:pStyle w:val="ListParagraph"/>
        <w:spacing w:after="0" w:line="240" w:lineRule="auto"/>
        <w:jc w:val="both"/>
        <w:rPr>
          <w:rFonts w:cstheme="minorHAnsi"/>
        </w:rPr>
      </w:pPr>
    </w:p>
    <w:p w:rsidR="004E456A" w:rsidRPr="009F689F" w:rsidRDefault="004E456A" w:rsidP="00520685">
      <w:pPr>
        <w:pStyle w:val="ListParagraph"/>
        <w:numPr>
          <w:ilvl w:val="0"/>
          <w:numId w:val="36"/>
        </w:numPr>
        <w:spacing w:after="0" w:line="240" w:lineRule="auto"/>
        <w:jc w:val="both"/>
        <w:rPr>
          <w:rFonts w:cstheme="minorHAnsi"/>
        </w:rPr>
      </w:pPr>
      <w:r w:rsidRPr="009F689F">
        <w:rPr>
          <w:rFonts w:cstheme="minorHAnsi"/>
        </w:rPr>
        <w:t>Schools should encourage greater and more frequent use of audiovisual technology by teachers (for their professional development), but especially for children (for formal learning purposes).</w:t>
      </w:r>
    </w:p>
    <w:p w:rsidR="00520685" w:rsidRPr="009F689F" w:rsidRDefault="00520685" w:rsidP="00520685">
      <w:pPr>
        <w:pStyle w:val="ListParagraph"/>
        <w:spacing w:after="0" w:line="240" w:lineRule="auto"/>
        <w:jc w:val="both"/>
        <w:rPr>
          <w:rFonts w:cstheme="minorHAnsi"/>
        </w:rPr>
      </w:pPr>
    </w:p>
    <w:p w:rsidR="00520685" w:rsidRPr="009F689F" w:rsidRDefault="0048671A" w:rsidP="0048671A">
      <w:pPr>
        <w:pStyle w:val="ListParagraph"/>
        <w:numPr>
          <w:ilvl w:val="0"/>
          <w:numId w:val="36"/>
        </w:numPr>
        <w:spacing w:after="0" w:line="240" w:lineRule="auto"/>
        <w:jc w:val="both"/>
        <w:rPr>
          <w:rFonts w:cstheme="minorHAnsi"/>
        </w:rPr>
      </w:pPr>
      <w:r w:rsidRPr="009F689F">
        <w:rPr>
          <w:rFonts w:cstheme="minorHAnsi"/>
        </w:rPr>
        <w:t>Alternative sources of funding should be encouraged, such as from private sector and sub-national governments' reserve funds, to safeguard the continued provision of meals for children. Another possibility is to increase inter-governmental fiscal transfers to enable schools to procure meals, particularly for children from financially disadvantaged families.</w:t>
      </w:r>
    </w:p>
    <w:p w:rsidR="0048671A" w:rsidRPr="009F689F" w:rsidRDefault="0048671A" w:rsidP="0048671A">
      <w:pPr>
        <w:pStyle w:val="ListParagraph"/>
        <w:spacing w:after="0" w:line="240" w:lineRule="auto"/>
        <w:jc w:val="both"/>
        <w:rPr>
          <w:rFonts w:cstheme="minorHAnsi"/>
        </w:rPr>
      </w:pPr>
    </w:p>
    <w:p w:rsidR="0048671A" w:rsidRDefault="0048671A" w:rsidP="00D017D0">
      <w:pPr>
        <w:pStyle w:val="ListParagraph"/>
        <w:numPr>
          <w:ilvl w:val="0"/>
          <w:numId w:val="36"/>
        </w:numPr>
        <w:spacing w:after="0" w:line="240" w:lineRule="auto"/>
        <w:jc w:val="both"/>
        <w:rPr>
          <w:rFonts w:cstheme="minorHAnsi"/>
        </w:rPr>
      </w:pPr>
      <w:r w:rsidRPr="009F689F">
        <w:rPr>
          <w:rFonts w:cstheme="minorHAnsi"/>
        </w:rPr>
        <w:t>Schools that</w:t>
      </w:r>
      <w:r w:rsidR="00BB0780" w:rsidRPr="009F689F">
        <w:rPr>
          <w:rFonts w:cstheme="minorHAnsi"/>
        </w:rPr>
        <w:t xml:space="preserve"> have</w:t>
      </w:r>
      <w:r w:rsidRPr="009F689F">
        <w:rPr>
          <w:rFonts w:cstheme="minorHAnsi"/>
        </w:rPr>
        <w:t xml:space="preserve"> offered their premises as temporary medical facilities</w:t>
      </w:r>
      <w:r>
        <w:rPr>
          <w:rFonts w:cstheme="minorHAnsi"/>
        </w:rPr>
        <w:t xml:space="preserve"> should be </w:t>
      </w:r>
      <w:r w:rsidR="00FC41E8">
        <w:rPr>
          <w:rFonts w:cstheme="minorHAnsi"/>
        </w:rPr>
        <w:t xml:space="preserve">closely monitored by the </w:t>
      </w:r>
      <w:r w:rsidR="00D017D0">
        <w:rPr>
          <w:rFonts w:cstheme="minorHAnsi"/>
        </w:rPr>
        <w:t>Ministry of Education and Science of the Republic of Tajikistan</w:t>
      </w:r>
      <w:r w:rsidR="00FC41E8">
        <w:rPr>
          <w:rFonts w:cstheme="minorHAnsi"/>
        </w:rPr>
        <w:t xml:space="preserve"> in order to ensure gradual and orderly return to schooling. It is generally advised to avoid the use of schools as temporary medical facilities.</w:t>
      </w:r>
    </w:p>
    <w:p w:rsidR="00B254CA" w:rsidRDefault="00B254CA">
      <w:pPr>
        <w:pStyle w:val="ListParagraph"/>
        <w:rPr>
          <w:rFonts w:cstheme="minorHAnsi"/>
        </w:rPr>
      </w:pPr>
    </w:p>
    <w:p w:rsidR="009738D4" w:rsidRDefault="009738D4" w:rsidP="000B35F6">
      <w:pPr>
        <w:pStyle w:val="ListParagraph"/>
        <w:numPr>
          <w:ilvl w:val="0"/>
          <w:numId w:val="36"/>
        </w:numPr>
        <w:spacing w:after="0" w:line="240" w:lineRule="auto"/>
        <w:jc w:val="both"/>
        <w:rPr>
          <w:rFonts w:cstheme="minorHAnsi"/>
        </w:rPr>
      </w:pPr>
      <w:r w:rsidRPr="009738D4">
        <w:rPr>
          <w:rFonts w:cstheme="minorHAnsi"/>
        </w:rPr>
        <w:t>Reducing risk inside facilities, incorporating access for people with disabilities, improving water/sanitation facilities (separated for girls and boys</w:t>
      </w:r>
      <w:r>
        <w:rPr>
          <w:rFonts w:cstheme="minorHAnsi"/>
        </w:rPr>
        <w:t>)</w:t>
      </w:r>
      <w:r w:rsidR="002D6D2F">
        <w:rPr>
          <w:rFonts w:cstheme="minorHAnsi"/>
        </w:rPr>
        <w:t xml:space="preserve"> along with</w:t>
      </w:r>
      <w:r w:rsidRPr="009738D4">
        <w:rPr>
          <w:rFonts w:cstheme="minorHAnsi"/>
        </w:rPr>
        <w:t xml:space="preserve"> regular maintenance </w:t>
      </w:r>
      <w:r w:rsidR="002D6D2F">
        <w:rPr>
          <w:rFonts w:cstheme="minorHAnsi"/>
        </w:rPr>
        <w:t xml:space="preserve">should remain a national priority requiring international support and investment from </w:t>
      </w:r>
      <w:r w:rsidR="000B35F6">
        <w:rPr>
          <w:rFonts w:cstheme="minorHAnsi"/>
        </w:rPr>
        <w:t>d</w:t>
      </w:r>
      <w:r w:rsidR="002D6D2F">
        <w:rPr>
          <w:rFonts w:cstheme="minorHAnsi"/>
        </w:rPr>
        <w:t xml:space="preserve">evelopment </w:t>
      </w:r>
      <w:r w:rsidR="000B35F6">
        <w:rPr>
          <w:rFonts w:cstheme="minorHAnsi"/>
        </w:rPr>
        <w:t>p</w:t>
      </w:r>
      <w:r w:rsidR="002D6D2F">
        <w:rPr>
          <w:rFonts w:cstheme="minorHAnsi"/>
        </w:rPr>
        <w:t>artners</w:t>
      </w:r>
      <w:r w:rsidRPr="009738D4">
        <w:rPr>
          <w:rFonts w:cstheme="minorHAnsi"/>
        </w:rPr>
        <w:t xml:space="preserve"> given the extent of needs, particularly in remote areas.</w:t>
      </w:r>
    </w:p>
    <w:p w:rsidR="0048671A" w:rsidRDefault="0048671A" w:rsidP="0048671A">
      <w:pPr>
        <w:pStyle w:val="ListParagraph"/>
        <w:spacing w:after="0" w:line="240" w:lineRule="auto"/>
        <w:jc w:val="both"/>
        <w:rPr>
          <w:rFonts w:cstheme="minorHAnsi"/>
        </w:rPr>
      </w:pPr>
    </w:p>
    <w:p w:rsidR="0048671A" w:rsidRDefault="0048671A" w:rsidP="0048671A">
      <w:pPr>
        <w:pStyle w:val="ListParagraph"/>
        <w:numPr>
          <w:ilvl w:val="0"/>
          <w:numId w:val="36"/>
        </w:numPr>
        <w:spacing w:after="0" w:line="240" w:lineRule="auto"/>
        <w:jc w:val="both"/>
        <w:rPr>
          <w:rFonts w:cstheme="minorHAnsi"/>
        </w:rPr>
      </w:pPr>
      <w:r>
        <w:rPr>
          <w:rFonts w:cstheme="minorHAnsi"/>
        </w:rPr>
        <w:t>Face-to-face meetings are required, and confidentiality of responses ensured, in order to collect information about attendance and dropout rates at school and district level. There should also be an incentive by the Ministry of Education and Science of the Republic of Tajikistan for schools which report accurate and credible statistics on attendance and dropouts.</w:t>
      </w:r>
    </w:p>
    <w:p w:rsidR="0048671A" w:rsidRDefault="0048671A" w:rsidP="0048671A">
      <w:pPr>
        <w:pStyle w:val="ListParagraph"/>
        <w:spacing w:after="0" w:line="240" w:lineRule="auto"/>
        <w:jc w:val="both"/>
        <w:rPr>
          <w:rFonts w:cstheme="minorHAnsi"/>
        </w:rPr>
      </w:pPr>
    </w:p>
    <w:p w:rsidR="0048671A" w:rsidRDefault="0048671A" w:rsidP="00E33B8F">
      <w:pPr>
        <w:pStyle w:val="ListParagraph"/>
        <w:numPr>
          <w:ilvl w:val="0"/>
          <w:numId w:val="36"/>
        </w:numPr>
        <w:spacing w:after="0" w:line="240" w:lineRule="auto"/>
        <w:jc w:val="both"/>
        <w:rPr>
          <w:rFonts w:cstheme="minorHAnsi"/>
        </w:rPr>
      </w:pPr>
      <w:r>
        <w:rPr>
          <w:rFonts w:cstheme="minorHAnsi"/>
        </w:rPr>
        <w:t xml:space="preserve">There should be a requirement and a financial stimulus for general secondary educational institutions, particularly residential care institutions (RCIs), to have in-house psychologists. </w:t>
      </w:r>
      <w:r w:rsidR="00E33B8F">
        <w:rPr>
          <w:rFonts w:cstheme="minorHAnsi"/>
        </w:rPr>
        <w:t>This is particularly important for RCIs where children-to-psychologist ratio is alarmingly high</w:t>
      </w:r>
      <w:r w:rsidR="00D46CB5">
        <w:rPr>
          <w:rFonts w:cstheme="minorHAnsi"/>
        </w:rPr>
        <w:t>.</w:t>
      </w:r>
    </w:p>
    <w:p w:rsidR="00D46CB5" w:rsidRDefault="00D46CB5" w:rsidP="00D46CB5">
      <w:pPr>
        <w:pStyle w:val="ListParagraph"/>
        <w:spacing w:after="0" w:line="240" w:lineRule="auto"/>
        <w:jc w:val="both"/>
        <w:rPr>
          <w:rFonts w:cstheme="minorHAnsi"/>
        </w:rPr>
      </w:pPr>
    </w:p>
    <w:p w:rsidR="00D46CB5" w:rsidRDefault="00D46CB5" w:rsidP="00E33B8F">
      <w:pPr>
        <w:pStyle w:val="ListParagraph"/>
        <w:numPr>
          <w:ilvl w:val="0"/>
          <w:numId w:val="36"/>
        </w:numPr>
        <w:spacing w:after="0" w:line="240" w:lineRule="auto"/>
        <w:jc w:val="both"/>
        <w:rPr>
          <w:rFonts w:cstheme="minorHAnsi"/>
        </w:rPr>
      </w:pPr>
      <w:r>
        <w:rPr>
          <w:rFonts w:cstheme="minorHAnsi"/>
        </w:rPr>
        <w:t xml:space="preserve">Psychologists should not only focus on the provision of professional services for children, but also (increasingly) for teachers and other education workers. </w:t>
      </w:r>
      <w:r w:rsidR="00E33B8F">
        <w:rPr>
          <w:rFonts w:cstheme="minorHAnsi"/>
        </w:rPr>
        <w:t>There are few alternatives to support children and education workers who experience stress or some other form of psychological trauma, and this needs to be systematically addressed.</w:t>
      </w:r>
    </w:p>
    <w:p w:rsidR="00D46CB5" w:rsidRDefault="00D46CB5" w:rsidP="00D46CB5">
      <w:pPr>
        <w:pStyle w:val="ListParagraph"/>
        <w:spacing w:after="0" w:line="240" w:lineRule="auto"/>
        <w:jc w:val="both"/>
        <w:rPr>
          <w:rFonts w:cstheme="minorHAnsi"/>
        </w:rPr>
      </w:pPr>
    </w:p>
    <w:p w:rsidR="00D46CB5" w:rsidRDefault="00D46CB5" w:rsidP="00D46CB5">
      <w:pPr>
        <w:pStyle w:val="ListParagraph"/>
        <w:numPr>
          <w:ilvl w:val="0"/>
          <w:numId w:val="36"/>
        </w:numPr>
        <w:spacing w:after="0" w:line="240" w:lineRule="auto"/>
        <w:jc w:val="both"/>
        <w:rPr>
          <w:rFonts w:cstheme="minorHAnsi"/>
        </w:rPr>
      </w:pPr>
      <w:r>
        <w:rPr>
          <w:rFonts w:cstheme="minorHAnsi"/>
        </w:rPr>
        <w:t>Distance learning should ensure equitable access to education and learning for traditionally disadvantaged groups, such as children from poor families and children with disabilities.</w:t>
      </w:r>
    </w:p>
    <w:p w:rsidR="002D0931" w:rsidRDefault="002D0931" w:rsidP="002D0931">
      <w:pPr>
        <w:pStyle w:val="ListParagraph"/>
        <w:spacing w:after="0" w:line="240" w:lineRule="auto"/>
        <w:jc w:val="both"/>
        <w:rPr>
          <w:rFonts w:cstheme="minorHAnsi"/>
        </w:rPr>
      </w:pPr>
    </w:p>
    <w:p w:rsidR="002D0931" w:rsidRDefault="000D2BDC" w:rsidP="000D2BDC">
      <w:pPr>
        <w:pStyle w:val="ListParagraph"/>
        <w:numPr>
          <w:ilvl w:val="0"/>
          <w:numId w:val="36"/>
        </w:numPr>
        <w:spacing w:after="0" w:line="240" w:lineRule="auto"/>
        <w:jc w:val="both"/>
        <w:rPr>
          <w:rFonts w:cstheme="minorHAnsi"/>
        </w:rPr>
      </w:pPr>
      <w:r>
        <w:rPr>
          <w:rFonts w:cstheme="minorHAnsi"/>
        </w:rPr>
        <w:t>The fiscal analysis shows that g</w:t>
      </w:r>
      <w:r w:rsidR="002D0931">
        <w:rPr>
          <w:rFonts w:cstheme="minorHAnsi"/>
        </w:rPr>
        <w:t>eneral secondary educational institutions should gradually expand their non-salary resource envelopes in order to increase resilience to withstand shocks and improve their infrastructure. This can be done through the provision of paid services, partnership with private sector, and implementation of</w:t>
      </w:r>
      <w:r w:rsidR="00A84FCA">
        <w:rPr>
          <w:rFonts w:cstheme="minorHAnsi"/>
        </w:rPr>
        <w:t xml:space="preserve"> targeted reforms in the area of public finance management.</w:t>
      </w:r>
    </w:p>
    <w:p w:rsidR="002D0931" w:rsidRDefault="002D0931" w:rsidP="002D0931">
      <w:pPr>
        <w:pStyle w:val="ListParagraph"/>
        <w:spacing w:after="0" w:line="240" w:lineRule="auto"/>
        <w:jc w:val="both"/>
        <w:rPr>
          <w:rFonts w:cstheme="minorHAnsi"/>
        </w:rPr>
      </w:pPr>
    </w:p>
    <w:p w:rsidR="002D0931" w:rsidRDefault="002D0931" w:rsidP="002D0931">
      <w:pPr>
        <w:pStyle w:val="ListParagraph"/>
        <w:numPr>
          <w:ilvl w:val="0"/>
          <w:numId w:val="36"/>
        </w:numPr>
        <w:spacing w:after="0" w:line="240" w:lineRule="auto"/>
        <w:jc w:val="both"/>
        <w:rPr>
          <w:rFonts w:cstheme="minorHAnsi"/>
        </w:rPr>
      </w:pPr>
      <w:r>
        <w:rPr>
          <w:rFonts w:cstheme="minorHAnsi"/>
        </w:rPr>
        <w:t xml:space="preserve">Public resources for RCIs are insufficient, </w:t>
      </w:r>
      <w:r w:rsidR="000D2BDC">
        <w:rPr>
          <w:rFonts w:cstheme="minorHAnsi"/>
        </w:rPr>
        <w:t xml:space="preserve">possibly </w:t>
      </w:r>
      <w:r>
        <w:rPr>
          <w:rFonts w:cstheme="minorHAnsi"/>
        </w:rPr>
        <w:t>necessitating a re-orientation of financing away from institutionalization of children in boarding schools (i.e. residential care institutions) and towards alternative and more cost-effective education services.</w:t>
      </w:r>
    </w:p>
    <w:p w:rsidR="005E6EEE" w:rsidRDefault="005E6EEE" w:rsidP="005E6EEE">
      <w:pPr>
        <w:pStyle w:val="ListParagraph"/>
        <w:spacing w:after="0" w:line="240" w:lineRule="auto"/>
        <w:jc w:val="both"/>
        <w:rPr>
          <w:rFonts w:cstheme="minorHAnsi"/>
        </w:rPr>
      </w:pPr>
    </w:p>
    <w:p w:rsidR="00B25FD7" w:rsidRPr="00697A90" w:rsidRDefault="009C63E9" w:rsidP="00B25FD7">
      <w:pPr>
        <w:pStyle w:val="Heading1"/>
        <w:spacing w:before="0" w:line="240" w:lineRule="auto"/>
        <w:rPr>
          <w:rFonts w:asciiTheme="minorHAnsi" w:hAnsiTheme="minorHAnsi" w:cstheme="minorHAnsi"/>
          <w:color w:val="244061" w:themeColor="accent1" w:themeShade="80"/>
          <w:sz w:val="22"/>
          <w:szCs w:val="22"/>
        </w:rPr>
      </w:pPr>
      <w:bookmarkStart w:id="10" w:name="_Toc44329422"/>
      <w:r>
        <w:rPr>
          <w:rFonts w:asciiTheme="minorHAnsi" w:hAnsiTheme="minorHAnsi" w:cstheme="minorHAnsi"/>
          <w:color w:val="244061" w:themeColor="accent1" w:themeShade="80"/>
          <w:sz w:val="22"/>
          <w:szCs w:val="22"/>
        </w:rPr>
        <w:t>3</w:t>
      </w:r>
      <w:r w:rsidR="00B25FD7" w:rsidRPr="00697A90">
        <w:rPr>
          <w:rFonts w:asciiTheme="minorHAnsi" w:hAnsiTheme="minorHAnsi" w:cstheme="minorHAnsi"/>
          <w:color w:val="244061" w:themeColor="accent1" w:themeShade="80"/>
          <w:sz w:val="22"/>
          <w:szCs w:val="22"/>
        </w:rPr>
        <w:t xml:space="preserve">. </w:t>
      </w:r>
      <w:r w:rsidR="00B25FD7">
        <w:rPr>
          <w:rFonts w:asciiTheme="minorHAnsi" w:hAnsiTheme="minorHAnsi" w:cstheme="minorHAnsi"/>
          <w:color w:val="244061" w:themeColor="accent1" w:themeShade="80"/>
          <w:sz w:val="22"/>
          <w:szCs w:val="22"/>
        </w:rPr>
        <w:t>GENERAL INFORMATION</w:t>
      </w:r>
      <w:bookmarkEnd w:id="10"/>
    </w:p>
    <w:p w:rsidR="00B25FD7" w:rsidRDefault="00B25FD7" w:rsidP="00B25FD7">
      <w:pPr>
        <w:spacing w:after="0" w:line="240" w:lineRule="auto"/>
      </w:pPr>
    </w:p>
    <w:p w:rsidR="00B25FD7" w:rsidRDefault="00231138" w:rsidP="000D2BDC">
      <w:pPr>
        <w:spacing w:after="0" w:line="240" w:lineRule="auto"/>
        <w:jc w:val="both"/>
        <w:rPr>
          <w:rFonts w:cstheme="minorHAnsi"/>
        </w:rPr>
      </w:pPr>
      <w:r>
        <w:rPr>
          <w:rFonts w:cstheme="minorHAnsi"/>
        </w:rPr>
        <w:t xml:space="preserve">Only one DED in </w:t>
      </w:r>
      <w:proofErr w:type="spellStart"/>
      <w:r>
        <w:rPr>
          <w:rFonts w:cstheme="minorHAnsi"/>
        </w:rPr>
        <w:t>Murghob</w:t>
      </w:r>
      <w:proofErr w:type="spellEnd"/>
      <w:r>
        <w:rPr>
          <w:rFonts w:cstheme="minorHAnsi"/>
        </w:rPr>
        <w:t xml:space="preserve"> stated that their district has had educational institutions temporarily working as medical facilities during school closure - namely, </w:t>
      </w:r>
      <w:r w:rsidR="000D2BDC">
        <w:rPr>
          <w:rFonts w:cstheme="minorHAnsi"/>
        </w:rPr>
        <w:t>three</w:t>
      </w:r>
      <w:r>
        <w:rPr>
          <w:rFonts w:cstheme="minorHAnsi"/>
        </w:rPr>
        <w:t xml:space="preserve"> kindergartens</w:t>
      </w:r>
      <w:r w:rsidR="00E33B8F">
        <w:rPr>
          <w:rStyle w:val="FootnoteReference"/>
          <w:rFonts w:cstheme="minorHAnsi"/>
        </w:rPr>
        <w:footnoteReference w:id="5"/>
      </w:r>
      <w:r>
        <w:rPr>
          <w:rFonts w:cstheme="minorHAnsi"/>
        </w:rPr>
        <w:t xml:space="preserve"> and </w:t>
      </w:r>
      <w:r w:rsidR="000D2BDC">
        <w:rPr>
          <w:rFonts w:cstheme="minorHAnsi"/>
        </w:rPr>
        <w:t>three</w:t>
      </w:r>
      <w:r>
        <w:rPr>
          <w:rFonts w:cstheme="minorHAnsi"/>
        </w:rPr>
        <w:t xml:space="preserve"> general secondary educational institutions. None of the other DEDs/REDs reported similar incidences of schools temporarily working as medical facilities. No school administrations </w:t>
      </w:r>
      <w:r w:rsidR="009F17B7">
        <w:rPr>
          <w:rFonts w:cstheme="minorHAnsi"/>
        </w:rPr>
        <w:t>claimed</w:t>
      </w:r>
      <w:r>
        <w:rPr>
          <w:rFonts w:cstheme="minorHAnsi"/>
        </w:rPr>
        <w:t xml:space="preserve"> that this was the case in their respective </w:t>
      </w:r>
      <w:r w:rsidR="009F17B7">
        <w:rPr>
          <w:rFonts w:cstheme="minorHAnsi"/>
        </w:rPr>
        <w:t>schools</w:t>
      </w:r>
      <w:r>
        <w:rPr>
          <w:rFonts w:cstheme="minorHAnsi"/>
        </w:rPr>
        <w:t>.</w:t>
      </w:r>
    </w:p>
    <w:p w:rsidR="00B25FD7" w:rsidRDefault="00B25FD7" w:rsidP="00B25FD7">
      <w:pPr>
        <w:spacing w:after="0" w:line="240" w:lineRule="auto"/>
        <w:jc w:val="both"/>
        <w:rPr>
          <w:rFonts w:cstheme="minorHAnsi"/>
        </w:rPr>
      </w:pPr>
    </w:p>
    <w:p w:rsidR="00B25FD7" w:rsidRDefault="009C6A41" w:rsidP="00F5103D">
      <w:pPr>
        <w:spacing w:after="0" w:line="240" w:lineRule="auto"/>
        <w:jc w:val="both"/>
        <w:rPr>
          <w:rFonts w:cstheme="minorHAnsi"/>
        </w:rPr>
      </w:pPr>
      <w:r>
        <w:rPr>
          <w:rFonts w:cstheme="minorHAnsi"/>
        </w:rPr>
        <w:t xml:space="preserve">In the context of temporary school closure, DEDs/REDs reaffirmed the importance of timely payment of teacher salaries and procurement of medical supplies such as sanitizers and face masks. This is reflected in Table </w:t>
      </w:r>
      <w:r w:rsidR="00F5103D">
        <w:rPr>
          <w:rFonts w:cstheme="minorHAnsi"/>
        </w:rPr>
        <w:t>1</w:t>
      </w:r>
      <w:r>
        <w:rPr>
          <w:rFonts w:cstheme="minorHAnsi"/>
        </w:rPr>
        <w:t>, which also shows that provision of materials for professional development is viewed as the least important support that teachers currently require. Responses from school administrations were broadly similar with those of DEDs/REDs, but they did not feature salary payments and procurement of medical supplies - presumably because schools have already undertaken measures to ensure timely payment of salaries and purchase of sanitizers, disinfectants and face masks in coordination with local medical facilities and sub-national governments.</w:t>
      </w:r>
    </w:p>
    <w:p w:rsidR="009C6A41" w:rsidRDefault="009C6A41" w:rsidP="00B25FD7">
      <w:pPr>
        <w:spacing w:after="0" w:line="240" w:lineRule="auto"/>
        <w:jc w:val="both"/>
        <w:rPr>
          <w:rFonts w:cstheme="minorHAnsi"/>
        </w:rPr>
      </w:pPr>
    </w:p>
    <w:p w:rsidR="000303F3" w:rsidRDefault="000303F3" w:rsidP="00B25FD7">
      <w:pPr>
        <w:spacing w:after="0" w:line="240" w:lineRule="auto"/>
        <w:jc w:val="both"/>
        <w:rPr>
          <w:rFonts w:cstheme="minorHAnsi"/>
        </w:rPr>
      </w:pPr>
    </w:p>
    <w:p w:rsidR="009F17B7" w:rsidRPr="00071131" w:rsidRDefault="009F17B7" w:rsidP="00F5103D">
      <w:pPr>
        <w:spacing w:after="0" w:line="240" w:lineRule="auto"/>
        <w:jc w:val="both"/>
        <w:rPr>
          <w:rFonts w:cstheme="minorHAnsi"/>
          <w:color w:val="244061" w:themeColor="accent1" w:themeShade="80"/>
        </w:rPr>
      </w:pPr>
      <w:r w:rsidRPr="00071131">
        <w:rPr>
          <w:rFonts w:cstheme="minorHAnsi"/>
          <w:b/>
          <w:bCs/>
          <w:color w:val="244061" w:themeColor="accent1" w:themeShade="80"/>
        </w:rPr>
        <w:t xml:space="preserve">TABLE </w:t>
      </w:r>
      <w:r w:rsidR="00F5103D">
        <w:rPr>
          <w:rFonts w:cstheme="minorHAnsi"/>
          <w:b/>
          <w:bCs/>
          <w:color w:val="244061" w:themeColor="accent1" w:themeShade="80"/>
        </w:rPr>
        <w:t>1</w:t>
      </w:r>
      <w:r w:rsidRPr="00071131">
        <w:rPr>
          <w:rFonts w:cstheme="minorHAnsi"/>
          <w:b/>
          <w:bCs/>
          <w:color w:val="244061" w:themeColor="accent1" w:themeShade="80"/>
        </w:rPr>
        <w:t>:</w:t>
      </w:r>
      <w:r w:rsidRPr="00071131">
        <w:rPr>
          <w:rFonts w:cstheme="minorHAnsi"/>
          <w:color w:val="244061" w:themeColor="accent1" w:themeShade="80"/>
        </w:rPr>
        <w:t xml:space="preserve"> </w:t>
      </w:r>
      <w:r>
        <w:rPr>
          <w:rFonts w:cstheme="minorHAnsi"/>
          <w:color w:val="244061" w:themeColor="accent1" w:themeShade="80"/>
        </w:rPr>
        <w:t>WHAT SUPPORT FOR TEACHERS DO YOU CONSIDER TO BE MOST IMPORTANT DURING EMERGENCY SITUATION OR CRISIS</w:t>
      </w:r>
      <w:r w:rsidR="009C6A41">
        <w:rPr>
          <w:rFonts w:cstheme="minorHAnsi"/>
          <w:color w:val="244061" w:themeColor="accent1" w:themeShade="80"/>
        </w:rPr>
        <w:t xml:space="preserve"> (e.g.,</w:t>
      </w:r>
      <w:r>
        <w:rPr>
          <w:rFonts w:cstheme="minorHAnsi"/>
          <w:color w:val="244061" w:themeColor="accent1" w:themeShade="80"/>
        </w:rPr>
        <w:t xml:space="preserve"> TEMPORARY SCHOOL CLOSURE</w:t>
      </w:r>
      <w:r w:rsidR="009C6A41">
        <w:rPr>
          <w:rFonts w:cstheme="minorHAnsi"/>
          <w:color w:val="244061" w:themeColor="accent1" w:themeShade="80"/>
        </w:rPr>
        <w:t>)</w:t>
      </w:r>
      <w:r>
        <w:rPr>
          <w:rFonts w:cstheme="minorHAnsi"/>
          <w:color w:val="244061" w:themeColor="accent1" w:themeShade="80"/>
        </w:rPr>
        <w:t xml:space="preserve">? (ON A SCALE BETWEEN 1 TO 10, WHERE 1 - ABSOLUTELY UNIMPORTANT AND 10 - VERY IMPORTANT; AS RESPONDED BY </w:t>
      </w:r>
      <w:r w:rsidRPr="00BF0F94">
        <w:rPr>
          <w:rFonts w:cstheme="minorHAnsi"/>
          <w:color w:val="244061" w:themeColor="accent1" w:themeShade="80"/>
          <w:u w:val="single"/>
        </w:rPr>
        <w:t>DEDs/REDs</w:t>
      </w:r>
      <w:r w:rsidRPr="009F17B7">
        <w:rPr>
          <w:rFonts w:cstheme="minorHAnsi"/>
          <w:color w:val="244061" w:themeColor="accent1" w:themeShade="80"/>
        </w:rPr>
        <w:t xml:space="preserve"> AND </w:t>
      </w:r>
      <w:r>
        <w:rPr>
          <w:rFonts w:cstheme="minorHAnsi"/>
          <w:color w:val="244061" w:themeColor="accent1" w:themeShade="80"/>
          <w:u w:val="single"/>
        </w:rPr>
        <w:t>SCHOOLS</w:t>
      </w:r>
      <w:r>
        <w:rPr>
          <w:rFonts w:cstheme="minorHAnsi"/>
          <w:color w:val="244061" w:themeColor="accent1" w:themeShade="80"/>
        </w:rPr>
        <w:t>).</w:t>
      </w:r>
    </w:p>
    <w:p w:rsidR="009F17B7" w:rsidRDefault="009F17B7" w:rsidP="009F17B7">
      <w:pPr>
        <w:spacing w:after="0" w:line="240" w:lineRule="auto"/>
      </w:pPr>
    </w:p>
    <w:tbl>
      <w:tblPr>
        <w:tblStyle w:val="TableGrid"/>
        <w:tblW w:w="9360" w:type="dxa"/>
        <w:tblInd w:w="108" w:type="dxa"/>
        <w:tblBorders>
          <w:top w:val="single" w:sz="18" w:space="0" w:color="32567E"/>
          <w:left w:val="none" w:sz="0" w:space="0" w:color="auto"/>
          <w:bottom w:val="single" w:sz="2" w:space="0" w:color="32567E"/>
          <w:right w:val="none" w:sz="0" w:space="0" w:color="auto"/>
          <w:insideH w:val="single" w:sz="2" w:space="0" w:color="32567E"/>
          <w:insideV w:val="none" w:sz="0" w:space="0" w:color="auto"/>
        </w:tblBorders>
        <w:tblLayout w:type="fixed"/>
        <w:tblLook w:val="04A0"/>
      </w:tblPr>
      <w:tblGrid>
        <w:gridCol w:w="4680"/>
        <w:gridCol w:w="1170"/>
        <w:gridCol w:w="1170"/>
        <w:gridCol w:w="1170"/>
        <w:gridCol w:w="1170"/>
      </w:tblGrid>
      <w:tr w:rsidR="000303F3" w:rsidRPr="00B600EA" w:rsidTr="000303F3">
        <w:trPr>
          <w:trHeight w:val="350"/>
        </w:trPr>
        <w:tc>
          <w:tcPr>
            <w:tcW w:w="4680" w:type="dxa"/>
            <w:shd w:val="clear" w:color="auto" w:fill="DBE5F1" w:themeFill="accent1" w:themeFillTint="33"/>
            <w:vAlign w:val="center"/>
          </w:tcPr>
          <w:p w:rsidR="000303F3" w:rsidRPr="00B600EA" w:rsidRDefault="000303F3" w:rsidP="00367E24">
            <w:pPr>
              <w:rPr>
                <w:rFonts w:cstheme="minorHAnsi"/>
                <w:sz w:val="20"/>
                <w:szCs w:val="20"/>
              </w:rPr>
            </w:pPr>
          </w:p>
        </w:tc>
        <w:tc>
          <w:tcPr>
            <w:tcW w:w="2340" w:type="dxa"/>
            <w:gridSpan w:val="2"/>
            <w:shd w:val="clear" w:color="auto" w:fill="DBE5F1" w:themeFill="accent1" w:themeFillTint="33"/>
            <w:vAlign w:val="center"/>
          </w:tcPr>
          <w:p w:rsidR="000303F3" w:rsidRDefault="000303F3" w:rsidP="000303F3">
            <w:pPr>
              <w:jc w:val="center"/>
              <w:rPr>
                <w:rFonts w:cstheme="minorHAnsi"/>
                <w:b/>
                <w:bCs/>
                <w:sz w:val="20"/>
                <w:szCs w:val="20"/>
              </w:rPr>
            </w:pPr>
            <w:r>
              <w:rPr>
                <w:rFonts w:cstheme="minorHAnsi"/>
                <w:b/>
                <w:bCs/>
                <w:sz w:val="20"/>
                <w:szCs w:val="20"/>
              </w:rPr>
              <w:t>DEDs/REDs</w:t>
            </w:r>
          </w:p>
        </w:tc>
        <w:tc>
          <w:tcPr>
            <w:tcW w:w="2340" w:type="dxa"/>
            <w:gridSpan w:val="2"/>
            <w:shd w:val="clear" w:color="auto" w:fill="DBE5F1" w:themeFill="accent1" w:themeFillTint="33"/>
            <w:vAlign w:val="center"/>
          </w:tcPr>
          <w:p w:rsidR="000303F3" w:rsidRDefault="000303F3" w:rsidP="000303F3">
            <w:pPr>
              <w:jc w:val="center"/>
              <w:rPr>
                <w:rFonts w:cstheme="minorHAnsi"/>
                <w:b/>
                <w:bCs/>
                <w:sz w:val="20"/>
                <w:szCs w:val="20"/>
              </w:rPr>
            </w:pPr>
            <w:r>
              <w:rPr>
                <w:rFonts w:cstheme="minorHAnsi"/>
                <w:b/>
                <w:bCs/>
                <w:sz w:val="20"/>
                <w:szCs w:val="20"/>
              </w:rPr>
              <w:t>Schools</w:t>
            </w:r>
          </w:p>
        </w:tc>
      </w:tr>
      <w:tr w:rsidR="000303F3" w:rsidRPr="00B600EA" w:rsidTr="000303F3">
        <w:trPr>
          <w:trHeight w:val="350"/>
        </w:trPr>
        <w:tc>
          <w:tcPr>
            <w:tcW w:w="4680" w:type="dxa"/>
            <w:shd w:val="clear" w:color="auto" w:fill="DBE5F1" w:themeFill="accent1" w:themeFillTint="33"/>
            <w:vAlign w:val="center"/>
          </w:tcPr>
          <w:p w:rsidR="000303F3" w:rsidRPr="00B600EA" w:rsidRDefault="000303F3" w:rsidP="00367E24">
            <w:pPr>
              <w:rPr>
                <w:rFonts w:cstheme="minorHAnsi"/>
                <w:sz w:val="20"/>
                <w:szCs w:val="20"/>
              </w:rPr>
            </w:pPr>
          </w:p>
        </w:tc>
        <w:tc>
          <w:tcPr>
            <w:tcW w:w="1170" w:type="dxa"/>
            <w:shd w:val="clear" w:color="auto" w:fill="DBE5F1" w:themeFill="accent1" w:themeFillTint="33"/>
            <w:vAlign w:val="center"/>
          </w:tcPr>
          <w:p w:rsidR="000303F3" w:rsidRDefault="000303F3" w:rsidP="000303F3">
            <w:pPr>
              <w:jc w:val="right"/>
              <w:rPr>
                <w:rFonts w:cstheme="minorHAnsi"/>
                <w:b/>
                <w:bCs/>
                <w:sz w:val="20"/>
                <w:szCs w:val="20"/>
              </w:rPr>
            </w:pPr>
            <w:r>
              <w:rPr>
                <w:rFonts w:cstheme="minorHAnsi"/>
                <w:b/>
                <w:bCs/>
                <w:sz w:val="20"/>
                <w:szCs w:val="20"/>
              </w:rPr>
              <w:t>Likelihood (on a scale)</w:t>
            </w:r>
          </w:p>
        </w:tc>
        <w:tc>
          <w:tcPr>
            <w:tcW w:w="1170" w:type="dxa"/>
            <w:shd w:val="clear" w:color="auto" w:fill="DBE5F1" w:themeFill="accent1" w:themeFillTint="33"/>
            <w:vAlign w:val="center"/>
          </w:tcPr>
          <w:p w:rsidR="000303F3" w:rsidRDefault="000303F3" w:rsidP="000303F3">
            <w:pPr>
              <w:jc w:val="right"/>
              <w:rPr>
                <w:rFonts w:cstheme="minorHAnsi"/>
                <w:b/>
                <w:bCs/>
                <w:sz w:val="20"/>
                <w:szCs w:val="20"/>
              </w:rPr>
            </w:pPr>
            <w:r>
              <w:rPr>
                <w:rFonts w:cstheme="minorHAnsi"/>
                <w:b/>
                <w:bCs/>
                <w:sz w:val="20"/>
                <w:szCs w:val="20"/>
              </w:rPr>
              <w:t>No. of responses</w:t>
            </w:r>
          </w:p>
        </w:tc>
        <w:tc>
          <w:tcPr>
            <w:tcW w:w="1170" w:type="dxa"/>
            <w:shd w:val="clear" w:color="auto" w:fill="DBE5F1" w:themeFill="accent1" w:themeFillTint="33"/>
            <w:vAlign w:val="center"/>
          </w:tcPr>
          <w:p w:rsidR="000303F3" w:rsidRDefault="000303F3" w:rsidP="00427E7F">
            <w:pPr>
              <w:jc w:val="right"/>
              <w:rPr>
                <w:rFonts w:cstheme="minorHAnsi"/>
                <w:b/>
                <w:bCs/>
                <w:sz w:val="20"/>
                <w:szCs w:val="20"/>
              </w:rPr>
            </w:pPr>
            <w:r>
              <w:rPr>
                <w:rFonts w:cstheme="minorHAnsi"/>
                <w:b/>
                <w:bCs/>
                <w:sz w:val="20"/>
                <w:szCs w:val="20"/>
              </w:rPr>
              <w:t>Likelihood (on a scale)</w:t>
            </w:r>
          </w:p>
        </w:tc>
        <w:tc>
          <w:tcPr>
            <w:tcW w:w="1170" w:type="dxa"/>
            <w:shd w:val="clear" w:color="auto" w:fill="DBE5F1" w:themeFill="accent1" w:themeFillTint="33"/>
            <w:vAlign w:val="center"/>
          </w:tcPr>
          <w:p w:rsidR="000303F3" w:rsidRDefault="000303F3" w:rsidP="00427E7F">
            <w:pPr>
              <w:jc w:val="right"/>
              <w:rPr>
                <w:rFonts w:cstheme="minorHAnsi"/>
                <w:b/>
                <w:bCs/>
                <w:sz w:val="20"/>
                <w:szCs w:val="20"/>
              </w:rPr>
            </w:pPr>
            <w:r>
              <w:rPr>
                <w:rFonts w:cstheme="minorHAnsi"/>
                <w:b/>
                <w:bCs/>
                <w:sz w:val="20"/>
                <w:szCs w:val="20"/>
              </w:rPr>
              <w:t>No. of responses</w:t>
            </w:r>
          </w:p>
        </w:tc>
      </w:tr>
      <w:tr w:rsidR="000303F3" w:rsidRPr="00B600EA" w:rsidTr="000303F3">
        <w:tc>
          <w:tcPr>
            <w:tcW w:w="4680" w:type="dxa"/>
            <w:shd w:val="clear" w:color="auto" w:fill="auto"/>
          </w:tcPr>
          <w:p w:rsidR="000303F3" w:rsidRPr="00B600EA" w:rsidRDefault="000303F3" w:rsidP="00367E24">
            <w:pPr>
              <w:rPr>
                <w:rFonts w:cstheme="minorHAnsi"/>
                <w:sz w:val="20"/>
                <w:szCs w:val="20"/>
              </w:rPr>
            </w:pPr>
          </w:p>
        </w:tc>
        <w:tc>
          <w:tcPr>
            <w:tcW w:w="1170" w:type="dxa"/>
            <w:shd w:val="clear" w:color="auto" w:fill="auto"/>
          </w:tcPr>
          <w:p w:rsidR="000303F3" w:rsidRPr="00B600EA" w:rsidRDefault="000303F3" w:rsidP="00367E24">
            <w:pPr>
              <w:jc w:val="right"/>
              <w:rPr>
                <w:rFonts w:cstheme="minorHAnsi"/>
                <w:sz w:val="20"/>
                <w:szCs w:val="20"/>
              </w:rPr>
            </w:pPr>
          </w:p>
        </w:tc>
        <w:tc>
          <w:tcPr>
            <w:tcW w:w="1170" w:type="dxa"/>
          </w:tcPr>
          <w:p w:rsidR="000303F3" w:rsidRPr="00B600EA" w:rsidRDefault="000303F3" w:rsidP="00367E24">
            <w:pPr>
              <w:jc w:val="right"/>
              <w:rPr>
                <w:rFonts w:cstheme="minorHAnsi"/>
                <w:sz w:val="20"/>
                <w:szCs w:val="20"/>
              </w:rPr>
            </w:pPr>
          </w:p>
        </w:tc>
        <w:tc>
          <w:tcPr>
            <w:tcW w:w="1170" w:type="dxa"/>
            <w:shd w:val="clear" w:color="auto" w:fill="auto"/>
          </w:tcPr>
          <w:p w:rsidR="000303F3" w:rsidRPr="00B600EA" w:rsidRDefault="000303F3" w:rsidP="00367E24">
            <w:pPr>
              <w:jc w:val="right"/>
              <w:rPr>
                <w:rFonts w:cstheme="minorHAnsi"/>
                <w:sz w:val="20"/>
                <w:szCs w:val="20"/>
              </w:rPr>
            </w:pPr>
          </w:p>
        </w:tc>
        <w:tc>
          <w:tcPr>
            <w:tcW w:w="1170" w:type="dxa"/>
          </w:tcPr>
          <w:p w:rsidR="000303F3" w:rsidRPr="00B600EA" w:rsidRDefault="000303F3" w:rsidP="00367E24">
            <w:pPr>
              <w:jc w:val="right"/>
              <w:rPr>
                <w:rFonts w:cstheme="minorHAnsi"/>
                <w:sz w:val="20"/>
                <w:szCs w:val="20"/>
              </w:rPr>
            </w:pPr>
          </w:p>
        </w:tc>
      </w:tr>
      <w:tr w:rsidR="000303F3" w:rsidRPr="00B600EA" w:rsidTr="000303F3">
        <w:tc>
          <w:tcPr>
            <w:tcW w:w="4680" w:type="dxa"/>
            <w:shd w:val="clear" w:color="auto" w:fill="auto"/>
          </w:tcPr>
          <w:p w:rsidR="000303F3" w:rsidRPr="00B600EA" w:rsidRDefault="000303F3" w:rsidP="00367E24">
            <w:pPr>
              <w:rPr>
                <w:rFonts w:cstheme="minorHAnsi"/>
                <w:sz w:val="20"/>
                <w:szCs w:val="20"/>
              </w:rPr>
            </w:pPr>
            <w:r>
              <w:rPr>
                <w:rFonts w:cstheme="minorHAnsi"/>
                <w:sz w:val="20"/>
                <w:szCs w:val="20"/>
              </w:rPr>
              <w:t>Psychological support</w:t>
            </w:r>
          </w:p>
        </w:tc>
        <w:tc>
          <w:tcPr>
            <w:tcW w:w="1170" w:type="dxa"/>
            <w:shd w:val="clear" w:color="auto" w:fill="auto"/>
            <w:vAlign w:val="center"/>
          </w:tcPr>
          <w:p w:rsidR="000303F3" w:rsidRPr="00B600EA" w:rsidRDefault="000303F3" w:rsidP="00367E24">
            <w:pPr>
              <w:jc w:val="right"/>
              <w:rPr>
                <w:rFonts w:cstheme="minorHAnsi"/>
                <w:sz w:val="20"/>
                <w:szCs w:val="20"/>
              </w:rPr>
            </w:pPr>
            <w:r>
              <w:rPr>
                <w:rFonts w:cstheme="minorHAnsi"/>
                <w:sz w:val="20"/>
                <w:szCs w:val="20"/>
              </w:rPr>
              <w:t>7.88</w:t>
            </w:r>
          </w:p>
        </w:tc>
        <w:tc>
          <w:tcPr>
            <w:tcW w:w="1170" w:type="dxa"/>
          </w:tcPr>
          <w:p w:rsidR="000303F3" w:rsidRDefault="000303F3" w:rsidP="00367E24">
            <w:pPr>
              <w:jc w:val="right"/>
              <w:rPr>
                <w:rFonts w:cstheme="minorHAnsi"/>
                <w:sz w:val="20"/>
                <w:szCs w:val="20"/>
              </w:rPr>
            </w:pPr>
            <w:r>
              <w:rPr>
                <w:rFonts w:cstheme="minorHAnsi"/>
                <w:sz w:val="20"/>
                <w:szCs w:val="20"/>
              </w:rPr>
              <w:t>52</w:t>
            </w:r>
          </w:p>
        </w:tc>
        <w:tc>
          <w:tcPr>
            <w:tcW w:w="1170" w:type="dxa"/>
            <w:shd w:val="clear" w:color="auto" w:fill="auto"/>
            <w:vAlign w:val="center"/>
          </w:tcPr>
          <w:p w:rsidR="000303F3" w:rsidRPr="00B600EA" w:rsidRDefault="000303F3" w:rsidP="00367E24">
            <w:pPr>
              <w:jc w:val="right"/>
              <w:rPr>
                <w:rFonts w:cstheme="minorHAnsi"/>
                <w:sz w:val="20"/>
                <w:szCs w:val="20"/>
              </w:rPr>
            </w:pPr>
            <w:r>
              <w:rPr>
                <w:rFonts w:cstheme="minorHAnsi"/>
                <w:sz w:val="20"/>
                <w:szCs w:val="20"/>
              </w:rPr>
              <w:t>8.78</w:t>
            </w:r>
          </w:p>
        </w:tc>
        <w:tc>
          <w:tcPr>
            <w:tcW w:w="1170" w:type="dxa"/>
          </w:tcPr>
          <w:p w:rsidR="000303F3" w:rsidRDefault="000303F3" w:rsidP="00367E24">
            <w:pPr>
              <w:jc w:val="right"/>
              <w:rPr>
                <w:rFonts w:cstheme="minorHAnsi"/>
                <w:sz w:val="20"/>
                <w:szCs w:val="20"/>
              </w:rPr>
            </w:pPr>
            <w:r>
              <w:rPr>
                <w:rFonts w:cstheme="minorHAnsi"/>
                <w:sz w:val="20"/>
                <w:szCs w:val="20"/>
              </w:rPr>
              <w:t>51</w:t>
            </w:r>
          </w:p>
        </w:tc>
      </w:tr>
      <w:tr w:rsidR="000303F3" w:rsidRPr="00B600EA" w:rsidTr="000303F3">
        <w:tc>
          <w:tcPr>
            <w:tcW w:w="4680" w:type="dxa"/>
            <w:shd w:val="clear" w:color="auto" w:fill="auto"/>
          </w:tcPr>
          <w:p w:rsidR="000303F3" w:rsidRPr="00B600EA" w:rsidRDefault="000303F3" w:rsidP="00367E24">
            <w:pPr>
              <w:rPr>
                <w:rFonts w:cstheme="minorHAnsi"/>
                <w:sz w:val="20"/>
                <w:szCs w:val="20"/>
              </w:rPr>
            </w:pPr>
            <w:r>
              <w:rPr>
                <w:rFonts w:cstheme="minorHAnsi"/>
                <w:sz w:val="20"/>
                <w:szCs w:val="20"/>
              </w:rPr>
              <w:t>Social (and community) assistance</w:t>
            </w:r>
          </w:p>
        </w:tc>
        <w:tc>
          <w:tcPr>
            <w:tcW w:w="1170" w:type="dxa"/>
            <w:shd w:val="clear" w:color="auto" w:fill="auto"/>
            <w:vAlign w:val="center"/>
          </w:tcPr>
          <w:p w:rsidR="000303F3" w:rsidRPr="00B600EA" w:rsidRDefault="000303F3" w:rsidP="00367E24">
            <w:pPr>
              <w:jc w:val="right"/>
              <w:rPr>
                <w:rFonts w:cstheme="minorHAnsi"/>
                <w:sz w:val="20"/>
                <w:szCs w:val="20"/>
              </w:rPr>
            </w:pPr>
            <w:r>
              <w:rPr>
                <w:rFonts w:cstheme="minorHAnsi"/>
                <w:sz w:val="20"/>
                <w:szCs w:val="20"/>
              </w:rPr>
              <w:t>9.00</w:t>
            </w:r>
          </w:p>
        </w:tc>
        <w:tc>
          <w:tcPr>
            <w:tcW w:w="1170" w:type="dxa"/>
          </w:tcPr>
          <w:p w:rsidR="000303F3" w:rsidRDefault="000303F3" w:rsidP="00367E24">
            <w:pPr>
              <w:jc w:val="right"/>
              <w:rPr>
                <w:rFonts w:cstheme="minorHAnsi"/>
                <w:sz w:val="20"/>
                <w:szCs w:val="20"/>
              </w:rPr>
            </w:pPr>
            <w:r>
              <w:rPr>
                <w:rFonts w:cstheme="minorHAnsi"/>
                <w:sz w:val="20"/>
                <w:szCs w:val="20"/>
              </w:rPr>
              <w:t>55</w:t>
            </w:r>
          </w:p>
        </w:tc>
        <w:tc>
          <w:tcPr>
            <w:tcW w:w="1170" w:type="dxa"/>
            <w:shd w:val="clear" w:color="auto" w:fill="auto"/>
            <w:vAlign w:val="center"/>
          </w:tcPr>
          <w:p w:rsidR="000303F3" w:rsidRPr="00B600EA" w:rsidRDefault="000303F3" w:rsidP="00367E24">
            <w:pPr>
              <w:jc w:val="right"/>
              <w:rPr>
                <w:rFonts w:cstheme="minorHAnsi"/>
                <w:sz w:val="20"/>
                <w:szCs w:val="20"/>
              </w:rPr>
            </w:pPr>
            <w:r>
              <w:rPr>
                <w:rFonts w:cstheme="minorHAnsi"/>
                <w:sz w:val="20"/>
                <w:szCs w:val="20"/>
              </w:rPr>
              <w:t>8.84</w:t>
            </w:r>
          </w:p>
        </w:tc>
        <w:tc>
          <w:tcPr>
            <w:tcW w:w="1170" w:type="dxa"/>
          </w:tcPr>
          <w:p w:rsidR="000303F3" w:rsidRDefault="000303F3" w:rsidP="00367E24">
            <w:pPr>
              <w:jc w:val="right"/>
              <w:rPr>
                <w:rFonts w:cstheme="minorHAnsi"/>
                <w:sz w:val="20"/>
                <w:szCs w:val="20"/>
              </w:rPr>
            </w:pPr>
            <w:r>
              <w:rPr>
                <w:rFonts w:cstheme="minorHAnsi"/>
                <w:sz w:val="20"/>
                <w:szCs w:val="20"/>
              </w:rPr>
              <w:t>51</w:t>
            </w:r>
          </w:p>
        </w:tc>
      </w:tr>
      <w:tr w:rsidR="000303F3" w:rsidRPr="00B600EA" w:rsidTr="000303F3">
        <w:tc>
          <w:tcPr>
            <w:tcW w:w="4680" w:type="dxa"/>
            <w:shd w:val="clear" w:color="auto" w:fill="auto"/>
          </w:tcPr>
          <w:p w:rsidR="000303F3" w:rsidRPr="00B600EA" w:rsidRDefault="000303F3" w:rsidP="009F17B7">
            <w:pPr>
              <w:rPr>
                <w:rFonts w:cstheme="minorHAnsi"/>
                <w:sz w:val="20"/>
                <w:szCs w:val="20"/>
              </w:rPr>
            </w:pPr>
            <w:r>
              <w:rPr>
                <w:rFonts w:cstheme="minorHAnsi"/>
                <w:sz w:val="20"/>
                <w:szCs w:val="20"/>
              </w:rPr>
              <w:t>Provision of materials for professional development</w:t>
            </w:r>
          </w:p>
        </w:tc>
        <w:tc>
          <w:tcPr>
            <w:tcW w:w="1170" w:type="dxa"/>
            <w:shd w:val="clear" w:color="auto" w:fill="auto"/>
            <w:vAlign w:val="center"/>
          </w:tcPr>
          <w:p w:rsidR="000303F3" w:rsidRPr="00B600EA" w:rsidRDefault="000303F3" w:rsidP="00367E24">
            <w:pPr>
              <w:jc w:val="right"/>
              <w:rPr>
                <w:rFonts w:cstheme="minorHAnsi"/>
                <w:sz w:val="20"/>
                <w:szCs w:val="20"/>
              </w:rPr>
            </w:pPr>
            <w:r>
              <w:rPr>
                <w:rFonts w:cstheme="minorHAnsi"/>
                <w:sz w:val="20"/>
                <w:szCs w:val="20"/>
              </w:rPr>
              <w:t>6.77</w:t>
            </w:r>
          </w:p>
        </w:tc>
        <w:tc>
          <w:tcPr>
            <w:tcW w:w="1170" w:type="dxa"/>
          </w:tcPr>
          <w:p w:rsidR="000303F3" w:rsidRDefault="000303F3" w:rsidP="00367E24">
            <w:pPr>
              <w:jc w:val="right"/>
              <w:rPr>
                <w:rFonts w:cstheme="minorHAnsi"/>
                <w:sz w:val="20"/>
                <w:szCs w:val="20"/>
              </w:rPr>
            </w:pPr>
            <w:r>
              <w:rPr>
                <w:rFonts w:cstheme="minorHAnsi"/>
                <w:sz w:val="20"/>
                <w:szCs w:val="20"/>
              </w:rPr>
              <w:t>35</w:t>
            </w:r>
          </w:p>
        </w:tc>
        <w:tc>
          <w:tcPr>
            <w:tcW w:w="1170" w:type="dxa"/>
            <w:shd w:val="clear" w:color="auto" w:fill="auto"/>
            <w:vAlign w:val="center"/>
          </w:tcPr>
          <w:p w:rsidR="000303F3" w:rsidRPr="00B600EA" w:rsidRDefault="000303F3" w:rsidP="00367E24">
            <w:pPr>
              <w:jc w:val="right"/>
              <w:rPr>
                <w:rFonts w:cstheme="minorHAnsi"/>
                <w:sz w:val="20"/>
                <w:szCs w:val="20"/>
              </w:rPr>
            </w:pPr>
            <w:r>
              <w:rPr>
                <w:rFonts w:cstheme="minorHAnsi"/>
                <w:sz w:val="20"/>
                <w:szCs w:val="20"/>
              </w:rPr>
              <w:t>7.94</w:t>
            </w:r>
          </w:p>
        </w:tc>
        <w:tc>
          <w:tcPr>
            <w:tcW w:w="1170" w:type="dxa"/>
          </w:tcPr>
          <w:p w:rsidR="000303F3" w:rsidRDefault="000303F3" w:rsidP="00367E24">
            <w:pPr>
              <w:jc w:val="right"/>
              <w:rPr>
                <w:rFonts w:cstheme="minorHAnsi"/>
                <w:sz w:val="20"/>
                <w:szCs w:val="20"/>
              </w:rPr>
            </w:pPr>
            <w:r>
              <w:rPr>
                <w:rFonts w:cstheme="minorHAnsi"/>
                <w:sz w:val="20"/>
                <w:szCs w:val="20"/>
              </w:rPr>
              <w:t>50</w:t>
            </w:r>
          </w:p>
        </w:tc>
      </w:tr>
      <w:tr w:rsidR="000303F3" w:rsidRPr="00B600EA" w:rsidTr="000303F3">
        <w:tc>
          <w:tcPr>
            <w:tcW w:w="4680" w:type="dxa"/>
            <w:shd w:val="clear" w:color="auto" w:fill="auto"/>
          </w:tcPr>
          <w:p w:rsidR="000303F3" w:rsidRPr="00B600EA" w:rsidRDefault="000303F3" w:rsidP="009F17B7">
            <w:pPr>
              <w:rPr>
                <w:rFonts w:cstheme="minorHAnsi"/>
                <w:sz w:val="20"/>
                <w:szCs w:val="20"/>
              </w:rPr>
            </w:pPr>
            <w:r>
              <w:rPr>
                <w:rFonts w:cstheme="minorHAnsi"/>
                <w:sz w:val="20"/>
                <w:szCs w:val="20"/>
              </w:rPr>
              <w:t>Monetary compensation or incentive</w:t>
            </w:r>
          </w:p>
        </w:tc>
        <w:tc>
          <w:tcPr>
            <w:tcW w:w="1170" w:type="dxa"/>
            <w:shd w:val="clear" w:color="auto" w:fill="auto"/>
            <w:vAlign w:val="center"/>
          </w:tcPr>
          <w:p w:rsidR="000303F3" w:rsidRPr="00B600EA" w:rsidRDefault="000303F3" w:rsidP="00367E24">
            <w:pPr>
              <w:jc w:val="right"/>
              <w:rPr>
                <w:rFonts w:cstheme="minorHAnsi"/>
                <w:sz w:val="20"/>
                <w:szCs w:val="20"/>
              </w:rPr>
            </w:pPr>
            <w:r>
              <w:rPr>
                <w:rFonts w:cstheme="minorHAnsi"/>
                <w:sz w:val="20"/>
                <w:szCs w:val="20"/>
              </w:rPr>
              <w:t>8.66</w:t>
            </w:r>
          </w:p>
        </w:tc>
        <w:tc>
          <w:tcPr>
            <w:tcW w:w="1170" w:type="dxa"/>
          </w:tcPr>
          <w:p w:rsidR="000303F3" w:rsidRDefault="000303F3" w:rsidP="00367E24">
            <w:pPr>
              <w:jc w:val="right"/>
              <w:rPr>
                <w:rFonts w:cstheme="minorHAnsi"/>
                <w:sz w:val="20"/>
                <w:szCs w:val="20"/>
              </w:rPr>
            </w:pPr>
            <w:r>
              <w:rPr>
                <w:rFonts w:cstheme="minorHAnsi"/>
                <w:sz w:val="20"/>
                <w:szCs w:val="20"/>
              </w:rPr>
              <w:t>41</w:t>
            </w:r>
          </w:p>
        </w:tc>
        <w:tc>
          <w:tcPr>
            <w:tcW w:w="1170" w:type="dxa"/>
            <w:shd w:val="clear" w:color="auto" w:fill="auto"/>
            <w:vAlign w:val="center"/>
          </w:tcPr>
          <w:p w:rsidR="000303F3" w:rsidRPr="00B600EA" w:rsidRDefault="000303F3" w:rsidP="00367E24">
            <w:pPr>
              <w:jc w:val="right"/>
              <w:rPr>
                <w:rFonts w:cstheme="minorHAnsi"/>
                <w:sz w:val="20"/>
                <w:szCs w:val="20"/>
              </w:rPr>
            </w:pPr>
            <w:r>
              <w:rPr>
                <w:rFonts w:cstheme="minorHAnsi"/>
                <w:sz w:val="20"/>
                <w:szCs w:val="20"/>
              </w:rPr>
              <w:t>8.80</w:t>
            </w:r>
          </w:p>
        </w:tc>
        <w:tc>
          <w:tcPr>
            <w:tcW w:w="1170" w:type="dxa"/>
          </w:tcPr>
          <w:p w:rsidR="000303F3" w:rsidRDefault="000303F3" w:rsidP="00367E24">
            <w:pPr>
              <w:jc w:val="right"/>
              <w:rPr>
                <w:rFonts w:cstheme="minorHAnsi"/>
                <w:sz w:val="20"/>
                <w:szCs w:val="20"/>
              </w:rPr>
            </w:pPr>
            <w:r>
              <w:rPr>
                <w:rFonts w:cstheme="minorHAnsi"/>
                <w:sz w:val="20"/>
                <w:szCs w:val="20"/>
              </w:rPr>
              <w:t>49</w:t>
            </w:r>
          </w:p>
        </w:tc>
      </w:tr>
      <w:tr w:rsidR="000303F3" w:rsidRPr="00B600EA" w:rsidTr="000303F3">
        <w:tc>
          <w:tcPr>
            <w:tcW w:w="4680" w:type="dxa"/>
            <w:shd w:val="clear" w:color="auto" w:fill="auto"/>
          </w:tcPr>
          <w:p w:rsidR="000303F3" w:rsidRPr="00B600EA" w:rsidRDefault="000303F3" w:rsidP="00367E24">
            <w:pPr>
              <w:rPr>
                <w:rFonts w:cstheme="minorHAnsi"/>
                <w:sz w:val="20"/>
                <w:szCs w:val="20"/>
              </w:rPr>
            </w:pPr>
            <w:r>
              <w:rPr>
                <w:rFonts w:cstheme="minorHAnsi"/>
                <w:sz w:val="20"/>
                <w:szCs w:val="20"/>
              </w:rPr>
              <w:t>Timely payment of salaries</w:t>
            </w:r>
          </w:p>
        </w:tc>
        <w:tc>
          <w:tcPr>
            <w:tcW w:w="1170" w:type="dxa"/>
            <w:shd w:val="clear" w:color="auto" w:fill="auto"/>
            <w:vAlign w:val="center"/>
          </w:tcPr>
          <w:p w:rsidR="000303F3" w:rsidRPr="00B600EA" w:rsidRDefault="000303F3" w:rsidP="00367E24">
            <w:pPr>
              <w:jc w:val="right"/>
              <w:rPr>
                <w:rFonts w:cstheme="minorHAnsi"/>
                <w:sz w:val="20"/>
                <w:szCs w:val="20"/>
              </w:rPr>
            </w:pPr>
            <w:r>
              <w:rPr>
                <w:rFonts w:cstheme="minorHAnsi"/>
                <w:sz w:val="20"/>
                <w:szCs w:val="20"/>
              </w:rPr>
              <w:t>9.17</w:t>
            </w:r>
          </w:p>
        </w:tc>
        <w:tc>
          <w:tcPr>
            <w:tcW w:w="1170" w:type="dxa"/>
          </w:tcPr>
          <w:p w:rsidR="000303F3" w:rsidRDefault="000303F3" w:rsidP="00367E24">
            <w:pPr>
              <w:jc w:val="right"/>
              <w:rPr>
                <w:rFonts w:cstheme="minorHAnsi"/>
                <w:sz w:val="20"/>
                <w:szCs w:val="20"/>
              </w:rPr>
            </w:pPr>
            <w:r>
              <w:rPr>
                <w:rFonts w:cstheme="minorHAnsi"/>
                <w:sz w:val="20"/>
                <w:szCs w:val="20"/>
              </w:rPr>
              <w:t>6</w:t>
            </w:r>
          </w:p>
        </w:tc>
        <w:tc>
          <w:tcPr>
            <w:tcW w:w="1170" w:type="dxa"/>
            <w:shd w:val="clear" w:color="auto" w:fill="auto"/>
            <w:vAlign w:val="center"/>
          </w:tcPr>
          <w:p w:rsidR="000303F3" w:rsidRPr="00B600EA" w:rsidRDefault="000303F3" w:rsidP="00367E24">
            <w:pPr>
              <w:jc w:val="right"/>
              <w:rPr>
                <w:rFonts w:cstheme="minorHAnsi"/>
                <w:sz w:val="20"/>
                <w:szCs w:val="20"/>
              </w:rPr>
            </w:pPr>
            <w:r>
              <w:rPr>
                <w:rFonts w:cstheme="minorHAnsi"/>
                <w:sz w:val="20"/>
                <w:szCs w:val="20"/>
              </w:rPr>
              <w:t>--</w:t>
            </w:r>
          </w:p>
        </w:tc>
        <w:tc>
          <w:tcPr>
            <w:tcW w:w="1170" w:type="dxa"/>
          </w:tcPr>
          <w:p w:rsidR="000303F3" w:rsidRDefault="000303F3" w:rsidP="00367E24">
            <w:pPr>
              <w:jc w:val="right"/>
              <w:rPr>
                <w:rFonts w:cstheme="minorHAnsi"/>
                <w:sz w:val="20"/>
                <w:szCs w:val="20"/>
              </w:rPr>
            </w:pPr>
            <w:r>
              <w:rPr>
                <w:rFonts w:cstheme="minorHAnsi"/>
                <w:sz w:val="20"/>
                <w:szCs w:val="20"/>
              </w:rPr>
              <w:t>--</w:t>
            </w:r>
          </w:p>
        </w:tc>
      </w:tr>
      <w:tr w:rsidR="000303F3" w:rsidRPr="00B600EA" w:rsidTr="000303F3">
        <w:tc>
          <w:tcPr>
            <w:tcW w:w="4680" w:type="dxa"/>
            <w:shd w:val="clear" w:color="auto" w:fill="auto"/>
          </w:tcPr>
          <w:p w:rsidR="000303F3" w:rsidRPr="00B600EA" w:rsidRDefault="000303F3" w:rsidP="00367E24">
            <w:pPr>
              <w:rPr>
                <w:rFonts w:cstheme="minorHAnsi"/>
                <w:sz w:val="20"/>
                <w:szCs w:val="20"/>
              </w:rPr>
            </w:pPr>
          </w:p>
        </w:tc>
        <w:tc>
          <w:tcPr>
            <w:tcW w:w="1170" w:type="dxa"/>
            <w:shd w:val="clear" w:color="auto" w:fill="auto"/>
          </w:tcPr>
          <w:p w:rsidR="000303F3" w:rsidRPr="00B600EA" w:rsidRDefault="000303F3" w:rsidP="00367E24">
            <w:pPr>
              <w:jc w:val="right"/>
              <w:rPr>
                <w:rFonts w:cstheme="minorHAnsi"/>
                <w:sz w:val="20"/>
                <w:szCs w:val="20"/>
              </w:rPr>
            </w:pPr>
          </w:p>
        </w:tc>
        <w:tc>
          <w:tcPr>
            <w:tcW w:w="1170" w:type="dxa"/>
          </w:tcPr>
          <w:p w:rsidR="000303F3" w:rsidRPr="00B600EA" w:rsidRDefault="000303F3" w:rsidP="00367E24">
            <w:pPr>
              <w:jc w:val="right"/>
              <w:rPr>
                <w:rFonts w:cstheme="minorHAnsi"/>
                <w:sz w:val="20"/>
                <w:szCs w:val="20"/>
              </w:rPr>
            </w:pPr>
          </w:p>
        </w:tc>
        <w:tc>
          <w:tcPr>
            <w:tcW w:w="1170" w:type="dxa"/>
            <w:shd w:val="clear" w:color="auto" w:fill="auto"/>
          </w:tcPr>
          <w:p w:rsidR="000303F3" w:rsidRPr="00B600EA" w:rsidRDefault="000303F3" w:rsidP="00367E24">
            <w:pPr>
              <w:jc w:val="right"/>
              <w:rPr>
                <w:rFonts w:cstheme="minorHAnsi"/>
                <w:sz w:val="20"/>
                <w:szCs w:val="20"/>
              </w:rPr>
            </w:pPr>
          </w:p>
        </w:tc>
        <w:tc>
          <w:tcPr>
            <w:tcW w:w="1170" w:type="dxa"/>
          </w:tcPr>
          <w:p w:rsidR="000303F3" w:rsidRPr="00B600EA" w:rsidRDefault="000303F3" w:rsidP="00367E24">
            <w:pPr>
              <w:jc w:val="right"/>
              <w:rPr>
                <w:rFonts w:cstheme="minorHAnsi"/>
                <w:sz w:val="20"/>
                <w:szCs w:val="20"/>
              </w:rPr>
            </w:pPr>
          </w:p>
        </w:tc>
      </w:tr>
    </w:tbl>
    <w:p w:rsidR="009F17B7" w:rsidRDefault="009F17B7" w:rsidP="009F17B7">
      <w:pPr>
        <w:spacing w:after="0" w:line="240" w:lineRule="auto"/>
      </w:pPr>
      <w:r w:rsidRPr="00EE52A4">
        <w:rPr>
          <w:rFonts w:cstheme="minorHAnsi"/>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N=64 (DEDs/REDs) and N=60 (schools).</w:t>
      </w:r>
    </w:p>
    <w:p w:rsidR="00B25FD7" w:rsidRDefault="00B25FD7" w:rsidP="00B25FD7">
      <w:pPr>
        <w:spacing w:after="0" w:line="240" w:lineRule="auto"/>
        <w:jc w:val="both"/>
        <w:rPr>
          <w:rFonts w:cstheme="minorHAnsi"/>
        </w:rPr>
      </w:pPr>
    </w:p>
    <w:p w:rsidR="005E6EEE" w:rsidRDefault="005E6EEE" w:rsidP="000D2BDC">
      <w:pPr>
        <w:spacing w:after="0" w:line="240" w:lineRule="auto"/>
        <w:jc w:val="both"/>
        <w:rPr>
          <w:rFonts w:cstheme="minorHAnsi"/>
        </w:rPr>
      </w:pPr>
      <w:r>
        <w:rPr>
          <w:rFonts w:cstheme="minorHAnsi"/>
        </w:rPr>
        <w:t xml:space="preserve">Only 15 out of 60 surveyed schools - all of which are large schools in each major district/city - have admitted that they did not have in-house psychologists working for them either on full-time or part-time basis. This is significant because smaller schools are </w:t>
      </w:r>
      <w:r w:rsidR="000D2BDC">
        <w:rPr>
          <w:rFonts w:cstheme="minorHAnsi"/>
        </w:rPr>
        <w:t xml:space="preserve">more </w:t>
      </w:r>
      <w:r>
        <w:rPr>
          <w:rFonts w:cstheme="minorHAnsi"/>
        </w:rPr>
        <w:t xml:space="preserve">likely </w:t>
      </w:r>
      <w:r w:rsidR="000D2BDC">
        <w:rPr>
          <w:rFonts w:cstheme="minorHAnsi"/>
        </w:rPr>
        <w:t xml:space="preserve">not </w:t>
      </w:r>
      <w:r>
        <w:rPr>
          <w:rFonts w:cstheme="minorHAnsi"/>
        </w:rPr>
        <w:t>to have psychologists and thus cannot render psychological support to enrolled children, teachers and other workers. This conjecture is partly validated by responses collected from DEDs/REDs, 59% of which (38 out of 64 DEDs/REDs) claimed that schools in their districts/cities did not have psychologists. At the same time, Figure 4 demonstrates that viable alternatives to school-based psychologists are very limited - 81% of all DEDs/REDs argue that they cannot hire psychologists from outside schools, which is especially problematic in rural and remote areas.</w:t>
      </w:r>
    </w:p>
    <w:p w:rsidR="005E6EEE" w:rsidRDefault="005E6EEE" w:rsidP="00B25FD7">
      <w:pPr>
        <w:spacing w:after="0" w:line="240" w:lineRule="auto"/>
        <w:jc w:val="both"/>
        <w:rPr>
          <w:rFonts w:cstheme="minorHAnsi"/>
        </w:rPr>
      </w:pPr>
    </w:p>
    <w:tbl>
      <w:tblPr>
        <w:tblStyle w:val="TableGrid"/>
        <w:tblW w:w="9281" w:type="dxa"/>
        <w:jc w:val="center"/>
        <w:tblBorders>
          <w:top w:val="single" w:sz="2" w:space="0" w:color="32567E"/>
          <w:left w:val="single" w:sz="2" w:space="0" w:color="32567E"/>
          <w:bottom w:val="single" w:sz="2" w:space="0" w:color="32567E"/>
          <w:right w:val="single" w:sz="2" w:space="0" w:color="32567E"/>
          <w:insideH w:val="none" w:sz="0" w:space="0" w:color="auto"/>
          <w:insideV w:val="none" w:sz="0" w:space="0" w:color="auto"/>
        </w:tblBorders>
        <w:tblLook w:val="04A0"/>
      </w:tblPr>
      <w:tblGrid>
        <w:gridCol w:w="4657"/>
        <w:gridCol w:w="4624"/>
      </w:tblGrid>
      <w:tr w:rsidR="00367E24" w:rsidRPr="00071131" w:rsidTr="00367E24">
        <w:trPr>
          <w:trHeight w:val="350"/>
          <w:jc w:val="center"/>
        </w:trPr>
        <w:tc>
          <w:tcPr>
            <w:tcW w:w="4657" w:type="dxa"/>
            <w:shd w:val="clear" w:color="auto" w:fill="auto"/>
          </w:tcPr>
          <w:p w:rsidR="00367E24" w:rsidRPr="00BB55F2" w:rsidRDefault="00367E24"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FIGURE</w:t>
            </w:r>
            <w:r w:rsidR="00F5103D">
              <w:rPr>
                <w:rFonts w:cstheme="minorHAnsi"/>
                <w:b/>
                <w:bCs/>
                <w:color w:val="244061" w:themeColor="accent1" w:themeShade="80"/>
                <w:sz w:val="20"/>
                <w:szCs w:val="20"/>
              </w:rPr>
              <w:t xml:space="preserve"> 3</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Pr>
                <w:rFonts w:cstheme="minorHAnsi"/>
                <w:color w:val="244061" w:themeColor="accent1" w:themeShade="80"/>
                <w:sz w:val="20"/>
                <w:szCs w:val="20"/>
              </w:rPr>
              <w:t xml:space="preserve">DO SCHOOLS IN YOUR DISTRICT/CITY HAVE PSYCHOLOGISTS WHO CAN PROVIDE PROFESSIONAL SUPPORT? (AS RESPONDED BY </w:t>
            </w:r>
            <w:r w:rsidR="0087472E" w:rsidRPr="0087472E">
              <w:rPr>
                <w:rFonts w:cstheme="minorHAnsi"/>
                <w:color w:val="244061" w:themeColor="accent1" w:themeShade="80"/>
                <w:sz w:val="20"/>
                <w:szCs w:val="20"/>
                <w:u w:val="single"/>
              </w:rPr>
              <w:t>DEDs/REDs</w:t>
            </w:r>
            <w:r>
              <w:rPr>
                <w:rFonts w:cstheme="minorHAnsi"/>
                <w:color w:val="244061" w:themeColor="accent1" w:themeShade="80"/>
                <w:sz w:val="20"/>
                <w:szCs w:val="20"/>
              </w:rPr>
              <w:t>)</w:t>
            </w:r>
          </w:p>
        </w:tc>
        <w:tc>
          <w:tcPr>
            <w:tcW w:w="4624" w:type="dxa"/>
            <w:shd w:val="clear" w:color="auto" w:fill="auto"/>
          </w:tcPr>
          <w:p w:rsidR="00367E24" w:rsidRPr="00BB55F2" w:rsidRDefault="00367E24"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4</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sidR="0087472E">
              <w:rPr>
                <w:rFonts w:cstheme="minorHAnsi"/>
                <w:color w:val="244061" w:themeColor="accent1" w:themeShade="80"/>
                <w:sz w:val="20"/>
                <w:szCs w:val="20"/>
              </w:rPr>
              <w:t xml:space="preserve">DOES YOUR SCHOOL HAVE PSYCHOLOGISTS WHO CAN PROVIDE PROFESSIONAL SUPPORT? (AS RESPONDED BY </w:t>
            </w:r>
            <w:r w:rsidR="0087472E">
              <w:rPr>
                <w:rFonts w:cstheme="minorHAnsi"/>
                <w:color w:val="244061" w:themeColor="accent1" w:themeShade="80"/>
                <w:sz w:val="20"/>
                <w:szCs w:val="20"/>
                <w:u w:val="single"/>
              </w:rPr>
              <w:t>SCHOOLS</w:t>
            </w:r>
            <w:r w:rsidR="0087472E">
              <w:rPr>
                <w:rFonts w:cstheme="minorHAnsi"/>
                <w:color w:val="244061" w:themeColor="accent1" w:themeShade="80"/>
                <w:sz w:val="20"/>
                <w:szCs w:val="20"/>
              </w:rPr>
              <w:t>)</w:t>
            </w:r>
          </w:p>
        </w:tc>
      </w:tr>
      <w:tr w:rsidR="00367E24" w:rsidRPr="00071131" w:rsidTr="00367E24">
        <w:trPr>
          <w:jc w:val="center"/>
        </w:trPr>
        <w:tc>
          <w:tcPr>
            <w:tcW w:w="4657" w:type="dxa"/>
            <w:shd w:val="clear" w:color="auto" w:fill="auto"/>
          </w:tcPr>
          <w:p w:rsidR="00367E24" w:rsidRPr="00071131" w:rsidRDefault="0087472E" w:rsidP="00367E24">
            <w:pPr>
              <w:rPr>
                <w:rFonts w:cstheme="minorHAnsi"/>
              </w:rPr>
            </w:pPr>
            <w:r w:rsidRPr="0087472E">
              <w:rPr>
                <w:rFonts w:cstheme="minorHAnsi"/>
                <w:noProof/>
              </w:rPr>
              <w:drawing>
                <wp:inline distT="0" distB="0" distL="0" distR="0">
                  <wp:extent cx="2755075" cy="1591293"/>
                  <wp:effectExtent l="0" t="0" r="0" b="0"/>
                  <wp:docPr id="421"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4624" w:type="dxa"/>
            <w:shd w:val="clear" w:color="auto" w:fill="auto"/>
          </w:tcPr>
          <w:p w:rsidR="00367E24" w:rsidRPr="00071131" w:rsidRDefault="0087472E" w:rsidP="00367E24">
            <w:pPr>
              <w:rPr>
                <w:rFonts w:cstheme="minorHAnsi"/>
              </w:rPr>
            </w:pPr>
            <w:r w:rsidRPr="0087472E">
              <w:rPr>
                <w:rFonts w:cstheme="minorHAnsi"/>
                <w:noProof/>
              </w:rPr>
              <w:drawing>
                <wp:inline distT="0" distB="0" distL="0" distR="0">
                  <wp:extent cx="2766951" cy="1591293"/>
                  <wp:effectExtent l="0" t="0" r="0" b="0"/>
                  <wp:docPr id="420" name="Chart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367E24" w:rsidRPr="00071131" w:rsidTr="00367E24">
        <w:trPr>
          <w:jc w:val="center"/>
        </w:trPr>
        <w:tc>
          <w:tcPr>
            <w:tcW w:w="9281" w:type="dxa"/>
            <w:gridSpan w:val="2"/>
            <w:shd w:val="clear" w:color="auto" w:fill="auto"/>
          </w:tcPr>
          <w:p w:rsidR="00367E24" w:rsidRPr="00292B6B" w:rsidRDefault="00367E24" w:rsidP="000047E9">
            <w:pPr>
              <w:rPr>
                <w:rFonts w:cstheme="minorHAnsi"/>
                <w:noProof/>
                <w:color w:val="244061" w:themeColor="accent1" w:themeShade="80"/>
                <w:sz w:val="16"/>
                <w:szCs w:val="16"/>
              </w:rPr>
            </w:pPr>
            <w:r w:rsidRPr="00292B6B">
              <w:rPr>
                <w:rFonts w:cstheme="minorHAnsi"/>
                <w:noProof/>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sidR="0087472E">
              <w:rPr>
                <w:rFonts w:cstheme="minorHAnsi"/>
                <w:noProof/>
                <w:color w:val="244061" w:themeColor="accent1" w:themeShade="80"/>
                <w:sz w:val="16"/>
                <w:szCs w:val="16"/>
              </w:rPr>
              <w:t xml:space="preserve"> Figure </w:t>
            </w:r>
            <w:r w:rsidR="000047E9">
              <w:rPr>
                <w:rFonts w:cstheme="minorHAnsi"/>
                <w:noProof/>
                <w:color w:val="244061" w:themeColor="accent1" w:themeShade="80"/>
                <w:sz w:val="16"/>
                <w:szCs w:val="16"/>
              </w:rPr>
              <w:t>3</w:t>
            </w:r>
            <w:r w:rsidR="0087472E">
              <w:rPr>
                <w:rFonts w:cstheme="minorHAnsi"/>
                <w:noProof/>
                <w:color w:val="244061" w:themeColor="accent1" w:themeShade="80"/>
                <w:sz w:val="16"/>
                <w:szCs w:val="16"/>
              </w:rPr>
              <w:t xml:space="preserve">: N=64, Figure </w:t>
            </w:r>
            <w:r w:rsidR="000047E9">
              <w:rPr>
                <w:rFonts w:cstheme="minorHAnsi"/>
                <w:noProof/>
                <w:color w:val="244061" w:themeColor="accent1" w:themeShade="80"/>
                <w:sz w:val="16"/>
                <w:szCs w:val="16"/>
              </w:rPr>
              <w:t>4</w:t>
            </w:r>
            <w:r w:rsidR="0087472E">
              <w:rPr>
                <w:rFonts w:cstheme="minorHAnsi"/>
                <w:noProof/>
                <w:color w:val="244061" w:themeColor="accent1" w:themeShade="80"/>
                <w:sz w:val="16"/>
                <w:szCs w:val="16"/>
              </w:rPr>
              <w:t>: N=60.</w:t>
            </w:r>
          </w:p>
        </w:tc>
      </w:tr>
    </w:tbl>
    <w:p w:rsidR="00A84FCA" w:rsidRDefault="00A84FCA" w:rsidP="00B25FD7">
      <w:pPr>
        <w:spacing w:after="0" w:line="240" w:lineRule="auto"/>
        <w:jc w:val="both"/>
        <w:rPr>
          <w:rFonts w:cstheme="minorHAnsi"/>
        </w:rPr>
      </w:pPr>
    </w:p>
    <w:p w:rsidR="000303F3" w:rsidRDefault="000303F3" w:rsidP="00B25FD7">
      <w:pPr>
        <w:spacing w:after="0" w:line="240" w:lineRule="auto"/>
        <w:jc w:val="both"/>
        <w:rPr>
          <w:rFonts w:cstheme="minorHAnsi"/>
        </w:rPr>
      </w:pPr>
    </w:p>
    <w:p w:rsidR="000303F3" w:rsidRDefault="000303F3" w:rsidP="00B25FD7">
      <w:pPr>
        <w:spacing w:after="0" w:line="240" w:lineRule="auto"/>
        <w:jc w:val="both"/>
        <w:rPr>
          <w:rFonts w:cstheme="minorHAnsi"/>
        </w:rPr>
      </w:pPr>
    </w:p>
    <w:p w:rsidR="000303F3" w:rsidRDefault="000303F3" w:rsidP="00B25FD7">
      <w:pPr>
        <w:spacing w:after="0" w:line="240" w:lineRule="auto"/>
        <w:jc w:val="both"/>
        <w:rPr>
          <w:rFonts w:cstheme="minorHAnsi"/>
        </w:rPr>
      </w:pPr>
    </w:p>
    <w:p w:rsidR="000303F3" w:rsidRDefault="000303F3" w:rsidP="00B25FD7">
      <w:pPr>
        <w:spacing w:after="0" w:line="240" w:lineRule="auto"/>
        <w:jc w:val="both"/>
        <w:rPr>
          <w:rFonts w:cstheme="minorHAnsi"/>
        </w:rPr>
      </w:pPr>
    </w:p>
    <w:p w:rsidR="000303F3" w:rsidRDefault="000303F3" w:rsidP="00B25FD7">
      <w:pPr>
        <w:spacing w:after="0" w:line="240" w:lineRule="auto"/>
        <w:jc w:val="both"/>
        <w:rPr>
          <w:rFonts w:cstheme="minorHAnsi"/>
        </w:rPr>
      </w:pPr>
    </w:p>
    <w:p w:rsidR="000303F3" w:rsidRDefault="000303F3" w:rsidP="00B25FD7">
      <w:pPr>
        <w:spacing w:after="0" w:line="240" w:lineRule="auto"/>
        <w:jc w:val="both"/>
        <w:rPr>
          <w:rFonts w:cstheme="minorHAnsi"/>
        </w:rPr>
      </w:pPr>
    </w:p>
    <w:p w:rsidR="000303F3" w:rsidRDefault="000303F3" w:rsidP="00B25FD7">
      <w:pPr>
        <w:spacing w:after="0" w:line="240" w:lineRule="auto"/>
        <w:jc w:val="both"/>
        <w:rPr>
          <w:rFonts w:cstheme="minorHAnsi"/>
        </w:rPr>
      </w:pPr>
    </w:p>
    <w:tbl>
      <w:tblPr>
        <w:tblStyle w:val="TableGrid"/>
        <w:tblW w:w="9281" w:type="dxa"/>
        <w:jc w:val="center"/>
        <w:tblBorders>
          <w:top w:val="single" w:sz="2" w:space="0" w:color="32567E"/>
          <w:left w:val="single" w:sz="2" w:space="0" w:color="32567E"/>
          <w:bottom w:val="single" w:sz="2" w:space="0" w:color="32567E"/>
          <w:right w:val="single" w:sz="2" w:space="0" w:color="32567E"/>
          <w:insideH w:val="none" w:sz="0" w:space="0" w:color="auto"/>
          <w:insideV w:val="none" w:sz="0" w:space="0" w:color="auto"/>
        </w:tblBorders>
        <w:tblLook w:val="04A0"/>
      </w:tblPr>
      <w:tblGrid>
        <w:gridCol w:w="4657"/>
        <w:gridCol w:w="4624"/>
      </w:tblGrid>
      <w:tr w:rsidR="005B0E9B" w:rsidRPr="00071131" w:rsidTr="001E3584">
        <w:trPr>
          <w:trHeight w:val="350"/>
          <w:jc w:val="center"/>
        </w:trPr>
        <w:tc>
          <w:tcPr>
            <w:tcW w:w="4657" w:type="dxa"/>
            <w:shd w:val="clear" w:color="auto" w:fill="auto"/>
          </w:tcPr>
          <w:p w:rsidR="005B0E9B" w:rsidRPr="00BB55F2" w:rsidRDefault="005B0E9B"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5</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Pr>
                <w:rFonts w:cstheme="minorHAnsi"/>
                <w:color w:val="244061" w:themeColor="accent1" w:themeShade="80"/>
                <w:sz w:val="20"/>
                <w:szCs w:val="20"/>
              </w:rPr>
              <w:t xml:space="preserve">ARE THERE OTHER ORGANIZATIONS OR BODIES IN YOUR DISTRICT/CITY THAT CAN PROVIDE PROFESSIONAL PSYCHOLOGICAL SUPPORT? (AS RESPONDED BY </w:t>
            </w:r>
            <w:r w:rsidRPr="0087472E">
              <w:rPr>
                <w:rFonts w:cstheme="minorHAnsi"/>
                <w:color w:val="244061" w:themeColor="accent1" w:themeShade="80"/>
                <w:sz w:val="20"/>
                <w:szCs w:val="20"/>
                <w:u w:val="single"/>
              </w:rPr>
              <w:t>DEDs/REDs</w:t>
            </w:r>
            <w:r>
              <w:rPr>
                <w:rFonts w:cstheme="minorHAnsi"/>
                <w:color w:val="244061" w:themeColor="accent1" w:themeShade="80"/>
                <w:sz w:val="20"/>
                <w:szCs w:val="20"/>
              </w:rPr>
              <w:t>)</w:t>
            </w:r>
          </w:p>
        </w:tc>
        <w:tc>
          <w:tcPr>
            <w:tcW w:w="4624" w:type="dxa"/>
            <w:shd w:val="clear" w:color="auto" w:fill="auto"/>
          </w:tcPr>
          <w:p w:rsidR="005B0E9B" w:rsidRPr="00BB55F2" w:rsidRDefault="005B0E9B"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6</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Pr>
                <w:rFonts w:cstheme="minorHAnsi"/>
                <w:color w:val="244061" w:themeColor="accent1" w:themeShade="80"/>
                <w:sz w:val="20"/>
                <w:szCs w:val="20"/>
              </w:rPr>
              <w:t xml:space="preserve">DOES YOUR SCHOOL </w:t>
            </w:r>
            <w:r w:rsidR="00A54D13">
              <w:rPr>
                <w:rFonts w:cstheme="minorHAnsi"/>
                <w:color w:val="244061" w:themeColor="accent1" w:themeShade="80"/>
                <w:sz w:val="20"/>
                <w:szCs w:val="20"/>
              </w:rPr>
              <w:t xml:space="preserve">CONTINUE THE PROVISION OF EDUCATIONAL SERVICES TO CHILDREN DURING SCHOOL CLOSURE (e.g., HOME SCHOOLING)? </w:t>
            </w:r>
            <w:r>
              <w:rPr>
                <w:rFonts w:cstheme="minorHAnsi"/>
                <w:color w:val="244061" w:themeColor="accent1" w:themeShade="80"/>
                <w:sz w:val="20"/>
                <w:szCs w:val="20"/>
              </w:rPr>
              <w:t xml:space="preserve">(AS RESPONDED BY </w:t>
            </w:r>
            <w:r>
              <w:rPr>
                <w:rFonts w:cstheme="minorHAnsi"/>
                <w:color w:val="244061" w:themeColor="accent1" w:themeShade="80"/>
                <w:sz w:val="20"/>
                <w:szCs w:val="20"/>
                <w:u w:val="single"/>
              </w:rPr>
              <w:t>SCHOOLS</w:t>
            </w:r>
            <w:r>
              <w:rPr>
                <w:rFonts w:cstheme="minorHAnsi"/>
                <w:color w:val="244061" w:themeColor="accent1" w:themeShade="80"/>
                <w:sz w:val="20"/>
                <w:szCs w:val="20"/>
              </w:rPr>
              <w:t>)</w:t>
            </w:r>
          </w:p>
        </w:tc>
      </w:tr>
      <w:tr w:rsidR="005B0E9B" w:rsidRPr="00071131" w:rsidTr="001E3584">
        <w:trPr>
          <w:jc w:val="center"/>
        </w:trPr>
        <w:tc>
          <w:tcPr>
            <w:tcW w:w="4657" w:type="dxa"/>
            <w:shd w:val="clear" w:color="auto" w:fill="auto"/>
          </w:tcPr>
          <w:p w:rsidR="005B0E9B" w:rsidRPr="00071131" w:rsidRDefault="005B0E9B" w:rsidP="001E3584">
            <w:pPr>
              <w:rPr>
                <w:rFonts w:cstheme="minorHAnsi"/>
              </w:rPr>
            </w:pPr>
            <w:r w:rsidRPr="005B0E9B">
              <w:rPr>
                <w:rFonts w:cstheme="minorHAnsi"/>
                <w:noProof/>
              </w:rPr>
              <w:drawing>
                <wp:inline distT="0" distB="0" distL="0" distR="0">
                  <wp:extent cx="2814452" cy="1555668"/>
                  <wp:effectExtent l="0" t="0" r="0" b="0"/>
                  <wp:docPr id="424" name="Chart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4624" w:type="dxa"/>
            <w:shd w:val="clear" w:color="auto" w:fill="auto"/>
          </w:tcPr>
          <w:p w:rsidR="005B0E9B" w:rsidRPr="00071131" w:rsidRDefault="00A54D13" w:rsidP="001E3584">
            <w:pPr>
              <w:rPr>
                <w:rFonts w:cstheme="minorHAnsi"/>
              </w:rPr>
            </w:pPr>
            <w:r w:rsidRPr="00A54D13">
              <w:rPr>
                <w:rFonts w:cstheme="minorHAnsi"/>
                <w:noProof/>
              </w:rPr>
              <w:drawing>
                <wp:inline distT="0" distB="0" distL="0" distR="0">
                  <wp:extent cx="2778826" cy="1555668"/>
                  <wp:effectExtent l="0" t="0" r="0" b="0"/>
                  <wp:docPr id="425" name="Chart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5B0E9B" w:rsidRPr="00071131" w:rsidTr="001E3584">
        <w:trPr>
          <w:jc w:val="center"/>
        </w:trPr>
        <w:tc>
          <w:tcPr>
            <w:tcW w:w="9281" w:type="dxa"/>
            <w:gridSpan w:val="2"/>
            <w:shd w:val="clear" w:color="auto" w:fill="auto"/>
          </w:tcPr>
          <w:p w:rsidR="005B0E9B" w:rsidRPr="00292B6B" w:rsidRDefault="005B0E9B" w:rsidP="000047E9">
            <w:pPr>
              <w:rPr>
                <w:rFonts w:cstheme="minorHAnsi"/>
                <w:noProof/>
                <w:color w:val="244061" w:themeColor="accent1" w:themeShade="80"/>
                <w:sz w:val="16"/>
                <w:szCs w:val="16"/>
              </w:rPr>
            </w:pPr>
            <w:r w:rsidRPr="00292B6B">
              <w:rPr>
                <w:rFonts w:cstheme="minorHAnsi"/>
                <w:noProof/>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Figure </w:t>
            </w:r>
            <w:r w:rsidR="000047E9">
              <w:rPr>
                <w:rFonts w:cstheme="minorHAnsi"/>
                <w:noProof/>
                <w:color w:val="244061" w:themeColor="accent1" w:themeShade="80"/>
                <w:sz w:val="16"/>
                <w:szCs w:val="16"/>
              </w:rPr>
              <w:t>5</w:t>
            </w:r>
            <w:r>
              <w:rPr>
                <w:rFonts w:cstheme="minorHAnsi"/>
                <w:noProof/>
                <w:color w:val="244061" w:themeColor="accent1" w:themeShade="80"/>
                <w:sz w:val="16"/>
                <w:szCs w:val="16"/>
              </w:rPr>
              <w:t>: N=6</w:t>
            </w:r>
            <w:r w:rsidR="00943A1F">
              <w:rPr>
                <w:rFonts w:cstheme="minorHAnsi"/>
                <w:noProof/>
                <w:color w:val="244061" w:themeColor="accent1" w:themeShade="80"/>
                <w:sz w:val="16"/>
                <w:szCs w:val="16"/>
              </w:rPr>
              <w:t>3</w:t>
            </w:r>
            <w:r>
              <w:rPr>
                <w:rFonts w:cstheme="minorHAnsi"/>
                <w:noProof/>
                <w:color w:val="244061" w:themeColor="accent1" w:themeShade="80"/>
                <w:sz w:val="16"/>
                <w:szCs w:val="16"/>
              </w:rPr>
              <w:t xml:space="preserve">, Figure </w:t>
            </w:r>
            <w:r w:rsidR="000047E9">
              <w:rPr>
                <w:rFonts w:cstheme="minorHAnsi"/>
                <w:noProof/>
                <w:color w:val="244061" w:themeColor="accent1" w:themeShade="80"/>
                <w:sz w:val="16"/>
                <w:szCs w:val="16"/>
              </w:rPr>
              <w:t>6</w:t>
            </w:r>
            <w:r>
              <w:rPr>
                <w:rFonts w:cstheme="minorHAnsi"/>
                <w:noProof/>
                <w:color w:val="244061" w:themeColor="accent1" w:themeShade="80"/>
                <w:sz w:val="16"/>
                <w:szCs w:val="16"/>
              </w:rPr>
              <w:t>: N=60.</w:t>
            </w:r>
          </w:p>
        </w:tc>
      </w:tr>
    </w:tbl>
    <w:p w:rsidR="00367E24" w:rsidRDefault="00367E24" w:rsidP="00B25FD7">
      <w:pPr>
        <w:spacing w:after="0" w:line="240" w:lineRule="auto"/>
        <w:jc w:val="both"/>
        <w:rPr>
          <w:rFonts w:cstheme="minorHAnsi"/>
        </w:rPr>
      </w:pPr>
    </w:p>
    <w:p w:rsidR="001E3584" w:rsidRDefault="00640F2B" w:rsidP="00F5103D">
      <w:pPr>
        <w:spacing w:after="0" w:line="240" w:lineRule="auto"/>
        <w:jc w:val="both"/>
        <w:rPr>
          <w:rFonts w:cstheme="minorHAnsi"/>
        </w:rPr>
      </w:pPr>
      <w:r>
        <w:rPr>
          <w:rFonts w:cstheme="minorHAnsi"/>
        </w:rPr>
        <w:t xml:space="preserve">According to Figure </w:t>
      </w:r>
      <w:r w:rsidR="00F5103D">
        <w:rPr>
          <w:rFonts w:cstheme="minorHAnsi"/>
        </w:rPr>
        <w:t>7</w:t>
      </w:r>
      <w:r>
        <w:rPr>
          <w:rFonts w:cstheme="minorHAnsi"/>
        </w:rPr>
        <w:t>, representatives of 7 DEDs/REDs reaffirmed that they have 10% or more schools in their respective district/city who continue the provision of educational services even during temporary school closure. These continued services may take the form of: (</w:t>
      </w:r>
      <w:proofErr w:type="spellStart"/>
      <w:r>
        <w:rPr>
          <w:rFonts w:cstheme="minorHAnsi"/>
        </w:rPr>
        <w:t>i</w:t>
      </w:r>
      <w:proofErr w:type="spellEnd"/>
      <w:r>
        <w:rPr>
          <w:rFonts w:cstheme="minorHAnsi"/>
        </w:rPr>
        <w:t>) home schooling, or (ii) preparation of children for municipal or nationwide academic competitions (e.g., Olympiads).</w:t>
      </w:r>
    </w:p>
    <w:p w:rsidR="002D6D2F" w:rsidRDefault="002D6D2F" w:rsidP="00B25FD7">
      <w:pPr>
        <w:spacing w:after="0" w:line="240" w:lineRule="auto"/>
        <w:jc w:val="both"/>
        <w:rPr>
          <w:rFonts w:cstheme="minorHAnsi"/>
        </w:rPr>
      </w:pPr>
    </w:p>
    <w:tbl>
      <w:tblPr>
        <w:tblStyle w:val="TableGrid"/>
        <w:tblW w:w="9281" w:type="dxa"/>
        <w:jc w:val="center"/>
        <w:tblBorders>
          <w:top w:val="single" w:sz="2" w:space="0" w:color="32567E"/>
          <w:left w:val="single" w:sz="2" w:space="0" w:color="32567E"/>
          <w:bottom w:val="single" w:sz="2" w:space="0" w:color="32567E"/>
          <w:right w:val="single" w:sz="2" w:space="0" w:color="32567E"/>
          <w:insideH w:val="none" w:sz="0" w:space="0" w:color="auto"/>
          <w:insideV w:val="none" w:sz="0" w:space="0" w:color="auto"/>
        </w:tblBorders>
        <w:tblLook w:val="04A0"/>
      </w:tblPr>
      <w:tblGrid>
        <w:gridCol w:w="9281"/>
      </w:tblGrid>
      <w:tr w:rsidR="001E3584" w:rsidRPr="00071131" w:rsidTr="001E3584">
        <w:trPr>
          <w:trHeight w:val="350"/>
          <w:jc w:val="center"/>
        </w:trPr>
        <w:tc>
          <w:tcPr>
            <w:tcW w:w="9281" w:type="dxa"/>
            <w:shd w:val="clear" w:color="auto" w:fill="auto"/>
          </w:tcPr>
          <w:p w:rsidR="001E3584" w:rsidRPr="00BB55F2" w:rsidRDefault="001E3584"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7</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Pr>
                <w:rFonts w:cstheme="minorHAnsi"/>
                <w:color w:val="244061" w:themeColor="accent1" w:themeShade="80"/>
                <w:sz w:val="20"/>
                <w:szCs w:val="20"/>
              </w:rPr>
              <w:t xml:space="preserve">WHAT SHARE OF SCHOOLS IN YOUR DISTRICT/CITY CONTINUE THE PROVISION OF EDUCATIONAL SERVICES TO CHILDREN DURING SCHOOL CLOSURE? (AS RESPONDED BY </w:t>
            </w:r>
            <w:r w:rsidRPr="0087472E">
              <w:rPr>
                <w:rFonts w:cstheme="minorHAnsi"/>
                <w:color w:val="244061" w:themeColor="accent1" w:themeShade="80"/>
                <w:sz w:val="20"/>
                <w:szCs w:val="20"/>
                <w:u w:val="single"/>
              </w:rPr>
              <w:t>DEDs/REDs</w:t>
            </w:r>
            <w:r>
              <w:rPr>
                <w:rFonts w:cstheme="minorHAnsi"/>
                <w:color w:val="244061" w:themeColor="accent1" w:themeShade="80"/>
                <w:sz w:val="20"/>
                <w:szCs w:val="20"/>
              </w:rPr>
              <w:t>)</w:t>
            </w:r>
          </w:p>
        </w:tc>
      </w:tr>
      <w:tr w:rsidR="001E3584" w:rsidRPr="00071131" w:rsidTr="001E3584">
        <w:trPr>
          <w:jc w:val="center"/>
        </w:trPr>
        <w:tc>
          <w:tcPr>
            <w:tcW w:w="9281" w:type="dxa"/>
            <w:shd w:val="clear" w:color="auto" w:fill="auto"/>
          </w:tcPr>
          <w:p w:rsidR="001E3584" w:rsidRPr="00071131" w:rsidRDefault="001E3584" w:rsidP="001E3584">
            <w:pPr>
              <w:rPr>
                <w:rFonts w:cstheme="minorHAnsi"/>
              </w:rPr>
            </w:pPr>
            <w:r w:rsidRPr="001E3584">
              <w:rPr>
                <w:rFonts w:cstheme="minorHAnsi"/>
                <w:noProof/>
              </w:rPr>
              <w:drawing>
                <wp:inline distT="0" distB="0" distL="0" distR="0">
                  <wp:extent cx="5712031" cy="1555668"/>
                  <wp:effectExtent l="0" t="0" r="0" b="0"/>
                  <wp:docPr id="434" name="Chart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1E3584" w:rsidRPr="00071131" w:rsidTr="001E3584">
        <w:trPr>
          <w:jc w:val="center"/>
        </w:trPr>
        <w:tc>
          <w:tcPr>
            <w:tcW w:w="9281" w:type="dxa"/>
            <w:shd w:val="clear" w:color="auto" w:fill="auto"/>
          </w:tcPr>
          <w:p w:rsidR="001E3584" w:rsidRPr="00292B6B" w:rsidRDefault="001E3584" w:rsidP="000047E9">
            <w:pPr>
              <w:rPr>
                <w:rFonts w:cstheme="minorHAnsi"/>
                <w:noProof/>
                <w:color w:val="244061" w:themeColor="accent1" w:themeShade="80"/>
                <w:sz w:val="16"/>
                <w:szCs w:val="16"/>
              </w:rPr>
            </w:pPr>
            <w:r w:rsidRPr="00292B6B">
              <w:rPr>
                <w:rFonts w:cstheme="minorHAnsi"/>
                <w:noProof/>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N=6</w:t>
            </w:r>
            <w:r w:rsidR="001519C0">
              <w:rPr>
                <w:rFonts w:cstheme="minorHAnsi"/>
                <w:noProof/>
                <w:color w:val="244061" w:themeColor="accent1" w:themeShade="80"/>
                <w:sz w:val="16"/>
                <w:szCs w:val="16"/>
              </w:rPr>
              <w:t>4.</w:t>
            </w:r>
          </w:p>
        </w:tc>
      </w:tr>
    </w:tbl>
    <w:p w:rsidR="000D2BDC" w:rsidRDefault="000D2BDC" w:rsidP="00857372">
      <w:pPr>
        <w:pStyle w:val="Heading1"/>
        <w:spacing w:before="0" w:line="240" w:lineRule="auto"/>
        <w:rPr>
          <w:rFonts w:asciiTheme="minorHAnsi" w:hAnsiTheme="minorHAnsi" w:cstheme="minorHAnsi"/>
          <w:color w:val="244061" w:themeColor="accent1" w:themeShade="80"/>
          <w:sz w:val="22"/>
          <w:szCs w:val="22"/>
        </w:rPr>
      </w:pPr>
      <w:bookmarkStart w:id="11" w:name="_Toc44329423"/>
    </w:p>
    <w:p w:rsidR="00613A77" w:rsidRPr="00697A90" w:rsidRDefault="009C63E9" w:rsidP="00857372">
      <w:pPr>
        <w:pStyle w:val="Heading1"/>
        <w:spacing w:before="0" w:line="240" w:lineRule="auto"/>
        <w:rPr>
          <w:rFonts w:asciiTheme="minorHAnsi" w:hAnsiTheme="minorHAnsi" w:cstheme="minorHAnsi"/>
          <w:color w:val="244061" w:themeColor="accent1" w:themeShade="80"/>
          <w:sz w:val="22"/>
          <w:szCs w:val="22"/>
        </w:rPr>
      </w:pPr>
      <w:r>
        <w:rPr>
          <w:rFonts w:asciiTheme="minorHAnsi" w:hAnsiTheme="minorHAnsi" w:cstheme="minorHAnsi"/>
          <w:color w:val="244061" w:themeColor="accent1" w:themeShade="80"/>
          <w:sz w:val="22"/>
          <w:szCs w:val="22"/>
        </w:rPr>
        <w:t>4</w:t>
      </w:r>
      <w:r w:rsidR="00DD2E21" w:rsidRPr="00697A90">
        <w:rPr>
          <w:rFonts w:asciiTheme="minorHAnsi" w:hAnsiTheme="minorHAnsi" w:cstheme="minorHAnsi"/>
          <w:color w:val="244061" w:themeColor="accent1" w:themeShade="80"/>
          <w:sz w:val="22"/>
          <w:szCs w:val="22"/>
        </w:rPr>
        <w:t xml:space="preserve">. </w:t>
      </w:r>
      <w:r w:rsidR="00857372">
        <w:rPr>
          <w:rFonts w:asciiTheme="minorHAnsi" w:hAnsiTheme="minorHAnsi" w:cstheme="minorHAnsi"/>
          <w:color w:val="244061" w:themeColor="accent1" w:themeShade="80"/>
          <w:sz w:val="22"/>
          <w:szCs w:val="22"/>
        </w:rPr>
        <w:t>DISTANCE LEARNING AND HOME SCHOOLING</w:t>
      </w:r>
      <w:bookmarkEnd w:id="11"/>
    </w:p>
    <w:p w:rsidR="00613A77" w:rsidRDefault="00613A77" w:rsidP="00E749DD">
      <w:pPr>
        <w:spacing w:after="0" w:line="240" w:lineRule="auto"/>
      </w:pPr>
    </w:p>
    <w:p w:rsidR="00076BB7" w:rsidRDefault="00076BB7" w:rsidP="00255552">
      <w:pPr>
        <w:spacing w:after="0" w:line="240" w:lineRule="auto"/>
        <w:jc w:val="both"/>
        <w:rPr>
          <w:lang w:eastAsia="ru-RU"/>
        </w:rPr>
      </w:pPr>
      <w:r>
        <w:rPr>
          <w:lang w:eastAsia="ru-RU"/>
        </w:rPr>
        <w:t>Although on</w:t>
      </w:r>
      <w:r w:rsidRPr="00D31F9B">
        <w:rPr>
          <w:lang w:eastAsia="ru-RU"/>
        </w:rPr>
        <w:t xml:space="preserve"> 3</w:t>
      </w:r>
      <w:r>
        <w:rPr>
          <w:lang w:eastAsia="ru-RU"/>
        </w:rPr>
        <w:t>0</w:t>
      </w:r>
      <w:r w:rsidRPr="00D31F9B">
        <w:rPr>
          <w:lang w:eastAsia="ru-RU"/>
        </w:rPr>
        <w:t xml:space="preserve"> </w:t>
      </w:r>
      <w:r>
        <w:rPr>
          <w:lang w:eastAsia="ru-RU"/>
        </w:rPr>
        <w:t>April</w:t>
      </w:r>
      <w:r w:rsidRPr="00D31F9B">
        <w:rPr>
          <w:lang w:eastAsia="ru-RU"/>
        </w:rPr>
        <w:t xml:space="preserve"> 2020 Tajikistan officially announced </w:t>
      </w:r>
      <w:r>
        <w:rPr>
          <w:lang w:eastAsia="ru-RU"/>
        </w:rPr>
        <w:t xml:space="preserve">the first </w:t>
      </w:r>
      <w:r w:rsidRPr="00D31F9B">
        <w:rPr>
          <w:lang w:eastAsia="ru-RU"/>
        </w:rPr>
        <w:t>15 confirmed cases of COVID-19</w:t>
      </w:r>
      <w:r>
        <w:rPr>
          <w:lang w:eastAsia="ru-RU"/>
        </w:rPr>
        <w:t>, by 31 May 2020 the total number of confirmed cases rose exponentially to 3,930,</w:t>
      </w:r>
      <w:r>
        <w:rPr>
          <w:rStyle w:val="FootnoteReference"/>
          <w:lang w:eastAsia="ru-RU"/>
        </w:rPr>
        <w:footnoteReference w:id="6"/>
      </w:r>
      <w:r>
        <w:rPr>
          <w:lang w:eastAsia="ru-RU"/>
        </w:rPr>
        <w:t xml:space="preserve"> representing an average weekly growth in the number of confirmed cases equaling 516.1%.</w:t>
      </w:r>
      <w:r>
        <w:rPr>
          <w:rStyle w:val="FootnoteReference"/>
          <w:lang w:eastAsia="ru-RU"/>
        </w:rPr>
        <w:footnoteReference w:id="7"/>
      </w:r>
      <w:r>
        <w:rPr>
          <w:lang w:eastAsia="ru-RU"/>
        </w:rPr>
        <w:t xml:space="preserve"> </w:t>
      </w:r>
      <w:r w:rsidR="00255552">
        <w:rPr>
          <w:lang w:eastAsia="ru-RU"/>
        </w:rPr>
        <w:t xml:space="preserve">As a precautionary measure, the </w:t>
      </w:r>
      <w:r>
        <w:rPr>
          <w:lang w:eastAsia="ru-RU"/>
        </w:rPr>
        <w:t>M</w:t>
      </w:r>
      <w:r w:rsidR="00255552">
        <w:rPr>
          <w:lang w:eastAsia="ru-RU"/>
        </w:rPr>
        <w:t xml:space="preserve">inistry </w:t>
      </w:r>
      <w:r>
        <w:rPr>
          <w:lang w:eastAsia="ru-RU"/>
        </w:rPr>
        <w:t>o</w:t>
      </w:r>
      <w:r w:rsidR="00255552">
        <w:rPr>
          <w:lang w:eastAsia="ru-RU"/>
        </w:rPr>
        <w:t xml:space="preserve">f </w:t>
      </w:r>
      <w:r>
        <w:rPr>
          <w:lang w:eastAsia="ru-RU"/>
        </w:rPr>
        <w:t>E</w:t>
      </w:r>
      <w:r w:rsidR="00255552">
        <w:rPr>
          <w:lang w:eastAsia="ru-RU"/>
        </w:rPr>
        <w:t>ducation and Science</w:t>
      </w:r>
      <w:r>
        <w:rPr>
          <w:lang w:eastAsia="ru-RU"/>
        </w:rPr>
        <w:t xml:space="preserve"> </w:t>
      </w:r>
      <w:r w:rsidR="00255552">
        <w:rPr>
          <w:lang w:eastAsia="ru-RU"/>
        </w:rPr>
        <w:t>has</w:t>
      </w:r>
      <w:r>
        <w:rPr>
          <w:lang w:eastAsia="ru-RU"/>
        </w:rPr>
        <w:t xml:space="preserve"> close</w:t>
      </w:r>
      <w:r w:rsidR="00255552">
        <w:rPr>
          <w:lang w:eastAsia="ru-RU"/>
        </w:rPr>
        <w:t>d</w:t>
      </w:r>
      <w:r>
        <w:rPr>
          <w:lang w:eastAsia="ru-RU"/>
        </w:rPr>
        <w:t xml:space="preserve"> schools </w:t>
      </w:r>
      <w:r w:rsidR="00255552">
        <w:rPr>
          <w:lang w:eastAsia="ru-RU"/>
        </w:rPr>
        <w:t>on</w:t>
      </w:r>
      <w:r>
        <w:rPr>
          <w:lang w:eastAsia="ru-RU"/>
        </w:rPr>
        <w:t xml:space="preserve"> 27 </w:t>
      </w:r>
      <w:r w:rsidR="00255552">
        <w:rPr>
          <w:lang w:eastAsia="ru-RU"/>
        </w:rPr>
        <w:t>April 2020</w:t>
      </w:r>
      <w:r>
        <w:rPr>
          <w:lang w:eastAsia="ru-RU"/>
        </w:rPr>
        <w:t xml:space="preserve">. Initially, </w:t>
      </w:r>
      <w:r w:rsidR="00255552">
        <w:rPr>
          <w:lang w:eastAsia="ru-RU"/>
        </w:rPr>
        <w:t xml:space="preserve">the </w:t>
      </w:r>
      <w:r>
        <w:rPr>
          <w:lang w:eastAsia="ru-RU"/>
        </w:rPr>
        <w:t xml:space="preserve">nationwide school closure was announced until 10 May. On 5 May, the </w:t>
      </w:r>
      <w:proofErr w:type="spellStart"/>
      <w:r>
        <w:rPr>
          <w:lang w:eastAsia="ru-RU"/>
        </w:rPr>
        <w:t>MoES</w:t>
      </w:r>
      <w:proofErr w:type="spellEnd"/>
      <w:r>
        <w:rPr>
          <w:lang w:eastAsia="ru-RU"/>
        </w:rPr>
        <w:t xml:space="preserve"> has extended school closure until 17 August 2020.</w:t>
      </w:r>
      <w:r w:rsidR="00E63003">
        <w:rPr>
          <w:rStyle w:val="FootnoteReference"/>
          <w:lang w:eastAsia="ru-RU"/>
        </w:rPr>
        <w:footnoteReference w:id="8"/>
      </w:r>
      <w:r w:rsidR="00E63003">
        <w:rPr>
          <w:lang w:eastAsia="ru-RU"/>
        </w:rPr>
        <w:t xml:space="preserve"> </w:t>
      </w:r>
      <w:r w:rsidR="00255552">
        <w:rPr>
          <w:lang w:eastAsia="ru-RU"/>
        </w:rPr>
        <w:t>At the same time, t</w:t>
      </w:r>
      <w:r w:rsidR="00E63003">
        <w:rPr>
          <w:lang w:eastAsia="ru-RU"/>
        </w:rPr>
        <w:t>his temporary school closure do</w:t>
      </w:r>
      <w:r w:rsidR="004D0E7D">
        <w:rPr>
          <w:lang w:eastAsia="ru-RU"/>
        </w:rPr>
        <w:t>es</w:t>
      </w:r>
      <w:r w:rsidR="00E63003">
        <w:rPr>
          <w:lang w:eastAsia="ru-RU"/>
        </w:rPr>
        <w:t xml:space="preserve"> not qualify as quarantine, and the new school year is expected to begin on 17 August.</w:t>
      </w:r>
      <w:r w:rsidR="004D0E7D">
        <w:rPr>
          <w:rStyle w:val="FootnoteReference"/>
          <w:lang w:eastAsia="ru-RU"/>
        </w:rPr>
        <w:footnoteReference w:id="9"/>
      </w:r>
    </w:p>
    <w:p w:rsidR="00E63003" w:rsidRDefault="00076BB7" w:rsidP="00E63003">
      <w:pPr>
        <w:spacing w:after="0" w:line="240" w:lineRule="auto"/>
        <w:jc w:val="both"/>
        <w:rPr>
          <w:lang w:eastAsia="ru-RU"/>
        </w:rPr>
      </w:pPr>
      <w:r w:rsidRPr="00076BB7">
        <w:rPr>
          <w:lang w:eastAsia="ru-RU"/>
        </w:rPr>
        <w:t xml:space="preserve">The transfer of </w:t>
      </w:r>
      <w:r w:rsidR="00E63003">
        <w:rPr>
          <w:lang w:eastAsia="ru-RU"/>
        </w:rPr>
        <w:t>schoolchildren</w:t>
      </w:r>
      <w:r w:rsidRPr="00076BB7">
        <w:rPr>
          <w:lang w:eastAsia="ru-RU"/>
        </w:rPr>
        <w:t xml:space="preserve"> from one </w:t>
      </w:r>
      <w:r w:rsidR="00E63003">
        <w:rPr>
          <w:lang w:eastAsia="ru-RU"/>
        </w:rPr>
        <w:t>grade</w:t>
      </w:r>
      <w:r w:rsidRPr="00076BB7">
        <w:rPr>
          <w:lang w:eastAsia="ru-RU"/>
        </w:rPr>
        <w:t xml:space="preserve"> to another will take place according to the results of the</w:t>
      </w:r>
      <w:r w:rsidR="00E63003">
        <w:rPr>
          <w:lang w:eastAsia="ru-RU"/>
        </w:rPr>
        <w:t>ir</w:t>
      </w:r>
      <w:r w:rsidRPr="00076BB7">
        <w:rPr>
          <w:lang w:eastAsia="ru-RU"/>
        </w:rPr>
        <w:t xml:space="preserve"> </w:t>
      </w:r>
      <w:r w:rsidR="00E63003">
        <w:rPr>
          <w:lang w:eastAsia="ru-RU"/>
        </w:rPr>
        <w:t xml:space="preserve">academic </w:t>
      </w:r>
      <w:r w:rsidRPr="00076BB7">
        <w:rPr>
          <w:lang w:eastAsia="ru-RU"/>
        </w:rPr>
        <w:t xml:space="preserve">progress </w:t>
      </w:r>
      <w:r w:rsidR="00E63003">
        <w:rPr>
          <w:lang w:eastAsia="ru-RU"/>
        </w:rPr>
        <w:t>from</w:t>
      </w:r>
      <w:r w:rsidRPr="00076BB7">
        <w:rPr>
          <w:lang w:eastAsia="ru-RU"/>
        </w:rPr>
        <w:t xml:space="preserve"> September to April of the current </w:t>
      </w:r>
      <w:r w:rsidR="00E63003">
        <w:rPr>
          <w:lang w:eastAsia="ru-RU"/>
        </w:rPr>
        <w:t xml:space="preserve">academic </w:t>
      </w:r>
      <w:r w:rsidRPr="00076BB7">
        <w:rPr>
          <w:lang w:eastAsia="ru-RU"/>
        </w:rPr>
        <w:t>year.</w:t>
      </w:r>
      <w:r w:rsidR="00E63003">
        <w:rPr>
          <w:lang w:eastAsia="ru-RU"/>
        </w:rPr>
        <w:t xml:space="preserve"> This is mainly because the school closure has only impacted a small proportion of school curriculum instruction in the 2019-2020 academic year. </w:t>
      </w:r>
      <w:r w:rsidRPr="00076BB7">
        <w:rPr>
          <w:lang w:eastAsia="ru-RU"/>
        </w:rPr>
        <w:t xml:space="preserve">Graduation exams for </w:t>
      </w:r>
      <w:r w:rsidR="00E63003">
        <w:rPr>
          <w:lang w:eastAsia="ru-RU"/>
        </w:rPr>
        <w:t>schoolchildren</w:t>
      </w:r>
      <w:r w:rsidRPr="00076BB7">
        <w:rPr>
          <w:lang w:eastAsia="ru-RU"/>
        </w:rPr>
        <w:t xml:space="preserve"> of 9</w:t>
      </w:r>
      <w:r w:rsidR="00E63003">
        <w:rPr>
          <w:lang w:eastAsia="ru-RU"/>
        </w:rPr>
        <w:t>th</w:t>
      </w:r>
      <w:r w:rsidRPr="00076BB7">
        <w:rPr>
          <w:lang w:eastAsia="ru-RU"/>
        </w:rPr>
        <w:t xml:space="preserve"> and 11th grades </w:t>
      </w:r>
      <w:r w:rsidR="00E63003">
        <w:rPr>
          <w:lang w:eastAsia="ru-RU"/>
        </w:rPr>
        <w:t>are</w:t>
      </w:r>
      <w:r w:rsidRPr="00076BB7">
        <w:rPr>
          <w:lang w:eastAsia="ru-RU"/>
        </w:rPr>
        <w:t xml:space="preserve"> held from 15 to 24 June, and </w:t>
      </w:r>
      <w:r w:rsidR="00E63003">
        <w:rPr>
          <w:lang w:eastAsia="ru-RU"/>
        </w:rPr>
        <w:t xml:space="preserve">the procedure for university </w:t>
      </w:r>
      <w:r w:rsidRPr="00076BB7">
        <w:rPr>
          <w:lang w:eastAsia="ru-RU"/>
        </w:rPr>
        <w:t>entrance exam</w:t>
      </w:r>
      <w:r w:rsidR="00E63003">
        <w:rPr>
          <w:lang w:eastAsia="ru-RU"/>
        </w:rPr>
        <w:t>inations will be the same as last year</w:t>
      </w:r>
      <w:r w:rsidRPr="00076BB7">
        <w:rPr>
          <w:lang w:eastAsia="ru-RU"/>
        </w:rPr>
        <w:t>.</w:t>
      </w:r>
    </w:p>
    <w:p w:rsidR="00E63003" w:rsidRDefault="00E63003" w:rsidP="00E63003">
      <w:pPr>
        <w:spacing w:after="0" w:line="240" w:lineRule="auto"/>
        <w:jc w:val="both"/>
        <w:rPr>
          <w:lang w:eastAsia="ru-RU"/>
        </w:rPr>
      </w:pPr>
    </w:p>
    <w:p w:rsidR="00857372" w:rsidRDefault="004D0E7D" w:rsidP="004D0E7D">
      <w:pPr>
        <w:spacing w:after="0" w:line="240" w:lineRule="auto"/>
        <w:jc w:val="both"/>
      </w:pPr>
      <w:r>
        <w:t xml:space="preserve">It is in this context and overall environment that ERNA was carried out. </w:t>
      </w:r>
      <w:r w:rsidR="0088412F">
        <w:t>Survey r</w:t>
      </w:r>
      <w:r w:rsidR="00857372">
        <w:t>espondents from DEDs and REDs said that no general secondary educational institution is engaged in distance learning of</w:t>
      </w:r>
      <w:r w:rsidR="009C6A41">
        <w:t xml:space="preserve"> enrolled</w:t>
      </w:r>
      <w:r w:rsidR="00857372">
        <w:t xml:space="preserve"> children. These findings were validated </w:t>
      </w:r>
      <w:r w:rsidR="009C6A41">
        <w:t>with</w:t>
      </w:r>
      <w:r w:rsidR="00857372">
        <w:t xml:space="preserve"> schools, which also said that they had no prior experience of distance learning</w:t>
      </w:r>
      <w:r w:rsidR="009C6A41">
        <w:t xml:space="preserve"> at the time of the survey</w:t>
      </w:r>
      <w:r w:rsidR="00857372">
        <w:t>.</w:t>
      </w:r>
    </w:p>
    <w:p w:rsidR="00ED3A9F" w:rsidRDefault="00ED3A9F" w:rsidP="00857372">
      <w:pPr>
        <w:spacing w:after="0" w:line="240" w:lineRule="auto"/>
        <w:jc w:val="both"/>
      </w:pPr>
    </w:p>
    <w:p w:rsidR="00ED3A9F" w:rsidRDefault="00ED3A9F" w:rsidP="00857372">
      <w:pPr>
        <w:spacing w:after="0" w:line="240" w:lineRule="auto"/>
        <w:jc w:val="both"/>
      </w:pPr>
      <w:r>
        <w:t xml:space="preserve">Home schooling is generally present among surveyed educational institutions. In particular, </w:t>
      </w:r>
      <w:r w:rsidR="005A3389">
        <w:t>37% of all respondents confirmed that some of their children are home schooling. Of those schools who claimed no home schooling present in their educational activities, 33% of them claimed that they would use telephone as a means to monitor children's learning, 22% argued that parental supervision is the main means to ensure home schooling, and 18% of schools would mobilize teachers to visit children's homes.</w:t>
      </w:r>
    </w:p>
    <w:p w:rsidR="002D6D2F" w:rsidRDefault="002D6D2F" w:rsidP="00E749DD">
      <w:pPr>
        <w:spacing w:after="0" w:line="240" w:lineRule="auto"/>
      </w:pPr>
    </w:p>
    <w:tbl>
      <w:tblPr>
        <w:tblStyle w:val="TableGrid"/>
        <w:tblW w:w="9281" w:type="dxa"/>
        <w:jc w:val="center"/>
        <w:tblBorders>
          <w:top w:val="single" w:sz="2" w:space="0" w:color="32567E"/>
          <w:left w:val="single" w:sz="2" w:space="0" w:color="32567E"/>
          <w:bottom w:val="single" w:sz="2" w:space="0" w:color="32567E"/>
          <w:right w:val="single" w:sz="2" w:space="0" w:color="32567E"/>
          <w:insideH w:val="none" w:sz="0" w:space="0" w:color="auto"/>
          <w:insideV w:val="none" w:sz="0" w:space="0" w:color="auto"/>
        </w:tblBorders>
        <w:tblLook w:val="04A0"/>
      </w:tblPr>
      <w:tblGrid>
        <w:gridCol w:w="4657"/>
        <w:gridCol w:w="4624"/>
      </w:tblGrid>
      <w:tr w:rsidR="00857372" w:rsidRPr="00071131" w:rsidTr="00921180">
        <w:trPr>
          <w:trHeight w:val="350"/>
          <w:jc w:val="center"/>
        </w:trPr>
        <w:tc>
          <w:tcPr>
            <w:tcW w:w="4657" w:type="dxa"/>
            <w:shd w:val="clear" w:color="auto" w:fill="auto"/>
          </w:tcPr>
          <w:p w:rsidR="00857372" w:rsidRPr="00BB55F2" w:rsidRDefault="00857372"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8</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sidR="00ED3A9F">
              <w:rPr>
                <w:rFonts w:cstheme="minorHAnsi"/>
                <w:color w:val="244061" w:themeColor="accent1" w:themeShade="80"/>
                <w:sz w:val="20"/>
                <w:szCs w:val="20"/>
              </w:rPr>
              <w:t>DO CHILDREN IN YOUR EDUCATIONAL INSTITUTION RECEIVE HOME SCHOOLING? (AS RESPONDED BY SCHOOLS)</w:t>
            </w:r>
          </w:p>
        </w:tc>
        <w:tc>
          <w:tcPr>
            <w:tcW w:w="4624" w:type="dxa"/>
            <w:shd w:val="clear" w:color="auto" w:fill="auto"/>
          </w:tcPr>
          <w:p w:rsidR="00857372" w:rsidRPr="00BB55F2" w:rsidRDefault="00857372"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9</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sidR="00ED3A9F">
              <w:rPr>
                <w:rFonts w:cstheme="minorHAnsi"/>
                <w:color w:val="244061" w:themeColor="accent1" w:themeShade="80"/>
                <w:sz w:val="20"/>
                <w:szCs w:val="20"/>
              </w:rPr>
              <w:t xml:space="preserve">HOW WILL YOU </w:t>
            </w:r>
            <w:r w:rsidR="00921180">
              <w:rPr>
                <w:rFonts w:cstheme="minorHAnsi"/>
                <w:color w:val="244061" w:themeColor="accent1" w:themeShade="80"/>
                <w:sz w:val="20"/>
                <w:szCs w:val="20"/>
              </w:rPr>
              <w:t xml:space="preserve">BE ABLE TO </w:t>
            </w:r>
            <w:r w:rsidR="00ED3A9F">
              <w:rPr>
                <w:rFonts w:cstheme="minorHAnsi"/>
                <w:color w:val="244061" w:themeColor="accent1" w:themeShade="80"/>
                <w:sz w:val="20"/>
                <w:szCs w:val="20"/>
              </w:rPr>
              <w:t>ENSURE HOME SCHOOLING FOR CHILDREN OF YOUR EDUCATIONAL INSTITUTION IN THE PRESENCE OF QUARANTINE? (AS RESPONDED BY SCHOOLS)</w:t>
            </w:r>
            <w:r w:rsidRPr="00BB55F2">
              <w:rPr>
                <w:rFonts w:cstheme="minorHAnsi"/>
                <w:color w:val="244061" w:themeColor="accent1" w:themeShade="80"/>
                <w:sz w:val="20"/>
                <w:szCs w:val="20"/>
              </w:rPr>
              <w:t>.</w:t>
            </w:r>
          </w:p>
        </w:tc>
      </w:tr>
      <w:tr w:rsidR="00857372" w:rsidRPr="00071131" w:rsidTr="00921180">
        <w:trPr>
          <w:jc w:val="center"/>
        </w:trPr>
        <w:tc>
          <w:tcPr>
            <w:tcW w:w="4657" w:type="dxa"/>
            <w:shd w:val="clear" w:color="auto" w:fill="auto"/>
          </w:tcPr>
          <w:p w:rsidR="00857372" w:rsidRPr="00071131" w:rsidRDefault="00ED3A9F" w:rsidP="00921180">
            <w:pPr>
              <w:rPr>
                <w:rFonts w:cstheme="minorHAnsi"/>
              </w:rPr>
            </w:pPr>
            <w:r w:rsidRPr="00ED3A9F">
              <w:rPr>
                <w:rFonts w:cstheme="minorHAnsi"/>
                <w:noProof/>
              </w:rPr>
              <w:drawing>
                <wp:inline distT="0" distB="0" distL="0" distR="0">
                  <wp:extent cx="2764465" cy="1754372"/>
                  <wp:effectExtent l="0" t="0" r="0" b="0"/>
                  <wp:docPr id="7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4624" w:type="dxa"/>
            <w:shd w:val="clear" w:color="auto" w:fill="auto"/>
          </w:tcPr>
          <w:p w:rsidR="00857372" w:rsidRPr="00071131" w:rsidRDefault="00921180" w:rsidP="00921180">
            <w:pPr>
              <w:rPr>
                <w:rFonts w:cstheme="minorHAnsi"/>
              </w:rPr>
            </w:pPr>
            <w:r w:rsidRPr="00921180">
              <w:rPr>
                <w:rFonts w:cstheme="minorHAnsi"/>
                <w:noProof/>
              </w:rPr>
              <w:drawing>
                <wp:inline distT="0" distB="0" distL="0" distR="0">
                  <wp:extent cx="2732568" cy="1754372"/>
                  <wp:effectExtent l="0" t="0" r="0" b="0"/>
                  <wp:docPr id="7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857372" w:rsidRPr="00071131" w:rsidTr="00921180">
        <w:trPr>
          <w:jc w:val="center"/>
        </w:trPr>
        <w:tc>
          <w:tcPr>
            <w:tcW w:w="9281" w:type="dxa"/>
            <w:gridSpan w:val="2"/>
            <w:shd w:val="clear" w:color="auto" w:fill="auto"/>
          </w:tcPr>
          <w:p w:rsidR="00857372" w:rsidRPr="00292B6B" w:rsidRDefault="00857372" w:rsidP="00ED3A9F">
            <w:pPr>
              <w:rPr>
                <w:rFonts w:cstheme="minorHAnsi"/>
                <w:noProof/>
                <w:color w:val="244061" w:themeColor="accent1" w:themeShade="80"/>
                <w:sz w:val="16"/>
                <w:szCs w:val="16"/>
              </w:rPr>
            </w:pPr>
            <w:r w:rsidRPr="00292B6B">
              <w:rPr>
                <w:rFonts w:cstheme="minorHAnsi"/>
                <w:noProof/>
                <w:color w:val="244061" w:themeColor="accent1" w:themeShade="80"/>
                <w:sz w:val="16"/>
                <w:szCs w:val="16"/>
              </w:rPr>
              <w:t xml:space="preserve">/Source: </w:t>
            </w:r>
            <w:r w:rsidR="00ED3A9F">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sidR="00D52D6E">
              <w:rPr>
                <w:rFonts w:cstheme="minorHAnsi"/>
                <w:noProof/>
                <w:color w:val="244061" w:themeColor="accent1" w:themeShade="80"/>
                <w:sz w:val="16"/>
                <w:szCs w:val="16"/>
              </w:rPr>
              <w:t xml:space="preserve"> N=60.</w:t>
            </w:r>
          </w:p>
        </w:tc>
      </w:tr>
    </w:tbl>
    <w:p w:rsidR="00255552" w:rsidRDefault="00255552" w:rsidP="00F12A6F">
      <w:pPr>
        <w:spacing w:after="0" w:line="240" w:lineRule="auto"/>
        <w:jc w:val="both"/>
      </w:pPr>
    </w:p>
    <w:p w:rsidR="00857372" w:rsidRDefault="009F352F" w:rsidP="00F12A6F">
      <w:pPr>
        <w:spacing w:after="0" w:line="240" w:lineRule="auto"/>
        <w:jc w:val="both"/>
      </w:pPr>
      <w:r>
        <w:t xml:space="preserve">Responses by DEDs and REDs </w:t>
      </w:r>
      <w:r w:rsidR="00F12A6F">
        <w:t>are broadly similar to</w:t>
      </w:r>
      <w:r>
        <w:t xml:space="preserve"> views provided by school</w:t>
      </w:r>
      <w:r w:rsidR="00F12A6F">
        <w:t xml:space="preserve"> administrations</w:t>
      </w:r>
      <w:r>
        <w:t xml:space="preserve"> - 40.6% of respondents said that continued learning will be ensured through home schooling and supervised by teachers through regular (i.e. weekly) calls to children and their parents.</w:t>
      </w:r>
      <w:r w:rsidR="00F12A6F">
        <w:t xml:space="preserve"> In addition, 28.1% of DEDs and REDs asserted that children will be encouraged to self-study with close parental guidance or supervision.</w:t>
      </w:r>
    </w:p>
    <w:p w:rsidR="00A84FCA" w:rsidRDefault="00A84FCA" w:rsidP="00E749DD">
      <w:pPr>
        <w:spacing w:after="0" w:line="240" w:lineRule="auto"/>
      </w:pPr>
    </w:p>
    <w:p w:rsidR="00097BEA" w:rsidRDefault="00097BEA" w:rsidP="00097BEA">
      <w:pPr>
        <w:spacing w:after="0" w:line="240" w:lineRule="auto"/>
        <w:jc w:val="both"/>
      </w:pPr>
      <w:r>
        <w:t xml:space="preserve">While no DED or RED representative admitted to having previously monitored distance learning activity in any school in their respective district/city, 9 out of 60 school administrations have in fact engaged in monitoring of distance learning of some children. These children were monitored almost exclusively by phone, although two schools claimed that they were in fact monitoring the preparation of children who were supposed to take part in national academic competitions (e.g., Olympiads and subject contests). Administration of school #55 in </w:t>
      </w:r>
      <w:proofErr w:type="spellStart"/>
      <w:r>
        <w:t>Sangvor</w:t>
      </w:r>
      <w:proofErr w:type="spellEnd"/>
      <w:r>
        <w:t xml:space="preserve"> said that home visits were organized by teachers to children's homes to monitor distance learning, although the nature of distance learning remained unclear. School #2 in </w:t>
      </w:r>
      <w:proofErr w:type="spellStart"/>
      <w:r>
        <w:t>Konibodom</w:t>
      </w:r>
      <w:proofErr w:type="spellEnd"/>
      <w:r>
        <w:t xml:space="preserve"> mentioned that its teachers have also used e-mail as a means to monitor distance learning of children.</w:t>
      </w:r>
    </w:p>
    <w:p w:rsidR="00097BEA" w:rsidRDefault="00097BEA" w:rsidP="00E749DD">
      <w:pPr>
        <w:spacing w:after="0" w:line="240" w:lineRule="auto"/>
      </w:pPr>
    </w:p>
    <w:tbl>
      <w:tblPr>
        <w:tblStyle w:val="TableGrid"/>
        <w:tblW w:w="9338" w:type="dxa"/>
        <w:jc w:val="center"/>
        <w:tblBorders>
          <w:top w:val="single" w:sz="4" w:space="0" w:color="32567E"/>
          <w:left w:val="single" w:sz="4" w:space="0" w:color="32567E"/>
          <w:bottom w:val="single" w:sz="4" w:space="0" w:color="32567E"/>
          <w:right w:val="single" w:sz="4" w:space="0" w:color="32567E"/>
          <w:insideH w:val="none" w:sz="0" w:space="0" w:color="auto"/>
          <w:insideV w:val="none" w:sz="0" w:space="0" w:color="auto"/>
        </w:tblBorders>
        <w:tblLook w:val="04A0"/>
      </w:tblPr>
      <w:tblGrid>
        <w:gridCol w:w="9338"/>
      </w:tblGrid>
      <w:tr w:rsidR="002F1C2B" w:rsidRPr="00EE52A4" w:rsidTr="00F12A6F">
        <w:trPr>
          <w:jc w:val="center"/>
        </w:trPr>
        <w:tc>
          <w:tcPr>
            <w:tcW w:w="9338" w:type="dxa"/>
            <w:shd w:val="clear" w:color="auto" w:fill="auto"/>
          </w:tcPr>
          <w:p w:rsidR="002F1C2B" w:rsidRPr="00EE52A4" w:rsidRDefault="002F1C2B" w:rsidP="00F5103D">
            <w:pPr>
              <w:spacing w:before="120"/>
              <w:rPr>
                <w:rFonts w:cstheme="minorHAnsi"/>
                <w:color w:val="244061" w:themeColor="accent1" w:themeShade="80"/>
                <w:sz w:val="20"/>
                <w:szCs w:val="20"/>
              </w:rPr>
            </w:pPr>
            <w:r w:rsidRPr="00EE52A4">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10</w:t>
            </w:r>
            <w:r w:rsidRPr="00EE52A4">
              <w:rPr>
                <w:rFonts w:cstheme="minorHAnsi"/>
                <w:b/>
                <w:bCs/>
                <w:color w:val="244061" w:themeColor="accent1" w:themeShade="80"/>
                <w:sz w:val="20"/>
                <w:szCs w:val="20"/>
              </w:rPr>
              <w:t>:</w:t>
            </w:r>
            <w:r w:rsidRPr="00EE52A4">
              <w:rPr>
                <w:rFonts w:cstheme="minorHAnsi"/>
                <w:color w:val="244061" w:themeColor="accent1" w:themeShade="80"/>
                <w:sz w:val="20"/>
                <w:szCs w:val="20"/>
              </w:rPr>
              <w:t xml:space="preserve"> </w:t>
            </w:r>
            <w:r>
              <w:rPr>
                <w:rFonts w:cstheme="minorHAnsi"/>
                <w:color w:val="244061" w:themeColor="accent1" w:themeShade="80"/>
                <w:sz w:val="20"/>
                <w:szCs w:val="20"/>
              </w:rPr>
              <w:t>HOW WILL YOU BE ABLE TO ENSURE CONTINUED LEARNING FOR CHILDREN OF EDUCATIONAL INSTITUTIONS IN YOUR DISTRICT/CITY IN THE PRESENCE OF QUARANTINE? (AS RESPONDED BY DEDs/REDs)</w:t>
            </w:r>
          </w:p>
        </w:tc>
      </w:tr>
      <w:tr w:rsidR="002F1C2B" w:rsidRPr="00EE52A4" w:rsidTr="00F12A6F">
        <w:trPr>
          <w:trHeight w:val="2259"/>
          <w:jc w:val="center"/>
        </w:trPr>
        <w:tc>
          <w:tcPr>
            <w:tcW w:w="9338" w:type="dxa"/>
            <w:shd w:val="clear" w:color="auto" w:fill="auto"/>
          </w:tcPr>
          <w:p w:rsidR="002F1C2B" w:rsidRPr="00EE52A4" w:rsidRDefault="002F1C2B" w:rsidP="00F12A6F">
            <w:pPr>
              <w:jc w:val="both"/>
              <w:rPr>
                <w:rFonts w:cstheme="minorHAnsi"/>
                <w:sz w:val="24"/>
                <w:szCs w:val="24"/>
              </w:rPr>
            </w:pPr>
            <w:r w:rsidRPr="002F1C2B">
              <w:rPr>
                <w:rFonts w:cstheme="minorHAnsi"/>
                <w:noProof/>
                <w:sz w:val="24"/>
                <w:szCs w:val="24"/>
              </w:rPr>
              <w:drawing>
                <wp:inline distT="0" distB="0" distL="0" distR="0">
                  <wp:extent cx="5762846" cy="1626782"/>
                  <wp:effectExtent l="0" t="0" r="0" b="0"/>
                  <wp:docPr id="7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2F1C2B" w:rsidRPr="00EE52A4" w:rsidTr="00F12A6F">
        <w:trPr>
          <w:trHeight w:val="87"/>
          <w:jc w:val="center"/>
        </w:trPr>
        <w:tc>
          <w:tcPr>
            <w:tcW w:w="9338" w:type="dxa"/>
            <w:shd w:val="clear" w:color="auto" w:fill="auto"/>
          </w:tcPr>
          <w:p w:rsidR="002F1C2B" w:rsidRPr="00EE52A4" w:rsidRDefault="002F1C2B" w:rsidP="00D52D6E">
            <w:pPr>
              <w:jc w:val="both"/>
              <w:rPr>
                <w:rFonts w:cstheme="minorHAnsi"/>
                <w:noProof/>
                <w:color w:val="244061" w:themeColor="accent1" w:themeShade="80"/>
                <w:sz w:val="16"/>
                <w:szCs w:val="16"/>
              </w:rPr>
            </w:pPr>
            <w:r w:rsidRPr="00EE52A4">
              <w:rPr>
                <w:rFonts w:cstheme="minorHAnsi"/>
                <w:color w:val="244061" w:themeColor="accent1" w:themeShade="80"/>
                <w:sz w:val="16"/>
                <w:szCs w:val="16"/>
              </w:rPr>
              <w:t xml:space="preserve">/Source: </w:t>
            </w:r>
            <w:r w:rsidR="009F352F">
              <w:rPr>
                <w:rFonts w:cstheme="minorHAnsi"/>
                <w:noProof/>
                <w:color w:val="244061" w:themeColor="accent1" w:themeShade="80"/>
                <w:sz w:val="16"/>
                <w:szCs w:val="16"/>
              </w:rPr>
              <w:t>Education Rapid Needs Assessment (ERNA)</w:t>
            </w:r>
            <w:r w:rsidR="009F352F" w:rsidRPr="00292B6B">
              <w:rPr>
                <w:rFonts w:cstheme="minorHAnsi"/>
                <w:noProof/>
                <w:color w:val="244061" w:themeColor="accent1" w:themeShade="80"/>
                <w:sz w:val="16"/>
                <w:szCs w:val="16"/>
              </w:rPr>
              <w:t>.</w:t>
            </w:r>
            <w:r w:rsidR="00D52D6E">
              <w:rPr>
                <w:rFonts w:cstheme="minorHAnsi"/>
                <w:noProof/>
                <w:color w:val="244061" w:themeColor="accent1" w:themeShade="80"/>
                <w:sz w:val="16"/>
                <w:szCs w:val="16"/>
              </w:rPr>
              <w:t xml:space="preserve"> N=59.</w:t>
            </w:r>
          </w:p>
        </w:tc>
      </w:tr>
    </w:tbl>
    <w:p w:rsidR="000047E9" w:rsidRDefault="000047E9" w:rsidP="00AE52DA">
      <w:pPr>
        <w:spacing w:after="0" w:line="240" w:lineRule="auto"/>
        <w:jc w:val="both"/>
      </w:pPr>
    </w:p>
    <w:p w:rsidR="000826F7" w:rsidRDefault="00E3304F" w:rsidP="00F5103D">
      <w:pPr>
        <w:spacing w:after="0" w:line="240" w:lineRule="auto"/>
        <w:jc w:val="both"/>
      </w:pPr>
      <w:r>
        <w:t xml:space="preserve">According to Figure </w:t>
      </w:r>
      <w:r w:rsidR="00F5103D">
        <w:t>11</w:t>
      </w:r>
      <w:r>
        <w:t>, DED/RED representatives' top three choices for monitoring of distance learning include: (</w:t>
      </w:r>
      <w:proofErr w:type="spellStart"/>
      <w:r>
        <w:t>i</w:t>
      </w:r>
      <w:proofErr w:type="spellEnd"/>
      <w:r>
        <w:t>) regular monitorin</w:t>
      </w:r>
      <w:r w:rsidR="00703BC7">
        <w:t>g calls to teachers and children</w:t>
      </w:r>
      <w:r>
        <w:t xml:space="preserve">, (ii) random monitoring visits to children's homes, and (iii) </w:t>
      </w:r>
      <w:r w:rsidR="00703BC7">
        <w:t>active use of text messaging between teachers and children. Of these top three options, random monitoring visits is not only the least cost-effective choice, but also unlikely in the presence of nationwide quarantine (or social distancing) measures.</w:t>
      </w:r>
      <w:r w:rsidR="00513442">
        <w:t xml:space="preserve"> This is broadly similar to responses from schools.</w:t>
      </w:r>
    </w:p>
    <w:p w:rsidR="00292669" w:rsidRDefault="00292669" w:rsidP="00E749DD">
      <w:pPr>
        <w:spacing w:after="0" w:line="240" w:lineRule="auto"/>
      </w:pPr>
    </w:p>
    <w:tbl>
      <w:tblPr>
        <w:tblStyle w:val="TableGrid"/>
        <w:tblW w:w="9338" w:type="dxa"/>
        <w:jc w:val="center"/>
        <w:tblBorders>
          <w:top w:val="single" w:sz="4" w:space="0" w:color="32567E"/>
          <w:left w:val="single" w:sz="4" w:space="0" w:color="32567E"/>
          <w:bottom w:val="single" w:sz="4" w:space="0" w:color="32567E"/>
          <w:right w:val="single" w:sz="4" w:space="0" w:color="32567E"/>
          <w:insideH w:val="none" w:sz="0" w:space="0" w:color="auto"/>
          <w:insideV w:val="none" w:sz="0" w:space="0" w:color="auto"/>
        </w:tblBorders>
        <w:tblLook w:val="04A0"/>
      </w:tblPr>
      <w:tblGrid>
        <w:gridCol w:w="9338"/>
      </w:tblGrid>
      <w:tr w:rsidR="00E3304F" w:rsidRPr="00EE52A4" w:rsidTr="00E3304F">
        <w:trPr>
          <w:jc w:val="center"/>
        </w:trPr>
        <w:tc>
          <w:tcPr>
            <w:tcW w:w="9338" w:type="dxa"/>
            <w:shd w:val="clear" w:color="auto" w:fill="auto"/>
          </w:tcPr>
          <w:p w:rsidR="00E3304F" w:rsidRPr="00EE52A4" w:rsidRDefault="00E3304F" w:rsidP="00F5103D">
            <w:pPr>
              <w:spacing w:before="120"/>
              <w:rPr>
                <w:rFonts w:cstheme="minorHAnsi"/>
                <w:color w:val="244061" w:themeColor="accent1" w:themeShade="80"/>
                <w:sz w:val="20"/>
                <w:szCs w:val="20"/>
              </w:rPr>
            </w:pPr>
            <w:r w:rsidRPr="00EE52A4">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11</w:t>
            </w:r>
            <w:r w:rsidRPr="00EE52A4">
              <w:rPr>
                <w:rFonts w:cstheme="minorHAnsi"/>
                <w:b/>
                <w:bCs/>
                <w:color w:val="244061" w:themeColor="accent1" w:themeShade="80"/>
                <w:sz w:val="20"/>
                <w:szCs w:val="20"/>
              </w:rPr>
              <w:t>:</w:t>
            </w:r>
            <w:r w:rsidRPr="00EE52A4">
              <w:rPr>
                <w:rFonts w:cstheme="minorHAnsi"/>
                <w:color w:val="244061" w:themeColor="accent1" w:themeShade="80"/>
                <w:sz w:val="20"/>
                <w:szCs w:val="20"/>
              </w:rPr>
              <w:t xml:space="preserve"> </w:t>
            </w:r>
            <w:r>
              <w:rPr>
                <w:rFonts w:cstheme="minorHAnsi"/>
                <w:color w:val="244061" w:themeColor="accent1" w:themeShade="80"/>
                <w:sz w:val="20"/>
                <w:szCs w:val="20"/>
              </w:rPr>
              <w:t xml:space="preserve">WHICH MONITORING TOOLS WILL BE USED BY YOUR SUB-NATIONAL GOVERNMENT TO ENSURE EFFECTIVE DISTANCE LEARNING DURING TEMPORARY SCHOOL CLOSURE? (AS RESPONDED BY </w:t>
            </w:r>
            <w:r w:rsidRPr="00425662">
              <w:rPr>
                <w:rFonts w:cstheme="minorHAnsi"/>
                <w:color w:val="244061" w:themeColor="accent1" w:themeShade="80"/>
                <w:sz w:val="20"/>
                <w:szCs w:val="20"/>
                <w:u w:val="single"/>
              </w:rPr>
              <w:t>DEDs/REDs</w:t>
            </w:r>
            <w:r>
              <w:rPr>
                <w:rFonts w:cstheme="minorHAnsi"/>
                <w:color w:val="244061" w:themeColor="accent1" w:themeShade="80"/>
                <w:sz w:val="20"/>
                <w:szCs w:val="20"/>
              </w:rPr>
              <w:t>)</w:t>
            </w:r>
          </w:p>
        </w:tc>
      </w:tr>
      <w:tr w:rsidR="00E3304F" w:rsidRPr="00EE52A4" w:rsidTr="00E3304F">
        <w:trPr>
          <w:trHeight w:val="2259"/>
          <w:jc w:val="center"/>
        </w:trPr>
        <w:tc>
          <w:tcPr>
            <w:tcW w:w="9338" w:type="dxa"/>
            <w:shd w:val="clear" w:color="auto" w:fill="auto"/>
          </w:tcPr>
          <w:p w:rsidR="00E3304F" w:rsidRPr="00EE52A4" w:rsidRDefault="00E3304F" w:rsidP="00E3304F">
            <w:pPr>
              <w:jc w:val="both"/>
              <w:rPr>
                <w:rFonts w:cstheme="minorHAnsi"/>
                <w:sz w:val="24"/>
                <w:szCs w:val="24"/>
              </w:rPr>
            </w:pPr>
            <w:r w:rsidRPr="00E3304F">
              <w:rPr>
                <w:rFonts w:cstheme="minorHAnsi"/>
                <w:noProof/>
                <w:sz w:val="24"/>
                <w:szCs w:val="24"/>
              </w:rPr>
              <w:drawing>
                <wp:inline distT="0" distB="0" distL="0" distR="0">
                  <wp:extent cx="5783283" cy="1710047"/>
                  <wp:effectExtent l="0" t="0" r="0" b="0"/>
                  <wp:docPr id="8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E3304F" w:rsidRPr="00EE52A4" w:rsidTr="00E3304F">
        <w:trPr>
          <w:trHeight w:val="87"/>
          <w:jc w:val="center"/>
        </w:trPr>
        <w:tc>
          <w:tcPr>
            <w:tcW w:w="9338" w:type="dxa"/>
            <w:shd w:val="clear" w:color="auto" w:fill="auto"/>
          </w:tcPr>
          <w:p w:rsidR="00E3304F" w:rsidRPr="00EE52A4" w:rsidRDefault="00E3304F" w:rsidP="00E3304F">
            <w:pPr>
              <w:jc w:val="both"/>
              <w:rPr>
                <w:rFonts w:cstheme="minorHAnsi"/>
                <w:noProof/>
                <w:color w:val="244061" w:themeColor="accent1" w:themeShade="80"/>
                <w:sz w:val="16"/>
                <w:szCs w:val="16"/>
              </w:rPr>
            </w:pPr>
            <w:r w:rsidRPr="00EE52A4">
              <w:rPr>
                <w:rFonts w:cstheme="minorHAnsi"/>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N=64.</w:t>
            </w:r>
          </w:p>
        </w:tc>
      </w:tr>
    </w:tbl>
    <w:p w:rsidR="00292669" w:rsidRDefault="00292669" w:rsidP="00E749DD">
      <w:pPr>
        <w:spacing w:after="0" w:line="240" w:lineRule="auto"/>
      </w:pPr>
    </w:p>
    <w:tbl>
      <w:tblPr>
        <w:tblStyle w:val="TableGrid"/>
        <w:tblW w:w="9338" w:type="dxa"/>
        <w:jc w:val="center"/>
        <w:tblBorders>
          <w:top w:val="single" w:sz="4" w:space="0" w:color="32567E"/>
          <w:left w:val="single" w:sz="4" w:space="0" w:color="32567E"/>
          <w:bottom w:val="single" w:sz="4" w:space="0" w:color="32567E"/>
          <w:right w:val="single" w:sz="4" w:space="0" w:color="32567E"/>
          <w:insideH w:val="none" w:sz="0" w:space="0" w:color="auto"/>
          <w:insideV w:val="none" w:sz="0" w:space="0" w:color="auto"/>
        </w:tblBorders>
        <w:tblLook w:val="04A0"/>
      </w:tblPr>
      <w:tblGrid>
        <w:gridCol w:w="9338"/>
      </w:tblGrid>
      <w:tr w:rsidR="00C36427" w:rsidRPr="00EE52A4" w:rsidTr="008A717F">
        <w:trPr>
          <w:jc w:val="center"/>
        </w:trPr>
        <w:tc>
          <w:tcPr>
            <w:tcW w:w="9338" w:type="dxa"/>
            <w:shd w:val="clear" w:color="auto" w:fill="auto"/>
          </w:tcPr>
          <w:p w:rsidR="00C36427" w:rsidRPr="00EE52A4" w:rsidRDefault="00C36427" w:rsidP="00F5103D">
            <w:pPr>
              <w:spacing w:before="120"/>
              <w:rPr>
                <w:rFonts w:cstheme="minorHAnsi"/>
                <w:color w:val="244061" w:themeColor="accent1" w:themeShade="80"/>
                <w:sz w:val="20"/>
                <w:szCs w:val="20"/>
              </w:rPr>
            </w:pPr>
            <w:r w:rsidRPr="00EE52A4">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12</w:t>
            </w:r>
            <w:r w:rsidRPr="00EE52A4">
              <w:rPr>
                <w:rFonts w:cstheme="minorHAnsi"/>
                <w:b/>
                <w:bCs/>
                <w:color w:val="244061" w:themeColor="accent1" w:themeShade="80"/>
                <w:sz w:val="20"/>
                <w:szCs w:val="20"/>
              </w:rPr>
              <w:t>:</w:t>
            </w:r>
            <w:r w:rsidRPr="00EE52A4">
              <w:rPr>
                <w:rFonts w:cstheme="minorHAnsi"/>
                <w:color w:val="244061" w:themeColor="accent1" w:themeShade="80"/>
                <w:sz w:val="20"/>
                <w:szCs w:val="20"/>
              </w:rPr>
              <w:t xml:space="preserve"> </w:t>
            </w:r>
            <w:r>
              <w:rPr>
                <w:rFonts w:cstheme="minorHAnsi"/>
                <w:color w:val="244061" w:themeColor="accent1" w:themeShade="80"/>
                <w:sz w:val="20"/>
                <w:szCs w:val="20"/>
              </w:rPr>
              <w:t xml:space="preserve">WHICH MONITORING TOOLS WILL BE USED BY YOUR EDUCATIONAL INSTITUTION TO ENSURE EFFECTIVE DISTANCE LEARNING DURING TEMPORARY SCHOOL CLOSURE? (AS RESPONDED BY </w:t>
            </w:r>
            <w:r w:rsidRPr="00425662">
              <w:rPr>
                <w:rFonts w:cstheme="minorHAnsi"/>
                <w:color w:val="244061" w:themeColor="accent1" w:themeShade="80"/>
                <w:sz w:val="20"/>
                <w:szCs w:val="20"/>
                <w:u w:val="single"/>
              </w:rPr>
              <w:t>SCHOOLS</w:t>
            </w:r>
            <w:r>
              <w:rPr>
                <w:rFonts w:cstheme="minorHAnsi"/>
                <w:color w:val="244061" w:themeColor="accent1" w:themeShade="80"/>
                <w:sz w:val="20"/>
                <w:szCs w:val="20"/>
              </w:rPr>
              <w:t>)</w:t>
            </w:r>
          </w:p>
        </w:tc>
      </w:tr>
      <w:tr w:rsidR="00C36427" w:rsidRPr="00EE52A4" w:rsidTr="008A717F">
        <w:trPr>
          <w:trHeight w:val="2259"/>
          <w:jc w:val="center"/>
        </w:trPr>
        <w:tc>
          <w:tcPr>
            <w:tcW w:w="9338" w:type="dxa"/>
            <w:shd w:val="clear" w:color="auto" w:fill="auto"/>
          </w:tcPr>
          <w:p w:rsidR="00C36427" w:rsidRPr="00EE52A4" w:rsidRDefault="00C36427" w:rsidP="008A717F">
            <w:pPr>
              <w:jc w:val="both"/>
              <w:rPr>
                <w:rFonts w:cstheme="minorHAnsi"/>
                <w:sz w:val="24"/>
                <w:szCs w:val="24"/>
              </w:rPr>
            </w:pPr>
            <w:r w:rsidRPr="00C36427">
              <w:rPr>
                <w:rFonts w:cstheme="minorHAnsi"/>
                <w:noProof/>
                <w:sz w:val="24"/>
                <w:szCs w:val="24"/>
              </w:rPr>
              <w:drawing>
                <wp:inline distT="0" distB="0" distL="0" distR="0">
                  <wp:extent cx="5759532" cy="1888177"/>
                  <wp:effectExtent l="0" t="0" r="0" b="0"/>
                  <wp:docPr id="84"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C36427" w:rsidRPr="00EE52A4" w:rsidTr="008A717F">
        <w:trPr>
          <w:trHeight w:val="87"/>
          <w:jc w:val="center"/>
        </w:trPr>
        <w:tc>
          <w:tcPr>
            <w:tcW w:w="9338" w:type="dxa"/>
            <w:shd w:val="clear" w:color="auto" w:fill="auto"/>
          </w:tcPr>
          <w:p w:rsidR="00C36427" w:rsidRPr="00EE52A4" w:rsidRDefault="00C36427" w:rsidP="00C36427">
            <w:pPr>
              <w:jc w:val="both"/>
              <w:rPr>
                <w:rFonts w:cstheme="minorHAnsi"/>
                <w:noProof/>
                <w:color w:val="244061" w:themeColor="accent1" w:themeShade="80"/>
                <w:sz w:val="16"/>
                <w:szCs w:val="16"/>
              </w:rPr>
            </w:pPr>
            <w:r w:rsidRPr="00EE52A4">
              <w:rPr>
                <w:rFonts w:cstheme="minorHAnsi"/>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N=60.</w:t>
            </w:r>
          </w:p>
        </w:tc>
      </w:tr>
    </w:tbl>
    <w:p w:rsidR="009F689F" w:rsidRDefault="009F689F" w:rsidP="009F689F">
      <w:pPr>
        <w:spacing w:after="0" w:line="240" w:lineRule="auto"/>
        <w:jc w:val="both"/>
      </w:pPr>
      <w:r>
        <w:t>The only three notable differences in perceived distance learning monitoring tools between different categories of respondents is that, compared to DEDs/REDs, school administrations are more inclined to: (</w:t>
      </w:r>
      <w:proofErr w:type="spellStart"/>
      <w:r>
        <w:t>i</w:t>
      </w:r>
      <w:proofErr w:type="spellEnd"/>
      <w:r>
        <w:t>) use parental support in the process of supervision of children's learning process, (ii) more actively use text messaging between teachers and children, and (iii) regularly prepare assignments for children.</w:t>
      </w:r>
    </w:p>
    <w:p w:rsidR="009F689F" w:rsidRDefault="009F689F" w:rsidP="00BF0F94">
      <w:pPr>
        <w:spacing w:after="0" w:line="240" w:lineRule="auto"/>
        <w:jc w:val="both"/>
      </w:pPr>
    </w:p>
    <w:p w:rsidR="002F44E4" w:rsidRDefault="000471FE" w:rsidP="00F5103D">
      <w:pPr>
        <w:spacing w:after="0" w:line="240" w:lineRule="auto"/>
        <w:jc w:val="both"/>
      </w:pPr>
      <w:r>
        <w:t xml:space="preserve">In the presence of significant technical and financial constraints - both on the supply and the demand side - the roll out of distance learning may have unintended consequences. </w:t>
      </w:r>
      <w:r w:rsidR="00BF0F94">
        <w:t>Tables</w:t>
      </w:r>
      <w:r>
        <w:t xml:space="preserve"> </w:t>
      </w:r>
      <w:r w:rsidR="00F5103D">
        <w:t>2</w:t>
      </w:r>
      <w:r>
        <w:t xml:space="preserve"> and </w:t>
      </w:r>
      <w:r w:rsidR="00F5103D">
        <w:t>3</w:t>
      </w:r>
      <w:r>
        <w:t xml:space="preserve"> demonstrate that </w:t>
      </w:r>
      <w:r w:rsidR="002F44E4">
        <w:t>various vulnerable groups may be less likely to participate in distance learning. For instance, DEDs and REDs perceive that, on average, refugees and ethnic minorities (boys and girls) are least likely to participate in distance learning. Equally disadvantaged are children from poor families.</w:t>
      </w:r>
    </w:p>
    <w:p w:rsidR="002D6D2F" w:rsidRDefault="002D6D2F" w:rsidP="00E749DD">
      <w:pPr>
        <w:spacing w:after="0" w:line="240" w:lineRule="auto"/>
      </w:pPr>
    </w:p>
    <w:p w:rsidR="00BF0F94" w:rsidRPr="00071131" w:rsidRDefault="00BF0F94" w:rsidP="00F5103D">
      <w:pPr>
        <w:spacing w:after="0" w:line="240" w:lineRule="auto"/>
        <w:ind w:right="-90"/>
        <w:jc w:val="both"/>
        <w:rPr>
          <w:rFonts w:cstheme="minorHAnsi"/>
          <w:color w:val="244061" w:themeColor="accent1" w:themeShade="80"/>
        </w:rPr>
      </w:pPr>
      <w:r w:rsidRPr="00071131">
        <w:rPr>
          <w:rFonts w:cstheme="minorHAnsi"/>
          <w:b/>
          <w:bCs/>
          <w:color w:val="244061" w:themeColor="accent1" w:themeShade="80"/>
        </w:rPr>
        <w:t xml:space="preserve">TABLE </w:t>
      </w:r>
      <w:r w:rsidR="00F5103D">
        <w:rPr>
          <w:rFonts w:cstheme="minorHAnsi"/>
          <w:b/>
          <w:bCs/>
          <w:color w:val="244061" w:themeColor="accent1" w:themeShade="80"/>
        </w:rPr>
        <w:t>2</w:t>
      </w:r>
      <w:r w:rsidRPr="00071131">
        <w:rPr>
          <w:rFonts w:cstheme="minorHAnsi"/>
          <w:b/>
          <w:bCs/>
          <w:color w:val="244061" w:themeColor="accent1" w:themeShade="80"/>
        </w:rPr>
        <w:t>:</w:t>
      </w:r>
      <w:r w:rsidRPr="00071131">
        <w:rPr>
          <w:rFonts w:cstheme="minorHAnsi"/>
          <w:color w:val="244061" w:themeColor="accent1" w:themeShade="80"/>
        </w:rPr>
        <w:t xml:space="preserve"> </w:t>
      </w:r>
      <w:r>
        <w:rPr>
          <w:rFonts w:cstheme="minorHAnsi"/>
          <w:color w:val="244061" w:themeColor="accent1" w:themeShade="80"/>
        </w:rPr>
        <w:t xml:space="preserve">PERCEIVED LIKELIHOOD OF PARTICIPATION OF VULNERABLE GROUPS IN DISTANCE LEARNING IN YOUR DISTRICT/CITY (ON A LIKERT SCALE BETWEEN 1 TO 10, WHERE 1 - LEAST LIKELY TO PARTICIPATE AND 10 - MOST LIKELY TO PARTICIPATE; AS RESPONDED BY </w:t>
      </w:r>
      <w:r w:rsidRPr="00BF0F94">
        <w:rPr>
          <w:rFonts w:cstheme="minorHAnsi"/>
          <w:color w:val="244061" w:themeColor="accent1" w:themeShade="80"/>
          <w:u w:val="single"/>
        </w:rPr>
        <w:t>DEDs/REDs</w:t>
      </w:r>
      <w:r>
        <w:rPr>
          <w:rFonts w:cstheme="minorHAnsi"/>
          <w:color w:val="244061" w:themeColor="accent1" w:themeShade="80"/>
        </w:rPr>
        <w:t>).</w:t>
      </w:r>
    </w:p>
    <w:p w:rsidR="00BF0F94" w:rsidRDefault="00BF0F94" w:rsidP="00E749DD">
      <w:pPr>
        <w:spacing w:after="0" w:line="240" w:lineRule="auto"/>
      </w:pPr>
    </w:p>
    <w:tbl>
      <w:tblPr>
        <w:tblStyle w:val="TableGrid"/>
        <w:tblW w:w="9341" w:type="dxa"/>
        <w:jc w:val="center"/>
        <w:tblBorders>
          <w:top w:val="single" w:sz="18" w:space="0" w:color="32567E"/>
          <w:left w:val="none" w:sz="0" w:space="0" w:color="auto"/>
          <w:bottom w:val="single" w:sz="2" w:space="0" w:color="32567E"/>
          <w:right w:val="none" w:sz="0" w:space="0" w:color="auto"/>
          <w:insideH w:val="single" w:sz="2" w:space="0" w:color="32567E"/>
          <w:insideV w:val="none" w:sz="0" w:space="0" w:color="auto"/>
        </w:tblBorders>
        <w:tblLook w:val="04A0"/>
      </w:tblPr>
      <w:tblGrid>
        <w:gridCol w:w="6167"/>
        <w:gridCol w:w="1083"/>
        <w:gridCol w:w="1041"/>
        <w:gridCol w:w="1050"/>
      </w:tblGrid>
      <w:tr w:rsidR="00BF0F94" w:rsidRPr="00B600EA" w:rsidTr="00BF0F94">
        <w:trPr>
          <w:trHeight w:val="350"/>
          <w:jc w:val="center"/>
        </w:trPr>
        <w:tc>
          <w:tcPr>
            <w:tcW w:w="6167" w:type="dxa"/>
            <w:shd w:val="clear" w:color="auto" w:fill="DBE5F1" w:themeFill="accent1" w:themeFillTint="33"/>
            <w:vAlign w:val="center"/>
          </w:tcPr>
          <w:p w:rsidR="00BF0F94" w:rsidRPr="00B600EA" w:rsidRDefault="00BF0F94" w:rsidP="008A717F">
            <w:pPr>
              <w:rPr>
                <w:rFonts w:cstheme="minorHAnsi"/>
                <w:sz w:val="20"/>
                <w:szCs w:val="20"/>
              </w:rPr>
            </w:pPr>
          </w:p>
        </w:tc>
        <w:tc>
          <w:tcPr>
            <w:tcW w:w="1083" w:type="dxa"/>
            <w:shd w:val="clear" w:color="auto" w:fill="DBE5F1" w:themeFill="accent1" w:themeFillTint="33"/>
            <w:vAlign w:val="center"/>
          </w:tcPr>
          <w:p w:rsidR="00BF0F94" w:rsidRPr="00B600EA" w:rsidRDefault="00BF0F94" w:rsidP="008A717F">
            <w:pPr>
              <w:jc w:val="right"/>
              <w:rPr>
                <w:rFonts w:cstheme="minorHAnsi"/>
                <w:b/>
                <w:bCs/>
                <w:sz w:val="20"/>
                <w:szCs w:val="20"/>
              </w:rPr>
            </w:pPr>
            <w:r>
              <w:rPr>
                <w:rFonts w:cstheme="minorHAnsi"/>
                <w:b/>
                <w:bCs/>
                <w:sz w:val="20"/>
                <w:szCs w:val="20"/>
              </w:rPr>
              <w:t>Boys</w:t>
            </w:r>
          </w:p>
        </w:tc>
        <w:tc>
          <w:tcPr>
            <w:tcW w:w="1041" w:type="dxa"/>
            <w:shd w:val="clear" w:color="auto" w:fill="DBE5F1" w:themeFill="accent1" w:themeFillTint="33"/>
            <w:vAlign w:val="center"/>
          </w:tcPr>
          <w:p w:rsidR="00BF0F94" w:rsidRPr="00B600EA" w:rsidRDefault="00BF0F94" w:rsidP="008A717F">
            <w:pPr>
              <w:jc w:val="right"/>
              <w:rPr>
                <w:rFonts w:cstheme="minorHAnsi"/>
                <w:b/>
                <w:bCs/>
                <w:sz w:val="20"/>
                <w:szCs w:val="20"/>
              </w:rPr>
            </w:pPr>
            <w:r>
              <w:rPr>
                <w:rFonts w:cstheme="minorHAnsi"/>
                <w:b/>
                <w:bCs/>
                <w:sz w:val="20"/>
                <w:szCs w:val="20"/>
              </w:rPr>
              <w:t>Girls</w:t>
            </w:r>
          </w:p>
        </w:tc>
        <w:tc>
          <w:tcPr>
            <w:tcW w:w="1050" w:type="dxa"/>
            <w:shd w:val="clear" w:color="auto" w:fill="DBE5F1" w:themeFill="accent1" w:themeFillTint="33"/>
            <w:vAlign w:val="center"/>
          </w:tcPr>
          <w:p w:rsidR="00BF0F94" w:rsidRPr="00B600EA" w:rsidRDefault="00BF0F94" w:rsidP="008A717F">
            <w:pPr>
              <w:jc w:val="right"/>
              <w:rPr>
                <w:rFonts w:cstheme="minorHAnsi"/>
                <w:b/>
                <w:bCs/>
                <w:sz w:val="20"/>
                <w:szCs w:val="20"/>
              </w:rPr>
            </w:pPr>
            <w:r>
              <w:rPr>
                <w:rFonts w:cstheme="minorHAnsi"/>
                <w:b/>
                <w:bCs/>
                <w:sz w:val="20"/>
                <w:szCs w:val="20"/>
              </w:rPr>
              <w:t>Total</w:t>
            </w:r>
          </w:p>
        </w:tc>
      </w:tr>
      <w:tr w:rsidR="00BF0F94" w:rsidRPr="00B600EA" w:rsidTr="00BF0F94">
        <w:trPr>
          <w:jc w:val="center"/>
        </w:trPr>
        <w:tc>
          <w:tcPr>
            <w:tcW w:w="6167" w:type="dxa"/>
            <w:shd w:val="clear" w:color="auto" w:fill="auto"/>
          </w:tcPr>
          <w:p w:rsidR="00BF0F94" w:rsidRPr="00B600EA" w:rsidRDefault="00BF0F94" w:rsidP="008A717F">
            <w:pPr>
              <w:rPr>
                <w:rFonts w:cstheme="minorHAnsi"/>
                <w:sz w:val="20"/>
                <w:szCs w:val="20"/>
              </w:rPr>
            </w:pPr>
          </w:p>
        </w:tc>
        <w:tc>
          <w:tcPr>
            <w:tcW w:w="1083" w:type="dxa"/>
            <w:shd w:val="clear" w:color="auto" w:fill="auto"/>
          </w:tcPr>
          <w:p w:rsidR="00BF0F94" w:rsidRPr="00B600EA" w:rsidRDefault="00BF0F94" w:rsidP="008A717F">
            <w:pPr>
              <w:jc w:val="right"/>
              <w:rPr>
                <w:rFonts w:cstheme="minorHAnsi"/>
                <w:sz w:val="20"/>
                <w:szCs w:val="20"/>
              </w:rPr>
            </w:pPr>
          </w:p>
        </w:tc>
        <w:tc>
          <w:tcPr>
            <w:tcW w:w="1041" w:type="dxa"/>
            <w:shd w:val="clear" w:color="auto" w:fill="auto"/>
          </w:tcPr>
          <w:p w:rsidR="00BF0F94" w:rsidRPr="00B600EA" w:rsidRDefault="00BF0F94" w:rsidP="008A717F">
            <w:pPr>
              <w:jc w:val="right"/>
              <w:rPr>
                <w:rFonts w:cstheme="minorHAnsi"/>
                <w:sz w:val="20"/>
                <w:szCs w:val="20"/>
              </w:rPr>
            </w:pPr>
          </w:p>
        </w:tc>
        <w:tc>
          <w:tcPr>
            <w:tcW w:w="1050" w:type="dxa"/>
            <w:shd w:val="clear" w:color="auto" w:fill="auto"/>
          </w:tcPr>
          <w:p w:rsidR="00BF0F94" w:rsidRPr="00B600EA" w:rsidRDefault="00BF0F94" w:rsidP="008A717F">
            <w:pPr>
              <w:jc w:val="right"/>
              <w:rPr>
                <w:rFonts w:cstheme="minorHAnsi"/>
                <w:sz w:val="20"/>
                <w:szCs w:val="20"/>
              </w:rPr>
            </w:pPr>
          </w:p>
        </w:tc>
      </w:tr>
      <w:tr w:rsidR="00BF0F94" w:rsidRPr="00B600EA" w:rsidTr="00BF0F94">
        <w:trPr>
          <w:jc w:val="center"/>
        </w:trPr>
        <w:tc>
          <w:tcPr>
            <w:tcW w:w="6167" w:type="dxa"/>
            <w:shd w:val="clear" w:color="auto" w:fill="auto"/>
          </w:tcPr>
          <w:p w:rsidR="00BF0F94" w:rsidRPr="00B600EA" w:rsidRDefault="00BF0F94" w:rsidP="008A717F">
            <w:pPr>
              <w:rPr>
                <w:rFonts w:cstheme="minorHAnsi"/>
                <w:sz w:val="20"/>
                <w:szCs w:val="20"/>
              </w:rPr>
            </w:pPr>
            <w:r>
              <w:rPr>
                <w:rFonts w:cstheme="minorHAnsi"/>
                <w:sz w:val="20"/>
                <w:szCs w:val="20"/>
              </w:rPr>
              <w:t>Children with disabilities</w:t>
            </w:r>
          </w:p>
        </w:tc>
        <w:tc>
          <w:tcPr>
            <w:tcW w:w="1083" w:type="dxa"/>
            <w:shd w:val="clear" w:color="auto" w:fill="auto"/>
            <w:vAlign w:val="center"/>
          </w:tcPr>
          <w:p w:rsidR="00BF0F94" w:rsidRPr="00B600EA" w:rsidRDefault="00BF0F94" w:rsidP="008A717F">
            <w:pPr>
              <w:jc w:val="right"/>
              <w:rPr>
                <w:rFonts w:cstheme="minorHAnsi"/>
                <w:sz w:val="20"/>
                <w:szCs w:val="20"/>
              </w:rPr>
            </w:pPr>
            <w:r>
              <w:rPr>
                <w:rFonts w:cstheme="minorHAnsi"/>
                <w:sz w:val="20"/>
                <w:szCs w:val="20"/>
              </w:rPr>
              <w:t>5.96</w:t>
            </w:r>
          </w:p>
        </w:tc>
        <w:tc>
          <w:tcPr>
            <w:tcW w:w="1041" w:type="dxa"/>
            <w:shd w:val="clear" w:color="auto" w:fill="auto"/>
            <w:vAlign w:val="center"/>
          </w:tcPr>
          <w:p w:rsidR="00BF0F94" w:rsidRPr="00B600EA" w:rsidRDefault="00BF0F94" w:rsidP="008A717F">
            <w:pPr>
              <w:jc w:val="right"/>
              <w:rPr>
                <w:rFonts w:cstheme="minorHAnsi"/>
                <w:sz w:val="20"/>
                <w:szCs w:val="20"/>
              </w:rPr>
            </w:pPr>
            <w:r>
              <w:rPr>
                <w:rFonts w:cstheme="minorHAnsi"/>
                <w:sz w:val="20"/>
                <w:szCs w:val="20"/>
              </w:rPr>
              <w:t>6.30</w:t>
            </w:r>
          </w:p>
        </w:tc>
        <w:tc>
          <w:tcPr>
            <w:tcW w:w="1050" w:type="dxa"/>
            <w:shd w:val="clear" w:color="auto" w:fill="auto"/>
            <w:vAlign w:val="center"/>
          </w:tcPr>
          <w:p w:rsidR="00BF0F94" w:rsidRPr="00B600EA" w:rsidRDefault="00BF0F94" w:rsidP="008A717F">
            <w:pPr>
              <w:jc w:val="right"/>
              <w:rPr>
                <w:rFonts w:cstheme="minorHAnsi"/>
                <w:sz w:val="20"/>
                <w:szCs w:val="20"/>
              </w:rPr>
            </w:pPr>
            <w:r>
              <w:rPr>
                <w:rFonts w:cstheme="minorHAnsi"/>
                <w:sz w:val="20"/>
                <w:szCs w:val="20"/>
              </w:rPr>
              <w:t>6.13</w:t>
            </w:r>
          </w:p>
        </w:tc>
      </w:tr>
      <w:tr w:rsidR="00BF0F94" w:rsidRPr="00B600EA" w:rsidTr="00BF0F94">
        <w:trPr>
          <w:jc w:val="center"/>
        </w:trPr>
        <w:tc>
          <w:tcPr>
            <w:tcW w:w="6167" w:type="dxa"/>
            <w:shd w:val="clear" w:color="auto" w:fill="auto"/>
          </w:tcPr>
          <w:p w:rsidR="00BF0F94" w:rsidRPr="00B600EA" w:rsidRDefault="00BF0F94" w:rsidP="008A717F">
            <w:pPr>
              <w:rPr>
                <w:rFonts w:cstheme="minorHAnsi"/>
                <w:sz w:val="20"/>
                <w:szCs w:val="20"/>
              </w:rPr>
            </w:pPr>
            <w:r>
              <w:rPr>
                <w:rFonts w:cstheme="minorHAnsi"/>
                <w:sz w:val="20"/>
                <w:szCs w:val="20"/>
              </w:rPr>
              <w:t>Children without parents or guardians</w:t>
            </w:r>
          </w:p>
        </w:tc>
        <w:tc>
          <w:tcPr>
            <w:tcW w:w="1083" w:type="dxa"/>
            <w:shd w:val="clear" w:color="auto" w:fill="auto"/>
            <w:vAlign w:val="center"/>
          </w:tcPr>
          <w:p w:rsidR="00BF0F94" w:rsidRPr="00B600EA" w:rsidRDefault="00BF0F94" w:rsidP="008A717F">
            <w:pPr>
              <w:jc w:val="right"/>
              <w:rPr>
                <w:rFonts w:cstheme="minorHAnsi"/>
                <w:sz w:val="20"/>
                <w:szCs w:val="20"/>
              </w:rPr>
            </w:pPr>
            <w:r>
              <w:rPr>
                <w:rFonts w:cstheme="minorHAnsi"/>
                <w:sz w:val="20"/>
                <w:szCs w:val="20"/>
              </w:rPr>
              <w:t>6.04</w:t>
            </w:r>
          </w:p>
        </w:tc>
        <w:tc>
          <w:tcPr>
            <w:tcW w:w="1041" w:type="dxa"/>
            <w:shd w:val="clear" w:color="auto" w:fill="auto"/>
            <w:vAlign w:val="center"/>
          </w:tcPr>
          <w:p w:rsidR="00BF0F94" w:rsidRPr="00B600EA" w:rsidRDefault="00BF0F94" w:rsidP="008A717F">
            <w:pPr>
              <w:jc w:val="right"/>
              <w:rPr>
                <w:rFonts w:cstheme="minorHAnsi"/>
                <w:sz w:val="20"/>
                <w:szCs w:val="20"/>
              </w:rPr>
            </w:pPr>
            <w:r>
              <w:rPr>
                <w:rFonts w:cstheme="minorHAnsi"/>
                <w:sz w:val="20"/>
                <w:szCs w:val="20"/>
              </w:rPr>
              <w:t>6.64</w:t>
            </w:r>
          </w:p>
        </w:tc>
        <w:tc>
          <w:tcPr>
            <w:tcW w:w="1050" w:type="dxa"/>
            <w:shd w:val="clear" w:color="auto" w:fill="auto"/>
            <w:vAlign w:val="center"/>
          </w:tcPr>
          <w:p w:rsidR="00BF0F94" w:rsidRPr="00B600EA" w:rsidRDefault="00BF0F94" w:rsidP="008A717F">
            <w:pPr>
              <w:jc w:val="right"/>
              <w:rPr>
                <w:rFonts w:cstheme="minorHAnsi"/>
                <w:sz w:val="20"/>
                <w:szCs w:val="20"/>
              </w:rPr>
            </w:pPr>
            <w:r>
              <w:rPr>
                <w:rFonts w:cstheme="minorHAnsi"/>
                <w:sz w:val="20"/>
                <w:szCs w:val="20"/>
              </w:rPr>
              <w:t>6.34</w:t>
            </w:r>
          </w:p>
        </w:tc>
      </w:tr>
      <w:tr w:rsidR="00BF0F94" w:rsidRPr="00B600EA" w:rsidTr="00BF0F94">
        <w:trPr>
          <w:jc w:val="center"/>
        </w:trPr>
        <w:tc>
          <w:tcPr>
            <w:tcW w:w="6167" w:type="dxa"/>
            <w:shd w:val="clear" w:color="auto" w:fill="auto"/>
          </w:tcPr>
          <w:p w:rsidR="00BF0F94" w:rsidRPr="00B600EA" w:rsidRDefault="00BF0F94" w:rsidP="008A717F">
            <w:pPr>
              <w:rPr>
                <w:rFonts w:cstheme="minorHAnsi"/>
                <w:sz w:val="20"/>
                <w:szCs w:val="20"/>
              </w:rPr>
            </w:pPr>
            <w:r>
              <w:rPr>
                <w:rFonts w:cstheme="minorHAnsi"/>
                <w:sz w:val="20"/>
                <w:szCs w:val="20"/>
              </w:rPr>
              <w:t>Children from financially disadvantaged families</w:t>
            </w:r>
          </w:p>
        </w:tc>
        <w:tc>
          <w:tcPr>
            <w:tcW w:w="1083" w:type="dxa"/>
            <w:shd w:val="clear" w:color="auto" w:fill="auto"/>
            <w:vAlign w:val="center"/>
          </w:tcPr>
          <w:p w:rsidR="00BF0F94" w:rsidRPr="00B600EA" w:rsidRDefault="00BF0F94" w:rsidP="008A717F">
            <w:pPr>
              <w:jc w:val="right"/>
              <w:rPr>
                <w:rFonts w:cstheme="minorHAnsi"/>
                <w:sz w:val="20"/>
                <w:szCs w:val="20"/>
              </w:rPr>
            </w:pPr>
            <w:r>
              <w:rPr>
                <w:rFonts w:cstheme="minorHAnsi"/>
                <w:sz w:val="20"/>
                <w:szCs w:val="20"/>
              </w:rPr>
              <w:t>5.50</w:t>
            </w:r>
          </w:p>
        </w:tc>
        <w:tc>
          <w:tcPr>
            <w:tcW w:w="1041" w:type="dxa"/>
            <w:shd w:val="clear" w:color="auto" w:fill="auto"/>
            <w:vAlign w:val="center"/>
          </w:tcPr>
          <w:p w:rsidR="00BF0F94" w:rsidRPr="00B600EA" w:rsidRDefault="00BF0F94" w:rsidP="008A717F">
            <w:pPr>
              <w:jc w:val="right"/>
              <w:rPr>
                <w:rFonts w:cstheme="minorHAnsi"/>
                <w:sz w:val="20"/>
                <w:szCs w:val="20"/>
              </w:rPr>
            </w:pPr>
            <w:r>
              <w:rPr>
                <w:rFonts w:cstheme="minorHAnsi"/>
                <w:sz w:val="20"/>
                <w:szCs w:val="20"/>
              </w:rPr>
              <w:t>5.62</w:t>
            </w:r>
          </w:p>
        </w:tc>
        <w:tc>
          <w:tcPr>
            <w:tcW w:w="1050" w:type="dxa"/>
            <w:shd w:val="clear" w:color="auto" w:fill="auto"/>
            <w:vAlign w:val="center"/>
          </w:tcPr>
          <w:p w:rsidR="00BF0F94" w:rsidRPr="00B600EA" w:rsidRDefault="00BF0F94" w:rsidP="008A717F">
            <w:pPr>
              <w:jc w:val="right"/>
              <w:rPr>
                <w:rFonts w:cstheme="minorHAnsi"/>
                <w:sz w:val="20"/>
                <w:szCs w:val="20"/>
              </w:rPr>
            </w:pPr>
            <w:r>
              <w:rPr>
                <w:rFonts w:cstheme="minorHAnsi"/>
                <w:sz w:val="20"/>
                <w:szCs w:val="20"/>
              </w:rPr>
              <w:t>5.56</w:t>
            </w:r>
          </w:p>
        </w:tc>
      </w:tr>
      <w:tr w:rsidR="00BF0F94" w:rsidRPr="00B600EA" w:rsidTr="00BF0F94">
        <w:trPr>
          <w:jc w:val="center"/>
        </w:trPr>
        <w:tc>
          <w:tcPr>
            <w:tcW w:w="6167" w:type="dxa"/>
            <w:shd w:val="clear" w:color="auto" w:fill="auto"/>
          </w:tcPr>
          <w:p w:rsidR="00BF0F94" w:rsidRPr="00B600EA" w:rsidRDefault="00BF0F94" w:rsidP="008A717F">
            <w:pPr>
              <w:rPr>
                <w:rFonts w:cstheme="minorHAnsi"/>
                <w:sz w:val="20"/>
                <w:szCs w:val="20"/>
              </w:rPr>
            </w:pPr>
            <w:r>
              <w:rPr>
                <w:rFonts w:cstheme="minorHAnsi"/>
                <w:sz w:val="20"/>
                <w:szCs w:val="20"/>
              </w:rPr>
              <w:t>Children from families with labor migrant(s)</w:t>
            </w:r>
          </w:p>
        </w:tc>
        <w:tc>
          <w:tcPr>
            <w:tcW w:w="1083" w:type="dxa"/>
            <w:shd w:val="clear" w:color="auto" w:fill="auto"/>
            <w:vAlign w:val="center"/>
          </w:tcPr>
          <w:p w:rsidR="00BF0F94" w:rsidRPr="00B600EA" w:rsidRDefault="00BF0F94" w:rsidP="008A717F">
            <w:pPr>
              <w:jc w:val="right"/>
              <w:rPr>
                <w:rFonts w:cstheme="minorHAnsi"/>
                <w:sz w:val="20"/>
                <w:szCs w:val="20"/>
              </w:rPr>
            </w:pPr>
            <w:r>
              <w:rPr>
                <w:rFonts w:cstheme="minorHAnsi"/>
                <w:sz w:val="20"/>
                <w:szCs w:val="20"/>
              </w:rPr>
              <w:t>6.16</w:t>
            </w:r>
          </w:p>
        </w:tc>
        <w:tc>
          <w:tcPr>
            <w:tcW w:w="1041" w:type="dxa"/>
            <w:shd w:val="clear" w:color="auto" w:fill="auto"/>
            <w:vAlign w:val="center"/>
          </w:tcPr>
          <w:p w:rsidR="00BF0F94" w:rsidRPr="00B600EA" w:rsidRDefault="00BF0F94" w:rsidP="008A717F">
            <w:pPr>
              <w:jc w:val="right"/>
              <w:rPr>
                <w:rFonts w:cstheme="minorHAnsi"/>
                <w:sz w:val="20"/>
                <w:szCs w:val="20"/>
              </w:rPr>
            </w:pPr>
            <w:r>
              <w:rPr>
                <w:rFonts w:cstheme="minorHAnsi"/>
                <w:sz w:val="20"/>
                <w:szCs w:val="20"/>
              </w:rPr>
              <w:t>6.33</w:t>
            </w:r>
          </w:p>
        </w:tc>
        <w:tc>
          <w:tcPr>
            <w:tcW w:w="1050" w:type="dxa"/>
            <w:shd w:val="clear" w:color="auto" w:fill="auto"/>
            <w:vAlign w:val="center"/>
          </w:tcPr>
          <w:p w:rsidR="00BF0F94" w:rsidRPr="00B600EA" w:rsidRDefault="00BF0F94" w:rsidP="008A717F">
            <w:pPr>
              <w:jc w:val="right"/>
              <w:rPr>
                <w:rFonts w:cstheme="minorHAnsi"/>
                <w:sz w:val="20"/>
                <w:szCs w:val="20"/>
              </w:rPr>
            </w:pPr>
            <w:r>
              <w:rPr>
                <w:rFonts w:cstheme="minorHAnsi"/>
                <w:sz w:val="20"/>
                <w:szCs w:val="20"/>
              </w:rPr>
              <w:t>6.24</w:t>
            </w:r>
          </w:p>
        </w:tc>
      </w:tr>
      <w:tr w:rsidR="00BF0F94" w:rsidRPr="00B600EA" w:rsidTr="00BF0F94">
        <w:trPr>
          <w:jc w:val="center"/>
        </w:trPr>
        <w:tc>
          <w:tcPr>
            <w:tcW w:w="6167" w:type="dxa"/>
            <w:shd w:val="clear" w:color="auto" w:fill="auto"/>
          </w:tcPr>
          <w:p w:rsidR="00BF0F94" w:rsidRPr="00B600EA" w:rsidRDefault="00BF0F94" w:rsidP="008A717F">
            <w:pPr>
              <w:rPr>
                <w:rFonts w:cstheme="minorHAnsi"/>
                <w:sz w:val="20"/>
                <w:szCs w:val="20"/>
              </w:rPr>
            </w:pPr>
            <w:r>
              <w:rPr>
                <w:rFonts w:cstheme="minorHAnsi"/>
                <w:sz w:val="20"/>
                <w:szCs w:val="20"/>
              </w:rPr>
              <w:t>Children from refugee families (or refugee children)</w:t>
            </w:r>
          </w:p>
        </w:tc>
        <w:tc>
          <w:tcPr>
            <w:tcW w:w="1083" w:type="dxa"/>
            <w:shd w:val="clear" w:color="auto" w:fill="auto"/>
            <w:vAlign w:val="center"/>
          </w:tcPr>
          <w:p w:rsidR="00BF0F94" w:rsidRPr="00B600EA" w:rsidRDefault="00BF0F94" w:rsidP="008A717F">
            <w:pPr>
              <w:jc w:val="right"/>
              <w:rPr>
                <w:rFonts w:cstheme="minorHAnsi"/>
                <w:sz w:val="20"/>
                <w:szCs w:val="20"/>
              </w:rPr>
            </w:pPr>
            <w:r>
              <w:rPr>
                <w:rFonts w:cstheme="minorHAnsi"/>
                <w:sz w:val="20"/>
                <w:szCs w:val="20"/>
              </w:rPr>
              <w:t>5.13</w:t>
            </w:r>
          </w:p>
        </w:tc>
        <w:tc>
          <w:tcPr>
            <w:tcW w:w="1041" w:type="dxa"/>
            <w:shd w:val="clear" w:color="auto" w:fill="auto"/>
            <w:vAlign w:val="center"/>
          </w:tcPr>
          <w:p w:rsidR="00BF0F94" w:rsidRPr="00B600EA" w:rsidRDefault="00BF0F94" w:rsidP="008A717F">
            <w:pPr>
              <w:jc w:val="right"/>
              <w:rPr>
                <w:rFonts w:cstheme="minorHAnsi"/>
                <w:sz w:val="20"/>
                <w:szCs w:val="20"/>
              </w:rPr>
            </w:pPr>
            <w:r>
              <w:rPr>
                <w:rFonts w:cstheme="minorHAnsi"/>
                <w:sz w:val="20"/>
                <w:szCs w:val="20"/>
              </w:rPr>
              <w:t>4.13</w:t>
            </w:r>
          </w:p>
        </w:tc>
        <w:tc>
          <w:tcPr>
            <w:tcW w:w="1050" w:type="dxa"/>
            <w:shd w:val="clear" w:color="auto" w:fill="auto"/>
            <w:vAlign w:val="center"/>
          </w:tcPr>
          <w:p w:rsidR="00BF0F94" w:rsidRPr="00B600EA" w:rsidRDefault="00BF0F94" w:rsidP="008A717F">
            <w:pPr>
              <w:jc w:val="right"/>
              <w:rPr>
                <w:rFonts w:cstheme="minorHAnsi"/>
                <w:sz w:val="20"/>
                <w:szCs w:val="20"/>
              </w:rPr>
            </w:pPr>
            <w:r>
              <w:rPr>
                <w:rFonts w:cstheme="minorHAnsi"/>
                <w:sz w:val="20"/>
                <w:szCs w:val="20"/>
              </w:rPr>
              <w:t>4.63</w:t>
            </w:r>
          </w:p>
        </w:tc>
      </w:tr>
      <w:tr w:rsidR="00BF0F94" w:rsidRPr="00B600EA" w:rsidTr="00BF0F94">
        <w:trPr>
          <w:jc w:val="center"/>
        </w:trPr>
        <w:tc>
          <w:tcPr>
            <w:tcW w:w="6167" w:type="dxa"/>
            <w:shd w:val="clear" w:color="auto" w:fill="auto"/>
          </w:tcPr>
          <w:p w:rsidR="00BF0F94" w:rsidRPr="00B600EA" w:rsidRDefault="00BF0F94" w:rsidP="008A717F">
            <w:pPr>
              <w:rPr>
                <w:rFonts w:cstheme="minorHAnsi"/>
                <w:sz w:val="20"/>
                <w:szCs w:val="20"/>
              </w:rPr>
            </w:pPr>
            <w:r>
              <w:rPr>
                <w:rFonts w:cstheme="minorHAnsi"/>
                <w:sz w:val="20"/>
                <w:szCs w:val="20"/>
              </w:rPr>
              <w:t>Children from families of ethnic minorities</w:t>
            </w:r>
          </w:p>
        </w:tc>
        <w:tc>
          <w:tcPr>
            <w:tcW w:w="1083" w:type="dxa"/>
            <w:shd w:val="clear" w:color="auto" w:fill="auto"/>
            <w:vAlign w:val="center"/>
          </w:tcPr>
          <w:p w:rsidR="00BF0F94" w:rsidRPr="00B600EA" w:rsidRDefault="00BF0F94" w:rsidP="008A717F">
            <w:pPr>
              <w:jc w:val="right"/>
              <w:rPr>
                <w:rFonts w:cstheme="minorHAnsi"/>
                <w:sz w:val="20"/>
                <w:szCs w:val="20"/>
              </w:rPr>
            </w:pPr>
            <w:r>
              <w:rPr>
                <w:rFonts w:cstheme="minorHAnsi"/>
                <w:sz w:val="20"/>
                <w:szCs w:val="20"/>
              </w:rPr>
              <w:t>5.58</w:t>
            </w:r>
          </w:p>
        </w:tc>
        <w:tc>
          <w:tcPr>
            <w:tcW w:w="1041" w:type="dxa"/>
            <w:shd w:val="clear" w:color="auto" w:fill="auto"/>
            <w:vAlign w:val="center"/>
          </w:tcPr>
          <w:p w:rsidR="00BF0F94" w:rsidRPr="00B600EA" w:rsidRDefault="00BF0F94" w:rsidP="008A717F">
            <w:pPr>
              <w:jc w:val="right"/>
              <w:rPr>
                <w:rFonts w:cstheme="minorHAnsi"/>
                <w:sz w:val="20"/>
                <w:szCs w:val="20"/>
              </w:rPr>
            </w:pPr>
            <w:r>
              <w:rPr>
                <w:rFonts w:cstheme="minorHAnsi"/>
                <w:sz w:val="20"/>
                <w:szCs w:val="20"/>
              </w:rPr>
              <w:t>5.50</w:t>
            </w:r>
          </w:p>
        </w:tc>
        <w:tc>
          <w:tcPr>
            <w:tcW w:w="1050" w:type="dxa"/>
            <w:shd w:val="clear" w:color="auto" w:fill="auto"/>
            <w:vAlign w:val="center"/>
          </w:tcPr>
          <w:p w:rsidR="00BF0F94" w:rsidRPr="00B600EA" w:rsidRDefault="00BF0F94" w:rsidP="008A717F">
            <w:pPr>
              <w:jc w:val="right"/>
              <w:rPr>
                <w:rFonts w:cstheme="minorHAnsi"/>
                <w:sz w:val="20"/>
                <w:szCs w:val="20"/>
              </w:rPr>
            </w:pPr>
            <w:r>
              <w:rPr>
                <w:rFonts w:cstheme="minorHAnsi"/>
                <w:sz w:val="20"/>
                <w:szCs w:val="20"/>
              </w:rPr>
              <w:t>5.54</w:t>
            </w:r>
          </w:p>
        </w:tc>
      </w:tr>
      <w:tr w:rsidR="00BF0F94" w:rsidRPr="00B600EA" w:rsidTr="00BF0F94">
        <w:trPr>
          <w:jc w:val="center"/>
        </w:trPr>
        <w:tc>
          <w:tcPr>
            <w:tcW w:w="6167" w:type="dxa"/>
            <w:shd w:val="clear" w:color="auto" w:fill="auto"/>
          </w:tcPr>
          <w:p w:rsidR="00BF0F94" w:rsidRPr="00B600EA" w:rsidRDefault="00BF0F94" w:rsidP="008A717F">
            <w:pPr>
              <w:rPr>
                <w:rFonts w:cstheme="minorHAnsi"/>
                <w:sz w:val="20"/>
                <w:szCs w:val="20"/>
              </w:rPr>
            </w:pPr>
          </w:p>
        </w:tc>
        <w:tc>
          <w:tcPr>
            <w:tcW w:w="1083" w:type="dxa"/>
            <w:shd w:val="clear" w:color="auto" w:fill="auto"/>
          </w:tcPr>
          <w:p w:rsidR="00BF0F94" w:rsidRPr="00B600EA" w:rsidRDefault="00BF0F94" w:rsidP="008A717F">
            <w:pPr>
              <w:jc w:val="right"/>
              <w:rPr>
                <w:rFonts w:cstheme="minorHAnsi"/>
                <w:sz w:val="20"/>
                <w:szCs w:val="20"/>
              </w:rPr>
            </w:pPr>
          </w:p>
        </w:tc>
        <w:tc>
          <w:tcPr>
            <w:tcW w:w="1041" w:type="dxa"/>
            <w:shd w:val="clear" w:color="auto" w:fill="auto"/>
          </w:tcPr>
          <w:p w:rsidR="00BF0F94" w:rsidRPr="00B600EA" w:rsidRDefault="00BF0F94" w:rsidP="008A717F">
            <w:pPr>
              <w:jc w:val="right"/>
              <w:rPr>
                <w:rFonts w:cstheme="minorHAnsi"/>
                <w:sz w:val="20"/>
                <w:szCs w:val="20"/>
              </w:rPr>
            </w:pPr>
          </w:p>
        </w:tc>
        <w:tc>
          <w:tcPr>
            <w:tcW w:w="1050" w:type="dxa"/>
            <w:shd w:val="clear" w:color="auto" w:fill="auto"/>
          </w:tcPr>
          <w:p w:rsidR="00BF0F94" w:rsidRPr="00B600EA" w:rsidRDefault="00BF0F94" w:rsidP="008A717F">
            <w:pPr>
              <w:jc w:val="right"/>
              <w:rPr>
                <w:rFonts w:cstheme="minorHAnsi"/>
                <w:sz w:val="20"/>
                <w:szCs w:val="20"/>
              </w:rPr>
            </w:pPr>
          </w:p>
        </w:tc>
      </w:tr>
    </w:tbl>
    <w:p w:rsidR="00292669" w:rsidRDefault="00BF0F94" w:rsidP="00425662">
      <w:pPr>
        <w:spacing w:after="0" w:line="240" w:lineRule="auto"/>
      </w:pPr>
      <w:r w:rsidRPr="00EE52A4">
        <w:rPr>
          <w:rFonts w:cstheme="minorHAnsi"/>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N=6</w:t>
      </w:r>
      <w:r w:rsidR="00425662">
        <w:rPr>
          <w:rFonts w:cstheme="minorHAnsi"/>
          <w:noProof/>
          <w:color w:val="244061" w:themeColor="accent1" w:themeShade="80"/>
          <w:sz w:val="16"/>
          <w:szCs w:val="16"/>
        </w:rPr>
        <w:t>4</w:t>
      </w:r>
      <w:r>
        <w:rPr>
          <w:rFonts w:cstheme="minorHAnsi"/>
          <w:noProof/>
          <w:color w:val="244061" w:themeColor="accent1" w:themeShade="80"/>
          <w:sz w:val="16"/>
          <w:szCs w:val="16"/>
        </w:rPr>
        <w:t>.</w:t>
      </w:r>
    </w:p>
    <w:p w:rsidR="00292669" w:rsidRDefault="00292669" w:rsidP="00E749DD">
      <w:pPr>
        <w:spacing w:after="0" w:line="240" w:lineRule="auto"/>
      </w:pPr>
    </w:p>
    <w:p w:rsidR="002F44E4" w:rsidRDefault="002F44E4" w:rsidP="00B55474">
      <w:pPr>
        <w:spacing w:after="0" w:line="240" w:lineRule="auto"/>
        <w:jc w:val="both"/>
      </w:pPr>
      <w:r>
        <w:t>According to school administrations, children with disabilities are perceivably most disadvantaged and may not be able to access distance learning (especially children with hearing and visual disability). In general, school administrations are more positive about perceived likelihood of participation of other vulnerable groups in distance learning but one has to remember that schools may not always be aware of what distance learning entails for different groups of children.</w:t>
      </w:r>
      <w:r w:rsidR="00B55474">
        <w:t xml:space="preserve"> Children without parents or guardian may not be supervised to ensure completion of homework and continued learning process.</w:t>
      </w:r>
    </w:p>
    <w:p w:rsidR="005E6EEE" w:rsidRDefault="005E6EEE" w:rsidP="00B55474">
      <w:pPr>
        <w:spacing w:after="0" w:line="240" w:lineRule="auto"/>
        <w:jc w:val="both"/>
      </w:pPr>
    </w:p>
    <w:p w:rsidR="00BF0F94" w:rsidRPr="00071131" w:rsidRDefault="00BF0F94" w:rsidP="00F5103D">
      <w:pPr>
        <w:spacing w:after="0" w:line="240" w:lineRule="auto"/>
        <w:jc w:val="both"/>
        <w:rPr>
          <w:rFonts w:cstheme="minorHAnsi"/>
          <w:color w:val="244061" w:themeColor="accent1" w:themeShade="80"/>
        </w:rPr>
      </w:pPr>
      <w:r w:rsidRPr="00071131">
        <w:rPr>
          <w:rFonts w:cstheme="minorHAnsi"/>
          <w:b/>
          <w:bCs/>
          <w:color w:val="244061" w:themeColor="accent1" w:themeShade="80"/>
        </w:rPr>
        <w:t xml:space="preserve">TABLE </w:t>
      </w:r>
      <w:r w:rsidR="00F5103D">
        <w:rPr>
          <w:rFonts w:cstheme="minorHAnsi"/>
          <w:b/>
          <w:bCs/>
          <w:color w:val="244061" w:themeColor="accent1" w:themeShade="80"/>
        </w:rPr>
        <w:t>3</w:t>
      </w:r>
      <w:r w:rsidRPr="00071131">
        <w:rPr>
          <w:rFonts w:cstheme="minorHAnsi"/>
          <w:b/>
          <w:bCs/>
          <w:color w:val="244061" w:themeColor="accent1" w:themeShade="80"/>
        </w:rPr>
        <w:t>:</w:t>
      </w:r>
      <w:r w:rsidRPr="00071131">
        <w:rPr>
          <w:rFonts w:cstheme="minorHAnsi"/>
          <w:color w:val="244061" w:themeColor="accent1" w:themeShade="80"/>
        </w:rPr>
        <w:t xml:space="preserve"> </w:t>
      </w:r>
      <w:r>
        <w:rPr>
          <w:rFonts w:cstheme="minorHAnsi"/>
          <w:color w:val="244061" w:themeColor="accent1" w:themeShade="80"/>
        </w:rPr>
        <w:t xml:space="preserve">PERCEIVED LIKELIHOOD OF PARTICIPATION OF VULNERABLE GROUPS IN DISTANCE LEARNING IN YOUR EDUCATIONAL INSTITUTION (ON A LIKERT SCALE BETWEEN 1 TO 10, WHERE 1 - LEAST LIKELY TO PARTICIPATE AND 10 - MOST LIKELY TO PARTICIPATE; AS RESPONDED BY </w:t>
      </w:r>
      <w:r w:rsidRPr="00BF0F94">
        <w:rPr>
          <w:rFonts w:cstheme="minorHAnsi"/>
          <w:color w:val="244061" w:themeColor="accent1" w:themeShade="80"/>
          <w:u w:val="single"/>
        </w:rPr>
        <w:t>SCHOOLS</w:t>
      </w:r>
      <w:r>
        <w:rPr>
          <w:rFonts w:cstheme="minorHAnsi"/>
          <w:color w:val="244061" w:themeColor="accent1" w:themeShade="80"/>
        </w:rPr>
        <w:t>).</w:t>
      </w:r>
    </w:p>
    <w:p w:rsidR="00BF0F94" w:rsidRDefault="00BF0F94" w:rsidP="00BF0F94">
      <w:pPr>
        <w:spacing w:after="0" w:line="240" w:lineRule="auto"/>
      </w:pPr>
    </w:p>
    <w:tbl>
      <w:tblPr>
        <w:tblStyle w:val="TableGrid"/>
        <w:tblW w:w="9341" w:type="dxa"/>
        <w:jc w:val="center"/>
        <w:tblBorders>
          <w:top w:val="single" w:sz="18" w:space="0" w:color="32567E"/>
          <w:left w:val="none" w:sz="0" w:space="0" w:color="auto"/>
          <w:bottom w:val="single" w:sz="2" w:space="0" w:color="32567E"/>
          <w:right w:val="none" w:sz="0" w:space="0" w:color="auto"/>
          <w:insideH w:val="single" w:sz="2" w:space="0" w:color="32567E"/>
          <w:insideV w:val="none" w:sz="0" w:space="0" w:color="auto"/>
        </w:tblBorders>
        <w:tblLook w:val="04A0"/>
      </w:tblPr>
      <w:tblGrid>
        <w:gridCol w:w="6167"/>
        <w:gridCol w:w="1083"/>
        <w:gridCol w:w="1041"/>
        <w:gridCol w:w="1050"/>
      </w:tblGrid>
      <w:tr w:rsidR="00BF0F94" w:rsidRPr="00B600EA" w:rsidTr="008A717F">
        <w:trPr>
          <w:trHeight w:val="350"/>
          <w:jc w:val="center"/>
        </w:trPr>
        <w:tc>
          <w:tcPr>
            <w:tcW w:w="6167" w:type="dxa"/>
            <w:shd w:val="clear" w:color="auto" w:fill="DBE5F1" w:themeFill="accent1" w:themeFillTint="33"/>
            <w:vAlign w:val="center"/>
          </w:tcPr>
          <w:p w:rsidR="00BF0F94" w:rsidRPr="00B600EA" w:rsidRDefault="00BF0F94" w:rsidP="008A717F">
            <w:pPr>
              <w:rPr>
                <w:rFonts w:cstheme="minorHAnsi"/>
                <w:sz w:val="20"/>
                <w:szCs w:val="20"/>
              </w:rPr>
            </w:pPr>
          </w:p>
        </w:tc>
        <w:tc>
          <w:tcPr>
            <w:tcW w:w="1083" w:type="dxa"/>
            <w:shd w:val="clear" w:color="auto" w:fill="DBE5F1" w:themeFill="accent1" w:themeFillTint="33"/>
            <w:vAlign w:val="center"/>
          </w:tcPr>
          <w:p w:rsidR="00BF0F94" w:rsidRPr="00B600EA" w:rsidRDefault="00BF0F94" w:rsidP="008A717F">
            <w:pPr>
              <w:jc w:val="right"/>
              <w:rPr>
                <w:rFonts w:cstheme="minorHAnsi"/>
                <w:b/>
                <w:bCs/>
                <w:sz w:val="20"/>
                <w:szCs w:val="20"/>
              </w:rPr>
            </w:pPr>
            <w:r>
              <w:rPr>
                <w:rFonts w:cstheme="minorHAnsi"/>
                <w:b/>
                <w:bCs/>
                <w:sz w:val="20"/>
                <w:szCs w:val="20"/>
              </w:rPr>
              <w:t>Boys</w:t>
            </w:r>
          </w:p>
        </w:tc>
        <w:tc>
          <w:tcPr>
            <w:tcW w:w="1041" w:type="dxa"/>
            <w:shd w:val="clear" w:color="auto" w:fill="DBE5F1" w:themeFill="accent1" w:themeFillTint="33"/>
            <w:vAlign w:val="center"/>
          </w:tcPr>
          <w:p w:rsidR="00BF0F94" w:rsidRPr="00B600EA" w:rsidRDefault="00BF0F94" w:rsidP="008A717F">
            <w:pPr>
              <w:jc w:val="right"/>
              <w:rPr>
                <w:rFonts w:cstheme="minorHAnsi"/>
                <w:b/>
                <w:bCs/>
                <w:sz w:val="20"/>
                <w:szCs w:val="20"/>
              </w:rPr>
            </w:pPr>
            <w:r>
              <w:rPr>
                <w:rFonts w:cstheme="minorHAnsi"/>
                <w:b/>
                <w:bCs/>
                <w:sz w:val="20"/>
                <w:szCs w:val="20"/>
              </w:rPr>
              <w:t>Girls</w:t>
            </w:r>
          </w:p>
        </w:tc>
        <w:tc>
          <w:tcPr>
            <w:tcW w:w="1050" w:type="dxa"/>
            <w:shd w:val="clear" w:color="auto" w:fill="DBE5F1" w:themeFill="accent1" w:themeFillTint="33"/>
            <w:vAlign w:val="center"/>
          </w:tcPr>
          <w:p w:rsidR="00BF0F94" w:rsidRPr="00B600EA" w:rsidRDefault="00BF0F94" w:rsidP="008A717F">
            <w:pPr>
              <w:jc w:val="right"/>
              <w:rPr>
                <w:rFonts w:cstheme="minorHAnsi"/>
                <w:b/>
                <w:bCs/>
                <w:sz w:val="20"/>
                <w:szCs w:val="20"/>
              </w:rPr>
            </w:pPr>
            <w:r>
              <w:rPr>
                <w:rFonts w:cstheme="minorHAnsi"/>
                <w:b/>
                <w:bCs/>
                <w:sz w:val="20"/>
                <w:szCs w:val="20"/>
              </w:rPr>
              <w:t>Total</w:t>
            </w:r>
          </w:p>
        </w:tc>
      </w:tr>
      <w:tr w:rsidR="00BF0F94" w:rsidRPr="00B600EA" w:rsidTr="008A717F">
        <w:trPr>
          <w:jc w:val="center"/>
        </w:trPr>
        <w:tc>
          <w:tcPr>
            <w:tcW w:w="6167" w:type="dxa"/>
            <w:shd w:val="clear" w:color="auto" w:fill="auto"/>
          </w:tcPr>
          <w:p w:rsidR="00BF0F94" w:rsidRPr="00B600EA" w:rsidRDefault="00BF0F94" w:rsidP="008A717F">
            <w:pPr>
              <w:rPr>
                <w:rFonts w:cstheme="minorHAnsi"/>
                <w:sz w:val="20"/>
                <w:szCs w:val="20"/>
              </w:rPr>
            </w:pPr>
          </w:p>
        </w:tc>
        <w:tc>
          <w:tcPr>
            <w:tcW w:w="1083" w:type="dxa"/>
            <w:shd w:val="clear" w:color="auto" w:fill="auto"/>
          </w:tcPr>
          <w:p w:rsidR="00BF0F94" w:rsidRPr="00B600EA" w:rsidRDefault="00BF0F94" w:rsidP="008A717F">
            <w:pPr>
              <w:jc w:val="right"/>
              <w:rPr>
                <w:rFonts w:cstheme="minorHAnsi"/>
                <w:sz w:val="20"/>
                <w:szCs w:val="20"/>
              </w:rPr>
            </w:pPr>
          </w:p>
        </w:tc>
        <w:tc>
          <w:tcPr>
            <w:tcW w:w="1041" w:type="dxa"/>
            <w:shd w:val="clear" w:color="auto" w:fill="auto"/>
          </w:tcPr>
          <w:p w:rsidR="00BF0F94" w:rsidRPr="00B600EA" w:rsidRDefault="00BF0F94" w:rsidP="008A717F">
            <w:pPr>
              <w:jc w:val="right"/>
              <w:rPr>
                <w:rFonts w:cstheme="minorHAnsi"/>
                <w:sz w:val="20"/>
                <w:szCs w:val="20"/>
              </w:rPr>
            </w:pPr>
          </w:p>
        </w:tc>
        <w:tc>
          <w:tcPr>
            <w:tcW w:w="1050" w:type="dxa"/>
            <w:shd w:val="clear" w:color="auto" w:fill="auto"/>
          </w:tcPr>
          <w:p w:rsidR="00BF0F94" w:rsidRPr="00B600EA" w:rsidRDefault="00BF0F94" w:rsidP="008A717F">
            <w:pPr>
              <w:jc w:val="right"/>
              <w:rPr>
                <w:rFonts w:cstheme="minorHAnsi"/>
                <w:sz w:val="20"/>
                <w:szCs w:val="20"/>
              </w:rPr>
            </w:pPr>
          </w:p>
        </w:tc>
      </w:tr>
      <w:tr w:rsidR="00BF0F94" w:rsidRPr="00B600EA" w:rsidTr="008A717F">
        <w:trPr>
          <w:jc w:val="center"/>
        </w:trPr>
        <w:tc>
          <w:tcPr>
            <w:tcW w:w="6167" w:type="dxa"/>
            <w:shd w:val="clear" w:color="auto" w:fill="auto"/>
          </w:tcPr>
          <w:p w:rsidR="00BF0F94" w:rsidRPr="00B600EA" w:rsidRDefault="00BF0F94" w:rsidP="008A717F">
            <w:pPr>
              <w:rPr>
                <w:rFonts w:cstheme="minorHAnsi"/>
                <w:sz w:val="20"/>
                <w:szCs w:val="20"/>
              </w:rPr>
            </w:pPr>
            <w:r>
              <w:rPr>
                <w:rFonts w:cstheme="minorHAnsi"/>
                <w:sz w:val="20"/>
                <w:szCs w:val="20"/>
              </w:rPr>
              <w:t>Children with disabilities</w:t>
            </w:r>
          </w:p>
        </w:tc>
        <w:tc>
          <w:tcPr>
            <w:tcW w:w="1083" w:type="dxa"/>
            <w:shd w:val="clear" w:color="auto" w:fill="auto"/>
            <w:vAlign w:val="center"/>
          </w:tcPr>
          <w:p w:rsidR="00BF0F94" w:rsidRPr="00B600EA" w:rsidRDefault="008A717F" w:rsidP="008A717F">
            <w:pPr>
              <w:jc w:val="right"/>
              <w:rPr>
                <w:rFonts w:cstheme="minorHAnsi"/>
                <w:sz w:val="20"/>
                <w:szCs w:val="20"/>
              </w:rPr>
            </w:pPr>
            <w:r>
              <w:rPr>
                <w:rFonts w:cstheme="minorHAnsi"/>
                <w:sz w:val="20"/>
                <w:szCs w:val="20"/>
              </w:rPr>
              <w:t>3.47</w:t>
            </w:r>
          </w:p>
        </w:tc>
        <w:tc>
          <w:tcPr>
            <w:tcW w:w="1041" w:type="dxa"/>
            <w:shd w:val="clear" w:color="auto" w:fill="auto"/>
            <w:vAlign w:val="center"/>
          </w:tcPr>
          <w:p w:rsidR="00BF0F94" w:rsidRPr="00B600EA" w:rsidRDefault="00533EBB" w:rsidP="008A717F">
            <w:pPr>
              <w:jc w:val="right"/>
              <w:rPr>
                <w:rFonts w:cstheme="minorHAnsi"/>
                <w:sz w:val="20"/>
                <w:szCs w:val="20"/>
              </w:rPr>
            </w:pPr>
            <w:r>
              <w:rPr>
                <w:rFonts w:cstheme="minorHAnsi"/>
                <w:sz w:val="20"/>
                <w:szCs w:val="20"/>
              </w:rPr>
              <w:t>3.83</w:t>
            </w:r>
          </w:p>
        </w:tc>
        <w:tc>
          <w:tcPr>
            <w:tcW w:w="1050" w:type="dxa"/>
            <w:shd w:val="clear" w:color="auto" w:fill="auto"/>
            <w:vAlign w:val="center"/>
          </w:tcPr>
          <w:p w:rsidR="00BF0F94" w:rsidRPr="00B600EA" w:rsidRDefault="00533EBB" w:rsidP="008A717F">
            <w:pPr>
              <w:jc w:val="right"/>
              <w:rPr>
                <w:rFonts w:cstheme="minorHAnsi"/>
                <w:sz w:val="20"/>
                <w:szCs w:val="20"/>
              </w:rPr>
            </w:pPr>
            <w:r>
              <w:rPr>
                <w:rFonts w:cstheme="minorHAnsi"/>
                <w:sz w:val="20"/>
                <w:szCs w:val="20"/>
              </w:rPr>
              <w:t>3.65</w:t>
            </w:r>
          </w:p>
        </w:tc>
      </w:tr>
      <w:tr w:rsidR="00BF0F94" w:rsidRPr="00B600EA" w:rsidTr="008A717F">
        <w:trPr>
          <w:jc w:val="center"/>
        </w:trPr>
        <w:tc>
          <w:tcPr>
            <w:tcW w:w="6167" w:type="dxa"/>
            <w:shd w:val="clear" w:color="auto" w:fill="auto"/>
          </w:tcPr>
          <w:p w:rsidR="00BF0F94" w:rsidRPr="00B600EA" w:rsidRDefault="00BF0F94" w:rsidP="008A717F">
            <w:pPr>
              <w:rPr>
                <w:rFonts w:cstheme="minorHAnsi"/>
                <w:sz w:val="20"/>
                <w:szCs w:val="20"/>
              </w:rPr>
            </w:pPr>
            <w:r>
              <w:rPr>
                <w:rFonts w:cstheme="minorHAnsi"/>
                <w:sz w:val="20"/>
                <w:szCs w:val="20"/>
              </w:rPr>
              <w:t>Children without parents or guardians</w:t>
            </w:r>
          </w:p>
        </w:tc>
        <w:tc>
          <w:tcPr>
            <w:tcW w:w="1083" w:type="dxa"/>
            <w:shd w:val="clear" w:color="auto" w:fill="auto"/>
            <w:vAlign w:val="center"/>
          </w:tcPr>
          <w:p w:rsidR="00BF0F94" w:rsidRPr="00B600EA" w:rsidRDefault="008A717F" w:rsidP="008A717F">
            <w:pPr>
              <w:jc w:val="right"/>
              <w:rPr>
                <w:rFonts w:cstheme="minorHAnsi"/>
                <w:sz w:val="20"/>
                <w:szCs w:val="20"/>
              </w:rPr>
            </w:pPr>
            <w:r>
              <w:rPr>
                <w:rFonts w:cstheme="minorHAnsi"/>
                <w:sz w:val="20"/>
                <w:szCs w:val="20"/>
              </w:rPr>
              <w:t>6.33</w:t>
            </w:r>
          </w:p>
        </w:tc>
        <w:tc>
          <w:tcPr>
            <w:tcW w:w="1041" w:type="dxa"/>
            <w:shd w:val="clear" w:color="auto" w:fill="auto"/>
            <w:vAlign w:val="center"/>
          </w:tcPr>
          <w:p w:rsidR="00BF0F94" w:rsidRPr="00B600EA" w:rsidRDefault="00533EBB" w:rsidP="008A717F">
            <w:pPr>
              <w:jc w:val="right"/>
              <w:rPr>
                <w:rFonts w:cstheme="minorHAnsi"/>
                <w:sz w:val="20"/>
                <w:szCs w:val="20"/>
              </w:rPr>
            </w:pPr>
            <w:r>
              <w:rPr>
                <w:rFonts w:cstheme="minorHAnsi"/>
                <w:sz w:val="20"/>
                <w:szCs w:val="20"/>
              </w:rPr>
              <w:t>7.23</w:t>
            </w:r>
          </w:p>
        </w:tc>
        <w:tc>
          <w:tcPr>
            <w:tcW w:w="1050" w:type="dxa"/>
            <w:shd w:val="clear" w:color="auto" w:fill="auto"/>
            <w:vAlign w:val="center"/>
          </w:tcPr>
          <w:p w:rsidR="00BF0F94" w:rsidRPr="00B600EA" w:rsidRDefault="00533EBB" w:rsidP="008A717F">
            <w:pPr>
              <w:jc w:val="right"/>
              <w:rPr>
                <w:rFonts w:cstheme="minorHAnsi"/>
                <w:sz w:val="20"/>
                <w:szCs w:val="20"/>
              </w:rPr>
            </w:pPr>
            <w:r>
              <w:rPr>
                <w:rFonts w:cstheme="minorHAnsi"/>
                <w:sz w:val="20"/>
                <w:szCs w:val="20"/>
              </w:rPr>
              <w:t>6.78</w:t>
            </w:r>
          </w:p>
        </w:tc>
      </w:tr>
      <w:tr w:rsidR="00BF0F94" w:rsidRPr="00B600EA" w:rsidTr="008A717F">
        <w:trPr>
          <w:jc w:val="center"/>
        </w:trPr>
        <w:tc>
          <w:tcPr>
            <w:tcW w:w="6167" w:type="dxa"/>
            <w:shd w:val="clear" w:color="auto" w:fill="auto"/>
          </w:tcPr>
          <w:p w:rsidR="00BF0F94" w:rsidRPr="00B600EA" w:rsidRDefault="00BF0F94" w:rsidP="008A717F">
            <w:pPr>
              <w:rPr>
                <w:rFonts w:cstheme="minorHAnsi"/>
                <w:sz w:val="20"/>
                <w:szCs w:val="20"/>
              </w:rPr>
            </w:pPr>
            <w:r>
              <w:rPr>
                <w:rFonts w:cstheme="minorHAnsi"/>
                <w:sz w:val="20"/>
                <w:szCs w:val="20"/>
              </w:rPr>
              <w:t>Children from financially disadvantaged families</w:t>
            </w:r>
          </w:p>
        </w:tc>
        <w:tc>
          <w:tcPr>
            <w:tcW w:w="1083" w:type="dxa"/>
            <w:shd w:val="clear" w:color="auto" w:fill="auto"/>
            <w:vAlign w:val="center"/>
          </w:tcPr>
          <w:p w:rsidR="00BF0F94" w:rsidRPr="00B600EA" w:rsidRDefault="008A717F" w:rsidP="008A717F">
            <w:pPr>
              <w:jc w:val="right"/>
              <w:rPr>
                <w:rFonts w:cstheme="minorHAnsi"/>
                <w:sz w:val="20"/>
                <w:szCs w:val="20"/>
              </w:rPr>
            </w:pPr>
            <w:r>
              <w:rPr>
                <w:rFonts w:cstheme="minorHAnsi"/>
                <w:sz w:val="20"/>
                <w:szCs w:val="20"/>
              </w:rPr>
              <w:t>7.54</w:t>
            </w:r>
          </w:p>
        </w:tc>
        <w:tc>
          <w:tcPr>
            <w:tcW w:w="1041" w:type="dxa"/>
            <w:shd w:val="clear" w:color="auto" w:fill="auto"/>
            <w:vAlign w:val="center"/>
          </w:tcPr>
          <w:p w:rsidR="00BF0F94" w:rsidRPr="00B600EA" w:rsidRDefault="00533EBB" w:rsidP="008A717F">
            <w:pPr>
              <w:jc w:val="right"/>
              <w:rPr>
                <w:rFonts w:cstheme="minorHAnsi"/>
                <w:sz w:val="20"/>
                <w:szCs w:val="20"/>
              </w:rPr>
            </w:pPr>
            <w:r>
              <w:rPr>
                <w:rFonts w:cstheme="minorHAnsi"/>
                <w:sz w:val="20"/>
                <w:szCs w:val="20"/>
              </w:rPr>
              <w:t>7.82</w:t>
            </w:r>
          </w:p>
        </w:tc>
        <w:tc>
          <w:tcPr>
            <w:tcW w:w="1050" w:type="dxa"/>
            <w:shd w:val="clear" w:color="auto" w:fill="auto"/>
            <w:vAlign w:val="center"/>
          </w:tcPr>
          <w:p w:rsidR="00BF0F94" w:rsidRPr="00B600EA" w:rsidRDefault="00533EBB" w:rsidP="008A717F">
            <w:pPr>
              <w:jc w:val="right"/>
              <w:rPr>
                <w:rFonts w:cstheme="minorHAnsi"/>
                <w:sz w:val="20"/>
                <w:szCs w:val="20"/>
              </w:rPr>
            </w:pPr>
            <w:r>
              <w:rPr>
                <w:rFonts w:cstheme="minorHAnsi"/>
                <w:sz w:val="20"/>
                <w:szCs w:val="20"/>
              </w:rPr>
              <w:t>7.68</w:t>
            </w:r>
          </w:p>
        </w:tc>
      </w:tr>
      <w:tr w:rsidR="00BF0F94" w:rsidRPr="00B600EA" w:rsidTr="008A717F">
        <w:trPr>
          <w:jc w:val="center"/>
        </w:trPr>
        <w:tc>
          <w:tcPr>
            <w:tcW w:w="6167" w:type="dxa"/>
            <w:shd w:val="clear" w:color="auto" w:fill="auto"/>
          </w:tcPr>
          <w:p w:rsidR="00BF0F94" w:rsidRPr="00B600EA" w:rsidRDefault="00BF0F94" w:rsidP="008A717F">
            <w:pPr>
              <w:rPr>
                <w:rFonts w:cstheme="minorHAnsi"/>
                <w:sz w:val="20"/>
                <w:szCs w:val="20"/>
              </w:rPr>
            </w:pPr>
            <w:r>
              <w:rPr>
                <w:rFonts w:cstheme="minorHAnsi"/>
                <w:sz w:val="20"/>
                <w:szCs w:val="20"/>
              </w:rPr>
              <w:t>Children from families with labor migrant(s)</w:t>
            </w:r>
          </w:p>
        </w:tc>
        <w:tc>
          <w:tcPr>
            <w:tcW w:w="1083" w:type="dxa"/>
            <w:shd w:val="clear" w:color="auto" w:fill="auto"/>
            <w:vAlign w:val="center"/>
          </w:tcPr>
          <w:p w:rsidR="00BF0F94" w:rsidRPr="00B600EA" w:rsidRDefault="008A717F" w:rsidP="008A717F">
            <w:pPr>
              <w:jc w:val="right"/>
              <w:rPr>
                <w:rFonts w:cstheme="minorHAnsi"/>
                <w:sz w:val="20"/>
                <w:szCs w:val="20"/>
              </w:rPr>
            </w:pPr>
            <w:r>
              <w:rPr>
                <w:rFonts w:cstheme="minorHAnsi"/>
                <w:sz w:val="20"/>
                <w:szCs w:val="20"/>
              </w:rPr>
              <w:t>7.98</w:t>
            </w:r>
          </w:p>
        </w:tc>
        <w:tc>
          <w:tcPr>
            <w:tcW w:w="1041" w:type="dxa"/>
            <w:shd w:val="clear" w:color="auto" w:fill="auto"/>
            <w:vAlign w:val="center"/>
          </w:tcPr>
          <w:p w:rsidR="00BF0F94" w:rsidRPr="00B600EA" w:rsidRDefault="00533EBB" w:rsidP="008A717F">
            <w:pPr>
              <w:jc w:val="right"/>
              <w:rPr>
                <w:rFonts w:cstheme="minorHAnsi"/>
                <w:sz w:val="20"/>
                <w:szCs w:val="20"/>
              </w:rPr>
            </w:pPr>
            <w:r>
              <w:rPr>
                <w:rFonts w:cstheme="minorHAnsi"/>
                <w:sz w:val="20"/>
                <w:szCs w:val="20"/>
              </w:rPr>
              <w:t>8.62</w:t>
            </w:r>
          </w:p>
        </w:tc>
        <w:tc>
          <w:tcPr>
            <w:tcW w:w="1050" w:type="dxa"/>
            <w:shd w:val="clear" w:color="auto" w:fill="auto"/>
            <w:vAlign w:val="center"/>
          </w:tcPr>
          <w:p w:rsidR="00BF0F94" w:rsidRPr="00B600EA" w:rsidRDefault="00533EBB" w:rsidP="008A717F">
            <w:pPr>
              <w:jc w:val="right"/>
              <w:rPr>
                <w:rFonts w:cstheme="minorHAnsi"/>
                <w:sz w:val="20"/>
                <w:szCs w:val="20"/>
              </w:rPr>
            </w:pPr>
            <w:r>
              <w:rPr>
                <w:rFonts w:cstheme="minorHAnsi"/>
                <w:sz w:val="20"/>
                <w:szCs w:val="20"/>
              </w:rPr>
              <w:t>8.30</w:t>
            </w:r>
          </w:p>
        </w:tc>
      </w:tr>
      <w:tr w:rsidR="00BF0F94" w:rsidRPr="00B600EA" w:rsidTr="008A717F">
        <w:trPr>
          <w:jc w:val="center"/>
        </w:trPr>
        <w:tc>
          <w:tcPr>
            <w:tcW w:w="6167" w:type="dxa"/>
            <w:shd w:val="clear" w:color="auto" w:fill="auto"/>
          </w:tcPr>
          <w:p w:rsidR="00BF0F94" w:rsidRPr="00B600EA" w:rsidRDefault="00BF0F94" w:rsidP="008A717F">
            <w:pPr>
              <w:rPr>
                <w:rFonts w:cstheme="minorHAnsi"/>
                <w:sz w:val="20"/>
                <w:szCs w:val="20"/>
              </w:rPr>
            </w:pPr>
            <w:r>
              <w:rPr>
                <w:rFonts w:cstheme="minorHAnsi"/>
                <w:sz w:val="20"/>
                <w:szCs w:val="20"/>
              </w:rPr>
              <w:t>Children from refugee families (or refugee children)</w:t>
            </w:r>
            <w:r w:rsidR="00B55474">
              <w:rPr>
                <w:rStyle w:val="FootnoteReference"/>
                <w:rFonts w:cstheme="minorHAnsi"/>
                <w:sz w:val="20"/>
                <w:szCs w:val="20"/>
              </w:rPr>
              <w:footnoteReference w:id="10"/>
            </w:r>
          </w:p>
        </w:tc>
        <w:tc>
          <w:tcPr>
            <w:tcW w:w="1083" w:type="dxa"/>
            <w:shd w:val="clear" w:color="auto" w:fill="auto"/>
            <w:vAlign w:val="center"/>
          </w:tcPr>
          <w:p w:rsidR="00BF0F94" w:rsidRPr="00B600EA" w:rsidRDefault="008A717F" w:rsidP="008A717F">
            <w:pPr>
              <w:jc w:val="right"/>
              <w:rPr>
                <w:rFonts w:cstheme="minorHAnsi"/>
                <w:sz w:val="20"/>
                <w:szCs w:val="20"/>
              </w:rPr>
            </w:pPr>
            <w:r>
              <w:rPr>
                <w:rFonts w:cstheme="minorHAnsi"/>
                <w:sz w:val="20"/>
                <w:szCs w:val="20"/>
              </w:rPr>
              <w:t>6.00</w:t>
            </w:r>
          </w:p>
        </w:tc>
        <w:tc>
          <w:tcPr>
            <w:tcW w:w="1041" w:type="dxa"/>
            <w:shd w:val="clear" w:color="auto" w:fill="auto"/>
            <w:vAlign w:val="center"/>
          </w:tcPr>
          <w:p w:rsidR="00BF0F94" w:rsidRPr="00B600EA" w:rsidRDefault="00533EBB" w:rsidP="008A717F">
            <w:pPr>
              <w:jc w:val="right"/>
              <w:rPr>
                <w:rFonts w:cstheme="minorHAnsi"/>
                <w:sz w:val="20"/>
                <w:szCs w:val="20"/>
              </w:rPr>
            </w:pPr>
            <w:r>
              <w:rPr>
                <w:rFonts w:cstheme="minorHAnsi"/>
                <w:sz w:val="20"/>
                <w:szCs w:val="20"/>
              </w:rPr>
              <w:t>5.50</w:t>
            </w:r>
          </w:p>
        </w:tc>
        <w:tc>
          <w:tcPr>
            <w:tcW w:w="1050" w:type="dxa"/>
            <w:shd w:val="clear" w:color="auto" w:fill="auto"/>
            <w:vAlign w:val="center"/>
          </w:tcPr>
          <w:p w:rsidR="00BF0F94" w:rsidRPr="00B600EA" w:rsidRDefault="00533EBB" w:rsidP="008A717F">
            <w:pPr>
              <w:jc w:val="right"/>
              <w:rPr>
                <w:rFonts w:cstheme="minorHAnsi"/>
                <w:sz w:val="20"/>
                <w:szCs w:val="20"/>
              </w:rPr>
            </w:pPr>
            <w:r>
              <w:rPr>
                <w:rFonts w:cstheme="minorHAnsi"/>
                <w:sz w:val="20"/>
                <w:szCs w:val="20"/>
              </w:rPr>
              <w:t>5.75</w:t>
            </w:r>
          </w:p>
        </w:tc>
      </w:tr>
      <w:tr w:rsidR="00BF0F94" w:rsidRPr="00B600EA" w:rsidTr="008A717F">
        <w:trPr>
          <w:jc w:val="center"/>
        </w:trPr>
        <w:tc>
          <w:tcPr>
            <w:tcW w:w="6167" w:type="dxa"/>
            <w:shd w:val="clear" w:color="auto" w:fill="auto"/>
          </w:tcPr>
          <w:p w:rsidR="00BF0F94" w:rsidRPr="00B600EA" w:rsidRDefault="00BF0F94" w:rsidP="008A717F">
            <w:pPr>
              <w:rPr>
                <w:rFonts w:cstheme="minorHAnsi"/>
                <w:sz w:val="20"/>
                <w:szCs w:val="20"/>
              </w:rPr>
            </w:pPr>
            <w:r>
              <w:rPr>
                <w:rFonts w:cstheme="minorHAnsi"/>
                <w:sz w:val="20"/>
                <w:szCs w:val="20"/>
              </w:rPr>
              <w:t>Children from families of ethnic minorities</w:t>
            </w:r>
          </w:p>
        </w:tc>
        <w:tc>
          <w:tcPr>
            <w:tcW w:w="1083" w:type="dxa"/>
            <w:shd w:val="clear" w:color="auto" w:fill="auto"/>
            <w:vAlign w:val="center"/>
          </w:tcPr>
          <w:p w:rsidR="00BF0F94" w:rsidRPr="00B600EA" w:rsidRDefault="00533EBB" w:rsidP="00533EBB">
            <w:pPr>
              <w:jc w:val="right"/>
              <w:rPr>
                <w:rFonts w:cstheme="minorHAnsi"/>
                <w:sz w:val="20"/>
                <w:szCs w:val="20"/>
              </w:rPr>
            </w:pPr>
            <w:r>
              <w:rPr>
                <w:rFonts w:cstheme="minorHAnsi"/>
                <w:sz w:val="20"/>
                <w:szCs w:val="20"/>
              </w:rPr>
              <w:t>7</w:t>
            </w:r>
            <w:r w:rsidR="008A717F">
              <w:rPr>
                <w:rFonts w:cstheme="minorHAnsi"/>
                <w:sz w:val="20"/>
                <w:szCs w:val="20"/>
              </w:rPr>
              <w:t>.</w:t>
            </w:r>
            <w:r>
              <w:rPr>
                <w:rFonts w:cstheme="minorHAnsi"/>
                <w:sz w:val="20"/>
                <w:szCs w:val="20"/>
              </w:rPr>
              <w:t>14</w:t>
            </w:r>
          </w:p>
        </w:tc>
        <w:tc>
          <w:tcPr>
            <w:tcW w:w="1041" w:type="dxa"/>
            <w:shd w:val="clear" w:color="auto" w:fill="auto"/>
            <w:vAlign w:val="center"/>
          </w:tcPr>
          <w:p w:rsidR="00BF0F94" w:rsidRPr="00B600EA" w:rsidRDefault="00533EBB" w:rsidP="008A717F">
            <w:pPr>
              <w:jc w:val="right"/>
              <w:rPr>
                <w:rFonts w:cstheme="minorHAnsi"/>
                <w:sz w:val="20"/>
                <w:szCs w:val="20"/>
              </w:rPr>
            </w:pPr>
            <w:r>
              <w:rPr>
                <w:rFonts w:cstheme="minorHAnsi"/>
                <w:sz w:val="20"/>
                <w:szCs w:val="20"/>
              </w:rPr>
              <w:t>8.50</w:t>
            </w:r>
          </w:p>
        </w:tc>
        <w:tc>
          <w:tcPr>
            <w:tcW w:w="1050" w:type="dxa"/>
            <w:shd w:val="clear" w:color="auto" w:fill="auto"/>
            <w:vAlign w:val="center"/>
          </w:tcPr>
          <w:p w:rsidR="00BF0F94" w:rsidRPr="00B600EA" w:rsidRDefault="00533EBB" w:rsidP="008A717F">
            <w:pPr>
              <w:jc w:val="right"/>
              <w:rPr>
                <w:rFonts w:cstheme="minorHAnsi"/>
                <w:sz w:val="20"/>
                <w:szCs w:val="20"/>
              </w:rPr>
            </w:pPr>
            <w:r>
              <w:rPr>
                <w:rFonts w:cstheme="minorHAnsi"/>
                <w:sz w:val="20"/>
                <w:szCs w:val="20"/>
              </w:rPr>
              <w:t>7.82</w:t>
            </w:r>
          </w:p>
        </w:tc>
      </w:tr>
      <w:tr w:rsidR="00BF0F94" w:rsidRPr="00B600EA" w:rsidTr="008A717F">
        <w:trPr>
          <w:jc w:val="center"/>
        </w:trPr>
        <w:tc>
          <w:tcPr>
            <w:tcW w:w="6167" w:type="dxa"/>
            <w:shd w:val="clear" w:color="auto" w:fill="auto"/>
          </w:tcPr>
          <w:p w:rsidR="00BF0F94" w:rsidRPr="00B600EA" w:rsidRDefault="00BF0F94" w:rsidP="008A717F">
            <w:pPr>
              <w:rPr>
                <w:rFonts w:cstheme="minorHAnsi"/>
                <w:sz w:val="20"/>
                <w:szCs w:val="20"/>
              </w:rPr>
            </w:pPr>
          </w:p>
        </w:tc>
        <w:tc>
          <w:tcPr>
            <w:tcW w:w="1083" w:type="dxa"/>
            <w:shd w:val="clear" w:color="auto" w:fill="auto"/>
          </w:tcPr>
          <w:p w:rsidR="00BF0F94" w:rsidRPr="00B600EA" w:rsidRDefault="00BF0F94" w:rsidP="008A717F">
            <w:pPr>
              <w:jc w:val="right"/>
              <w:rPr>
                <w:rFonts w:cstheme="minorHAnsi"/>
                <w:sz w:val="20"/>
                <w:szCs w:val="20"/>
              </w:rPr>
            </w:pPr>
          </w:p>
        </w:tc>
        <w:tc>
          <w:tcPr>
            <w:tcW w:w="1041" w:type="dxa"/>
            <w:shd w:val="clear" w:color="auto" w:fill="auto"/>
          </w:tcPr>
          <w:p w:rsidR="00BF0F94" w:rsidRPr="00B600EA" w:rsidRDefault="00BF0F94" w:rsidP="008A717F">
            <w:pPr>
              <w:jc w:val="right"/>
              <w:rPr>
                <w:rFonts w:cstheme="minorHAnsi"/>
                <w:sz w:val="20"/>
                <w:szCs w:val="20"/>
              </w:rPr>
            </w:pPr>
          </w:p>
        </w:tc>
        <w:tc>
          <w:tcPr>
            <w:tcW w:w="1050" w:type="dxa"/>
            <w:shd w:val="clear" w:color="auto" w:fill="auto"/>
          </w:tcPr>
          <w:p w:rsidR="00BF0F94" w:rsidRPr="00B600EA" w:rsidRDefault="00BF0F94" w:rsidP="008A717F">
            <w:pPr>
              <w:jc w:val="right"/>
              <w:rPr>
                <w:rFonts w:cstheme="minorHAnsi"/>
                <w:sz w:val="20"/>
                <w:szCs w:val="20"/>
              </w:rPr>
            </w:pPr>
          </w:p>
        </w:tc>
      </w:tr>
    </w:tbl>
    <w:p w:rsidR="00BF0F94" w:rsidRDefault="00BF0F94" w:rsidP="00BF0F94">
      <w:pPr>
        <w:spacing w:after="0" w:line="240" w:lineRule="auto"/>
      </w:pPr>
      <w:r w:rsidRPr="00EE52A4">
        <w:rPr>
          <w:rFonts w:cstheme="minorHAnsi"/>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N=60.</w:t>
      </w:r>
    </w:p>
    <w:p w:rsidR="00292669" w:rsidRDefault="005B5E0B" w:rsidP="002978D7">
      <w:pPr>
        <w:spacing w:after="0" w:line="240" w:lineRule="auto"/>
        <w:jc w:val="both"/>
      </w:pPr>
      <w:r>
        <w:t>Only 20% of school administrations contested the roll out of distance learning, mainly due to technical and financial constraints, as well as other considerations such as unfavorable home conditions and the need to adequately prepare teachers and other school workers for use of distance learning tools.</w:t>
      </w:r>
      <w:r w:rsidR="00606EA0">
        <w:t xml:space="preserve"> In comparison, 40% of DEDs and REDs stated that the roll out of distance learning is generally not </w:t>
      </w:r>
      <w:r w:rsidR="00606EA0" w:rsidRPr="002978D7">
        <w:rPr>
          <w:i/>
          <w:iCs/>
        </w:rPr>
        <w:t>effective</w:t>
      </w:r>
      <w:r w:rsidR="00606EA0">
        <w:t>.</w:t>
      </w:r>
      <w:r w:rsidR="002978D7">
        <w:t xml:space="preserve"> Majority of DED/RED respondents from GBAO are skeptical about effectiveness of distance learning, and is explained by comparatively worse access of children (and their families) to audiovisual materials and financial constraints. Similar concerns were stated by 11 out of 26 respondents in </w:t>
      </w:r>
      <w:proofErr w:type="spellStart"/>
      <w:r w:rsidR="002978D7">
        <w:t>Khatlon</w:t>
      </w:r>
      <w:proofErr w:type="spellEnd"/>
      <w:r w:rsidR="002978D7">
        <w:t xml:space="preserve"> oblast. School administrations in border areas, which may require the development of distance learning materials in more than two languages (i.e. other than Tajik and Russian languages), also thought that the roll out of distance learning is unlikely to be effective - 5 out of 14 school administrations did so.</w:t>
      </w:r>
    </w:p>
    <w:p w:rsidR="00642CBC" w:rsidRDefault="00642CBC" w:rsidP="00E749DD">
      <w:pPr>
        <w:spacing w:after="0" w:line="240" w:lineRule="auto"/>
      </w:pPr>
    </w:p>
    <w:tbl>
      <w:tblPr>
        <w:tblStyle w:val="TableGrid"/>
        <w:tblW w:w="9281" w:type="dxa"/>
        <w:jc w:val="center"/>
        <w:tblBorders>
          <w:top w:val="single" w:sz="2" w:space="0" w:color="32567E"/>
          <w:left w:val="single" w:sz="2" w:space="0" w:color="32567E"/>
          <w:bottom w:val="single" w:sz="2" w:space="0" w:color="32567E"/>
          <w:right w:val="single" w:sz="2" w:space="0" w:color="32567E"/>
          <w:insideH w:val="none" w:sz="0" w:space="0" w:color="auto"/>
          <w:insideV w:val="none" w:sz="0" w:space="0" w:color="auto"/>
        </w:tblBorders>
        <w:tblLook w:val="04A0"/>
      </w:tblPr>
      <w:tblGrid>
        <w:gridCol w:w="4637"/>
        <w:gridCol w:w="4644"/>
      </w:tblGrid>
      <w:tr w:rsidR="00642CBC" w:rsidRPr="00071131" w:rsidTr="008A304E">
        <w:trPr>
          <w:trHeight w:val="350"/>
          <w:jc w:val="center"/>
        </w:trPr>
        <w:tc>
          <w:tcPr>
            <w:tcW w:w="4551" w:type="dxa"/>
            <w:shd w:val="clear" w:color="auto" w:fill="auto"/>
          </w:tcPr>
          <w:p w:rsidR="00642CBC" w:rsidRPr="00BB55F2" w:rsidRDefault="00642CBC"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13</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sidR="00E74E00">
              <w:rPr>
                <w:rFonts w:cstheme="minorHAnsi"/>
                <w:color w:val="244061" w:themeColor="accent1" w:themeShade="80"/>
                <w:sz w:val="20"/>
                <w:szCs w:val="20"/>
              </w:rPr>
              <w:t xml:space="preserve">HOW </w:t>
            </w:r>
            <w:r w:rsidR="00E74E00" w:rsidRPr="00DF7AB7">
              <w:rPr>
                <w:rFonts w:cstheme="minorHAnsi"/>
                <w:color w:val="244061" w:themeColor="accent1" w:themeShade="80"/>
                <w:sz w:val="20"/>
                <w:szCs w:val="20"/>
                <w:u w:val="single"/>
              </w:rPr>
              <w:t>EFFECTIVE</w:t>
            </w:r>
            <w:r w:rsidR="00E74E00">
              <w:rPr>
                <w:rFonts w:cstheme="minorHAnsi"/>
                <w:color w:val="244061" w:themeColor="accent1" w:themeShade="80"/>
                <w:sz w:val="20"/>
                <w:szCs w:val="20"/>
              </w:rPr>
              <w:t xml:space="preserve"> IS THE ROLL OUT OF DISTANCE LEARNING IN YOUR DISTRICT/CITY? (AS RESPONDED BY </w:t>
            </w:r>
            <w:r w:rsidR="00E74E00">
              <w:rPr>
                <w:rFonts w:cstheme="minorHAnsi"/>
                <w:color w:val="244061" w:themeColor="accent1" w:themeShade="80"/>
                <w:sz w:val="20"/>
                <w:szCs w:val="20"/>
                <w:u w:val="single"/>
              </w:rPr>
              <w:t>DEDs/REDs</w:t>
            </w:r>
            <w:r w:rsidR="00E74E00">
              <w:rPr>
                <w:rFonts w:cstheme="minorHAnsi"/>
                <w:color w:val="244061" w:themeColor="accent1" w:themeShade="80"/>
                <w:sz w:val="20"/>
                <w:szCs w:val="20"/>
              </w:rPr>
              <w:t>)</w:t>
            </w:r>
            <w:r w:rsidR="00E74E00" w:rsidRPr="00BB55F2">
              <w:rPr>
                <w:rFonts w:cstheme="minorHAnsi"/>
                <w:color w:val="244061" w:themeColor="accent1" w:themeShade="80"/>
                <w:sz w:val="20"/>
                <w:szCs w:val="20"/>
              </w:rPr>
              <w:t>.</w:t>
            </w:r>
          </w:p>
        </w:tc>
        <w:tc>
          <w:tcPr>
            <w:tcW w:w="4730" w:type="dxa"/>
            <w:shd w:val="clear" w:color="auto" w:fill="auto"/>
          </w:tcPr>
          <w:p w:rsidR="00642CBC" w:rsidRPr="00BB55F2" w:rsidRDefault="00642CBC"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14</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sidR="00E74E00">
              <w:rPr>
                <w:rFonts w:cstheme="minorHAnsi"/>
                <w:color w:val="244061" w:themeColor="accent1" w:themeShade="80"/>
                <w:sz w:val="20"/>
                <w:szCs w:val="20"/>
              </w:rPr>
              <w:t xml:space="preserve">HOW </w:t>
            </w:r>
            <w:r w:rsidR="00E74E00" w:rsidRPr="00DF7AB7">
              <w:rPr>
                <w:rFonts w:cstheme="minorHAnsi"/>
                <w:color w:val="244061" w:themeColor="accent1" w:themeShade="80"/>
                <w:sz w:val="20"/>
                <w:szCs w:val="20"/>
                <w:u w:val="single"/>
              </w:rPr>
              <w:t>EFFECTIVE</w:t>
            </w:r>
            <w:r w:rsidR="00E74E00">
              <w:rPr>
                <w:rFonts w:cstheme="minorHAnsi"/>
                <w:color w:val="244061" w:themeColor="accent1" w:themeShade="80"/>
                <w:sz w:val="20"/>
                <w:szCs w:val="20"/>
              </w:rPr>
              <w:t xml:space="preserve"> IS THE ROLL OUT OF DISTANCE LEARNING IN YOUR EDUCATIONAL INSTITUTION? (AS RESPONDED BY </w:t>
            </w:r>
            <w:r w:rsidR="00E74E00" w:rsidRPr="00E74E00">
              <w:rPr>
                <w:rFonts w:cstheme="minorHAnsi"/>
                <w:color w:val="244061" w:themeColor="accent1" w:themeShade="80"/>
                <w:sz w:val="20"/>
                <w:szCs w:val="20"/>
                <w:u w:val="single"/>
              </w:rPr>
              <w:t>SCHOOLS</w:t>
            </w:r>
            <w:r>
              <w:rPr>
                <w:rFonts w:cstheme="minorHAnsi"/>
                <w:color w:val="244061" w:themeColor="accent1" w:themeShade="80"/>
                <w:sz w:val="20"/>
                <w:szCs w:val="20"/>
              </w:rPr>
              <w:t>)</w:t>
            </w:r>
            <w:r w:rsidRPr="00BB55F2">
              <w:rPr>
                <w:rFonts w:cstheme="minorHAnsi"/>
                <w:color w:val="244061" w:themeColor="accent1" w:themeShade="80"/>
                <w:sz w:val="20"/>
                <w:szCs w:val="20"/>
              </w:rPr>
              <w:t>.</w:t>
            </w:r>
          </w:p>
        </w:tc>
      </w:tr>
      <w:tr w:rsidR="00642CBC" w:rsidRPr="00071131" w:rsidTr="008A304E">
        <w:trPr>
          <w:jc w:val="center"/>
        </w:trPr>
        <w:tc>
          <w:tcPr>
            <w:tcW w:w="4551" w:type="dxa"/>
            <w:shd w:val="clear" w:color="auto" w:fill="auto"/>
          </w:tcPr>
          <w:p w:rsidR="00642CBC" w:rsidRPr="00071131" w:rsidRDefault="008A304E" w:rsidP="00642CBC">
            <w:pPr>
              <w:rPr>
                <w:rFonts w:cstheme="minorHAnsi"/>
              </w:rPr>
            </w:pPr>
            <w:r w:rsidRPr="008A304E">
              <w:rPr>
                <w:rFonts w:cstheme="minorHAnsi"/>
                <w:noProof/>
              </w:rPr>
              <w:drawing>
                <wp:inline distT="0" distB="0" distL="0" distR="0">
                  <wp:extent cx="2806995" cy="1648047"/>
                  <wp:effectExtent l="0" t="0" r="0" b="0"/>
                  <wp:docPr id="194"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c>
          <w:tcPr>
            <w:tcW w:w="4730" w:type="dxa"/>
            <w:shd w:val="clear" w:color="auto" w:fill="auto"/>
          </w:tcPr>
          <w:p w:rsidR="00642CBC" w:rsidRPr="00071131" w:rsidRDefault="00E74E00" w:rsidP="00642CBC">
            <w:pPr>
              <w:rPr>
                <w:rFonts w:cstheme="minorHAnsi"/>
              </w:rPr>
            </w:pPr>
            <w:r w:rsidRPr="00642CBC">
              <w:rPr>
                <w:rFonts w:cstheme="minorHAnsi"/>
                <w:noProof/>
              </w:rPr>
              <w:drawing>
                <wp:inline distT="0" distB="0" distL="0" distR="0">
                  <wp:extent cx="2796362" cy="1594884"/>
                  <wp:effectExtent l="0" t="0" r="0" b="0"/>
                  <wp:docPr id="90"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r w:rsidR="00642CBC" w:rsidRPr="00071131" w:rsidTr="00642CBC">
        <w:trPr>
          <w:jc w:val="center"/>
        </w:trPr>
        <w:tc>
          <w:tcPr>
            <w:tcW w:w="9281" w:type="dxa"/>
            <w:gridSpan w:val="2"/>
            <w:shd w:val="clear" w:color="auto" w:fill="auto"/>
          </w:tcPr>
          <w:p w:rsidR="00642CBC" w:rsidRPr="00292B6B" w:rsidRDefault="00642CBC" w:rsidP="000047E9">
            <w:pPr>
              <w:rPr>
                <w:rFonts w:cstheme="minorHAnsi"/>
                <w:noProof/>
                <w:color w:val="244061" w:themeColor="accent1" w:themeShade="80"/>
                <w:sz w:val="16"/>
                <w:szCs w:val="16"/>
              </w:rPr>
            </w:pPr>
            <w:r w:rsidRPr="00292B6B">
              <w:rPr>
                <w:rFonts w:cstheme="minorHAnsi"/>
                <w:noProof/>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sidR="008A304E">
              <w:rPr>
                <w:rFonts w:cstheme="minorHAnsi"/>
                <w:noProof/>
                <w:color w:val="244061" w:themeColor="accent1" w:themeShade="80"/>
                <w:sz w:val="16"/>
                <w:szCs w:val="16"/>
              </w:rPr>
              <w:t xml:space="preserve"> Figure </w:t>
            </w:r>
            <w:r w:rsidR="000047E9">
              <w:rPr>
                <w:rFonts w:cstheme="minorHAnsi"/>
                <w:noProof/>
                <w:color w:val="244061" w:themeColor="accent1" w:themeShade="80"/>
                <w:sz w:val="16"/>
                <w:szCs w:val="16"/>
              </w:rPr>
              <w:t>13</w:t>
            </w:r>
            <w:r w:rsidR="008A304E">
              <w:rPr>
                <w:rFonts w:cstheme="minorHAnsi"/>
                <w:noProof/>
                <w:color w:val="244061" w:themeColor="accent1" w:themeShade="80"/>
                <w:sz w:val="16"/>
                <w:szCs w:val="16"/>
              </w:rPr>
              <w:t xml:space="preserve">: N=64, Figure </w:t>
            </w:r>
            <w:r w:rsidR="000047E9">
              <w:rPr>
                <w:rFonts w:cstheme="minorHAnsi"/>
                <w:noProof/>
                <w:color w:val="244061" w:themeColor="accent1" w:themeShade="80"/>
                <w:sz w:val="16"/>
                <w:szCs w:val="16"/>
              </w:rPr>
              <w:t>14</w:t>
            </w:r>
            <w:r w:rsidR="008A304E">
              <w:rPr>
                <w:rFonts w:cstheme="minorHAnsi"/>
                <w:noProof/>
                <w:color w:val="244061" w:themeColor="accent1" w:themeShade="80"/>
                <w:sz w:val="16"/>
                <w:szCs w:val="16"/>
              </w:rPr>
              <w:t>: N=60.</w:t>
            </w:r>
          </w:p>
        </w:tc>
      </w:tr>
    </w:tbl>
    <w:p w:rsidR="00642CBC" w:rsidRDefault="00642CBC" w:rsidP="00E749DD">
      <w:pPr>
        <w:spacing w:after="0" w:line="240" w:lineRule="auto"/>
      </w:pPr>
    </w:p>
    <w:p w:rsidR="003B6EFD" w:rsidRDefault="003B6EFD" w:rsidP="003B6EFD">
      <w:pPr>
        <w:spacing w:after="0" w:line="240" w:lineRule="auto"/>
        <w:jc w:val="both"/>
      </w:pPr>
      <w:r>
        <w:t>An important contextual information is that the majority of respondents had little or no prior experience with (or exposure to) distance learning. This may have affected their responses as shown in Figures 13-18. Besides, at the time of the survey no clear mechanism was communicated to schools and education departments pertaining to a potential roll out of distance learning. New mechanisms such as televised (TV) education and digital platform were still under development during the compilation of data. Hence not surprising that a notable proportion of respon</w:t>
      </w:r>
      <w:r w:rsidR="009B0243">
        <w:t>dents expressed doubt about distance learning, particularly against the backdrop of lingering technical and material challenges that schools are facing.</w:t>
      </w:r>
    </w:p>
    <w:p w:rsidR="002978D7" w:rsidRDefault="002978D7" w:rsidP="00E749DD">
      <w:pPr>
        <w:spacing w:after="0" w:line="240" w:lineRule="auto"/>
      </w:pPr>
    </w:p>
    <w:tbl>
      <w:tblPr>
        <w:tblStyle w:val="TableGrid"/>
        <w:tblW w:w="9281" w:type="dxa"/>
        <w:jc w:val="center"/>
        <w:tblBorders>
          <w:top w:val="single" w:sz="2" w:space="0" w:color="32567E"/>
          <w:left w:val="single" w:sz="2" w:space="0" w:color="32567E"/>
          <w:bottom w:val="single" w:sz="2" w:space="0" w:color="32567E"/>
          <w:right w:val="single" w:sz="2" w:space="0" w:color="32567E"/>
          <w:insideH w:val="none" w:sz="0" w:space="0" w:color="auto"/>
          <w:insideV w:val="none" w:sz="0" w:space="0" w:color="auto"/>
        </w:tblBorders>
        <w:tblLook w:val="04A0"/>
      </w:tblPr>
      <w:tblGrid>
        <w:gridCol w:w="4644"/>
        <w:gridCol w:w="4637"/>
      </w:tblGrid>
      <w:tr w:rsidR="00DF7AB7" w:rsidRPr="00071131" w:rsidTr="0057004B">
        <w:trPr>
          <w:trHeight w:val="350"/>
          <w:jc w:val="center"/>
        </w:trPr>
        <w:tc>
          <w:tcPr>
            <w:tcW w:w="4657" w:type="dxa"/>
            <w:shd w:val="clear" w:color="auto" w:fill="auto"/>
          </w:tcPr>
          <w:p w:rsidR="00DF7AB7" w:rsidRPr="00BB55F2" w:rsidRDefault="00DF7AB7"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15</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Pr>
                <w:rFonts w:cstheme="minorHAnsi"/>
                <w:color w:val="244061" w:themeColor="accent1" w:themeShade="80"/>
                <w:sz w:val="20"/>
                <w:szCs w:val="20"/>
              </w:rPr>
              <w:t xml:space="preserve">HOW </w:t>
            </w:r>
            <w:r>
              <w:rPr>
                <w:rFonts w:cstheme="minorHAnsi"/>
                <w:color w:val="244061" w:themeColor="accent1" w:themeShade="80"/>
                <w:sz w:val="20"/>
                <w:szCs w:val="20"/>
                <w:u w:val="single"/>
              </w:rPr>
              <w:t>REALISTIC</w:t>
            </w:r>
            <w:r>
              <w:rPr>
                <w:rFonts w:cstheme="minorHAnsi"/>
                <w:color w:val="244061" w:themeColor="accent1" w:themeShade="80"/>
                <w:sz w:val="20"/>
                <w:szCs w:val="20"/>
              </w:rPr>
              <w:t xml:space="preserve"> IS THE ROLL OUT OF DISTANCE LEARNING IN YOUR DISTRICT/CITY? (AS RESPONDED BY </w:t>
            </w:r>
            <w:r>
              <w:rPr>
                <w:rFonts w:cstheme="minorHAnsi"/>
                <w:color w:val="244061" w:themeColor="accent1" w:themeShade="80"/>
                <w:sz w:val="20"/>
                <w:szCs w:val="20"/>
                <w:u w:val="single"/>
              </w:rPr>
              <w:t>DEDs/REDs</w:t>
            </w:r>
            <w:r>
              <w:rPr>
                <w:rFonts w:cstheme="minorHAnsi"/>
                <w:color w:val="244061" w:themeColor="accent1" w:themeShade="80"/>
                <w:sz w:val="20"/>
                <w:szCs w:val="20"/>
              </w:rPr>
              <w:t>)</w:t>
            </w:r>
            <w:r w:rsidRPr="00BB55F2">
              <w:rPr>
                <w:rFonts w:cstheme="minorHAnsi"/>
                <w:color w:val="244061" w:themeColor="accent1" w:themeShade="80"/>
                <w:sz w:val="20"/>
                <w:szCs w:val="20"/>
              </w:rPr>
              <w:t>.</w:t>
            </w:r>
          </w:p>
        </w:tc>
        <w:tc>
          <w:tcPr>
            <w:tcW w:w="4624" w:type="dxa"/>
            <w:shd w:val="clear" w:color="auto" w:fill="auto"/>
          </w:tcPr>
          <w:p w:rsidR="00DF7AB7" w:rsidRPr="00BB55F2" w:rsidRDefault="00DF7AB7"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16</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Pr>
                <w:rFonts w:cstheme="minorHAnsi"/>
                <w:color w:val="244061" w:themeColor="accent1" w:themeShade="80"/>
                <w:sz w:val="20"/>
                <w:szCs w:val="20"/>
              </w:rPr>
              <w:t xml:space="preserve">HOW </w:t>
            </w:r>
            <w:r>
              <w:rPr>
                <w:rFonts w:cstheme="minorHAnsi"/>
                <w:color w:val="244061" w:themeColor="accent1" w:themeShade="80"/>
                <w:sz w:val="20"/>
                <w:szCs w:val="20"/>
                <w:u w:val="single"/>
              </w:rPr>
              <w:t>REALISTIC</w:t>
            </w:r>
            <w:r>
              <w:rPr>
                <w:rFonts w:cstheme="minorHAnsi"/>
                <w:color w:val="244061" w:themeColor="accent1" w:themeShade="80"/>
                <w:sz w:val="20"/>
                <w:szCs w:val="20"/>
              </w:rPr>
              <w:t xml:space="preserve"> IS THE ROLL OUT OF DISTANCE LEARNING IN YOUR EDUCATIONAL INSTITUTION? (AS RESPONDED BY </w:t>
            </w:r>
            <w:r w:rsidRPr="00E74E00">
              <w:rPr>
                <w:rFonts w:cstheme="minorHAnsi"/>
                <w:color w:val="244061" w:themeColor="accent1" w:themeShade="80"/>
                <w:sz w:val="20"/>
                <w:szCs w:val="20"/>
                <w:u w:val="single"/>
              </w:rPr>
              <w:t>SCHOOLS</w:t>
            </w:r>
            <w:r>
              <w:rPr>
                <w:rFonts w:cstheme="minorHAnsi"/>
                <w:color w:val="244061" w:themeColor="accent1" w:themeShade="80"/>
                <w:sz w:val="20"/>
                <w:szCs w:val="20"/>
              </w:rPr>
              <w:t>)</w:t>
            </w:r>
            <w:r w:rsidRPr="00BB55F2">
              <w:rPr>
                <w:rFonts w:cstheme="minorHAnsi"/>
                <w:color w:val="244061" w:themeColor="accent1" w:themeShade="80"/>
                <w:sz w:val="20"/>
                <w:szCs w:val="20"/>
              </w:rPr>
              <w:t>.</w:t>
            </w:r>
          </w:p>
        </w:tc>
      </w:tr>
      <w:tr w:rsidR="00DF7AB7" w:rsidRPr="00071131" w:rsidTr="0057004B">
        <w:trPr>
          <w:jc w:val="center"/>
        </w:trPr>
        <w:tc>
          <w:tcPr>
            <w:tcW w:w="4657" w:type="dxa"/>
            <w:shd w:val="clear" w:color="auto" w:fill="auto"/>
          </w:tcPr>
          <w:p w:rsidR="00DF7AB7" w:rsidRPr="00071131" w:rsidRDefault="00A724AE" w:rsidP="0057004B">
            <w:pPr>
              <w:rPr>
                <w:rFonts w:cstheme="minorHAnsi"/>
              </w:rPr>
            </w:pPr>
            <w:r w:rsidRPr="00A724AE">
              <w:rPr>
                <w:rFonts w:cstheme="minorHAnsi"/>
                <w:noProof/>
              </w:rPr>
              <w:drawing>
                <wp:inline distT="0" distB="0" distL="0" distR="0">
                  <wp:extent cx="2796363" cy="1594884"/>
                  <wp:effectExtent l="0" t="0" r="0" b="0"/>
                  <wp:docPr id="202"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c>
          <w:tcPr>
            <w:tcW w:w="4624" w:type="dxa"/>
            <w:shd w:val="clear" w:color="auto" w:fill="auto"/>
          </w:tcPr>
          <w:p w:rsidR="00DF7AB7" w:rsidRPr="00071131" w:rsidRDefault="00B850DB" w:rsidP="0057004B">
            <w:pPr>
              <w:rPr>
                <w:rFonts w:cstheme="minorHAnsi"/>
              </w:rPr>
            </w:pPr>
            <w:r w:rsidRPr="00B850DB">
              <w:rPr>
                <w:rFonts w:cstheme="minorHAnsi"/>
                <w:noProof/>
              </w:rPr>
              <w:drawing>
                <wp:inline distT="0" distB="0" distL="0" distR="0">
                  <wp:extent cx="2806995" cy="1594884"/>
                  <wp:effectExtent l="0" t="0" r="0" b="0"/>
                  <wp:docPr id="93"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r w:rsidR="00DF7AB7" w:rsidRPr="00071131" w:rsidTr="0057004B">
        <w:trPr>
          <w:jc w:val="center"/>
        </w:trPr>
        <w:tc>
          <w:tcPr>
            <w:tcW w:w="9281" w:type="dxa"/>
            <w:gridSpan w:val="2"/>
            <w:shd w:val="clear" w:color="auto" w:fill="auto"/>
          </w:tcPr>
          <w:p w:rsidR="00DF7AB7" w:rsidRPr="00292B6B" w:rsidRDefault="00DF7AB7" w:rsidP="000047E9">
            <w:pPr>
              <w:rPr>
                <w:rFonts w:cstheme="minorHAnsi"/>
                <w:noProof/>
                <w:color w:val="244061" w:themeColor="accent1" w:themeShade="80"/>
                <w:sz w:val="16"/>
                <w:szCs w:val="16"/>
              </w:rPr>
            </w:pPr>
            <w:r w:rsidRPr="00292B6B">
              <w:rPr>
                <w:rFonts w:cstheme="minorHAnsi"/>
                <w:noProof/>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sidR="008A304E">
              <w:rPr>
                <w:rFonts w:cstheme="minorHAnsi"/>
                <w:noProof/>
                <w:color w:val="244061" w:themeColor="accent1" w:themeShade="80"/>
                <w:sz w:val="16"/>
                <w:szCs w:val="16"/>
              </w:rPr>
              <w:t xml:space="preserve"> Figure </w:t>
            </w:r>
            <w:r w:rsidR="000047E9">
              <w:rPr>
                <w:rFonts w:cstheme="minorHAnsi"/>
                <w:noProof/>
                <w:color w:val="244061" w:themeColor="accent1" w:themeShade="80"/>
                <w:sz w:val="16"/>
                <w:szCs w:val="16"/>
              </w:rPr>
              <w:t>15</w:t>
            </w:r>
            <w:r w:rsidR="008A304E">
              <w:rPr>
                <w:rFonts w:cstheme="minorHAnsi"/>
                <w:noProof/>
                <w:color w:val="244061" w:themeColor="accent1" w:themeShade="80"/>
                <w:sz w:val="16"/>
                <w:szCs w:val="16"/>
              </w:rPr>
              <w:t xml:space="preserve">: N=64, Figure </w:t>
            </w:r>
            <w:r w:rsidR="000047E9">
              <w:rPr>
                <w:rFonts w:cstheme="minorHAnsi"/>
                <w:noProof/>
                <w:color w:val="244061" w:themeColor="accent1" w:themeShade="80"/>
                <w:sz w:val="16"/>
                <w:szCs w:val="16"/>
              </w:rPr>
              <w:t>16</w:t>
            </w:r>
            <w:r w:rsidR="008A304E">
              <w:rPr>
                <w:rFonts w:cstheme="minorHAnsi"/>
                <w:noProof/>
                <w:color w:val="244061" w:themeColor="accent1" w:themeShade="80"/>
                <w:sz w:val="16"/>
                <w:szCs w:val="16"/>
              </w:rPr>
              <w:t>: N=60.</w:t>
            </w:r>
          </w:p>
        </w:tc>
      </w:tr>
    </w:tbl>
    <w:p w:rsidR="00A84FCA" w:rsidRDefault="00A84FCA" w:rsidP="003450F3">
      <w:pPr>
        <w:spacing w:after="0" w:line="240" w:lineRule="auto"/>
        <w:jc w:val="both"/>
      </w:pPr>
    </w:p>
    <w:p w:rsidR="009F689F" w:rsidRDefault="009F689F" w:rsidP="009F689F">
      <w:pPr>
        <w:spacing w:after="0" w:line="240" w:lineRule="auto"/>
        <w:jc w:val="both"/>
      </w:pPr>
      <w:r>
        <w:t xml:space="preserve">Figures 15-16 demonstrate how </w:t>
      </w:r>
      <w:r w:rsidRPr="002978D7">
        <w:rPr>
          <w:i/>
          <w:iCs/>
        </w:rPr>
        <w:t>realistic</w:t>
      </w:r>
      <w:r>
        <w:t xml:space="preserve"> is the roll out of distance learning in the presence of various constraints as perceived by DEDs/REDs and school administrations. Majority of school administrations in GBAO and </w:t>
      </w:r>
      <w:proofErr w:type="spellStart"/>
      <w:r>
        <w:t>Soghd</w:t>
      </w:r>
      <w:proofErr w:type="spellEnd"/>
      <w:r>
        <w:t xml:space="preserve"> oblast believe that the roll out of distance learning is not realistic. Representatives of DEDs/REDs from GBAO shared similar concerns about realism of distance learning in their area. In total, 45% of school administrations and DEDs/REDs argued that distance learning is unrealistic.</w:t>
      </w:r>
    </w:p>
    <w:p w:rsidR="009F689F" w:rsidRDefault="009F689F" w:rsidP="003450F3">
      <w:pPr>
        <w:spacing w:after="0" w:line="240" w:lineRule="auto"/>
        <w:jc w:val="both"/>
      </w:pPr>
    </w:p>
    <w:p w:rsidR="00642CBC" w:rsidRDefault="00A72A26" w:rsidP="003450F3">
      <w:pPr>
        <w:spacing w:after="0" w:line="240" w:lineRule="auto"/>
        <w:jc w:val="both"/>
      </w:pPr>
      <w:r>
        <w:t xml:space="preserve">In terms of timeliness, responses were generally similar across DEDs/REDs and schools, except GBAO. Approximately 78.3% of school administrations and 61.7% of DEDs/REDs stated that distance learning is timely, particularly in the context of temporary school closure or </w:t>
      </w:r>
      <w:r w:rsidR="003450F3">
        <w:t>possible quarantine measures.</w:t>
      </w:r>
    </w:p>
    <w:p w:rsidR="00642CBC" w:rsidRDefault="00642CBC" w:rsidP="00E749DD">
      <w:pPr>
        <w:spacing w:after="0" w:line="240" w:lineRule="auto"/>
      </w:pPr>
    </w:p>
    <w:tbl>
      <w:tblPr>
        <w:tblStyle w:val="TableGrid"/>
        <w:tblW w:w="9281" w:type="dxa"/>
        <w:jc w:val="center"/>
        <w:tblBorders>
          <w:top w:val="single" w:sz="2" w:space="0" w:color="32567E"/>
          <w:left w:val="single" w:sz="2" w:space="0" w:color="32567E"/>
          <w:bottom w:val="single" w:sz="2" w:space="0" w:color="32567E"/>
          <w:right w:val="single" w:sz="2" w:space="0" w:color="32567E"/>
          <w:insideH w:val="none" w:sz="0" w:space="0" w:color="auto"/>
          <w:insideV w:val="none" w:sz="0" w:space="0" w:color="auto"/>
        </w:tblBorders>
        <w:tblLook w:val="04A0"/>
      </w:tblPr>
      <w:tblGrid>
        <w:gridCol w:w="4607"/>
        <w:gridCol w:w="4687"/>
      </w:tblGrid>
      <w:tr w:rsidR="00B850DB" w:rsidRPr="00071131" w:rsidTr="0057004B">
        <w:trPr>
          <w:trHeight w:val="350"/>
          <w:jc w:val="center"/>
        </w:trPr>
        <w:tc>
          <w:tcPr>
            <w:tcW w:w="4657" w:type="dxa"/>
            <w:shd w:val="clear" w:color="auto" w:fill="auto"/>
          </w:tcPr>
          <w:p w:rsidR="00B850DB" w:rsidRPr="00BB55F2" w:rsidRDefault="00B850DB"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17</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Pr>
                <w:rFonts w:cstheme="minorHAnsi"/>
                <w:color w:val="244061" w:themeColor="accent1" w:themeShade="80"/>
                <w:sz w:val="20"/>
                <w:szCs w:val="20"/>
              </w:rPr>
              <w:t xml:space="preserve">HOW </w:t>
            </w:r>
            <w:r>
              <w:rPr>
                <w:rFonts w:cstheme="minorHAnsi"/>
                <w:color w:val="244061" w:themeColor="accent1" w:themeShade="80"/>
                <w:sz w:val="20"/>
                <w:szCs w:val="20"/>
                <w:u w:val="single"/>
              </w:rPr>
              <w:t>TIMELY</w:t>
            </w:r>
            <w:r>
              <w:rPr>
                <w:rFonts w:cstheme="minorHAnsi"/>
                <w:color w:val="244061" w:themeColor="accent1" w:themeShade="80"/>
                <w:sz w:val="20"/>
                <w:szCs w:val="20"/>
              </w:rPr>
              <w:t xml:space="preserve"> IS THE ROLL OUT OF DISTANCE LEARNING IN YOUR DISTRICT/CITY? (AS RESPONDED BY </w:t>
            </w:r>
            <w:r>
              <w:rPr>
                <w:rFonts w:cstheme="minorHAnsi"/>
                <w:color w:val="244061" w:themeColor="accent1" w:themeShade="80"/>
                <w:sz w:val="20"/>
                <w:szCs w:val="20"/>
                <w:u w:val="single"/>
              </w:rPr>
              <w:t>DEDs/REDs</w:t>
            </w:r>
            <w:r>
              <w:rPr>
                <w:rFonts w:cstheme="minorHAnsi"/>
                <w:color w:val="244061" w:themeColor="accent1" w:themeShade="80"/>
                <w:sz w:val="20"/>
                <w:szCs w:val="20"/>
              </w:rPr>
              <w:t>)</w:t>
            </w:r>
            <w:r w:rsidRPr="00BB55F2">
              <w:rPr>
                <w:rFonts w:cstheme="minorHAnsi"/>
                <w:color w:val="244061" w:themeColor="accent1" w:themeShade="80"/>
                <w:sz w:val="20"/>
                <w:szCs w:val="20"/>
              </w:rPr>
              <w:t>.</w:t>
            </w:r>
          </w:p>
        </w:tc>
        <w:tc>
          <w:tcPr>
            <w:tcW w:w="4624" w:type="dxa"/>
            <w:shd w:val="clear" w:color="auto" w:fill="auto"/>
          </w:tcPr>
          <w:p w:rsidR="00B850DB" w:rsidRPr="00BB55F2" w:rsidRDefault="00B850DB"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18</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Pr>
                <w:rFonts w:cstheme="minorHAnsi"/>
                <w:color w:val="244061" w:themeColor="accent1" w:themeShade="80"/>
                <w:sz w:val="20"/>
                <w:szCs w:val="20"/>
              </w:rPr>
              <w:t xml:space="preserve">HOW </w:t>
            </w:r>
            <w:r>
              <w:rPr>
                <w:rFonts w:cstheme="minorHAnsi"/>
                <w:color w:val="244061" w:themeColor="accent1" w:themeShade="80"/>
                <w:sz w:val="20"/>
                <w:szCs w:val="20"/>
                <w:u w:val="single"/>
              </w:rPr>
              <w:t>TIMELY</w:t>
            </w:r>
            <w:r>
              <w:rPr>
                <w:rFonts w:cstheme="minorHAnsi"/>
                <w:color w:val="244061" w:themeColor="accent1" w:themeShade="80"/>
                <w:sz w:val="20"/>
                <w:szCs w:val="20"/>
              </w:rPr>
              <w:t xml:space="preserve"> IS THE ROLL OUT OF DISTANCE LEARNING IN YOUR EDUCATIONAL INSTITUTION? (AS RESPONDED BY </w:t>
            </w:r>
            <w:r w:rsidRPr="00E74E00">
              <w:rPr>
                <w:rFonts w:cstheme="minorHAnsi"/>
                <w:color w:val="244061" w:themeColor="accent1" w:themeShade="80"/>
                <w:sz w:val="20"/>
                <w:szCs w:val="20"/>
                <w:u w:val="single"/>
              </w:rPr>
              <w:t>SCHOOLS</w:t>
            </w:r>
            <w:r>
              <w:rPr>
                <w:rFonts w:cstheme="minorHAnsi"/>
                <w:color w:val="244061" w:themeColor="accent1" w:themeShade="80"/>
                <w:sz w:val="20"/>
                <w:szCs w:val="20"/>
              </w:rPr>
              <w:t>)</w:t>
            </w:r>
            <w:r w:rsidRPr="00BB55F2">
              <w:rPr>
                <w:rFonts w:cstheme="minorHAnsi"/>
                <w:color w:val="244061" w:themeColor="accent1" w:themeShade="80"/>
                <w:sz w:val="20"/>
                <w:szCs w:val="20"/>
              </w:rPr>
              <w:t>.</w:t>
            </w:r>
          </w:p>
        </w:tc>
      </w:tr>
      <w:tr w:rsidR="00B850DB" w:rsidRPr="00071131" w:rsidTr="0057004B">
        <w:trPr>
          <w:jc w:val="center"/>
        </w:trPr>
        <w:tc>
          <w:tcPr>
            <w:tcW w:w="4657" w:type="dxa"/>
            <w:shd w:val="clear" w:color="auto" w:fill="auto"/>
          </w:tcPr>
          <w:p w:rsidR="00B850DB" w:rsidRPr="00071131" w:rsidRDefault="00BB09F2" w:rsidP="0057004B">
            <w:pPr>
              <w:rPr>
                <w:rFonts w:cstheme="minorHAnsi"/>
              </w:rPr>
            </w:pPr>
            <w:r w:rsidRPr="00BB09F2">
              <w:rPr>
                <w:rFonts w:cstheme="minorHAnsi"/>
                <w:noProof/>
              </w:rPr>
              <w:drawing>
                <wp:inline distT="0" distB="0" distL="0" distR="0">
                  <wp:extent cx="2787945" cy="1924493"/>
                  <wp:effectExtent l="0" t="0" r="0" b="0"/>
                  <wp:docPr id="205"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c>
          <w:tcPr>
            <w:tcW w:w="4624" w:type="dxa"/>
            <w:shd w:val="clear" w:color="auto" w:fill="auto"/>
          </w:tcPr>
          <w:p w:rsidR="00B850DB" w:rsidRPr="00071131" w:rsidRDefault="00B850DB" w:rsidP="0057004B">
            <w:pPr>
              <w:rPr>
                <w:rFonts w:cstheme="minorHAnsi"/>
              </w:rPr>
            </w:pPr>
            <w:r w:rsidRPr="00B850DB">
              <w:rPr>
                <w:rFonts w:cstheme="minorHAnsi"/>
                <w:noProof/>
              </w:rPr>
              <w:drawing>
                <wp:inline distT="0" distB="0" distL="0" distR="0">
                  <wp:extent cx="2838893" cy="1977655"/>
                  <wp:effectExtent l="0" t="0" r="0" b="0"/>
                  <wp:docPr id="9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r>
      <w:tr w:rsidR="00B850DB" w:rsidRPr="00071131" w:rsidTr="0057004B">
        <w:trPr>
          <w:jc w:val="center"/>
        </w:trPr>
        <w:tc>
          <w:tcPr>
            <w:tcW w:w="9281" w:type="dxa"/>
            <w:gridSpan w:val="2"/>
            <w:shd w:val="clear" w:color="auto" w:fill="auto"/>
          </w:tcPr>
          <w:p w:rsidR="00B850DB" w:rsidRPr="00292B6B" w:rsidRDefault="00B850DB" w:rsidP="000047E9">
            <w:pPr>
              <w:rPr>
                <w:rFonts w:cstheme="minorHAnsi"/>
                <w:noProof/>
                <w:color w:val="244061" w:themeColor="accent1" w:themeShade="80"/>
                <w:sz w:val="16"/>
                <w:szCs w:val="16"/>
              </w:rPr>
            </w:pPr>
            <w:r w:rsidRPr="00292B6B">
              <w:rPr>
                <w:rFonts w:cstheme="minorHAnsi"/>
                <w:noProof/>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sidR="008A304E">
              <w:rPr>
                <w:rFonts w:cstheme="minorHAnsi"/>
                <w:noProof/>
                <w:color w:val="244061" w:themeColor="accent1" w:themeShade="80"/>
                <w:sz w:val="16"/>
                <w:szCs w:val="16"/>
              </w:rPr>
              <w:t xml:space="preserve"> Figure </w:t>
            </w:r>
            <w:r w:rsidR="000047E9">
              <w:rPr>
                <w:rFonts w:cstheme="minorHAnsi"/>
                <w:noProof/>
                <w:color w:val="244061" w:themeColor="accent1" w:themeShade="80"/>
                <w:sz w:val="16"/>
                <w:szCs w:val="16"/>
              </w:rPr>
              <w:t>17</w:t>
            </w:r>
            <w:r w:rsidR="008A304E">
              <w:rPr>
                <w:rFonts w:cstheme="minorHAnsi"/>
                <w:noProof/>
                <w:color w:val="244061" w:themeColor="accent1" w:themeShade="80"/>
                <w:sz w:val="16"/>
                <w:szCs w:val="16"/>
              </w:rPr>
              <w:t xml:space="preserve">: N=64, Figure </w:t>
            </w:r>
            <w:r w:rsidR="000047E9">
              <w:rPr>
                <w:rFonts w:cstheme="minorHAnsi"/>
                <w:noProof/>
                <w:color w:val="244061" w:themeColor="accent1" w:themeShade="80"/>
                <w:sz w:val="16"/>
                <w:szCs w:val="16"/>
              </w:rPr>
              <w:t>18</w:t>
            </w:r>
            <w:r w:rsidR="008A304E">
              <w:rPr>
                <w:rFonts w:cstheme="minorHAnsi"/>
                <w:noProof/>
                <w:color w:val="244061" w:themeColor="accent1" w:themeShade="80"/>
                <w:sz w:val="16"/>
                <w:szCs w:val="16"/>
              </w:rPr>
              <w:t>: N=60.</w:t>
            </w:r>
          </w:p>
        </w:tc>
      </w:tr>
    </w:tbl>
    <w:p w:rsidR="000826F7" w:rsidRDefault="000826F7" w:rsidP="00E749DD">
      <w:pPr>
        <w:spacing w:after="0" w:line="240" w:lineRule="auto"/>
      </w:pPr>
    </w:p>
    <w:p w:rsidR="00B850DB" w:rsidRDefault="0058166A" w:rsidP="00F5103D">
      <w:pPr>
        <w:spacing w:after="0" w:line="240" w:lineRule="auto"/>
        <w:jc w:val="both"/>
      </w:pPr>
      <w:r>
        <w:t xml:space="preserve">Compared to surveyed school administrations, DEDs and REDs are significantly more skeptical (82.8%) about </w:t>
      </w:r>
      <w:r w:rsidRPr="0058166A">
        <w:rPr>
          <w:i/>
          <w:iCs/>
        </w:rPr>
        <w:t>readiness</w:t>
      </w:r>
      <w:r>
        <w:t xml:space="preserve"> of general secondary educational institutions to distance learning. This notable difference is partly explained by the fact that the survey had only collected responses from 60 largest schools in each district/city (out of 3,893 schools in the 2019-2020 academic year). Responses from smaller schools in more disadvantaged, more remote areas may differ from Figure </w:t>
      </w:r>
      <w:r w:rsidR="00F5103D">
        <w:t>20</w:t>
      </w:r>
      <w:r>
        <w:t>. Among surveyed schools, only 35% of school administrations stated that their educational institution is ready for distance learning.</w:t>
      </w:r>
    </w:p>
    <w:p w:rsidR="00097BEA" w:rsidRDefault="00097BEA" w:rsidP="00E749DD">
      <w:pPr>
        <w:spacing w:after="0" w:line="240" w:lineRule="auto"/>
      </w:pPr>
    </w:p>
    <w:tbl>
      <w:tblPr>
        <w:tblStyle w:val="TableGrid"/>
        <w:tblW w:w="9281" w:type="dxa"/>
        <w:jc w:val="center"/>
        <w:tblBorders>
          <w:top w:val="single" w:sz="2" w:space="0" w:color="32567E"/>
          <w:left w:val="single" w:sz="2" w:space="0" w:color="32567E"/>
          <w:bottom w:val="single" w:sz="2" w:space="0" w:color="32567E"/>
          <w:right w:val="single" w:sz="2" w:space="0" w:color="32567E"/>
          <w:insideH w:val="none" w:sz="0" w:space="0" w:color="auto"/>
          <w:insideV w:val="none" w:sz="0" w:space="0" w:color="auto"/>
        </w:tblBorders>
        <w:tblLook w:val="04A0"/>
      </w:tblPr>
      <w:tblGrid>
        <w:gridCol w:w="4632"/>
        <w:gridCol w:w="4649"/>
      </w:tblGrid>
      <w:tr w:rsidR="00473073" w:rsidRPr="00071131" w:rsidTr="00473073">
        <w:trPr>
          <w:trHeight w:val="350"/>
          <w:jc w:val="center"/>
        </w:trPr>
        <w:tc>
          <w:tcPr>
            <w:tcW w:w="4657" w:type="dxa"/>
            <w:shd w:val="clear" w:color="auto" w:fill="auto"/>
          </w:tcPr>
          <w:p w:rsidR="00473073" w:rsidRPr="00BB55F2" w:rsidRDefault="00473073"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19</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sidR="00124FDA">
              <w:rPr>
                <w:rFonts w:cstheme="minorHAnsi"/>
                <w:color w:val="244061" w:themeColor="accent1" w:themeShade="80"/>
                <w:sz w:val="20"/>
                <w:szCs w:val="20"/>
              </w:rPr>
              <w:t xml:space="preserve">IN YOUR OPINION, ARE GENERAL SECONDARY EDUCATIONAL INSTITUTIONS IN YOUR DISTRICT/CITY READY FOR DISTANCE LEARNING? (AS RESPONDED BY </w:t>
            </w:r>
            <w:r w:rsidR="00124FDA" w:rsidRPr="00124FDA">
              <w:rPr>
                <w:rFonts w:cstheme="minorHAnsi"/>
                <w:color w:val="244061" w:themeColor="accent1" w:themeShade="80"/>
                <w:sz w:val="20"/>
                <w:szCs w:val="20"/>
                <w:u w:val="single"/>
              </w:rPr>
              <w:t>DEDs/REDs</w:t>
            </w:r>
            <w:r w:rsidR="00124FDA">
              <w:rPr>
                <w:rFonts w:cstheme="minorHAnsi"/>
                <w:color w:val="244061" w:themeColor="accent1" w:themeShade="80"/>
                <w:sz w:val="20"/>
                <w:szCs w:val="20"/>
              </w:rPr>
              <w:t>)</w:t>
            </w:r>
          </w:p>
        </w:tc>
        <w:tc>
          <w:tcPr>
            <w:tcW w:w="4624" w:type="dxa"/>
            <w:shd w:val="clear" w:color="auto" w:fill="auto"/>
          </w:tcPr>
          <w:p w:rsidR="00473073" w:rsidRPr="00BB55F2" w:rsidRDefault="00473073"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20</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sidR="00124FDA">
              <w:rPr>
                <w:rFonts w:cstheme="minorHAnsi"/>
                <w:color w:val="244061" w:themeColor="accent1" w:themeShade="80"/>
                <w:sz w:val="20"/>
                <w:szCs w:val="20"/>
              </w:rPr>
              <w:t xml:space="preserve">IN YOUR OPINION, IS YOUR GENERAL SECONDARY EDUCATIONAL INSTITUTION READY FOR DISTANCE LEARNING? (AS RESPONDED BY </w:t>
            </w:r>
            <w:r w:rsidR="00124FDA">
              <w:rPr>
                <w:rFonts w:cstheme="minorHAnsi"/>
                <w:color w:val="244061" w:themeColor="accent1" w:themeShade="80"/>
                <w:sz w:val="20"/>
                <w:szCs w:val="20"/>
                <w:u w:val="single"/>
              </w:rPr>
              <w:t>SCHOOLS</w:t>
            </w:r>
            <w:r w:rsidR="00124FDA">
              <w:rPr>
                <w:rFonts w:cstheme="minorHAnsi"/>
                <w:color w:val="244061" w:themeColor="accent1" w:themeShade="80"/>
                <w:sz w:val="20"/>
                <w:szCs w:val="20"/>
              </w:rPr>
              <w:t>)</w:t>
            </w:r>
          </w:p>
        </w:tc>
      </w:tr>
      <w:tr w:rsidR="00473073" w:rsidRPr="00071131" w:rsidTr="00473073">
        <w:trPr>
          <w:jc w:val="center"/>
        </w:trPr>
        <w:tc>
          <w:tcPr>
            <w:tcW w:w="4657" w:type="dxa"/>
            <w:shd w:val="clear" w:color="auto" w:fill="auto"/>
          </w:tcPr>
          <w:p w:rsidR="00473073" w:rsidRPr="00071131" w:rsidRDefault="00473073" w:rsidP="00473073">
            <w:pPr>
              <w:rPr>
                <w:rFonts w:cstheme="minorHAnsi"/>
              </w:rPr>
            </w:pPr>
            <w:r w:rsidRPr="00473073">
              <w:rPr>
                <w:rFonts w:cstheme="minorHAnsi"/>
                <w:noProof/>
              </w:rPr>
              <w:drawing>
                <wp:inline distT="0" distB="0" distL="0" distR="0">
                  <wp:extent cx="2778826" cy="1555668"/>
                  <wp:effectExtent l="0" t="0" r="0" b="0"/>
                  <wp:docPr id="3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c>
          <w:tcPr>
            <w:tcW w:w="4624" w:type="dxa"/>
            <w:shd w:val="clear" w:color="auto" w:fill="auto"/>
          </w:tcPr>
          <w:p w:rsidR="00473073" w:rsidRPr="00071131" w:rsidRDefault="00124FDA" w:rsidP="00473073">
            <w:pPr>
              <w:rPr>
                <w:rFonts w:cstheme="minorHAnsi"/>
              </w:rPr>
            </w:pPr>
            <w:r w:rsidRPr="00124FDA">
              <w:rPr>
                <w:rFonts w:cstheme="minorHAnsi"/>
                <w:noProof/>
              </w:rPr>
              <w:drawing>
                <wp:inline distT="0" distB="0" distL="0" distR="0">
                  <wp:extent cx="2814452" cy="1662545"/>
                  <wp:effectExtent l="0" t="0" r="0" b="0"/>
                  <wp:docPr id="3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c>
      </w:tr>
      <w:tr w:rsidR="00473073" w:rsidRPr="00071131" w:rsidTr="00473073">
        <w:trPr>
          <w:jc w:val="center"/>
        </w:trPr>
        <w:tc>
          <w:tcPr>
            <w:tcW w:w="9281" w:type="dxa"/>
            <w:gridSpan w:val="2"/>
            <w:shd w:val="clear" w:color="auto" w:fill="auto"/>
          </w:tcPr>
          <w:p w:rsidR="00473073" w:rsidRPr="00292B6B" w:rsidRDefault="00473073" w:rsidP="000047E9">
            <w:pPr>
              <w:rPr>
                <w:rFonts w:cstheme="minorHAnsi"/>
                <w:noProof/>
                <w:color w:val="244061" w:themeColor="accent1" w:themeShade="80"/>
                <w:sz w:val="16"/>
                <w:szCs w:val="16"/>
              </w:rPr>
            </w:pPr>
            <w:r w:rsidRPr="00292B6B">
              <w:rPr>
                <w:rFonts w:cstheme="minorHAnsi"/>
                <w:noProof/>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Figure </w:t>
            </w:r>
            <w:r w:rsidR="000047E9">
              <w:rPr>
                <w:rFonts w:cstheme="minorHAnsi"/>
                <w:noProof/>
                <w:color w:val="244061" w:themeColor="accent1" w:themeShade="80"/>
                <w:sz w:val="16"/>
                <w:szCs w:val="16"/>
              </w:rPr>
              <w:t>19</w:t>
            </w:r>
            <w:r>
              <w:rPr>
                <w:rFonts w:cstheme="minorHAnsi"/>
                <w:noProof/>
                <w:color w:val="244061" w:themeColor="accent1" w:themeShade="80"/>
                <w:sz w:val="16"/>
                <w:szCs w:val="16"/>
              </w:rPr>
              <w:t xml:space="preserve">: N=64, Figure </w:t>
            </w:r>
            <w:r w:rsidR="000047E9">
              <w:rPr>
                <w:rFonts w:cstheme="minorHAnsi"/>
                <w:noProof/>
                <w:color w:val="244061" w:themeColor="accent1" w:themeShade="80"/>
                <w:sz w:val="16"/>
                <w:szCs w:val="16"/>
              </w:rPr>
              <w:t>20</w:t>
            </w:r>
            <w:r>
              <w:rPr>
                <w:rFonts w:cstheme="minorHAnsi"/>
                <w:noProof/>
                <w:color w:val="244061" w:themeColor="accent1" w:themeShade="80"/>
                <w:sz w:val="16"/>
                <w:szCs w:val="16"/>
              </w:rPr>
              <w:t>: N=60.</w:t>
            </w:r>
          </w:p>
        </w:tc>
      </w:tr>
    </w:tbl>
    <w:p w:rsidR="000826F7" w:rsidRDefault="00340992" w:rsidP="00BE0A50">
      <w:pPr>
        <w:spacing w:after="0" w:line="240" w:lineRule="auto"/>
        <w:jc w:val="both"/>
      </w:pPr>
      <w:r>
        <w:t>Next, respondents were asked to list problems, which could hypothetically prevent distance learning in their respective district/city or school. While the survey recorded a variety of responses, the top five commonly shared problems among DEDs/REDs and schools are: (</w:t>
      </w:r>
      <w:proofErr w:type="spellStart"/>
      <w:r>
        <w:t>i</w:t>
      </w:r>
      <w:proofErr w:type="spellEnd"/>
      <w:r>
        <w:t xml:space="preserve">) no internet connectivity either at school or at children's homes (or both), (ii) lack of computers (or tablets) owned or used by children, (iii) teachers not being adequately trained </w:t>
      </w:r>
      <w:r w:rsidR="00BE0A50">
        <w:t>to supervise/monitor distance learning, (iv) poor conditions at children's homes which prohibit the use of various distance learning tools, and (v) financial difficulties of children's families which prevent children from maintaining regular communication or access to various distance learning tools (such as utility payments, Internet and mobile network usage fees, and others).</w:t>
      </w:r>
    </w:p>
    <w:p w:rsidR="0011704D" w:rsidRDefault="0011704D" w:rsidP="00E749DD">
      <w:pPr>
        <w:spacing w:after="0" w:line="240" w:lineRule="auto"/>
      </w:pPr>
    </w:p>
    <w:p w:rsidR="009C4451" w:rsidRPr="00071131" w:rsidRDefault="009C4451" w:rsidP="00F5103D">
      <w:pPr>
        <w:spacing w:after="0" w:line="240" w:lineRule="auto"/>
        <w:jc w:val="both"/>
        <w:rPr>
          <w:rFonts w:cstheme="minorHAnsi"/>
          <w:color w:val="244061" w:themeColor="accent1" w:themeShade="80"/>
        </w:rPr>
      </w:pPr>
      <w:r w:rsidRPr="00071131">
        <w:rPr>
          <w:rFonts w:cstheme="minorHAnsi"/>
          <w:b/>
          <w:bCs/>
          <w:color w:val="244061" w:themeColor="accent1" w:themeShade="80"/>
        </w:rPr>
        <w:t xml:space="preserve">TABLE </w:t>
      </w:r>
      <w:r w:rsidR="00F5103D">
        <w:rPr>
          <w:rFonts w:cstheme="minorHAnsi"/>
          <w:b/>
          <w:bCs/>
          <w:color w:val="244061" w:themeColor="accent1" w:themeShade="80"/>
        </w:rPr>
        <w:t>4</w:t>
      </w:r>
      <w:r w:rsidRPr="00071131">
        <w:rPr>
          <w:rFonts w:cstheme="minorHAnsi"/>
          <w:b/>
          <w:bCs/>
          <w:color w:val="244061" w:themeColor="accent1" w:themeShade="80"/>
        </w:rPr>
        <w:t>:</w:t>
      </w:r>
      <w:r w:rsidRPr="00071131">
        <w:rPr>
          <w:rFonts w:cstheme="minorHAnsi"/>
          <w:color w:val="244061" w:themeColor="accent1" w:themeShade="80"/>
        </w:rPr>
        <w:t xml:space="preserve"> </w:t>
      </w:r>
      <w:r w:rsidR="00657DF9">
        <w:rPr>
          <w:rFonts w:cstheme="minorHAnsi"/>
          <w:color w:val="244061" w:themeColor="accent1" w:themeShade="80"/>
        </w:rPr>
        <w:t xml:space="preserve">PLEASE LIST </w:t>
      </w:r>
      <w:r w:rsidR="00340992">
        <w:rPr>
          <w:rFonts w:cstheme="minorHAnsi"/>
          <w:color w:val="244061" w:themeColor="accent1" w:themeShade="80"/>
        </w:rPr>
        <w:t xml:space="preserve">UP TO FIVE </w:t>
      </w:r>
      <w:r w:rsidR="00657DF9">
        <w:rPr>
          <w:rFonts w:cstheme="minorHAnsi"/>
          <w:color w:val="244061" w:themeColor="accent1" w:themeShade="80"/>
        </w:rPr>
        <w:t>PROBLEMS</w:t>
      </w:r>
      <w:r w:rsidR="00F741CC">
        <w:rPr>
          <w:rFonts w:cstheme="minorHAnsi"/>
          <w:color w:val="244061" w:themeColor="accent1" w:themeShade="80"/>
        </w:rPr>
        <w:t xml:space="preserve"> (IN THE ORDER OF PRIORITY), WHICH COULD</w:t>
      </w:r>
      <w:r w:rsidR="00657DF9">
        <w:rPr>
          <w:rFonts w:cstheme="minorHAnsi"/>
          <w:color w:val="244061" w:themeColor="accent1" w:themeShade="80"/>
        </w:rPr>
        <w:t xml:space="preserve"> PREVENT DISTANCE LEARNING </w:t>
      </w:r>
      <w:r w:rsidR="00F741CC">
        <w:rPr>
          <w:rFonts w:cstheme="minorHAnsi"/>
          <w:color w:val="244061" w:themeColor="accent1" w:themeShade="80"/>
        </w:rPr>
        <w:t xml:space="preserve">OF CHILDREN </w:t>
      </w:r>
      <w:r w:rsidR="00340992">
        <w:rPr>
          <w:rFonts w:cstheme="minorHAnsi"/>
          <w:color w:val="244061" w:themeColor="accent1" w:themeShade="80"/>
        </w:rPr>
        <w:t>FROM</w:t>
      </w:r>
      <w:r w:rsidR="00F741CC">
        <w:rPr>
          <w:rFonts w:cstheme="minorHAnsi"/>
          <w:color w:val="244061" w:themeColor="accent1" w:themeShade="80"/>
        </w:rPr>
        <w:t xml:space="preserve"> YOUR EDUCATIONAL INSTITUTION</w:t>
      </w:r>
      <w:r>
        <w:rPr>
          <w:rFonts w:cstheme="minorHAnsi"/>
          <w:color w:val="244061" w:themeColor="accent1" w:themeShade="80"/>
        </w:rPr>
        <w:t xml:space="preserve"> (AS RESPONDED BY </w:t>
      </w:r>
      <w:r w:rsidRPr="00BF0F94">
        <w:rPr>
          <w:rFonts w:cstheme="minorHAnsi"/>
          <w:color w:val="244061" w:themeColor="accent1" w:themeShade="80"/>
          <w:u w:val="single"/>
        </w:rPr>
        <w:t>SCHOOLS</w:t>
      </w:r>
      <w:r>
        <w:rPr>
          <w:rFonts w:cstheme="minorHAnsi"/>
          <w:color w:val="244061" w:themeColor="accent1" w:themeShade="80"/>
        </w:rPr>
        <w:t>).</w:t>
      </w:r>
    </w:p>
    <w:p w:rsidR="009C4451" w:rsidRDefault="009C4451" w:rsidP="009C4451">
      <w:pPr>
        <w:spacing w:after="0" w:line="240" w:lineRule="auto"/>
      </w:pPr>
    </w:p>
    <w:tbl>
      <w:tblPr>
        <w:tblStyle w:val="TableGrid"/>
        <w:tblW w:w="9315" w:type="dxa"/>
        <w:jc w:val="center"/>
        <w:tblBorders>
          <w:top w:val="single" w:sz="18" w:space="0" w:color="32567E"/>
          <w:left w:val="none" w:sz="0" w:space="0" w:color="auto"/>
          <w:bottom w:val="single" w:sz="2" w:space="0" w:color="32567E"/>
          <w:right w:val="none" w:sz="0" w:space="0" w:color="auto"/>
          <w:insideH w:val="single" w:sz="2" w:space="0" w:color="32567E"/>
          <w:insideV w:val="none" w:sz="0" w:space="0" w:color="auto"/>
        </w:tblBorders>
        <w:tblLook w:val="04A0"/>
      </w:tblPr>
      <w:tblGrid>
        <w:gridCol w:w="4331"/>
        <w:gridCol w:w="829"/>
        <w:gridCol w:w="854"/>
        <w:gridCol w:w="847"/>
        <w:gridCol w:w="836"/>
        <w:gridCol w:w="778"/>
        <w:gridCol w:w="840"/>
      </w:tblGrid>
      <w:tr w:rsidR="00F741CC" w:rsidRPr="00B600EA" w:rsidTr="00377229">
        <w:trPr>
          <w:trHeight w:val="350"/>
          <w:jc w:val="center"/>
        </w:trPr>
        <w:tc>
          <w:tcPr>
            <w:tcW w:w="4331" w:type="dxa"/>
            <w:shd w:val="clear" w:color="auto" w:fill="DBE5F1" w:themeFill="accent1" w:themeFillTint="33"/>
            <w:vAlign w:val="center"/>
          </w:tcPr>
          <w:p w:rsidR="00F741CC" w:rsidRPr="00B600EA" w:rsidRDefault="00F741CC" w:rsidP="00377229">
            <w:pPr>
              <w:rPr>
                <w:rFonts w:cstheme="minorHAnsi"/>
                <w:sz w:val="20"/>
                <w:szCs w:val="20"/>
              </w:rPr>
            </w:pPr>
          </w:p>
        </w:tc>
        <w:tc>
          <w:tcPr>
            <w:tcW w:w="829" w:type="dxa"/>
            <w:shd w:val="clear" w:color="auto" w:fill="DBE5F1" w:themeFill="accent1" w:themeFillTint="33"/>
            <w:vAlign w:val="center"/>
          </w:tcPr>
          <w:p w:rsidR="00F741CC" w:rsidRPr="00B600EA" w:rsidRDefault="00F741CC" w:rsidP="00377229">
            <w:pPr>
              <w:jc w:val="right"/>
              <w:rPr>
                <w:rFonts w:cstheme="minorHAnsi"/>
                <w:b/>
                <w:bCs/>
                <w:sz w:val="20"/>
                <w:szCs w:val="20"/>
              </w:rPr>
            </w:pPr>
            <w:r>
              <w:rPr>
                <w:rFonts w:cstheme="minorHAnsi"/>
                <w:b/>
                <w:bCs/>
                <w:sz w:val="20"/>
                <w:szCs w:val="20"/>
              </w:rPr>
              <w:t>1st</w:t>
            </w:r>
          </w:p>
        </w:tc>
        <w:tc>
          <w:tcPr>
            <w:tcW w:w="854" w:type="dxa"/>
            <w:shd w:val="clear" w:color="auto" w:fill="DBE5F1" w:themeFill="accent1" w:themeFillTint="33"/>
            <w:vAlign w:val="center"/>
          </w:tcPr>
          <w:p w:rsidR="00F741CC" w:rsidRPr="00B600EA" w:rsidRDefault="00F741CC" w:rsidP="00377229">
            <w:pPr>
              <w:jc w:val="right"/>
              <w:rPr>
                <w:rFonts w:cstheme="minorHAnsi"/>
                <w:b/>
                <w:bCs/>
                <w:sz w:val="20"/>
                <w:szCs w:val="20"/>
              </w:rPr>
            </w:pPr>
            <w:r>
              <w:rPr>
                <w:rFonts w:cstheme="minorHAnsi"/>
                <w:b/>
                <w:bCs/>
                <w:sz w:val="20"/>
                <w:szCs w:val="20"/>
              </w:rPr>
              <w:t>2nd</w:t>
            </w:r>
          </w:p>
        </w:tc>
        <w:tc>
          <w:tcPr>
            <w:tcW w:w="847" w:type="dxa"/>
            <w:shd w:val="clear" w:color="auto" w:fill="DBE5F1" w:themeFill="accent1" w:themeFillTint="33"/>
            <w:vAlign w:val="center"/>
          </w:tcPr>
          <w:p w:rsidR="00F741CC" w:rsidRPr="00B600EA" w:rsidRDefault="00F741CC" w:rsidP="00377229">
            <w:pPr>
              <w:jc w:val="right"/>
              <w:rPr>
                <w:rFonts w:cstheme="minorHAnsi"/>
                <w:b/>
                <w:bCs/>
                <w:sz w:val="20"/>
                <w:szCs w:val="20"/>
              </w:rPr>
            </w:pPr>
            <w:r>
              <w:rPr>
                <w:rFonts w:cstheme="minorHAnsi"/>
                <w:b/>
                <w:bCs/>
                <w:sz w:val="20"/>
                <w:szCs w:val="20"/>
              </w:rPr>
              <w:t>3rd</w:t>
            </w:r>
          </w:p>
        </w:tc>
        <w:tc>
          <w:tcPr>
            <w:tcW w:w="836" w:type="dxa"/>
            <w:shd w:val="clear" w:color="auto" w:fill="DBE5F1" w:themeFill="accent1" w:themeFillTint="33"/>
            <w:vAlign w:val="center"/>
          </w:tcPr>
          <w:p w:rsidR="00F741CC" w:rsidRDefault="00F741CC" w:rsidP="00F741CC">
            <w:pPr>
              <w:jc w:val="right"/>
              <w:rPr>
                <w:rFonts w:cstheme="minorHAnsi"/>
                <w:b/>
                <w:bCs/>
                <w:sz w:val="20"/>
                <w:szCs w:val="20"/>
              </w:rPr>
            </w:pPr>
            <w:r>
              <w:rPr>
                <w:rFonts w:cstheme="minorHAnsi"/>
                <w:b/>
                <w:bCs/>
                <w:sz w:val="20"/>
                <w:szCs w:val="20"/>
              </w:rPr>
              <w:t>4th</w:t>
            </w:r>
          </w:p>
        </w:tc>
        <w:tc>
          <w:tcPr>
            <w:tcW w:w="778" w:type="dxa"/>
            <w:shd w:val="clear" w:color="auto" w:fill="DBE5F1" w:themeFill="accent1" w:themeFillTint="33"/>
            <w:vAlign w:val="center"/>
          </w:tcPr>
          <w:p w:rsidR="00F741CC" w:rsidRDefault="00F741CC" w:rsidP="00F741CC">
            <w:pPr>
              <w:jc w:val="right"/>
              <w:rPr>
                <w:rFonts w:cstheme="minorHAnsi"/>
                <w:b/>
                <w:bCs/>
                <w:sz w:val="20"/>
                <w:szCs w:val="20"/>
              </w:rPr>
            </w:pPr>
            <w:r>
              <w:rPr>
                <w:rFonts w:cstheme="minorHAnsi"/>
                <w:b/>
                <w:bCs/>
                <w:sz w:val="20"/>
                <w:szCs w:val="20"/>
              </w:rPr>
              <w:t>5th</w:t>
            </w:r>
          </w:p>
        </w:tc>
        <w:tc>
          <w:tcPr>
            <w:tcW w:w="840" w:type="dxa"/>
            <w:shd w:val="clear" w:color="auto" w:fill="DBE5F1" w:themeFill="accent1" w:themeFillTint="33"/>
            <w:vAlign w:val="center"/>
          </w:tcPr>
          <w:p w:rsidR="00F741CC" w:rsidRDefault="00F741CC" w:rsidP="00F741CC">
            <w:pPr>
              <w:jc w:val="right"/>
              <w:rPr>
                <w:rFonts w:cstheme="minorHAnsi"/>
                <w:b/>
                <w:bCs/>
                <w:sz w:val="20"/>
                <w:szCs w:val="20"/>
              </w:rPr>
            </w:pPr>
            <w:r>
              <w:rPr>
                <w:rFonts w:cstheme="minorHAnsi"/>
                <w:b/>
                <w:bCs/>
                <w:sz w:val="20"/>
                <w:szCs w:val="20"/>
              </w:rPr>
              <w:t>TOTAL</w:t>
            </w:r>
          </w:p>
        </w:tc>
      </w:tr>
      <w:tr w:rsidR="00F741CC" w:rsidRPr="00B600EA" w:rsidTr="00377229">
        <w:trPr>
          <w:jc w:val="center"/>
        </w:trPr>
        <w:tc>
          <w:tcPr>
            <w:tcW w:w="4331" w:type="dxa"/>
            <w:shd w:val="clear" w:color="auto" w:fill="auto"/>
          </w:tcPr>
          <w:p w:rsidR="00F741CC" w:rsidRPr="00B600EA" w:rsidRDefault="00F741CC" w:rsidP="00377229">
            <w:pPr>
              <w:rPr>
                <w:rFonts w:cstheme="minorHAnsi"/>
                <w:sz w:val="20"/>
                <w:szCs w:val="20"/>
              </w:rPr>
            </w:pPr>
          </w:p>
        </w:tc>
        <w:tc>
          <w:tcPr>
            <w:tcW w:w="829" w:type="dxa"/>
            <w:shd w:val="clear" w:color="auto" w:fill="auto"/>
          </w:tcPr>
          <w:p w:rsidR="00F741CC" w:rsidRPr="00B600EA" w:rsidRDefault="00F741CC" w:rsidP="00377229">
            <w:pPr>
              <w:jc w:val="right"/>
              <w:rPr>
                <w:rFonts w:cstheme="minorHAnsi"/>
                <w:sz w:val="20"/>
                <w:szCs w:val="20"/>
              </w:rPr>
            </w:pPr>
          </w:p>
        </w:tc>
        <w:tc>
          <w:tcPr>
            <w:tcW w:w="854" w:type="dxa"/>
            <w:shd w:val="clear" w:color="auto" w:fill="auto"/>
          </w:tcPr>
          <w:p w:rsidR="00F741CC" w:rsidRPr="00B600EA" w:rsidRDefault="00F741CC" w:rsidP="00377229">
            <w:pPr>
              <w:jc w:val="right"/>
              <w:rPr>
                <w:rFonts w:cstheme="minorHAnsi"/>
                <w:sz w:val="20"/>
                <w:szCs w:val="20"/>
              </w:rPr>
            </w:pPr>
          </w:p>
        </w:tc>
        <w:tc>
          <w:tcPr>
            <w:tcW w:w="847" w:type="dxa"/>
            <w:shd w:val="clear" w:color="auto" w:fill="auto"/>
          </w:tcPr>
          <w:p w:rsidR="00F741CC" w:rsidRPr="00B600EA" w:rsidRDefault="00F741CC" w:rsidP="00377229">
            <w:pPr>
              <w:jc w:val="right"/>
              <w:rPr>
                <w:rFonts w:cstheme="minorHAnsi"/>
                <w:sz w:val="20"/>
                <w:szCs w:val="20"/>
              </w:rPr>
            </w:pPr>
          </w:p>
        </w:tc>
        <w:tc>
          <w:tcPr>
            <w:tcW w:w="836" w:type="dxa"/>
          </w:tcPr>
          <w:p w:rsidR="00F741CC" w:rsidRPr="00B600EA" w:rsidRDefault="00F741CC" w:rsidP="00377229">
            <w:pPr>
              <w:jc w:val="right"/>
              <w:rPr>
                <w:rFonts w:cstheme="minorHAnsi"/>
                <w:sz w:val="20"/>
                <w:szCs w:val="20"/>
              </w:rPr>
            </w:pPr>
          </w:p>
        </w:tc>
        <w:tc>
          <w:tcPr>
            <w:tcW w:w="778" w:type="dxa"/>
          </w:tcPr>
          <w:p w:rsidR="00F741CC" w:rsidRPr="00B600EA" w:rsidRDefault="00F741CC" w:rsidP="00377229">
            <w:pPr>
              <w:jc w:val="right"/>
              <w:rPr>
                <w:rFonts w:cstheme="minorHAnsi"/>
                <w:sz w:val="20"/>
                <w:szCs w:val="20"/>
              </w:rPr>
            </w:pPr>
          </w:p>
        </w:tc>
        <w:tc>
          <w:tcPr>
            <w:tcW w:w="840" w:type="dxa"/>
          </w:tcPr>
          <w:p w:rsidR="00F741CC" w:rsidRPr="00B600EA" w:rsidRDefault="00F741CC" w:rsidP="00377229">
            <w:pPr>
              <w:jc w:val="right"/>
              <w:rPr>
                <w:rFonts w:cstheme="minorHAnsi"/>
                <w:sz w:val="20"/>
                <w:szCs w:val="20"/>
              </w:rPr>
            </w:pPr>
          </w:p>
        </w:tc>
      </w:tr>
      <w:tr w:rsidR="00F741CC" w:rsidRPr="00B600EA" w:rsidTr="00377229">
        <w:trPr>
          <w:jc w:val="center"/>
        </w:trPr>
        <w:tc>
          <w:tcPr>
            <w:tcW w:w="4331" w:type="dxa"/>
            <w:shd w:val="clear" w:color="auto" w:fill="auto"/>
          </w:tcPr>
          <w:p w:rsidR="00F741CC" w:rsidRPr="00B600EA" w:rsidRDefault="00F741CC" w:rsidP="00F741CC">
            <w:pPr>
              <w:rPr>
                <w:rFonts w:cstheme="minorHAnsi"/>
                <w:sz w:val="20"/>
                <w:szCs w:val="20"/>
              </w:rPr>
            </w:pPr>
            <w:r>
              <w:rPr>
                <w:rFonts w:cstheme="minorHAnsi"/>
                <w:sz w:val="20"/>
                <w:szCs w:val="20"/>
              </w:rPr>
              <w:t>No internet (at home or school)</w:t>
            </w:r>
          </w:p>
        </w:tc>
        <w:tc>
          <w:tcPr>
            <w:tcW w:w="829" w:type="dxa"/>
            <w:shd w:val="clear" w:color="auto" w:fill="auto"/>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28</w:t>
            </w:r>
          </w:p>
        </w:tc>
        <w:tc>
          <w:tcPr>
            <w:tcW w:w="854" w:type="dxa"/>
            <w:shd w:val="clear" w:color="auto" w:fill="auto"/>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5</w:t>
            </w:r>
          </w:p>
        </w:tc>
        <w:tc>
          <w:tcPr>
            <w:tcW w:w="847" w:type="dxa"/>
            <w:shd w:val="clear" w:color="auto" w:fill="auto"/>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2</w:t>
            </w:r>
          </w:p>
        </w:tc>
        <w:tc>
          <w:tcPr>
            <w:tcW w:w="836" w:type="dxa"/>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2</w:t>
            </w:r>
          </w:p>
        </w:tc>
        <w:tc>
          <w:tcPr>
            <w:tcW w:w="778" w:type="dxa"/>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1</w:t>
            </w:r>
          </w:p>
        </w:tc>
        <w:tc>
          <w:tcPr>
            <w:tcW w:w="840" w:type="dxa"/>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38</w:t>
            </w:r>
          </w:p>
        </w:tc>
      </w:tr>
      <w:tr w:rsidR="00F741CC" w:rsidRPr="00B600EA" w:rsidTr="00377229">
        <w:trPr>
          <w:jc w:val="center"/>
        </w:trPr>
        <w:tc>
          <w:tcPr>
            <w:tcW w:w="4331" w:type="dxa"/>
            <w:shd w:val="clear" w:color="auto" w:fill="auto"/>
          </w:tcPr>
          <w:p w:rsidR="00F741CC" w:rsidRPr="00B600EA" w:rsidRDefault="00F741CC" w:rsidP="00377229">
            <w:pPr>
              <w:rPr>
                <w:rFonts w:cstheme="minorHAnsi"/>
                <w:sz w:val="20"/>
                <w:szCs w:val="20"/>
              </w:rPr>
            </w:pPr>
            <w:r>
              <w:rPr>
                <w:rFonts w:cstheme="minorHAnsi"/>
                <w:sz w:val="20"/>
                <w:szCs w:val="20"/>
              </w:rPr>
              <w:t>No computers owned/used by children</w:t>
            </w:r>
          </w:p>
        </w:tc>
        <w:tc>
          <w:tcPr>
            <w:tcW w:w="829" w:type="dxa"/>
            <w:shd w:val="clear" w:color="auto" w:fill="auto"/>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1</w:t>
            </w:r>
          </w:p>
        </w:tc>
        <w:tc>
          <w:tcPr>
            <w:tcW w:w="854" w:type="dxa"/>
            <w:shd w:val="clear" w:color="auto" w:fill="auto"/>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4</w:t>
            </w:r>
          </w:p>
        </w:tc>
        <w:tc>
          <w:tcPr>
            <w:tcW w:w="847" w:type="dxa"/>
            <w:shd w:val="clear" w:color="auto" w:fill="auto"/>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8</w:t>
            </w:r>
          </w:p>
        </w:tc>
        <w:tc>
          <w:tcPr>
            <w:tcW w:w="836" w:type="dxa"/>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3</w:t>
            </w:r>
          </w:p>
        </w:tc>
        <w:tc>
          <w:tcPr>
            <w:tcW w:w="778" w:type="dxa"/>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1</w:t>
            </w:r>
          </w:p>
        </w:tc>
        <w:tc>
          <w:tcPr>
            <w:tcW w:w="840" w:type="dxa"/>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17</w:t>
            </w:r>
          </w:p>
        </w:tc>
      </w:tr>
      <w:tr w:rsidR="00F741CC" w:rsidRPr="00B600EA" w:rsidTr="00377229">
        <w:trPr>
          <w:jc w:val="center"/>
        </w:trPr>
        <w:tc>
          <w:tcPr>
            <w:tcW w:w="4331" w:type="dxa"/>
            <w:shd w:val="clear" w:color="auto" w:fill="auto"/>
          </w:tcPr>
          <w:p w:rsidR="00F741CC" w:rsidRPr="00B600EA" w:rsidRDefault="00F741CC" w:rsidP="00377229">
            <w:pPr>
              <w:rPr>
                <w:rFonts w:cstheme="minorHAnsi"/>
                <w:sz w:val="20"/>
                <w:szCs w:val="20"/>
              </w:rPr>
            </w:pPr>
            <w:r>
              <w:rPr>
                <w:rFonts w:cstheme="minorHAnsi"/>
                <w:sz w:val="20"/>
                <w:szCs w:val="20"/>
              </w:rPr>
              <w:t>Financial difficulties of children's families</w:t>
            </w:r>
          </w:p>
        </w:tc>
        <w:tc>
          <w:tcPr>
            <w:tcW w:w="829" w:type="dxa"/>
            <w:shd w:val="clear" w:color="auto" w:fill="auto"/>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1</w:t>
            </w:r>
          </w:p>
        </w:tc>
        <w:tc>
          <w:tcPr>
            <w:tcW w:w="854" w:type="dxa"/>
            <w:shd w:val="clear" w:color="auto" w:fill="auto"/>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11</w:t>
            </w:r>
          </w:p>
        </w:tc>
        <w:tc>
          <w:tcPr>
            <w:tcW w:w="847" w:type="dxa"/>
            <w:shd w:val="clear" w:color="auto" w:fill="auto"/>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2</w:t>
            </w:r>
          </w:p>
        </w:tc>
        <w:tc>
          <w:tcPr>
            <w:tcW w:w="836" w:type="dxa"/>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2</w:t>
            </w:r>
          </w:p>
        </w:tc>
        <w:tc>
          <w:tcPr>
            <w:tcW w:w="778" w:type="dxa"/>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1</w:t>
            </w:r>
          </w:p>
        </w:tc>
        <w:tc>
          <w:tcPr>
            <w:tcW w:w="840" w:type="dxa"/>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17</w:t>
            </w:r>
          </w:p>
        </w:tc>
      </w:tr>
      <w:tr w:rsidR="00F741CC" w:rsidRPr="00B600EA" w:rsidTr="00377229">
        <w:trPr>
          <w:jc w:val="center"/>
        </w:trPr>
        <w:tc>
          <w:tcPr>
            <w:tcW w:w="4331" w:type="dxa"/>
            <w:shd w:val="clear" w:color="auto" w:fill="auto"/>
          </w:tcPr>
          <w:p w:rsidR="00F741CC" w:rsidRPr="00B600EA" w:rsidRDefault="00F741CC" w:rsidP="00377229">
            <w:pPr>
              <w:rPr>
                <w:rFonts w:cstheme="minorHAnsi"/>
                <w:sz w:val="20"/>
                <w:szCs w:val="20"/>
              </w:rPr>
            </w:pPr>
            <w:r>
              <w:rPr>
                <w:rFonts w:cstheme="minorHAnsi"/>
                <w:sz w:val="20"/>
                <w:szCs w:val="20"/>
              </w:rPr>
              <w:t>Teachers not ready (i.e. not trained)</w:t>
            </w:r>
          </w:p>
        </w:tc>
        <w:tc>
          <w:tcPr>
            <w:tcW w:w="829" w:type="dxa"/>
            <w:shd w:val="clear" w:color="auto" w:fill="auto"/>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2</w:t>
            </w:r>
          </w:p>
        </w:tc>
        <w:tc>
          <w:tcPr>
            <w:tcW w:w="854" w:type="dxa"/>
            <w:shd w:val="clear" w:color="auto" w:fill="auto"/>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4</w:t>
            </w:r>
          </w:p>
        </w:tc>
        <w:tc>
          <w:tcPr>
            <w:tcW w:w="847" w:type="dxa"/>
            <w:shd w:val="clear" w:color="auto" w:fill="auto"/>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2</w:t>
            </w:r>
          </w:p>
        </w:tc>
        <w:tc>
          <w:tcPr>
            <w:tcW w:w="836" w:type="dxa"/>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5</w:t>
            </w:r>
          </w:p>
        </w:tc>
        <w:tc>
          <w:tcPr>
            <w:tcW w:w="778" w:type="dxa"/>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3</w:t>
            </w:r>
          </w:p>
        </w:tc>
        <w:tc>
          <w:tcPr>
            <w:tcW w:w="840" w:type="dxa"/>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16</w:t>
            </w:r>
          </w:p>
        </w:tc>
      </w:tr>
      <w:tr w:rsidR="00F741CC" w:rsidRPr="00B600EA" w:rsidTr="00377229">
        <w:trPr>
          <w:jc w:val="center"/>
        </w:trPr>
        <w:tc>
          <w:tcPr>
            <w:tcW w:w="4331" w:type="dxa"/>
            <w:shd w:val="clear" w:color="auto" w:fill="auto"/>
          </w:tcPr>
          <w:p w:rsidR="00F741CC" w:rsidRPr="00B600EA" w:rsidRDefault="00F741CC" w:rsidP="00F741CC">
            <w:pPr>
              <w:rPr>
                <w:rFonts w:cstheme="minorHAnsi"/>
                <w:sz w:val="20"/>
                <w:szCs w:val="20"/>
              </w:rPr>
            </w:pPr>
            <w:r>
              <w:rPr>
                <w:rFonts w:cstheme="minorHAnsi"/>
                <w:sz w:val="20"/>
                <w:szCs w:val="20"/>
              </w:rPr>
              <w:t>Unfavorable home conditions</w:t>
            </w:r>
          </w:p>
        </w:tc>
        <w:tc>
          <w:tcPr>
            <w:tcW w:w="829" w:type="dxa"/>
            <w:shd w:val="clear" w:color="auto" w:fill="auto"/>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2</w:t>
            </w:r>
          </w:p>
        </w:tc>
        <w:tc>
          <w:tcPr>
            <w:tcW w:w="854" w:type="dxa"/>
            <w:shd w:val="clear" w:color="auto" w:fill="auto"/>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2</w:t>
            </w:r>
          </w:p>
        </w:tc>
        <w:tc>
          <w:tcPr>
            <w:tcW w:w="847" w:type="dxa"/>
            <w:shd w:val="clear" w:color="auto" w:fill="auto"/>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9</w:t>
            </w:r>
          </w:p>
        </w:tc>
        <w:tc>
          <w:tcPr>
            <w:tcW w:w="836" w:type="dxa"/>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1</w:t>
            </w:r>
          </w:p>
        </w:tc>
        <w:tc>
          <w:tcPr>
            <w:tcW w:w="778" w:type="dxa"/>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2</w:t>
            </w:r>
          </w:p>
        </w:tc>
        <w:tc>
          <w:tcPr>
            <w:tcW w:w="840" w:type="dxa"/>
            <w:vAlign w:val="bottom"/>
          </w:tcPr>
          <w:p w:rsidR="00F741CC" w:rsidRDefault="00F741CC">
            <w:pPr>
              <w:jc w:val="right"/>
              <w:rPr>
                <w:rFonts w:ascii="Calibri" w:hAnsi="Calibri" w:cs="Calibri"/>
                <w:color w:val="000000"/>
                <w:sz w:val="20"/>
                <w:szCs w:val="20"/>
              </w:rPr>
            </w:pPr>
            <w:r>
              <w:rPr>
                <w:rFonts w:ascii="Calibri" w:hAnsi="Calibri" w:cs="Calibri"/>
                <w:color w:val="000000"/>
                <w:sz w:val="20"/>
                <w:szCs w:val="20"/>
              </w:rPr>
              <w:t>16</w:t>
            </w:r>
          </w:p>
        </w:tc>
      </w:tr>
      <w:tr w:rsidR="00377229" w:rsidRPr="00B600EA" w:rsidTr="00377229">
        <w:trPr>
          <w:jc w:val="center"/>
        </w:trPr>
        <w:tc>
          <w:tcPr>
            <w:tcW w:w="4331" w:type="dxa"/>
            <w:shd w:val="clear" w:color="auto" w:fill="auto"/>
          </w:tcPr>
          <w:p w:rsidR="00377229" w:rsidRDefault="00377229" w:rsidP="00377229">
            <w:pPr>
              <w:rPr>
                <w:rFonts w:cstheme="minorHAnsi"/>
                <w:sz w:val="20"/>
                <w:szCs w:val="20"/>
              </w:rPr>
            </w:pPr>
            <w:r>
              <w:rPr>
                <w:rFonts w:cstheme="minorHAnsi"/>
                <w:sz w:val="20"/>
                <w:szCs w:val="20"/>
              </w:rPr>
              <w:t>Limited DL guidance and learning materials</w:t>
            </w:r>
          </w:p>
        </w:tc>
        <w:tc>
          <w:tcPr>
            <w:tcW w:w="829" w:type="dxa"/>
            <w:shd w:val="clear" w:color="auto" w:fill="auto"/>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3</w:t>
            </w:r>
          </w:p>
        </w:tc>
        <w:tc>
          <w:tcPr>
            <w:tcW w:w="854" w:type="dxa"/>
            <w:shd w:val="clear" w:color="auto" w:fill="auto"/>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1</w:t>
            </w:r>
          </w:p>
        </w:tc>
        <w:tc>
          <w:tcPr>
            <w:tcW w:w="847" w:type="dxa"/>
            <w:shd w:val="clear" w:color="auto" w:fill="auto"/>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4</w:t>
            </w:r>
          </w:p>
        </w:tc>
        <w:tc>
          <w:tcPr>
            <w:tcW w:w="836" w:type="dxa"/>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5</w:t>
            </w:r>
          </w:p>
        </w:tc>
        <w:tc>
          <w:tcPr>
            <w:tcW w:w="778" w:type="dxa"/>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2</w:t>
            </w:r>
          </w:p>
        </w:tc>
        <w:tc>
          <w:tcPr>
            <w:tcW w:w="840" w:type="dxa"/>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15</w:t>
            </w:r>
          </w:p>
        </w:tc>
      </w:tr>
      <w:tr w:rsidR="00377229" w:rsidRPr="00B600EA" w:rsidTr="00377229">
        <w:trPr>
          <w:jc w:val="center"/>
        </w:trPr>
        <w:tc>
          <w:tcPr>
            <w:tcW w:w="4331" w:type="dxa"/>
            <w:shd w:val="clear" w:color="auto" w:fill="auto"/>
          </w:tcPr>
          <w:p w:rsidR="00377229" w:rsidRDefault="00377229" w:rsidP="00F741CC">
            <w:pPr>
              <w:rPr>
                <w:rFonts w:cstheme="minorHAnsi"/>
                <w:sz w:val="20"/>
                <w:szCs w:val="20"/>
              </w:rPr>
            </w:pPr>
            <w:r>
              <w:rPr>
                <w:rFonts w:cstheme="minorHAnsi"/>
                <w:sz w:val="20"/>
                <w:szCs w:val="20"/>
              </w:rPr>
              <w:t>Lack of specialized equipment</w:t>
            </w:r>
          </w:p>
        </w:tc>
        <w:tc>
          <w:tcPr>
            <w:tcW w:w="829" w:type="dxa"/>
            <w:shd w:val="clear" w:color="auto" w:fill="auto"/>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6</w:t>
            </w:r>
          </w:p>
        </w:tc>
        <w:tc>
          <w:tcPr>
            <w:tcW w:w="854" w:type="dxa"/>
            <w:shd w:val="clear" w:color="auto" w:fill="auto"/>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6</w:t>
            </w:r>
          </w:p>
        </w:tc>
        <w:tc>
          <w:tcPr>
            <w:tcW w:w="847" w:type="dxa"/>
            <w:shd w:val="clear" w:color="auto" w:fill="auto"/>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1</w:t>
            </w:r>
          </w:p>
        </w:tc>
        <w:tc>
          <w:tcPr>
            <w:tcW w:w="836" w:type="dxa"/>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1</w:t>
            </w:r>
          </w:p>
        </w:tc>
        <w:tc>
          <w:tcPr>
            <w:tcW w:w="778" w:type="dxa"/>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1</w:t>
            </w:r>
          </w:p>
        </w:tc>
        <w:tc>
          <w:tcPr>
            <w:tcW w:w="840" w:type="dxa"/>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15</w:t>
            </w:r>
          </w:p>
        </w:tc>
      </w:tr>
      <w:tr w:rsidR="00377229" w:rsidRPr="00B600EA" w:rsidTr="00377229">
        <w:trPr>
          <w:jc w:val="center"/>
        </w:trPr>
        <w:tc>
          <w:tcPr>
            <w:tcW w:w="4331" w:type="dxa"/>
            <w:shd w:val="clear" w:color="auto" w:fill="auto"/>
          </w:tcPr>
          <w:p w:rsidR="00377229" w:rsidRDefault="00377229" w:rsidP="00F741CC">
            <w:pPr>
              <w:rPr>
                <w:rFonts w:cstheme="minorHAnsi"/>
                <w:sz w:val="20"/>
                <w:szCs w:val="20"/>
              </w:rPr>
            </w:pPr>
            <w:r>
              <w:rPr>
                <w:rFonts w:cstheme="minorHAnsi"/>
                <w:sz w:val="20"/>
                <w:szCs w:val="20"/>
              </w:rPr>
              <w:t>Children are not ready (i.e. require guidance)</w:t>
            </w:r>
          </w:p>
        </w:tc>
        <w:tc>
          <w:tcPr>
            <w:tcW w:w="829" w:type="dxa"/>
            <w:shd w:val="clear" w:color="auto" w:fill="auto"/>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1</w:t>
            </w:r>
          </w:p>
        </w:tc>
        <w:tc>
          <w:tcPr>
            <w:tcW w:w="854" w:type="dxa"/>
            <w:shd w:val="clear" w:color="auto" w:fill="auto"/>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5</w:t>
            </w:r>
          </w:p>
        </w:tc>
        <w:tc>
          <w:tcPr>
            <w:tcW w:w="847" w:type="dxa"/>
            <w:shd w:val="clear" w:color="auto" w:fill="auto"/>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3</w:t>
            </w:r>
          </w:p>
        </w:tc>
        <w:tc>
          <w:tcPr>
            <w:tcW w:w="836" w:type="dxa"/>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2</w:t>
            </w:r>
          </w:p>
        </w:tc>
        <w:tc>
          <w:tcPr>
            <w:tcW w:w="778" w:type="dxa"/>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3</w:t>
            </w:r>
          </w:p>
        </w:tc>
        <w:tc>
          <w:tcPr>
            <w:tcW w:w="840" w:type="dxa"/>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14</w:t>
            </w:r>
          </w:p>
        </w:tc>
      </w:tr>
      <w:tr w:rsidR="00377229" w:rsidRPr="00B600EA" w:rsidTr="00377229">
        <w:trPr>
          <w:jc w:val="center"/>
        </w:trPr>
        <w:tc>
          <w:tcPr>
            <w:tcW w:w="4331" w:type="dxa"/>
            <w:shd w:val="clear" w:color="auto" w:fill="auto"/>
          </w:tcPr>
          <w:p w:rsidR="00377229" w:rsidRDefault="00377229" w:rsidP="00F741CC">
            <w:pPr>
              <w:rPr>
                <w:rFonts w:cstheme="minorHAnsi"/>
                <w:sz w:val="20"/>
                <w:szCs w:val="20"/>
              </w:rPr>
            </w:pPr>
            <w:r>
              <w:rPr>
                <w:rFonts w:cstheme="minorHAnsi"/>
                <w:sz w:val="20"/>
                <w:szCs w:val="20"/>
              </w:rPr>
              <w:t>Parents are not ready (i.e. require guidance)</w:t>
            </w:r>
          </w:p>
        </w:tc>
        <w:tc>
          <w:tcPr>
            <w:tcW w:w="829" w:type="dxa"/>
            <w:shd w:val="clear" w:color="auto" w:fill="auto"/>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1</w:t>
            </w:r>
          </w:p>
        </w:tc>
        <w:tc>
          <w:tcPr>
            <w:tcW w:w="854" w:type="dxa"/>
            <w:shd w:val="clear" w:color="auto" w:fill="auto"/>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2</w:t>
            </w:r>
          </w:p>
        </w:tc>
        <w:tc>
          <w:tcPr>
            <w:tcW w:w="847" w:type="dxa"/>
            <w:shd w:val="clear" w:color="auto" w:fill="auto"/>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4</w:t>
            </w:r>
          </w:p>
        </w:tc>
        <w:tc>
          <w:tcPr>
            <w:tcW w:w="836" w:type="dxa"/>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3</w:t>
            </w:r>
          </w:p>
        </w:tc>
        <w:tc>
          <w:tcPr>
            <w:tcW w:w="778" w:type="dxa"/>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1</w:t>
            </w:r>
          </w:p>
        </w:tc>
        <w:tc>
          <w:tcPr>
            <w:tcW w:w="840" w:type="dxa"/>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11</w:t>
            </w:r>
          </w:p>
        </w:tc>
      </w:tr>
      <w:tr w:rsidR="00377229" w:rsidRPr="00B600EA" w:rsidTr="00377229">
        <w:trPr>
          <w:jc w:val="center"/>
        </w:trPr>
        <w:tc>
          <w:tcPr>
            <w:tcW w:w="4331" w:type="dxa"/>
            <w:shd w:val="clear" w:color="auto" w:fill="auto"/>
          </w:tcPr>
          <w:p w:rsidR="00377229" w:rsidRDefault="00377229" w:rsidP="00F741CC">
            <w:pPr>
              <w:rPr>
                <w:rFonts w:cstheme="minorHAnsi"/>
                <w:sz w:val="20"/>
                <w:szCs w:val="20"/>
              </w:rPr>
            </w:pPr>
            <w:r>
              <w:rPr>
                <w:rFonts w:cstheme="minorHAnsi"/>
                <w:sz w:val="20"/>
                <w:szCs w:val="20"/>
              </w:rPr>
              <w:t>Some children do not have telephone(s)</w:t>
            </w:r>
          </w:p>
        </w:tc>
        <w:tc>
          <w:tcPr>
            <w:tcW w:w="829" w:type="dxa"/>
            <w:shd w:val="clear" w:color="auto" w:fill="auto"/>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0</w:t>
            </w:r>
          </w:p>
        </w:tc>
        <w:tc>
          <w:tcPr>
            <w:tcW w:w="854" w:type="dxa"/>
            <w:shd w:val="clear" w:color="auto" w:fill="auto"/>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1</w:t>
            </w:r>
          </w:p>
        </w:tc>
        <w:tc>
          <w:tcPr>
            <w:tcW w:w="847" w:type="dxa"/>
            <w:shd w:val="clear" w:color="auto" w:fill="auto"/>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3</w:t>
            </w:r>
          </w:p>
        </w:tc>
        <w:tc>
          <w:tcPr>
            <w:tcW w:w="836" w:type="dxa"/>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4</w:t>
            </w:r>
          </w:p>
        </w:tc>
        <w:tc>
          <w:tcPr>
            <w:tcW w:w="778" w:type="dxa"/>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1</w:t>
            </w:r>
          </w:p>
        </w:tc>
        <w:tc>
          <w:tcPr>
            <w:tcW w:w="840" w:type="dxa"/>
            <w:vAlign w:val="bottom"/>
          </w:tcPr>
          <w:p w:rsidR="00377229" w:rsidRDefault="00377229">
            <w:pPr>
              <w:jc w:val="right"/>
              <w:rPr>
                <w:rFonts w:ascii="Calibri" w:hAnsi="Calibri" w:cs="Calibri"/>
                <w:color w:val="000000"/>
                <w:sz w:val="20"/>
                <w:szCs w:val="20"/>
              </w:rPr>
            </w:pPr>
            <w:r>
              <w:rPr>
                <w:rFonts w:ascii="Calibri" w:hAnsi="Calibri" w:cs="Calibri"/>
                <w:color w:val="000000"/>
                <w:sz w:val="20"/>
                <w:szCs w:val="20"/>
              </w:rPr>
              <w:t>9</w:t>
            </w:r>
          </w:p>
        </w:tc>
      </w:tr>
      <w:tr w:rsidR="00DF6DD9" w:rsidRPr="00B600EA" w:rsidTr="00340992">
        <w:trPr>
          <w:jc w:val="center"/>
        </w:trPr>
        <w:tc>
          <w:tcPr>
            <w:tcW w:w="4331" w:type="dxa"/>
            <w:shd w:val="clear" w:color="auto" w:fill="auto"/>
          </w:tcPr>
          <w:p w:rsidR="00DF6DD9" w:rsidRPr="00B600EA" w:rsidRDefault="00DF6DD9" w:rsidP="00377229">
            <w:pPr>
              <w:rPr>
                <w:rFonts w:cstheme="minorHAnsi"/>
                <w:sz w:val="20"/>
                <w:szCs w:val="20"/>
              </w:rPr>
            </w:pPr>
            <w:r>
              <w:rPr>
                <w:rFonts w:cstheme="minorHAnsi"/>
                <w:sz w:val="20"/>
                <w:szCs w:val="20"/>
              </w:rPr>
              <w:t>Poor internet connectivity</w:t>
            </w:r>
          </w:p>
        </w:tc>
        <w:tc>
          <w:tcPr>
            <w:tcW w:w="829"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1</w:t>
            </w:r>
          </w:p>
        </w:tc>
        <w:tc>
          <w:tcPr>
            <w:tcW w:w="854"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3</w:t>
            </w:r>
          </w:p>
        </w:tc>
        <w:tc>
          <w:tcPr>
            <w:tcW w:w="847"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2</w:t>
            </w:r>
          </w:p>
        </w:tc>
        <w:tc>
          <w:tcPr>
            <w:tcW w:w="836"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1</w:t>
            </w:r>
          </w:p>
        </w:tc>
        <w:tc>
          <w:tcPr>
            <w:tcW w:w="778"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840"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7</w:t>
            </w:r>
          </w:p>
        </w:tc>
      </w:tr>
      <w:tr w:rsidR="00DF6DD9" w:rsidRPr="00B600EA" w:rsidTr="00340992">
        <w:trPr>
          <w:jc w:val="center"/>
        </w:trPr>
        <w:tc>
          <w:tcPr>
            <w:tcW w:w="4331" w:type="dxa"/>
            <w:shd w:val="clear" w:color="auto" w:fill="auto"/>
          </w:tcPr>
          <w:p w:rsidR="00DF6DD9" w:rsidRPr="00B600EA" w:rsidRDefault="00DF6DD9" w:rsidP="00377229">
            <w:pPr>
              <w:rPr>
                <w:rFonts w:cstheme="minorHAnsi"/>
                <w:sz w:val="20"/>
                <w:szCs w:val="20"/>
              </w:rPr>
            </w:pPr>
            <w:r>
              <w:rPr>
                <w:rFonts w:cstheme="minorHAnsi"/>
                <w:sz w:val="20"/>
                <w:szCs w:val="20"/>
              </w:rPr>
              <w:t>Limited number of (or no) computers in schools</w:t>
            </w:r>
          </w:p>
        </w:tc>
        <w:tc>
          <w:tcPr>
            <w:tcW w:w="829"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2</w:t>
            </w:r>
          </w:p>
        </w:tc>
        <w:tc>
          <w:tcPr>
            <w:tcW w:w="854"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1</w:t>
            </w:r>
          </w:p>
        </w:tc>
        <w:tc>
          <w:tcPr>
            <w:tcW w:w="847"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1</w:t>
            </w:r>
          </w:p>
        </w:tc>
        <w:tc>
          <w:tcPr>
            <w:tcW w:w="836"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778"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1</w:t>
            </w:r>
          </w:p>
        </w:tc>
        <w:tc>
          <w:tcPr>
            <w:tcW w:w="840"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5</w:t>
            </w:r>
          </w:p>
        </w:tc>
      </w:tr>
      <w:tr w:rsidR="00DF6DD9" w:rsidRPr="00B600EA" w:rsidTr="00340992">
        <w:trPr>
          <w:jc w:val="center"/>
        </w:trPr>
        <w:tc>
          <w:tcPr>
            <w:tcW w:w="4331" w:type="dxa"/>
            <w:shd w:val="clear" w:color="auto" w:fill="auto"/>
          </w:tcPr>
          <w:p w:rsidR="00DF6DD9" w:rsidRPr="00B600EA" w:rsidRDefault="00DF6DD9" w:rsidP="00377229">
            <w:pPr>
              <w:rPr>
                <w:rFonts w:cstheme="minorHAnsi"/>
                <w:sz w:val="20"/>
                <w:szCs w:val="20"/>
              </w:rPr>
            </w:pPr>
            <w:r>
              <w:rPr>
                <w:rFonts w:cstheme="minorHAnsi"/>
                <w:sz w:val="20"/>
                <w:szCs w:val="20"/>
              </w:rPr>
              <w:t>Lack of teachers with required skills/qualification</w:t>
            </w:r>
          </w:p>
        </w:tc>
        <w:tc>
          <w:tcPr>
            <w:tcW w:w="829"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3</w:t>
            </w:r>
          </w:p>
        </w:tc>
        <w:tc>
          <w:tcPr>
            <w:tcW w:w="854"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1</w:t>
            </w:r>
          </w:p>
        </w:tc>
        <w:tc>
          <w:tcPr>
            <w:tcW w:w="847"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836"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778"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840"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4</w:t>
            </w:r>
          </w:p>
        </w:tc>
      </w:tr>
      <w:tr w:rsidR="00DF6DD9" w:rsidRPr="00B600EA" w:rsidTr="00340992">
        <w:trPr>
          <w:jc w:val="center"/>
        </w:trPr>
        <w:tc>
          <w:tcPr>
            <w:tcW w:w="4331" w:type="dxa"/>
            <w:shd w:val="clear" w:color="auto" w:fill="auto"/>
          </w:tcPr>
          <w:p w:rsidR="00DF6DD9" w:rsidRPr="00B600EA" w:rsidRDefault="00DF6DD9" w:rsidP="00377229">
            <w:pPr>
              <w:rPr>
                <w:rFonts w:cstheme="minorHAnsi"/>
                <w:sz w:val="20"/>
                <w:szCs w:val="20"/>
              </w:rPr>
            </w:pPr>
            <w:r>
              <w:rPr>
                <w:rFonts w:cstheme="minorHAnsi"/>
                <w:sz w:val="20"/>
                <w:szCs w:val="20"/>
              </w:rPr>
              <w:t>Limited supervision and/or quality assurance</w:t>
            </w:r>
          </w:p>
        </w:tc>
        <w:tc>
          <w:tcPr>
            <w:tcW w:w="829"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854"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1</w:t>
            </w:r>
          </w:p>
        </w:tc>
        <w:tc>
          <w:tcPr>
            <w:tcW w:w="847"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1</w:t>
            </w:r>
          </w:p>
        </w:tc>
        <w:tc>
          <w:tcPr>
            <w:tcW w:w="836"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778"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1</w:t>
            </w:r>
          </w:p>
        </w:tc>
        <w:tc>
          <w:tcPr>
            <w:tcW w:w="840"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3</w:t>
            </w:r>
          </w:p>
        </w:tc>
      </w:tr>
      <w:tr w:rsidR="00DF6DD9" w:rsidRPr="00B600EA" w:rsidTr="00340992">
        <w:trPr>
          <w:jc w:val="center"/>
        </w:trPr>
        <w:tc>
          <w:tcPr>
            <w:tcW w:w="4331" w:type="dxa"/>
            <w:shd w:val="clear" w:color="auto" w:fill="auto"/>
          </w:tcPr>
          <w:p w:rsidR="00DF6DD9" w:rsidRDefault="00DF6DD9" w:rsidP="00377229">
            <w:pPr>
              <w:rPr>
                <w:rFonts w:cstheme="minorHAnsi"/>
                <w:sz w:val="20"/>
                <w:szCs w:val="20"/>
              </w:rPr>
            </w:pPr>
            <w:r>
              <w:rPr>
                <w:rFonts w:cstheme="minorHAnsi"/>
                <w:sz w:val="20"/>
                <w:szCs w:val="20"/>
              </w:rPr>
              <w:t>Limited parental support/consent</w:t>
            </w:r>
          </w:p>
        </w:tc>
        <w:tc>
          <w:tcPr>
            <w:tcW w:w="829"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854"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847"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1</w:t>
            </w:r>
          </w:p>
        </w:tc>
        <w:tc>
          <w:tcPr>
            <w:tcW w:w="836"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778"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1</w:t>
            </w:r>
          </w:p>
        </w:tc>
        <w:tc>
          <w:tcPr>
            <w:tcW w:w="840"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2</w:t>
            </w:r>
          </w:p>
        </w:tc>
      </w:tr>
      <w:tr w:rsidR="00DF6DD9" w:rsidRPr="00B600EA" w:rsidTr="00340992">
        <w:trPr>
          <w:jc w:val="center"/>
        </w:trPr>
        <w:tc>
          <w:tcPr>
            <w:tcW w:w="4331" w:type="dxa"/>
            <w:shd w:val="clear" w:color="auto" w:fill="auto"/>
          </w:tcPr>
          <w:p w:rsidR="00DF6DD9" w:rsidRDefault="00DF6DD9" w:rsidP="00377229">
            <w:pPr>
              <w:rPr>
                <w:rFonts w:cstheme="minorHAnsi"/>
                <w:sz w:val="20"/>
                <w:szCs w:val="20"/>
              </w:rPr>
            </w:pPr>
            <w:r>
              <w:rPr>
                <w:rFonts w:cstheme="minorHAnsi"/>
                <w:sz w:val="20"/>
                <w:szCs w:val="20"/>
              </w:rPr>
              <w:t>DL may not be suitable for all groups of children</w:t>
            </w:r>
          </w:p>
        </w:tc>
        <w:tc>
          <w:tcPr>
            <w:tcW w:w="829"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2</w:t>
            </w:r>
          </w:p>
        </w:tc>
        <w:tc>
          <w:tcPr>
            <w:tcW w:w="854"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847"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836"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778"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840"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2</w:t>
            </w:r>
          </w:p>
        </w:tc>
      </w:tr>
      <w:tr w:rsidR="00DF6DD9" w:rsidRPr="00B600EA" w:rsidTr="00340992">
        <w:trPr>
          <w:jc w:val="center"/>
        </w:trPr>
        <w:tc>
          <w:tcPr>
            <w:tcW w:w="4331" w:type="dxa"/>
            <w:shd w:val="clear" w:color="auto" w:fill="auto"/>
          </w:tcPr>
          <w:p w:rsidR="00DF6DD9" w:rsidRDefault="00DF6DD9" w:rsidP="00377229">
            <w:pPr>
              <w:rPr>
                <w:rFonts w:cstheme="minorHAnsi"/>
                <w:sz w:val="20"/>
                <w:szCs w:val="20"/>
              </w:rPr>
            </w:pPr>
            <w:r>
              <w:rPr>
                <w:rFonts w:cstheme="minorHAnsi"/>
                <w:sz w:val="20"/>
                <w:szCs w:val="20"/>
              </w:rPr>
              <w:t>Limited use of emails by teachers and children</w:t>
            </w:r>
          </w:p>
        </w:tc>
        <w:tc>
          <w:tcPr>
            <w:tcW w:w="829"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854"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2</w:t>
            </w:r>
          </w:p>
        </w:tc>
        <w:tc>
          <w:tcPr>
            <w:tcW w:w="847"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836"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778"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840"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2</w:t>
            </w:r>
          </w:p>
        </w:tc>
      </w:tr>
      <w:tr w:rsidR="00DF6DD9" w:rsidRPr="00B600EA" w:rsidTr="00340992">
        <w:trPr>
          <w:jc w:val="center"/>
        </w:trPr>
        <w:tc>
          <w:tcPr>
            <w:tcW w:w="4331" w:type="dxa"/>
            <w:shd w:val="clear" w:color="auto" w:fill="auto"/>
          </w:tcPr>
          <w:p w:rsidR="00DF6DD9" w:rsidRDefault="00DF6DD9" w:rsidP="00377229">
            <w:pPr>
              <w:rPr>
                <w:rFonts w:cstheme="minorHAnsi"/>
                <w:sz w:val="20"/>
                <w:szCs w:val="20"/>
              </w:rPr>
            </w:pPr>
            <w:r>
              <w:rPr>
                <w:rFonts w:cstheme="minorHAnsi"/>
                <w:sz w:val="20"/>
                <w:szCs w:val="20"/>
              </w:rPr>
              <w:t>No problems</w:t>
            </w:r>
          </w:p>
        </w:tc>
        <w:tc>
          <w:tcPr>
            <w:tcW w:w="829"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2</w:t>
            </w:r>
          </w:p>
        </w:tc>
        <w:tc>
          <w:tcPr>
            <w:tcW w:w="854"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847"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836"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778"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840"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2</w:t>
            </w:r>
          </w:p>
        </w:tc>
      </w:tr>
      <w:tr w:rsidR="00DF6DD9" w:rsidRPr="00B600EA" w:rsidTr="00340992">
        <w:trPr>
          <w:jc w:val="center"/>
        </w:trPr>
        <w:tc>
          <w:tcPr>
            <w:tcW w:w="4331" w:type="dxa"/>
            <w:shd w:val="clear" w:color="auto" w:fill="auto"/>
          </w:tcPr>
          <w:p w:rsidR="00DF6DD9" w:rsidRPr="00B600EA" w:rsidRDefault="00DF6DD9" w:rsidP="00DF6DD9">
            <w:pPr>
              <w:rPr>
                <w:rFonts w:cstheme="minorHAnsi"/>
                <w:sz w:val="20"/>
                <w:szCs w:val="20"/>
              </w:rPr>
            </w:pPr>
            <w:r>
              <w:rPr>
                <w:rFonts w:cstheme="minorHAnsi"/>
                <w:sz w:val="20"/>
                <w:szCs w:val="20"/>
              </w:rPr>
              <w:t>No suitable/existing DL platform</w:t>
            </w:r>
          </w:p>
        </w:tc>
        <w:tc>
          <w:tcPr>
            <w:tcW w:w="829"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854"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1</w:t>
            </w:r>
          </w:p>
        </w:tc>
        <w:tc>
          <w:tcPr>
            <w:tcW w:w="847"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836"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778"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840"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1</w:t>
            </w:r>
          </w:p>
        </w:tc>
      </w:tr>
      <w:tr w:rsidR="00DF6DD9" w:rsidRPr="00B600EA" w:rsidTr="00340992">
        <w:trPr>
          <w:jc w:val="center"/>
        </w:trPr>
        <w:tc>
          <w:tcPr>
            <w:tcW w:w="4331" w:type="dxa"/>
            <w:shd w:val="clear" w:color="auto" w:fill="auto"/>
          </w:tcPr>
          <w:p w:rsidR="00DF6DD9" w:rsidRPr="00B600EA" w:rsidRDefault="00DF6DD9" w:rsidP="00377229">
            <w:pPr>
              <w:rPr>
                <w:rFonts w:cstheme="minorHAnsi"/>
                <w:sz w:val="20"/>
                <w:szCs w:val="20"/>
              </w:rPr>
            </w:pPr>
            <w:r>
              <w:rPr>
                <w:rFonts w:cstheme="minorHAnsi"/>
                <w:sz w:val="20"/>
                <w:szCs w:val="20"/>
              </w:rPr>
              <w:t>Teachers inadequately paid (i.e. low salary)</w:t>
            </w:r>
          </w:p>
        </w:tc>
        <w:tc>
          <w:tcPr>
            <w:tcW w:w="829"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854"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847" w:type="dxa"/>
            <w:shd w:val="clear" w:color="auto" w:fill="auto"/>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836"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1</w:t>
            </w:r>
          </w:p>
        </w:tc>
        <w:tc>
          <w:tcPr>
            <w:tcW w:w="778"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0</w:t>
            </w:r>
          </w:p>
        </w:tc>
        <w:tc>
          <w:tcPr>
            <w:tcW w:w="840" w:type="dxa"/>
            <w:vAlign w:val="bottom"/>
          </w:tcPr>
          <w:p w:rsidR="00DF6DD9" w:rsidRDefault="00DF6DD9">
            <w:pPr>
              <w:jc w:val="right"/>
              <w:rPr>
                <w:rFonts w:ascii="Calibri" w:hAnsi="Calibri" w:cs="Calibri"/>
                <w:color w:val="000000"/>
                <w:sz w:val="20"/>
                <w:szCs w:val="20"/>
              </w:rPr>
            </w:pPr>
            <w:r>
              <w:rPr>
                <w:rFonts w:ascii="Calibri" w:hAnsi="Calibri" w:cs="Calibri"/>
                <w:color w:val="000000"/>
                <w:sz w:val="20"/>
                <w:szCs w:val="20"/>
              </w:rPr>
              <w:t>1</w:t>
            </w:r>
          </w:p>
        </w:tc>
      </w:tr>
      <w:tr w:rsidR="00DF6DD9" w:rsidRPr="00B600EA" w:rsidTr="00377229">
        <w:trPr>
          <w:jc w:val="center"/>
        </w:trPr>
        <w:tc>
          <w:tcPr>
            <w:tcW w:w="4331" w:type="dxa"/>
            <w:shd w:val="clear" w:color="auto" w:fill="auto"/>
          </w:tcPr>
          <w:p w:rsidR="00DF6DD9" w:rsidRPr="00B600EA" w:rsidRDefault="00DF6DD9" w:rsidP="00377229">
            <w:pPr>
              <w:rPr>
                <w:rFonts w:cstheme="minorHAnsi"/>
                <w:sz w:val="20"/>
                <w:szCs w:val="20"/>
              </w:rPr>
            </w:pPr>
          </w:p>
        </w:tc>
        <w:tc>
          <w:tcPr>
            <w:tcW w:w="829" w:type="dxa"/>
            <w:shd w:val="clear" w:color="auto" w:fill="auto"/>
          </w:tcPr>
          <w:p w:rsidR="00DF6DD9" w:rsidRPr="00B600EA" w:rsidRDefault="00DF6DD9" w:rsidP="00F741CC">
            <w:pPr>
              <w:jc w:val="right"/>
              <w:rPr>
                <w:rFonts w:cstheme="minorHAnsi"/>
                <w:sz w:val="20"/>
                <w:szCs w:val="20"/>
              </w:rPr>
            </w:pPr>
          </w:p>
        </w:tc>
        <w:tc>
          <w:tcPr>
            <w:tcW w:w="854" w:type="dxa"/>
            <w:shd w:val="clear" w:color="auto" w:fill="auto"/>
          </w:tcPr>
          <w:p w:rsidR="00DF6DD9" w:rsidRPr="00B600EA" w:rsidRDefault="00DF6DD9" w:rsidP="00F741CC">
            <w:pPr>
              <w:jc w:val="right"/>
              <w:rPr>
                <w:rFonts w:cstheme="minorHAnsi"/>
                <w:sz w:val="20"/>
                <w:szCs w:val="20"/>
              </w:rPr>
            </w:pPr>
          </w:p>
        </w:tc>
        <w:tc>
          <w:tcPr>
            <w:tcW w:w="847" w:type="dxa"/>
            <w:shd w:val="clear" w:color="auto" w:fill="auto"/>
          </w:tcPr>
          <w:p w:rsidR="00DF6DD9" w:rsidRPr="00B600EA" w:rsidRDefault="00DF6DD9" w:rsidP="00F741CC">
            <w:pPr>
              <w:jc w:val="right"/>
              <w:rPr>
                <w:rFonts w:cstheme="minorHAnsi"/>
                <w:sz w:val="20"/>
                <w:szCs w:val="20"/>
              </w:rPr>
            </w:pPr>
          </w:p>
        </w:tc>
        <w:tc>
          <w:tcPr>
            <w:tcW w:w="836" w:type="dxa"/>
          </w:tcPr>
          <w:p w:rsidR="00DF6DD9" w:rsidRPr="00B600EA" w:rsidRDefault="00DF6DD9" w:rsidP="00F741CC">
            <w:pPr>
              <w:jc w:val="right"/>
              <w:rPr>
                <w:rFonts w:cstheme="minorHAnsi"/>
                <w:sz w:val="20"/>
                <w:szCs w:val="20"/>
              </w:rPr>
            </w:pPr>
          </w:p>
        </w:tc>
        <w:tc>
          <w:tcPr>
            <w:tcW w:w="778" w:type="dxa"/>
          </w:tcPr>
          <w:p w:rsidR="00DF6DD9" w:rsidRPr="00B600EA" w:rsidRDefault="00DF6DD9" w:rsidP="00F741CC">
            <w:pPr>
              <w:jc w:val="right"/>
              <w:rPr>
                <w:rFonts w:cstheme="minorHAnsi"/>
                <w:sz w:val="20"/>
                <w:szCs w:val="20"/>
              </w:rPr>
            </w:pPr>
          </w:p>
        </w:tc>
        <w:tc>
          <w:tcPr>
            <w:tcW w:w="840" w:type="dxa"/>
          </w:tcPr>
          <w:p w:rsidR="00DF6DD9" w:rsidRPr="00B600EA" w:rsidRDefault="00DF6DD9" w:rsidP="00F741CC">
            <w:pPr>
              <w:jc w:val="right"/>
              <w:rPr>
                <w:rFonts w:cstheme="minorHAnsi"/>
                <w:sz w:val="20"/>
                <w:szCs w:val="20"/>
              </w:rPr>
            </w:pPr>
          </w:p>
        </w:tc>
      </w:tr>
    </w:tbl>
    <w:p w:rsidR="009C4451" w:rsidRDefault="009C4451" w:rsidP="00340992">
      <w:pPr>
        <w:spacing w:after="0" w:line="240" w:lineRule="auto"/>
      </w:pPr>
      <w:r w:rsidRPr="00EE52A4">
        <w:rPr>
          <w:rFonts w:cstheme="minorHAnsi"/>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N=</w:t>
      </w:r>
      <w:r w:rsidR="00DF6DD9">
        <w:rPr>
          <w:rFonts w:cstheme="minorHAnsi"/>
          <w:noProof/>
          <w:color w:val="244061" w:themeColor="accent1" w:themeShade="80"/>
          <w:sz w:val="16"/>
          <w:szCs w:val="16"/>
        </w:rPr>
        <w:t>55</w:t>
      </w:r>
      <w:r>
        <w:rPr>
          <w:rFonts w:cstheme="minorHAnsi"/>
          <w:noProof/>
          <w:color w:val="244061" w:themeColor="accent1" w:themeShade="80"/>
          <w:sz w:val="16"/>
          <w:szCs w:val="16"/>
        </w:rPr>
        <w:t>.</w:t>
      </w:r>
      <w:r w:rsidR="00E915BD">
        <w:rPr>
          <w:rFonts w:cstheme="minorHAnsi"/>
          <w:noProof/>
          <w:color w:val="244061" w:themeColor="accent1" w:themeShade="80"/>
          <w:sz w:val="16"/>
          <w:szCs w:val="16"/>
        </w:rPr>
        <w:t xml:space="preserve"> Note: Not all school administrators </w:t>
      </w:r>
      <w:r w:rsidR="00340992">
        <w:rPr>
          <w:rFonts w:cstheme="minorHAnsi"/>
          <w:noProof/>
          <w:color w:val="244061" w:themeColor="accent1" w:themeShade="80"/>
          <w:sz w:val="16"/>
          <w:szCs w:val="16"/>
        </w:rPr>
        <w:t>responded to the question</w:t>
      </w:r>
      <w:r w:rsidR="00512F4D">
        <w:rPr>
          <w:rFonts w:cstheme="minorHAnsi"/>
          <w:noProof/>
          <w:color w:val="244061" w:themeColor="accent1" w:themeShade="80"/>
          <w:sz w:val="16"/>
          <w:szCs w:val="16"/>
        </w:rPr>
        <w:t>.</w:t>
      </w:r>
    </w:p>
    <w:p w:rsidR="00473073" w:rsidRDefault="00473073" w:rsidP="00E749DD">
      <w:pPr>
        <w:spacing w:after="0" w:line="240" w:lineRule="auto"/>
      </w:pPr>
    </w:p>
    <w:p w:rsidR="0011704D" w:rsidRPr="00071131" w:rsidRDefault="0011704D" w:rsidP="00F5103D">
      <w:pPr>
        <w:spacing w:after="0" w:line="240" w:lineRule="auto"/>
        <w:jc w:val="both"/>
        <w:rPr>
          <w:rFonts w:cstheme="minorHAnsi"/>
          <w:color w:val="244061" w:themeColor="accent1" w:themeShade="80"/>
        </w:rPr>
      </w:pPr>
      <w:r w:rsidRPr="00071131">
        <w:rPr>
          <w:rFonts w:cstheme="minorHAnsi"/>
          <w:b/>
          <w:bCs/>
          <w:color w:val="244061" w:themeColor="accent1" w:themeShade="80"/>
        </w:rPr>
        <w:t xml:space="preserve">TABLE </w:t>
      </w:r>
      <w:r w:rsidR="00F5103D">
        <w:rPr>
          <w:rFonts w:cstheme="minorHAnsi"/>
          <w:b/>
          <w:bCs/>
          <w:color w:val="244061" w:themeColor="accent1" w:themeShade="80"/>
        </w:rPr>
        <w:t>5</w:t>
      </w:r>
      <w:r w:rsidRPr="00071131">
        <w:rPr>
          <w:rFonts w:cstheme="minorHAnsi"/>
          <w:b/>
          <w:bCs/>
          <w:color w:val="244061" w:themeColor="accent1" w:themeShade="80"/>
        </w:rPr>
        <w:t>:</w:t>
      </w:r>
      <w:r w:rsidRPr="00071131">
        <w:rPr>
          <w:rFonts w:cstheme="minorHAnsi"/>
          <w:color w:val="244061" w:themeColor="accent1" w:themeShade="80"/>
        </w:rPr>
        <w:t xml:space="preserve"> </w:t>
      </w:r>
      <w:r>
        <w:rPr>
          <w:rFonts w:cstheme="minorHAnsi"/>
          <w:color w:val="244061" w:themeColor="accent1" w:themeShade="80"/>
        </w:rPr>
        <w:t xml:space="preserve">PLEASE LIST </w:t>
      </w:r>
      <w:r w:rsidR="00340992">
        <w:rPr>
          <w:rFonts w:cstheme="minorHAnsi"/>
          <w:color w:val="244061" w:themeColor="accent1" w:themeShade="80"/>
        </w:rPr>
        <w:t xml:space="preserve">UP TO FIVE </w:t>
      </w:r>
      <w:r>
        <w:rPr>
          <w:rFonts w:cstheme="minorHAnsi"/>
          <w:color w:val="244061" w:themeColor="accent1" w:themeShade="80"/>
        </w:rPr>
        <w:t xml:space="preserve">PROBLEMS (IN THE ORDER OF PRIORITY), WHICH COULD PREVENT DISTANCE LEARNING OF CHILDREN IN YOUR DISTRICT/CITY (AS RESPONDED BY </w:t>
      </w:r>
      <w:r>
        <w:rPr>
          <w:rFonts w:cstheme="minorHAnsi"/>
          <w:color w:val="244061" w:themeColor="accent1" w:themeShade="80"/>
          <w:u w:val="single"/>
        </w:rPr>
        <w:t>DEDs/REDs</w:t>
      </w:r>
      <w:r>
        <w:rPr>
          <w:rFonts w:cstheme="minorHAnsi"/>
          <w:color w:val="244061" w:themeColor="accent1" w:themeShade="80"/>
        </w:rPr>
        <w:t>).</w:t>
      </w:r>
    </w:p>
    <w:p w:rsidR="0011704D" w:rsidRDefault="0011704D" w:rsidP="0011704D">
      <w:pPr>
        <w:spacing w:after="0" w:line="240" w:lineRule="auto"/>
      </w:pPr>
    </w:p>
    <w:tbl>
      <w:tblPr>
        <w:tblStyle w:val="TableGrid"/>
        <w:tblW w:w="9315" w:type="dxa"/>
        <w:jc w:val="center"/>
        <w:tblBorders>
          <w:top w:val="single" w:sz="18" w:space="0" w:color="32567E"/>
          <w:left w:val="none" w:sz="0" w:space="0" w:color="auto"/>
          <w:bottom w:val="single" w:sz="2" w:space="0" w:color="32567E"/>
          <w:right w:val="none" w:sz="0" w:space="0" w:color="auto"/>
          <w:insideH w:val="single" w:sz="2" w:space="0" w:color="32567E"/>
          <w:insideV w:val="none" w:sz="0" w:space="0" w:color="auto"/>
        </w:tblBorders>
        <w:tblLook w:val="04A0"/>
      </w:tblPr>
      <w:tblGrid>
        <w:gridCol w:w="4331"/>
        <w:gridCol w:w="829"/>
        <w:gridCol w:w="854"/>
        <w:gridCol w:w="847"/>
        <w:gridCol w:w="836"/>
        <w:gridCol w:w="778"/>
        <w:gridCol w:w="840"/>
      </w:tblGrid>
      <w:tr w:rsidR="0011704D" w:rsidRPr="00B600EA" w:rsidTr="00340992">
        <w:trPr>
          <w:trHeight w:val="350"/>
          <w:jc w:val="center"/>
        </w:trPr>
        <w:tc>
          <w:tcPr>
            <w:tcW w:w="4331" w:type="dxa"/>
            <w:shd w:val="clear" w:color="auto" w:fill="DBE5F1" w:themeFill="accent1" w:themeFillTint="33"/>
            <w:vAlign w:val="center"/>
          </w:tcPr>
          <w:p w:rsidR="0011704D" w:rsidRPr="00B600EA" w:rsidRDefault="0011704D" w:rsidP="00340992">
            <w:pPr>
              <w:rPr>
                <w:rFonts w:cstheme="minorHAnsi"/>
                <w:sz w:val="20"/>
                <w:szCs w:val="20"/>
              </w:rPr>
            </w:pPr>
          </w:p>
        </w:tc>
        <w:tc>
          <w:tcPr>
            <w:tcW w:w="829" w:type="dxa"/>
            <w:shd w:val="clear" w:color="auto" w:fill="DBE5F1" w:themeFill="accent1" w:themeFillTint="33"/>
            <w:vAlign w:val="center"/>
          </w:tcPr>
          <w:p w:rsidR="0011704D" w:rsidRPr="00B600EA" w:rsidRDefault="0011704D" w:rsidP="00340992">
            <w:pPr>
              <w:jc w:val="right"/>
              <w:rPr>
                <w:rFonts w:cstheme="minorHAnsi"/>
                <w:b/>
                <w:bCs/>
                <w:sz w:val="20"/>
                <w:szCs w:val="20"/>
              </w:rPr>
            </w:pPr>
            <w:r>
              <w:rPr>
                <w:rFonts w:cstheme="minorHAnsi"/>
                <w:b/>
                <w:bCs/>
                <w:sz w:val="20"/>
                <w:szCs w:val="20"/>
              </w:rPr>
              <w:t>1st</w:t>
            </w:r>
          </w:p>
        </w:tc>
        <w:tc>
          <w:tcPr>
            <w:tcW w:w="854" w:type="dxa"/>
            <w:shd w:val="clear" w:color="auto" w:fill="DBE5F1" w:themeFill="accent1" w:themeFillTint="33"/>
            <w:vAlign w:val="center"/>
          </w:tcPr>
          <w:p w:rsidR="0011704D" w:rsidRPr="00B600EA" w:rsidRDefault="0011704D" w:rsidP="00340992">
            <w:pPr>
              <w:jc w:val="right"/>
              <w:rPr>
                <w:rFonts w:cstheme="minorHAnsi"/>
                <w:b/>
                <w:bCs/>
                <w:sz w:val="20"/>
                <w:szCs w:val="20"/>
              </w:rPr>
            </w:pPr>
            <w:r>
              <w:rPr>
                <w:rFonts w:cstheme="minorHAnsi"/>
                <w:b/>
                <w:bCs/>
                <w:sz w:val="20"/>
                <w:szCs w:val="20"/>
              </w:rPr>
              <w:t>2nd</w:t>
            </w:r>
          </w:p>
        </w:tc>
        <w:tc>
          <w:tcPr>
            <w:tcW w:w="847" w:type="dxa"/>
            <w:shd w:val="clear" w:color="auto" w:fill="DBE5F1" w:themeFill="accent1" w:themeFillTint="33"/>
            <w:vAlign w:val="center"/>
          </w:tcPr>
          <w:p w:rsidR="0011704D" w:rsidRPr="00B600EA" w:rsidRDefault="0011704D" w:rsidP="00340992">
            <w:pPr>
              <w:jc w:val="right"/>
              <w:rPr>
                <w:rFonts w:cstheme="minorHAnsi"/>
                <w:b/>
                <w:bCs/>
                <w:sz w:val="20"/>
                <w:szCs w:val="20"/>
              </w:rPr>
            </w:pPr>
            <w:r>
              <w:rPr>
                <w:rFonts w:cstheme="minorHAnsi"/>
                <w:b/>
                <w:bCs/>
                <w:sz w:val="20"/>
                <w:szCs w:val="20"/>
              </w:rPr>
              <w:t>3rd</w:t>
            </w:r>
          </w:p>
        </w:tc>
        <w:tc>
          <w:tcPr>
            <w:tcW w:w="836" w:type="dxa"/>
            <w:shd w:val="clear" w:color="auto" w:fill="DBE5F1" w:themeFill="accent1" w:themeFillTint="33"/>
            <w:vAlign w:val="center"/>
          </w:tcPr>
          <w:p w:rsidR="0011704D" w:rsidRDefault="0011704D" w:rsidP="00340992">
            <w:pPr>
              <w:jc w:val="right"/>
              <w:rPr>
                <w:rFonts w:cstheme="minorHAnsi"/>
                <w:b/>
                <w:bCs/>
                <w:sz w:val="20"/>
                <w:szCs w:val="20"/>
              </w:rPr>
            </w:pPr>
            <w:r>
              <w:rPr>
                <w:rFonts w:cstheme="minorHAnsi"/>
                <w:b/>
                <w:bCs/>
                <w:sz w:val="20"/>
                <w:szCs w:val="20"/>
              </w:rPr>
              <w:t>4th</w:t>
            </w:r>
          </w:p>
        </w:tc>
        <w:tc>
          <w:tcPr>
            <w:tcW w:w="778" w:type="dxa"/>
            <w:shd w:val="clear" w:color="auto" w:fill="DBE5F1" w:themeFill="accent1" w:themeFillTint="33"/>
            <w:vAlign w:val="center"/>
          </w:tcPr>
          <w:p w:rsidR="0011704D" w:rsidRDefault="0011704D" w:rsidP="00340992">
            <w:pPr>
              <w:jc w:val="right"/>
              <w:rPr>
                <w:rFonts w:cstheme="minorHAnsi"/>
                <w:b/>
                <w:bCs/>
                <w:sz w:val="20"/>
                <w:szCs w:val="20"/>
              </w:rPr>
            </w:pPr>
            <w:r>
              <w:rPr>
                <w:rFonts w:cstheme="minorHAnsi"/>
                <w:b/>
                <w:bCs/>
                <w:sz w:val="20"/>
                <w:szCs w:val="20"/>
              </w:rPr>
              <w:t>5th</w:t>
            </w:r>
          </w:p>
        </w:tc>
        <w:tc>
          <w:tcPr>
            <w:tcW w:w="840" w:type="dxa"/>
            <w:shd w:val="clear" w:color="auto" w:fill="DBE5F1" w:themeFill="accent1" w:themeFillTint="33"/>
            <w:vAlign w:val="center"/>
          </w:tcPr>
          <w:p w:rsidR="0011704D" w:rsidRDefault="0011704D" w:rsidP="00340992">
            <w:pPr>
              <w:jc w:val="right"/>
              <w:rPr>
                <w:rFonts w:cstheme="minorHAnsi"/>
                <w:b/>
                <w:bCs/>
                <w:sz w:val="20"/>
                <w:szCs w:val="20"/>
              </w:rPr>
            </w:pPr>
            <w:r>
              <w:rPr>
                <w:rFonts w:cstheme="minorHAnsi"/>
                <w:b/>
                <w:bCs/>
                <w:sz w:val="20"/>
                <w:szCs w:val="20"/>
              </w:rPr>
              <w:t>TOTAL</w:t>
            </w:r>
          </w:p>
        </w:tc>
      </w:tr>
      <w:tr w:rsidR="0011704D" w:rsidRPr="00B600EA" w:rsidTr="00340992">
        <w:trPr>
          <w:jc w:val="center"/>
        </w:trPr>
        <w:tc>
          <w:tcPr>
            <w:tcW w:w="4331" w:type="dxa"/>
            <w:shd w:val="clear" w:color="auto" w:fill="auto"/>
          </w:tcPr>
          <w:p w:rsidR="0011704D" w:rsidRPr="00B600EA" w:rsidRDefault="0011704D" w:rsidP="00340992">
            <w:pPr>
              <w:rPr>
                <w:rFonts w:cstheme="minorHAnsi"/>
                <w:sz w:val="20"/>
                <w:szCs w:val="20"/>
              </w:rPr>
            </w:pPr>
          </w:p>
        </w:tc>
        <w:tc>
          <w:tcPr>
            <w:tcW w:w="829" w:type="dxa"/>
            <w:shd w:val="clear" w:color="auto" w:fill="auto"/>
          </w:tcPr>
          <w:p w:rsidR="0011704D" w:rsidRPr="00B600EA" w:rsidRDefault="0011704D" w:rsidP="00340992">
            <w:pPr>
              <w:jc w:val="right"/>
              <w:rPr>
                <w:rFonts w:cstheme="minorHAnsi"/>
                <w:sz w:val="20"/>
                <w:szCs w:val="20"/>
              </w:rPr>
            </w:pPr>
          </w:p>
        </w:tc>
        <w:tc>
          <w:tcPr>
            <w:tcW w:w="854" w:type="dxa"/>
            <w:shd w:val="clear" w:color="auto" w:fill="auto"/>
          </w:tcPr>
          <w:p w:rsidR="0011704D" w:rsidRPr="00B600EA" w:rsidRDefault="0011704D" w:rsidP="00340992">
            <w:pPr>
              <w:jc w:val="right"/>
              <w:rPr>
                <w:rFonts w:cstheme="minorHAnsi"/>
                <w:sz w:val="20"/>
                <w:szCs w:val="20"/>
              </w:rPr>
            </w:pPr>
          </w:p>
        </w:tc>
        <w:tc>
          <w:tcPr>
            <w:tcW w:w="847" w:type="dxa"/>
            <w:shd w:val="clear" w:color="auto" w:fill="auto"/>
          </w:tcPr>
          <w:p w:rsidR="0011704D" w:rsidRPr="00B600EA" w:rsidRDefault="0011704D" w:rsidP="00340992">
            <w:pPr>
              <w:jc w:val="right"/>
              <w:rPr>
                <w:rFonts w:cstheme="minorHAnsi"/>
                <w:sz w:val="20"/>
                <w:szCs w:val="20"/>
              </w:rPr>
            </w:pPr>
          </w:p>
        </w:tc>
        <w:tc>
          <w:tcPr>
            <w:tcW w:w="836" w:type="dxa"/>
          </w:tcPr>
          <w:p w:rsidR="0011704D" w:rsidRPr="00B600EA" w:rsidRDefault="0011704D" w:rsidP="00340992">
            <w:pPr>
              <w:jc w:val="right"/>
              <w:rPr>
                <w:rFonts w:cstheme="minorHAnsi"/>
                <w:sz w:val="20"/>
                <w:szCs w:val="20"/>
              </w:rPr>
            </w:pPr>
          </w:p>
        </w:tc>
        <w:tc>
          <w:tcPr>
            <w:tcW w:w="778" w:type="dxa"/>
          </w:tcPr>
          <w:p w:rsidR="0011704D" w:rsidRPr="00B600EA" w:rsidRDefault="0011704D" w:rsidP="00340992">
            <w:pPr>
              <w:jc w:val="right"/>
              <w:rPr>
                <w:rFonts w:cstheme="minorHAnsi"/>
                <w:sz w:val="20"/>
                <w:szCs w:val="20"/>
              </w:rPr>
            </w:pPr>
          </w:p>
        </w:tc>
        <w:tc>
          <w:tcPr>
            <w:tcW w:w="840" w:type="dxa"/>
          </w:tcPr>
          <w:p w:rsidR="0011704D" w:rsidRPr="00B600EA" w:rsidRDefault="0011704D" w:rsidP="00340992">
            <w:pPr>
              <w:jc w:val="right"/>
              <w:rPr>
                <w:rFonts w:cstheme="minorHAnsi"/>
                <w:sz w:val="20"/>
                <w:szCs w:val="20"/>
              </w:rPr>
            </w:pPr>
          </w:p>
        </w:tc>
      </w:tr>
      <w:tr w:rsidR="0011704D" w:rsidRPr="00B600EA" w:rsidTr="00340992">
        <w:trPr>
          <w:jc w:val="center"/>
        </w:trPr>
        <w:tc>
          <w:tcPr>
            <w:tcW w:w="4331" w:type="dxa"/>
            <w:shd w:val="clear" w:color="auto" w:fill="auto"/>
          </w:tcPr>
          <w:p w:rsidR="0011704D" w:rsidRPr="00B600EA" w:rsidRDefault="0011704D" w:rsidP="00340992">
            <w:pPr>
              <w:rPr>
                <w:rFonts w:cstheme="minorHAnsi"/>
                <w:sz w:val="20"/>
                <w:szCs w:val="20"/>
              </w:rPr>
            </w:pPr>
            <w:r>
              <w:rPr>
                <w:rFonts w:cstheme="minorHAnsi"/>
                <w:sz w:val="20"/>
                <w:szCs w:val="20"/>
              </w:rPr>
              <w:t>No internet (at home or school)</w:t>
            </w:r>
          </w:p>
        </w:tc>
        <w:tc>
          <w:tcPr>
            <w:tcW w:w="829"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16</w:t>
            </w:r>
          </w:p>
        </w:tc>
        <w:tc>
          <w:tcPr>
            <w:tcW w:w="854"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15</w:t>
            </w:r>
          </w:p>
        </w:tc>
        <w:tc>
          <w:tcPr>
            <w:tcW w:w="847"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11</w:t>
            </w:r>
          </w:p>
        </w:tc>
        <w:tc>
          <w:tcPr>
            <w:tcW w:w="836"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3</w:t>
            </w:r>
          </w:p>
        </w:tc>
        <w:tc>
          <w:tcPr>
            <w:tcW w:w="778"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840"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45</w:t>
            </w:r>
          </w:p>
        </w:tc>
      </w:tr>
      <w:tr w:rsidR="0011704D" w:rsidRPr="00B600EA" w:rsidTr="00340992">
        <w:trPr>
          <w:jc w:val="center"/>
        </w:trPr>
        <w:tc>
          <w:tcPr>
            <w:tcW w:w="4331" w:type="dxa"/>
            <w:shd w:val="clear" w:color="auto" w:fill="auto"/>
          </w:tcPr>
          <w:p w:rsidR="0011704D" w:rsidRPr="00B600EA" w:rsidRDefault="0011704D" w:rsidP="00340992">
            <w:pPr>
              <w:rPr>
                <w:rFonts w:cstheme="minorHAnsi"/>
                <w:sz w:val="20"/>
                <w:szCs w:val="20"/>
              </w:rPr>
            </w:pPr>
            <w:r>
              <w:rPr>
                <w:rFonts w:cstheme="minorHAnsi"/>
                <w:sz w:val="20"/>
                <w:szCs w:val="20"/>
              </w:rPr>
              <w:t>Teachers not ready (i.e. not trained)</w:t>
            </w:r>
          </w:p>
        </w:tc>
        <w:tc>
          <w:tcPr>
            <w:tcW w:w="829"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2</w:t>
            </w:r>
          </w:p>
        </w:tc>
        <w:tc>
          <w:tcPr>
            <w:tcW w:w="854"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6</w:t>
            </w:r>
          </w:p>
        </w:tc>
        <w:tc>
          <w:tcPr>
            <w:tcW w:w="847"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9</w:t>
            </w:r>
          </w:p>
        </w:tc>
        <w:tc>
          <w:tcPr>
            <w:tcW w:w="836"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4</w:t>
            </w:r>
          </w:p>
        </w:tc>
        <w:tc>
          <w:tcPr>
            <w:tcW w:w="778"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5</w:t>
            </w:r>
          </w:p>
        </w:tc>
        <w:tc>
          <w:tcPr>
            <w:tcW w:w="840"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26</w:t>
            </w:r>
          </w:p>
        </w:tc>
      </w:tr>
      <w:tr w:rsidR="0011704D" w:rsidRPr="00B600EA" w:rsidTr="00340992">
        <w:trPr>
          <w:jc w:val="center"/>
        </w:trPr>
        <w:tc>
          <w:tcPr>
            <w:tcW w:w="4331" w:type="dxa"/>
            <w:shd w:val="clear" w:color="auto" w:fill="auto"/>
          </w:tcPr>
          <w:p w:rsidR="0011704D" w:rsidRPr="00B600EA" w:rsidRDefault="0011704D" w:rsidP="00340992">
            <w:pPr>
              <w:rPr>
                <w:rFonts w:cstheme="minorHAnsi"/>
                <w:sz w:val="20"/>
                <w:szCs w:val="20"/>
              </w:rPr>
            </w:pPr>
            <w:r>
              <w:rPr>
                <w:rFonts w:cstheme="minorHAnsi"/>
                <w:sz w:val="20"/>
                <w:szCs w:val="20"/>
              </w:rPr>
              <w:t>No computers owned/used by children</w:t>
            </w:r>
          </w:p>
        </w:tc>
        <w:tc>
          <w:tcPr>
            <w:tcW w:w="829"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9</w:t>
            </w:r>
          </w:p>
        </w:tc>
        <w:tc>
          <w:tcPr>
            <w:tcW w:w="854"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6</w:t>
            </w:r>
          </w:p>
        </w:tc>
        <w:tc>
          <w:tcPr>
            <w:tcW w:w="847"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6</w:t>
            </w:r>
          </w:p>
        </w:tc>
        <w:tc>
          <w:tcPr>
            <w:tcW w:w="836"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3</w:t>
            </w:r>
          </w:p>
        </w:tc>
        <w:tc>
          <w:tcPr>
            <w:tcW w:w="778"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w:t>
            </w:r>
          </w:p>
        </w:tc>
        <w:tc>
          <w:tcPr>
            <w:tcW w:w="840"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25</w:t>
            </w:r>
          </w:p>
        </w:tc>
      </w:tr>
      <w:tr w:rsidR="0011704D" w:rsidRPr="00B600EA" w:rsidTr="00340992">
        <w:trPr>
          <w:jc w:val="center"/>
        </w:trPr>
        <w:tc>
          <w:tcPr>
            <w:tcW w:w="4331" w:type="dxa"/>
            <w:shd w:val="clear" w:color="auto" w:fill="auto"/>
          </w:tcPr>
          <w:p w:rsidR="0011704D" w:rsidRDefault="0011704D" w:rsidP="00340992">
            <w:pPr>
              <w:rPr>
                <w:rFonts w:cstheme="minorHAnsi"/>
                <w:sz w:val="20"/>
                <w:szCs w:val="20"/>
              </w:rPr>
            </w:pPr>
            <w:r>
              <w:rPr>
                <w:rFonts w:cstheme="minorHAnsi"/>
                <w:sz w:val="20"/>
                <w:szCs w:val="20"/>
              </w:rPr>
              <w:t>Limited DL guidance and learning materials</w:t>
            </w:r>
          </w:p>
        </w:tc>
        <w:tc>
          <w:tcPr>
            <w:tcW w:w="829"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7</w:t>
            </w:r>
          </w:p>
        </w:tc>
        <w:tc>
          <w:tcPr>
            <w:tcW w:w="854"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w:t>
            </w:r>
          </w:p>
        </w:tc>
        <w:tc>
          <w:tcPr>
            <w:tcW w:w="847"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4</w:t>
            </w:r>
          </w:p>
        </w:tc>
        <w:tc>
          <w:tcPr>
            <w:tcW w:w="836"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7</w:t>
            </w:r>
          </w:p>
        </w:tc>
        <w:tc>
          <w:tcPr>
            <w:tcW w:w="778"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w:t>
            </w:r>
          </w:p>
        </w:tc>
        <w:tc>
          <w:tcPr>
            <w:tcW w:w="840"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20</w:t>
            </w:r>
          </w:p>
        </w:tc>
      </w:tr>
      <w:tr w:rsidR="0011704D" w:rsidRPr="00B600EA" w:rsidTr="00340992">
        <w:trPr>
          <w:jc w:val="center"/>
        </w:trPr>
        <w:tc>
          <w:tcPr>
            <w:tcW w:w="4331" w:type="dxa"/>
            <w:shd w:val="clear" w:color="auto" w:fill="auto"/>
          </w:tcPr>
          <w:p w:rsidR="0011704D" w:rsidRPr="00B600EA" w:rsidRDefault="0011704D" w:rsidP="00340992">
            <w:pPr>
              <w:rPr>
                <w:rFonts w:cstheme="minorHAnsi"/>
                <w:sz w:val="20"/>
                <w:szCs w:val="20"/>
              </w:rPr>
            </w:pPr>
            <w:r>
              <w:rPr>
                <w:rFonts w:cstheme="minorHAnsi"/>
                <w:sz w:val="20"/>
                <w:szCs w:val="20"/>
              </w:rPr>
              <w:t>Unfavorable home conditions</w:t>
            </w:r>
          </w:p>
        </w:tc>
        <w:tc>
          <w:tcPr>
            <w:tcW w:w="829"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8</w:t>
            </w:r>
          </w:p>
        </w:tc>
        <w:tc>
          <w:tcPr>
            <w:tcW w:w="854"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4</w:t>
            </w:r>
          </w:p>
        </w:tc>
        <w:tc>
          <w:tcPr>
            <w:tcW w:w="847"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6</w:t>
            </w:r>
          </w:p>
        </w:tc>
        <w:tc>
          <w:tcPr>
            <w:tcW w:w="836"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w:t>
            </w:r>
          </w:p>
        </w:tc>
        <w:tc>
          <w:tcPr>
            <w:tcW w:w="778"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w:t>
            </w:r>
          </w:p>
        </w:tc>
        <w:tc>
          <w:tcPr>
            <w:tcW w:w="840"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20</w:t>
            </w:r>
          </w:p>
        </w:tc>
      </w:tr>
      <w:tr w:rsidR="0011704D" w:rsidRPr="00B600EA" w:rsidTr="00340992">
        <w:trPr>
          <w:jc w:val="center"/>
        </w:trPr>
        <w:tc>
          <w:tcPr>
            <w:tcW w:w="4331" w:type="dxa"/>
            <w:shd w:val="clear" w:color="auto" w:fill="auto"/>
          </w:tcPr>
          <w:p w:rsidR="0011704D" w:rsidRPr="00B600EA" w:rsidRDefault="0011704D" w:rsidP="00340992">
            <w:pPr>
              <w:rPr>
                <w:rFonts w:cstheme="minorHAnsi"/>
                <w:sz w:val="20"/>
                <w:szCs w:val="20"/>
              </w:rPr>
            </w:pPr>
            <w:r>
              <w:rPr>
                <w:rFonts w:cstheme="minorHAnsi"/>
                <w:sz w:val="20"/>
                <w:szCs w:val="20"/>
              </w:rPr>
              <w:t>Financial difficulties of children's families</w:t>
            </w:r>
          </w:p>
        </w:tc>
        <w:tc>
          <w:tcPr>
            <w:tcW w:w="829"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5</w:t>
            </w:r>
          </w:p>
        </w:tc>
        <w:tc>
          <w:tcPr>
            <w:tcW w:w="854"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4</w:t>
            </w:r>
          </w:p>
        </w:tc>
        <w:tc>
          <w:tcPr>
            <w:tcW w:w="847"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2</w:t>
            </w:r>
          </w:p>
        </w:tc>
        <w:tc>
          <w:tcPr>
            <w:tcW w:w="836"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3</w:t>
            </w:r>
          </w:p>
        </w:tc>
        <w:tc>
          <w:tcPr>
            <w:tcW w:w="778"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5</w:t>
            </w:r>
          </w:p>
        </w:tc>
        <w:tc>
          <w:tcPr>
            <w:tcW w:w="840"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19</w:t>
            </w:r>
          </w:p>
        </w:tc>
      </w:tr>
      <w:tr w:rsidR="0011704D" w:rsidRPr="00B600EA" w:rsidTr="00340992">
        <w:trPr>
          <w:jc w:val="center"/>
        </w:trPr>
        <w:tc>
          <w:tcPr>
            <w:tcW w:w="4331" w:type="dxa"/>
            <w:shd w:val="clear" w:color="auto" w:fill="auto"/>
          </w:tcPr>
          <w:p w:rsidR="0011704D" w:rsidRPr="00B600EA" w:rsidRDefault="0011704D" w:rsidP="00340992">
            <w:pPr>
              <w:rPr>
                <w:rFonts w:cstheme="minorHAnsi"/>
                <w:sz w:val="20"/>
                <w:szCs w:val="20"/>
              </w:rPr>
            </w:pPr>
            <w:r>
              <w:rPr>
                <w:rFonts w:cstheme="minorHAnsi"/>
                <w:sz w:val="20"/>
                <w:szCs w:val="20"/>
              </w:rPr>
              <w:t>Poor internet connectivity</w:t>
            </w:r>
          </w:p>
        </w:tc>
        <w:tc>
          <w:tcPr>
            <w:tcW w:w="829"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3</w:t>
            </w:r>
          </w:p>
        </w:tc>
        <w:tc>
          <w:tcPr>
            <w:tcW w:w="854"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5</w:t>
            </w:r>
          </w:p>
        </w:tc>
        <w:tc>
          <w:tcPr>
            <w:tcW w:w="847"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2</w:t>
            </w:r>
          </w:p>
        </w:tc>
        <w:tc>
          <w:tcPr>
            <w:tcW w:w="836"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6</w:t>
            </w:r>
          </w:p>
        </w:tc>
        <w:tc>
          <w:tcPr>
            <w:tcW w:w="778"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w:t>
            </w:r>
          </w:p>
        </w:tc>
        <w:tc>
          <w:tcPr>
            <w:tcW w:w="840"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17</w:t>
            </w:r>
          </w:p>
        </w:tc>
      </w:tr>
      <w:tr w:rsidR="0011704D" w:rsidRPr="00B600EA" w:rsidTr="00340992">
        <w:trPr>
          <w:jc w:val="center"/>
        </w:trPr>
        <w:tc>
          <w:tcPr>
            <w:tcW w:w="4331" w:type="dxa"/>
            <w:shd w:val="clear" w:color="auto" w:fill="auto"/>
          </w:tcPr>
          <w:p w:rsidR="0011704D" w:rsidRPr="00B600EA" w:rsidRDefault="0011704D" w:rsidP="00340992">
            <w:pPr>
              <w:rPr>
                <w:rFonts w:cstheme="minorHAnsi"/>
                <w:sz w:val="20"/>
                <w:szCs w:val="20"/>
              </w:rPr>
            </w:pPr>
            <w:r>
              <w:rPr>
                <w:rFonts w:cstheme="minorHAnsi"/>
                <w:sz w:val="20"/>
                <w:szCs w:val="20"/>
              </w:rPr>
              <w:t>Limited number of (or no) computers in schools</w:t>
            </w:r>
          </w:p>
        </w:tc>
        <w:tc>
          <w:tcPr>
            <w:tcW w:w="829"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854"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6</w:t>
            </w:r>
          </w:p>
        </w:tc>
        <w:tc>
          <w:tcPr>
            <w:tcW w:w="847"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2</w:t>
            </w:r>
          </w:p>
        </w:tc>
        <w:tc>
          <w:tcPr>
            <w:tcW w:w="836"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3</w:t>
            </w:r>
          </w:p>
        </w:tc>
        <w:tc>
          <w:tcPr>
            <w:tcW w:w="778"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w:t>
            </w:r>
          </w:p>
        </w:tc>
        <w:tc>
          <w:tcPr>
            <w:tcW w:w="840"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12</w:t>
            </w:r>
          </w:p>
        </w:tc>
      </w:tr>
      <w:tr w:rsidR="0011704D" w:rsidRPr="00B600EA" w:rsidTr="00340992">
        <w:trPr>
          <w:jc w:val="center"/>
        </w:trPr>
        <w:tc>
          <w:tcPr>
            <w:tcW w:w="4331" w:type="dxa"/>
            <w:shd w:val="clear" w:color="auto" w:fill="auto"/>
          </w:tcPr>
          <w:p w:rsidR="0011704D" w:rsidRDefault="0011704D" w:rsidP="00340992">
            <w:pPr>
              <w:rPr>
                <w:rFonts w:cstheme="minorHAnsi"/>
                <w:sz w:val="20"/>
                <w:szCs w:val="20"/>
              </w:rPr>
            </w:pPr>
            <w:r>
              <w:rPr>
                <w:rFonts w:cstheme="minorHAnsi"/>
                <w:sz w:val="20"/>
                <w:szCs w:val="20"/>
              </w:rPr>
              <w:t>Lack of specialized equipment</w:t>
            </w:r>
          </w:p>
        </w:tc>
        <w:tc>
          <w:tcPr>
            <w:tcW w:w="829"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7</w:t>
            </w:r>
          </w:p>
        </w:tc>
        <w:tc>
          <w:tcPr>
            <w:tcW w:w="854"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2</w:t>
            </w:r>
          </w:p>
        </w:tc>
        <w:tc>
          <w:tcPr>
            <w:tcW w:w="847"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2</w:t>
            </w:r>
          </w:p>
        </w:tc>
        <w:tc>
          <w:tcPr>
            <w:tcW w:w="836"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w:t>
            </w:r>
          </w:p>
        </w:tc>
        <w:tc>
          <w:tcPr>
            <w:tcW w:w="778"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840"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12</w:t>
            </w:r>
          </w:p>
        </w:tc>
      </w:tr>
      <w:tr w:rsidR="0011704D" w:rsidRPr="00B600EA" w:rsidTr="00340992">
        <w:trPr>
          <w:jc w:val="center"/>
        </w:trPr>
        <w:tc>
          <w:tcPr>
            <w:tcW w:w="4331" w:type="dxa"/>
            <w:shd w:val="clear" w:color="auto" w:fill="auto"/>
          </w:tcPr>
          <w:p w:rsidR="0011704D" w:rsidRDefault="0011704D" w:rsidP="00340992">
            <w:pPr>
              <w:rPr>
                <w:rFonts w:cstheme="minorHAnsi"/>
                <w:sz w:val="20"/>
                <w:szCs w:val="20"/>
              </w:rPr>
            </w:pPr>
            <w:r>
              <w:rPr>
                <w:rFonts w:cstheme="minorHAnsi"/>
                <w:sz w:val="20"/>
                <w:szCs w:val="20"/>
              </w:rPr>
              <w:t>Children are not ready (i.e. require guidance)</w:t>
            </w:r>
          </w:p>
        </w:tc>
        <w:tc>
          <w:tcPr>
            <w:tcW w:w="829"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3</w:t>
            </w:r>
          </w:p>
        </w:tc>
        <w:tc>
          <w:tcPr>
            <w:tcW w:w="854"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3</w:t>
            </w:r>
          </w:p>
        </w:tc>
        <w:tc>
          <w:tcPr>
            <w:tcW w:w="847"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w:t>
            </w:r>
          </w:p>
        </w:tc>
        <w:tc>
          <w:tcPr>
            <w:tcW w:w="836"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3</w:t>
            </w:r>
          </w:p>
        </w:tc>
        <w:tc>
          <w:tcPr>
            <w:tcW w:w="778"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w:t>
            </w:r>
          </w:p>
        </w:tc>
        <w:tc>
          <w:tcPr>
            <w:tcW w:w="840"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11</w:t>
            </w:r>
          </w:p>
        </w:tc>
      </w:tr>
      <w:tr w:rsidR="0011704D" w:rsidRPr="00B600EA" w:rsidTr="00340992">
        <w:trPr>
          <w:jc w:val="center"/>
        </w:trPr>
        <w:tc>
          <w:tcPr>
            <w:tcW w:w="4331" w:type="dxa"/>
            <w:shd w:val="clear" w:color="auto" w:fill="auto"/>
          </w:tcPr>
          <w:p w:rsidR="0011704D" w:rsidRPr="00B600EA" w:rsidRDefault="0011704D" w:rsidP="00340992">
            <w:pPr>
              <w:rPr>
                <w:rFonts w:cstheme="minorHAnsi"/>
                <w:sz w:val="20"/>
                <w:szCs w:val="20"/>
              </w:rPr>
            </w:pPr>
            <w:r>
              <w:rPr>
                <w:rFonts w:cstheme="minorHAnsi"/>
                <w:sz w:val="20"/>
                <w:szCs w:val="20"/>
              </w:rPr>
              <w:t>Limited supervision and/or quality assurance</w:t>
            </w:r>
          </w:p>
        </w:tc>
        <w:tc>
          <w:tcPr>
            <w:tcW w:w="829"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2</w:t>
            </w:r>
          </w:p>
        </w:tc>
        <w:tc>
          <w:tcPr>
            <w:tcW w:w="854"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3</w:t>
            </w:r>
          </w:p>
        </w:tc>
        <w:tc>
          <w:tcPr>
            <w:tcW w:w="847"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2</w:t>
            </w:r>
          </w:p>
        </w:tc>
        <w:tc>
          <w:tcPr>
            <w:tcW w:w="836"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3</w:t>
            </w:r>
          </w:p>
        </w:tc>
        <w:tc>
          <w:tcPr>
            <w:tcW w:w="778"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840"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10</w:t>
            </w:r>
          </w:p>
        </w:tc>
      </w:tr>
      <w:tr w:rsidR="0011704D" w:rsidRPr="00B600EA" w:rsidTr="00340992">
        <w:trPr>
          <w:jc w:val="center"/>
        </w:trPr>
        <w:tc>
          <w:tcPr>
            <w:tcW w:w="4331" w:type="dxa"/>
            <w:shd w:val="clear" w:color="auto" w:fill="auto"/>
          </w:tcPr>
          <w:p w:rsidR="0011704D" w:rsidRDefault="0011704D" w:rsidP="00340992">
            <w:pPr>
              <w:rPr>
                <w:rFonts w:cstheme="minorHAnsi"/>
                <w:sz w:val="20"/>
                <w:szCs w:val="20"/>
              </w:rPr>
            </w:pPr>
            <w:r>
              <w:rPr>
                <w:rFonts w:cstheme="minorHAnsi"/>
                <w:sz w:val="20"/>
                <w:szCs w:val="20"/>
              </w:rPr>
              <w:t>Some children do not have telephone(s)</w:t>
            </w:r>
          </w:p>
        </w:tc>
        <w:tc>
          <w:tcPr>
            <w:tcW w:w="829"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w:t>
            </w:r>
          </w:p>
        </w:tc>
        <w:tc>
          <w:tcPr>
            <w:tcW w:w="854"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4</w:t>
            </w:r>
          </w:p>
        </w:tc>
        <w:tc>
          <w:tcPr>
            <w:tcW w:w="847"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w:t>
            </w:r>
          </w:p>
        </w:tc>
        <w:tc>
          <w:tcPr>
            <w:tcW w:w="836"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w:t>
            </w:r>
          </w:p>
        </w:tc>
        <w:tc>
          <w:tcPr>
            <w:tcW w:w="778"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840"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7</w:t>
            </w:r>
          </w:p>
        </w:tc>
      </w:tr>
      <w:tr w:rsidR="0011704D" w:rsidRPr="00B600EA" w:rsidTr="00340992">
        <w:trPr>
          <w:jc w:val="center"/>
        </w:trPr>
        <w:tc>
          <w:tcPr>
            <w:tcW w:w="4331" w:type="dxa"/>
            <w:shd w:val="clear" w:color="auto" w:fill="auto"/>
          </w:tcPr>
          <w:p w:rsidR="0011704D" w:rsidRDefault="0011704D" w:rsidP="00340992">
            <w:pPr>
              <w:rPr>
                <w:rFonts w:cstheme="minorHAnsi"/>
                <w:sz w:val="20"/>
                <w:szCs w:val="20"/>
              </w:rPr>
            </w:pPr>
            <w:r>
              <w:rPr>
                <w:rFonts w:cstheme="minorHAnsi"/>
                <w:sz w:val="20"/>
                <w:szCs w:val="20"/>
              </w:rPr>
              <w:t>Limited use of emails by teachers and children</w:t>
            </w:r>
          </w:p>
        </w:tc>
        <w:tc>
          <w:tcPr>
            <w:tcW w:w="829"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854"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3</w:t>
            </w:r>
          </w:p>
        </w:tc>
        <w:tc>
          <w:tcPr>
            <w:tcW w:w="847"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3</w:t>
            </w:r>
          </w:p>
        </w:tc>
        <w:tc>
          <w:tcPr>
            <w:tcW w:w="836"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778"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840"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6</w:t>
            </w:r>
          </w:p>
        </w:tc>
      </w:tr>
      <w:tr w:rsidR="0011704D" w:rsidRPr="00B600EA" w:rsidTr="00340992">
        <w:trPr>
          <w:jc w:val="center"/>
        </w:trPr>
        <w:tc>
          <w:tcPr>
            <w:tcW w:w="4331" w:type="dxa"/>
            <w:shd w:val="clear" w:color="auto" w:fill="auto"/>
          </w:tcPr>
          <w:p w:rsidR="0011704D" w:rsidRDefault="0011704D" w:rsidP="00340992">
            <w:pPr>
              <w:rPr>
                <w:rFonts w:cstheme="minorHAnsi"/>
                <w:sz w:val="20"/>
                <w:szCs w:val="20"/>
              </w:rPr>
            </w:pPr>
            <w:r>
              <w:rPr>
                <w:rFonts w:cstheme="minorHAnsi"/>
                <w:sz w:val="20"/>
                <w:szCs w:val="20"/>
              </w:rPr>
              <w:t>Limited parental support/consent</w:t>
            </w:r>
          </w:p>
        </w:tc>
        <w:tc>
          <w:tcPr>
            <w:tcW w:w="829"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854"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847"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2</w:t>
            </w:r>
          </w:p>
        </w:tc>
        <w:tc>
          <w:tcPr>
            <w:tcW w:w="836"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w:t>
            </w:r>
          </w:p>
        </w:tc>
        <w:tc>
          <w:tcPr>
            <w:tcW w:w="778"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w:t>
            </w:r>
          </w:p>
        </w:tc>
        <w:tc>
          <w:tcPr>
            <w:tcW w:w="840"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4</w:t>
            </w:r>
          </w:p>
        </w:tc>
      </w:tr>
      <w:tr w:rsidR="0011704D" w:rsidRPr="00B600EA" w:rsidTr="00340992">
        <w:trPr>
          <w:jc w:val="center"/>
        </w:trPr>
        <w:tc>
          <w:tcPr>
            <w:tcW w:w="4331" w:type="dxa"/>
            <w:shd w:val="clear" w:color="auto" w:fill="auto"/>
          </w:tcPr>
          <w:p w:rsidR="0011704D" w:rsidRPr="00B600EA" w:rsidRDefault="0011704D" w:rsidP="00340992">
            <w:pPr>
              <w:rPr>
                <w:rFonts w:cstheme="minorHAnsi"/>
                <w:sz w:val="20"/>
                <w:szCs w:val="20"/>
              </w:rPr>
            </w:pPr>
            <w:r>
              <w:rPr>
                <w:rFonts w:cstheme="minorHAnsi"/>
                <w:sz w:val="20"/>
                <w:szCs w:val="20"/>
              </w:rPr>
              <w:t>Lack of teachers with required skills/qualification</w:t>
            </w:r>
          </w:p>
        </w:tc>
        <w:tc>
          <w:tcPr>
            <w:tcW w:w="829"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854"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847"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2</w:t>
            </w:r>
          </w:p>
        </w:tc>
        <w:tc>
          <w:tcPr>
            <w:tcW w:w="836"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w:t>
            </w:r>
          </w:p>
        </w:tc>
        <w:tc>
          <w:tcPr>
            <w:tcW w:w="778"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840"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3</w:t>
            </w:r>
          </w:p>
        </w:tc>
      </w:tr>
      <w:tr w:rsidR="0011704D" w:rsidRPr="00B600EA" w:rsidTr="00340992">
        <w:trPr>
          <w:jc w:val="center"/>
        </w:trPr>
        <w:tc>
          <w:tcPr>
            <w:tcW w:w="4331" w:type="dxa"/>
            <w:shd w:val="clear" w:color="auto" w:fill="auto"/>
          </w:tcPr>
          <w:p w:rsidR="0011704D" w:rsidRDefault="0011704D" w:rsidP="00340992">
            <w:pPr>
              <w:rPr>
                <w:rFonts w:cstheme="minorHAnsi"/>
                <w:sz w:val="20"/>
                <w:szCs w:val="20"/>
              </w:rPr>
            </w:pPr>
            <w:r>
              <w:rPr>
                <w:rFonts w:cstheme="minorHAnsi"/>
                <w:sz w:val="20"/>
                <w:szCs w:val="20"/>
              </w:rPr>
              <w:t>Limited access to TV broadcasting among families</w:t>
            </w:r>
          </w:p>
        </w:tc>
        <w:tc>
          <w:tcPr>
            <w:tcW w:w="829"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w:t>
            </w:r>
          </w:p>
        </w:tc>
        <w:tc>
          <w:tcPr>
            <w:tcW w:w="854"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w:t>
            </w:r>
          </w:p>
        </w:tc>
        <w:tc>
          <w:tcPr>
            <w:tcW w:w="847"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836"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778"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840"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2</w:t>
            </w:r>
          </w:p>
        </w:tc>
      </w:tr>
      <w:tr w:rsidR="0011704D" w:rsidRPr="00B600EA" w:rsidTr="00340992">
        <w:trPr>
          <w:jc w:val="center"/>
        </w:trPr>
        <w:tc>
          <w:tcPr>
            <w:tcW w:w="4331" w:type="dxa"/>
            <w:shd w:val="clear" w:color="auto" w:fill="auto"/>
          </w:tcPr>
          <w:p w:rsidR="0011704D" w:rsidRPr="00B600EA" w:rsidRDefault="0011704D" w:rsidP="00340992">
            <w:pPr>
              <w:rPr>
                <w:rFonts w:cstheme="minorHAnsi"/>
                <w:sz w:val="20"/>
                <w:szCs w:val="20"/>
              </w:rPr>
            </w:pPr>
            <w:r>
              <w:rPr>
                <w:rFonts w:cstheme="minorHAnsi"/>
                <w:sz w:val="20"/>
                <w:szCs w:val="20"/>
              </w:rPr>
              <w:t>No suitable/existing DL platform</w:t>
            </w:r>
          </w:p>
        </w:tc>
        <w:tc>
          <w:tcPr>
            <w:tcW w:w="829"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854"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847"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836"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w:t>
            </w:r>
          </w:p>
        </w:tc>
        <w:tc>
          <w:tcPr>
            <w:tcW w:w="778"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w:t>
            </w:r>
          </w:p>
        </w:tc>
        <w:tc>
          <w:tcPr>
            <w:tcW w:w="840"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2</w:t>
            </w:r>
          </w:p>
        </w:tc>
      </w:tr>
      <w:tr w:rsidR="0011704D" w:rsidRPr="00B600EA" w:rsidTr="00340992">
        <w:trPr>
          <w:jc w:val="center"/>
        </w:trPr>
        <w:tc>
          <w:tcPr>
            <w:tcW w:w="4331" w:type="dxa"/>
            <w:shd w:val="clear" w:color="auto" w:fill="auto"/>
          </w:tcPr>
          <w:p w:rsidR="0011704D" w:rsidRDefault="0011704D" w:rsidP="00340992">
            <w:pPr>
              <w:rPr>
                <w:rFonts w:cstheme="minorHAnsi"/>
                <w:sz w:val="20"/>
                <w:szCs w:val="20"/>
              </w:rPr>
            </w:pPr>
            <w:r>
              <w:rPr>
                <w:rFonts w:cstheme="minorHAnsi"/>
                <w:sz w:val="20"/>
                <w:szCs w:val="20"/>
              </w:rPr>
              <w:t>Limited electricity supply (i.e. electricity shortage)</w:t>
            </w:r>
          </w:p>
        </w:tc>
        <w:tc>
          <w:tcPr>
            <w:tcW w:w="829"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854"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847"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836"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w:t>
            </w:r>
          </w:p>
        </w:tc>
        <w:tc>
          <w:tcPr>
            <w:tcW w:w="778"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840"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w:t>
            </w:r>
          </w:p>
        </w:tc>
      </w:tr>
      <w:tr w:rsidR="0011704D" w:rsidRPr="00B600EA" w:rsidTr="00340992">
        <w:trPr>
          <w:jc w:val="center"/>
        </w:trPr>
        <w:tc>
          <w:tcPr>
            <w:tcW w:w="4331" w:type="dxa"/>
            <w:shd w:val="clear" w:color="auto" w:fill="auto"/>
          </w:tcPr>
          <w:p w:rsidR="0011704D" w:rsidRDefault="0011704D" w:rsidP="00340992">
            <w:pPr>
              <w:rPr>
                <w:rFonts w:cstheme="minorHAnsi"/>
                <w:sz w:val="20"/>
                <w:szCs w:val="20"/>
              </w:rPr>
            </w:pPr>
            <w:r>
              <w:rPr>
                <w:rFonts w:cstheme="minorHAnsi"/>
                <w:sz w:val="20"/>
                <w:szCs w:val="20"/>
              </w:rPr>
              <w:t>DL may not be suitable for all groups of children</w:t>
            </w:r>
          </w:p>
        </w:tc>
        <w:tc>
          <w:tcPr>
            <w:tcW w:w="829"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854"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847"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w:t>
            </w:r>
          </w:p>
        </w:tc>
        <w:tc>
          <w:tcPr>
            <w:tcW w:w="836"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778"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840"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w:t>
            </w:r>
          </w:p>
        </w:tc>
      </w:tr>
      <w:tr w:rsidR="0011704D" w:rsidRPr="00B600EA" w:rsidTr="00340992">
        <w:trPr>
          <w:jc w:val="center"/>
        </w:trPr>
        <w:tc>
          <w:tcPr>
            <w:tcW w:w="4331" w:type="dxa"/>
            <w:shd w:val="clear" w:color="auto" w:fill="auto"/>
          </w:tcPr>
          <w:p w:rsidR="0011704D" w:rsidRPr="00B600EA" w:rsidRDefault="0011704D" w:rsidP="00340992">
            <w:pPr>
              <w:rPr>
                <w:rFonts w:cstheme="minorHAnsi"/>
                <w:sz w:val="20"/>
                <w:szCs w:val="20"/>
              </w:rPr>
            </w:pPr>
            <w:r>
              <w:rPr>
                <w:rFonts w:cstheme="minorHAnsi"/>
                <w:sz w:val="20"/>
                <w:szCs w:val="20"/>
              </w:rPr>
              <w:t>Teachers inadequately paid (i.e. low salary)</w:t>
            </w:r>
          </w:p>
        </w:tc>
        <w:tc>
          <w:tcPr>
            <w:tcW w:w="829"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854"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847" w:type="dxa"/>
            <w:shd w:val="clear" w:color="auto" w:fill="auto"/>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836"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0</w:t>
            </w:r>
          </w:p>
        </w:tc>
        <w:tc>
          <w:tcPr>
            <w:tcW w:w="778"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w:t>
            </w:r>
          </w:p>
        </w:tc>
        <w:tc>
          <w:tcPr>
            <w:tcW w:w="840" w:type="dxa"/>
            <w:vAlign w:val="bottom"/>
          </w:tcPr>
          <w:p w:rsidR="0011704D" w:rsidRDefault="0011704D">
            <w:pPr>
              <w:jc w:val="right"/>
              <w:rPr>
                <w:rFonts w:ascii="Calibri" w:hAnsi="Calibri" w:cs="Calibri"/>
                <w:color w:val="000000"/>
                <w:sz w:val="20"/>
                <w:szCs w:val="20"/>
              </w:rPr>
            </w:pPr>
            <w:r>
              <w:rPr>
                <w:rFonts w:ascii="Calibri" w:hAnsi="Calibri" w:cs="Calibri"/>
                <w:color w:val="000000"/>
                <w:sz w:val="20"/>
                <w:szCs w:val="20"/>
              </w:rPr>
              <w:t>1</w:t>
            </w:r>
          </w:p>
        </w:tc>
      </w:tr>
      <w:tr w:rsidR="0011704D" w:rsidRPr="00B600EA" w:rsidTr="00340992">
        <w:trPr>
          <w:jc w:val="center"/>
        </w:trPr>
        <w:tc>
          <w:tcPr>
            <w:tcW w:w="4331" w:type="dxa"/>
            <w:shd w:val="clear" w:color="auto" w:fill="auto"/>
          </w:tcPr>
          <w:p w:rsidR="0011704D" w:rsidRPr="00B600EA" w:rsidRDefault="0011704D" w:rsidP="00340992">
            <w:pPr>
              <w:rPr>
                <w:rFonts w:cstheme="minorHAnsi"/>
                <w:sz w:val="20"/>
                <w:szCs w:val="20"/>
              </w:rPr>
            </w:pPr>
          </w:p>
        </w:tc>
        <w:tc>
          <w:tcPr>
            <w:tcW w:w="829" w:type="dxa"/>
            <w:shd w:val="clear" w:color="auto" w:fill="auto"/>
          </w:tcPr>
          <w:p w:rsidR="0011704D" w:rsidRPr="00B600EA" w:rsidRDefault="0011704D" w:rsidP="00340992">
            <w:pPr>
              <w:jc w:val="right"/>
              <w:rPr>
                <w:rFonts w:cstheme="minorHAnsi"/>
                <w:sz w:val="20"/>
                <w:szCs w:val="20"/>
              </w:rPr>
            </w:pPr>
          </w:p>
        </w:tc>
        <w:tc>
          <w:tcPr>
            <w:tcW w:w="854" w:type="dxa"/>
            <w:shd w:val="clear" w:color="auto" w:fill="auto"/>
          </w:tcPr>
          <w:p w:rsidR="0011704D" w:rsidRPr="00B600EA" w:rsidRDefault="0011704D" w:rsidP="00340992">
            <w:pPr>
              <w:jc w:val="right"/>
              <w:rPr>
                <w:rFonts w:cstheme="minorHAnsi"/>
                <w:sz w:val="20"/>
                <w:szCs w:val="20"/>
              </w:rPr>
            </w:pPr>
          </w:p>
        </w:tc>
        <w:tc>
          <w:tcPr>
            <w:tcW w:w="847" w:type="dxa"/>
            <w:shd w:val="clear" w:color="auto" w:fill="auto"/>
          </w:tcPr>
          <w:p w:rsidR="0011704D" w:rsidRPr="00B600EA" w:rsidRDefault="0011704D" w:rsidP="00340992">
            <w:pPr>
              <w:jc w:val="right"/>
              <w:rPr>
                <w:rFonts w:cstheme="minorHAnsi"/>
                <w:sz w:val="20"/>
                <w:szCs w:val="20"/>
              </w:rPr>
            </w:pPr>
          </w:p>
        </w:tc>
        <w:tc>
          <w:tcPr>
            <w:tcW w:w="836" w:type="dxa"/>
          </w:tcPr>
          <w:p w:rsidR="0011704D" w:rsidRPr="00B600EA" w:rsidRDefault="0011704D" w:rsidP="00340992">
            <w:pPr>
              <w:jc w:val="right"/>
              <w:rPr>
                <w:rFonts w:cstheme="minorHAnsi"/>
                <w:sz w:val="20"/>
                <w:szCs w:val="20"/>
              </w:rPr>
            </w:pPr>
          </w:p>
        </w:tc>
        <w:tc>
          <w:tcPr>
            <w:tcW w:w="778" w:type="dxa"/>
          </w:tcPr>
          <w:p w:rsidR="0011704D" w:rsidRPr="00B600EA" w:rsidRDefault="0011704D" w:rsidP="00340992">
            <w:pPr>
              <w:jc w:val="right"/>
              <w:rPr>
                <w:rFonts w:cstheme="minorHAnsi"/>
                <w:sz w:val="20"/>
                <w:szCs w:val="20"/>
              </w:rPr>
            </w:pPr>
          </w:p>
        </w:tc>
        <w:tc>
          <w:tcPr>
            <w:tcW w:w="840" w:type="dxa"/>
          </w:tcPr>
          <w:p w:rsidR="0011704D" w:rsidRPr="00B600EA" w:rsidRDefault="0011704D" w:rsidP="00340992">
            <w:pPr>
              <w:jc w:val="right"/>
              <w:rPr>
                <w:rFonts w:cstheme="minorHAnsi"/>
                <w:sz w:val="20"/>
                <w:szCs w:val="20"/>
              </w:rPr>
            </w:pPr>
          </w:p>
        </w:tc>
      </w:tr>
    </w:tbl>
    <w:p w:rsidR="0011704D" w:rsidRDefault="0011704D" w:rsidP="00E915BD">
      <w:pPr>
        <w:spacing w:after="0" w:line="240" w:lineRule="auto"/>
      </w:pPr>
      <w:r w:rsidRPr="00EE52A4">
        <w:rPr>
          <w:rFonts w:cstheme="minorHAnsi"/>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N=</w:t>
      </w:r>
      <w:r w:rsidR="00E915BD">
        <w:rPr>
          <w:rFonts w:cstheme="minorHAnsi"/>
          <w:noProof/>
          <w:color w:val="244061" w:themeColor="accent1" w:themeShade="80"/>
          <w:sz w:val="16"/>
          <w:szCs w:val="16"/>
        </w:rPr>
        <w:t>64</w:t>
      </w:r>
      <w:r>
        <w:rPr>
          <w:rFonts w:cstheme="minorHAnsi"/>
          <w:noProof/>
          <w:color w:val="244061" w:themeColor="accent1" w:themeShade="80"/>
          <w:sz w:val="16"/>
          <w:szCs w:val="16"/>
        </w:rPr>
        <w:t>.</w:t>
      </w:r>
    </w:p>
    <w:p w:rsidR="008A25EF" w:rsidRDefault="008A25EF" w:rsidP="00E749DD">
      <w:pPr>
        <w:spacing w:after="0" w:line="240" w:lineRule="auto"/>
      </w:pPr>
    </w:p>
    <w:p w:rsidR="008A25EF" w:rsidRPr="00697A90" w:rsidRDefault="009C63E9" w:rsidP="008A25EF">
      <w:pPr>
        <w:pStyle w:val="Heading1"/>
        <w:spacing w:before="0" w:line="240" w:lineRule="auto"/>
        <w:rPr>
          <w:rFonts w:asciiTheme="minorHAnsi" w:hAnsiTheme="minorHAnsi" w:cstheme="minorHAnsi"/>
          <w:color w:val="244061" w:themeColor="accent1" w:themeShade="80"/>
          <w:sz w:val="22"/>
          <w:szCs w:val="22"/>
        </w:rPr>
      </w:pPr>
      <w:bookmarkStart w:id="12" w:name="_Toc44329424"/>
      <w:r>
        <w:rPr>
          <w:rFonts w:asciiTheme="minorHAnsi" w:hAnsiTheme="minorHAnsi" w:cstheme="minorHAnsi"/>
          <w:color w:val="244061" w:themeColor="accent1" w:themeShade="80"/>
          <w:sz w:val="22"/>
          <w:szCs w:val="22"/>
        </w:rPr>
        <w:t>5</w:t>
      </w:r>
      <w:r w:rsidR="008A25EF" w:rsidRPr="00697A90">
        <w:rPr>
          <w:rFonts w:asciiTheme="minorHAnsi" w:hAnsiTheme="minorHAnsi" w:cstheme="minorHAnsi"/>
          <w:color w:val="244061" w:themeColor="accent1" w:themeShade="80"/>
          <w:sz w:val="22"/>
          <w:szCs w:val="22"/>
        </w:rPr>
        <w:t xml:space="preserve">. </w:t>
      </w:r>
      <w:r w:rsidR="008A25EF">
        <w:rPr>
          <w:rFonts w:asciiTheme="minorHAnsi" w:hAnsiTheme="minorHAnsi" w:cstheme="minorHAnsi"/>
          <w:color w:val="244061" w:themeColor="accent1" w:themeShade="80"/>
          <w:sz w:val="22"/>
          <w:szCs w:val="22"/>
        </w:rPr>
        <w:t>INTERNET CONNECTIVITY AND USE OF DIGITAL TOOLS</w:t>
      </w:r>
      <w:bookmarkEnd w:id="12"/>
    </w:p>
    <w:p w:rsidR="008A25EF" w:rsidRDefault="008A25EF" w:rsidP="008A25EF">
      <w:pPr>
        <w:spacing w:after="0" w:line="240" w:lineRule="auto"/>
      </w:pPr>
    </w:p>
    <w:p w:rsidR="00473073" w:rsidRDefault="00A87956" w:rsidP="00F5103D">
      <w:pPr>
        <w:spacing w:after="0" w:line="240" w:lineRule="auto"/>
        <w:jc w:val="both"/>
      </w:pPr>
      <w:r>
        <w:t xml:space="preserve">It is not surprising that lack of internet connection was admitted to be </w:t>
      </w:r>
      <w:r w:rsidR="00916CB1">
        <w:t xml:space="preserve">one </w:t>
      </w:r>
      <w:r>
        <w:t xml:space="preserve">of </w:t>
      </w:r>
      <w:r w:rsidR="00916CB1">
        <w:t xml:space="preserve">the </w:t>
      </w:r>
      <w:r>
        <w:t xml:space="preserve">most significant problems preventing the potential roll out of distance learning. Figures </w:t>
      </w:r>
      <w:r w:rsidR="00F5103D">
        <w:t>21</w:t>
      </w:r>
      <w:r>
        <w:t xml:space="preserve"> and </w:t>
      </w:r>
      <w:r w:rsidR="00F5103D">
        <w:t>22</w:t>
      </w:r>
      <w:r>
        <w:t xml:space="preserve"> demonstrate that unlike in district education departments (or regional education departments), 85% of schools do not have uninterrupted access to internet. Of 15% of schools that do have internet connection, it is reportedly used only by school administration or accountants (such as for electronic submission of tax declarations and other administrative communication). Enrolled children have very limited access to internet in those schools that are connected. Among DEDs/REDs, 20.3% are not connected to internet.</w:t>
      </w:r>
    </w:p>
    <w:p w:rsidR="00EC762F" w:rsidRDefault="00EC762F" w:rsidP="00F5103D">
      <w:pPr>
        <w:spacing w:after="0" w:line="240" w:lineRule="auto"/>
        <w:jc w:val="both"/>
      </w:pPr>
    </w:p>
    <w:p w:rsidR="00EC762F" w:rsidRDefault="00EC762F" w:rsidP="00EB44A3">
      <w:pPr>
        <w:spacing w:after="0" w:line="240" w:lineRule="auto"/>
        <w:jc w:val="both"/>
      </w:pPr>
      <w:r>
        <w:t xml:space="preserve">These figures are low in comparison with country averages on the basis of the available data from the Adolescents Baseline Survey carried out by UNICEF in 2018. According to this survey, 36% of nationally representative sample had indicated </w:t>
      </w:r>
      <w:r w:rsidR="00EB44A3">
        <w:t>that they use Internet although it is not necessarily in schools. In addition, proportion of respondents using Internet in urban areas was even higher (at 48%), while the proportion of youth aged 15-19 using Internet was reportedly 52% in 2018. This shows stark difference in the proportion of respondents who use Internet at home and at schools.</w:t>
      </w:r>
    </w:p>
    <w:p w:rsidR="00473073" w:rsidRDefault="00473073" w:rsidP="00E749DD">
      <w:pPr>
        <w:spacing w:after="0" w:line="240" w:lineRule="auto"/>
      </w:pPr>
    </w:p>
    <w:tbl>
      <w:tblPr>
        <w:tblStyle w:val="TableGrid"/>
        <w:tblW w:w="9281" w:type="dxa"/>
        <w:jc w:val="center"/>
        <w:tblBorders>
          <w:top w:val="single" w:sz="2" w:space="0" w:color="32567E"/>
          <w:left w:val="single" w:sz="2" w:space="0" w:color="32567E"/>
          <w:bottom w:val="single" w:sz="2" w:space="0" w:color="32567E"/>
          <w:right w:val="single" w:sz="2" w:space="0" w:color="32567E"/>
          <w:insideH w:val="none" w:sz="0" w:space="0" w:color="auto"/>
          <w:insideV w:val="none" w:sz="0" w:space="0" w:color="auto"/>
        </w:tblBorders>
        <w:tblLook w:val="04A0"/>
      </w:tblPr>
      <w:tblGrid>
        <w:gridCol w:w="4657"/>
        <w:gridCol w:w="4624"/>
      </w:tblGrid>
      <w:tr w:rsidR="003B4029" w:rsidRPr="00071131" w:rsidTr="00354137">
        <w:trPr>
          <w:trHeight w:val="350"/>
          <w:jc w:val="center"/>
        </w:trPr>
        <w:tc>
          <w:tcPr>
            <w:tcW w:w="4657" w:type="dxa"/>
            <w:shd w:val="clear" w:color="auto" w:fill="auto"/>
          </w:tcPr>
          <w:p w:rsidR="003B4029" w:rsidRPr="00BB55F2" w:rsidRDefault="003B4029"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21</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Pr>
                <w:rFonts w:cstheme="minorHAnsi"/>
                <w:color w:val="244061" w:themeColor="accent1" w:themeShade="80"/>
                <w:sz w:val="20"/>
                <w:szCs w:val="20"/>
              </w:rPr>
              <w:t xml:space="preserve">IS YOUR OFFICE (SUB-NATIONAL GOVERNMENT) CONNECTED TO INTERNET? (AS RESPONDED BY </w:t>
            </w:r>
            <w:r w:rsidRPr="00124FDA">
              <w:rPr>
                <w:rFonts w:cstheme="minorHAnsi"/>
                <w:color w:val="244061" w:themeColor="accent1" w:themeShade="80"/>
                <w:sz w:val="20"/>
                <w:szCs w:val="20"/>
                <w:u w:val="single"/>
              </w:rPr>
              <w:t>DEDs/REDs</w:t>
            </w:r>
            <w:r>
              <w:rPr>
                <w:rFonts w:cstheme="minorHAnsi"/>
                <w:color w:val="244061" w:themeColor="accent1" w:themeShade="80"/>
                <w:sz w:val="20"/>
                <w:szCs w:val="20"/>
              </w:rPr>
              <w:t>)</w:t>
            </w:r>
            <w:r w:rsidR="00A87956">
              <w:rPr>
                <w:rStyle w:val="FootnoteReference"/>
                <w:rFonts w:cstheme="minorHAnsi"/>
                <w:color w:val="244061" w:themeColor="accent1" w:themeShade="80"/>
                <w:sz w:val="20"/>
                <w:szCs w:val="20"/>
              </w:rPr>
              <w:footnoteReference w:id="11"/>
            </w:r>
          </w:p>
        </w:tc>
        <w:tc>
          <w:tcPr>
            <w:tcW w:w="4624" w:type="dxa"/>
            <w:shd w:val="clear" w:color="auto" w:fill="auto"/>
          </w:tcPr>
          <w:p w:rsidR="003B4029" w:rsidRPr="00BB55F2" w:rsidRDefault="003B4029"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22</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Pr>
                <w:rFonts w:cstheme="minorHAnsi"/>
                <w:color w:val="244061" w:themeColor="accent1" w:themeShade="80"/>
                <w:sz w:val="20"/>
                <w:szCs w:val="20"/>
              </w:rPr>
              <w:t xml:space="preserve">IS YOUR GENERAL SECONDARY EDUCATIONAL INSTITUTION CONNECTED TO INTERNET? (AS RESPONDED BY </w:t>
            </w:r>
            <w:r>
              <w:rPr>
                <w:rFonts w:cstheme="minorHAnsi"/>
                <w:color w:val="244061" w:themeColor="accent1" w:themeShade="80"/>
                <w:sz w:val="20"/>
                <w:szCs w:val="20"/>
                <w:u w:val="single"/>
              </w:rPr>
              <w:t>SCHOOLS</w:t>
            </w:r>
            <w:r>
              <w:rPr>
                <w:rFonts w:cstheme="minorHAnsi"/>
                <w:color w:val="244061" w:themeColor="accent1" w:themeShade="80"/>
                <w:sz w:val="20"/>
                <w:szCs w:val="20"/>
              </w:rPr>
              <w:t>)</w:t>
            </w:r>
          </w:p>
        </w:tc>
      </w:tr>
      <w:tr w:rsidR="003B4029" w:rsidRPr="00071131" w:rsidTr="00354137">
        <w:trPr>
          <w:jc w:val="center"/>
        </w:trPr>
        <w:tc>
          <w:tcPr>
            <w:tcW w:w="4657" w:type="dxa"/>
            <w:shd w:val="clear" w:color="auto" w:fill="auto"/>
          </w:tcPr>
          <w:p w:rsidR="003B4029" w:rsidRPr="00071131" w:rsidRDefault="003B4029" w:rsidP="00354137">
            <w:pPr>
              <w:rPr>
                <w:rFonts w:cstheme="minorHAnsi"/>
              </w:rPr>
            </w:pPr>
            <w:r w:rsidRPr="003B4029">
              <w:rPr>
                <w:rFonts w:cstheme="minorHAnsi"/>
                <w:noProof/>
              </w:rPr>
              <w:drawing>
                <wp:inline distT="0" distB="0" distL="0" distR="0">
                  <wp:extent cx="2814452" cy="1698171"/>
                  <wp:effectExtent l="0" t="0" r="0" b="0"/>
                  <wp:docPr id="327"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c>
          <w:tcPr>
            <w:tcW w:w="4624" w:type="dxa"/>
            <w:shd w:val="clear" w:color="auto" w:fill="auto"/>
          </w:tcPr>
          <w:p w:rsidR="003B4029" w:rsidRPr="00071131" w:rsidRDefault="003B4029" w:rsidP="00354137">
            <w:pPr>
              <w:rPr>
                <w:rFonts w:cstheme="minorHAnsi"/>
              </w:rPr>
            </w:pPr>
            <w:r w:rsidRPr="003B4029">
              <w:rPr>
                <w:rFonts w:cstheme="minorHAnsi"/>
                <w:noProof/>
              </w:rPr>
              <w:drawing>
                <wp:inline distT="0" distB="0" distL="0" distR="0">
                  <wp:extent cx="2790702" cy="1698171"/>
                  <wp:effectExtent l="0" t="0" r="0" b="0"/>
                  <wp:docPr id="328"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r>
      <w:tr w:rsidR="003B4029" w:rsidRPr="00071131" w:rsidTr="00354137">
        <w:trPr>
          <w:jc w:val="center"/>
        </w:trPr>
        <w:tc>
          <w:tcPr>
            <w:tcW w:w="9281" w:type="dxa"/>
            <w:gridSpan w:val="2"/>
            <w:shd w:val="clear" w:color="auto" w:fill="auto"/>
          </w:tcPr>
          <w:p w:rsidR="003B4029" w:rsidRPr="00292B6B" w:rsidRDefault="003B4029" w:rsidP="000047E9">
            <w:pPr>
              <w:rPr>
                <w:rFonts w:cstheme="minorHAnsi"/>
                <w:noProof/>
                <w:color w:val="244061" w:themeColor="accent1" w:themeShade="80"/>
                <w:sz w:val="16"/>
                <w:szCs w:val="16"/>
              </w:rPr>
            </w:pPr>
            <w:r w:rsidRPr="00292B6B">
              <w:rPr>
                <w:rFonts w:cstheme="minorHAnsi"/>
                <w:noProof/>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Figure </w:t>
            </w:r>
            <w:r w:rsidR="000047E9">
              <w:rPr>
                <w:rFonts w:cstheme="minorHAnsi"/>
                <w:noProof/>
                <w:color w:val="244061" w:themeColor="accent1" w:themeShade="80"/>
                <w:sz w:val="16"/>
                <w:szCs w:val="16"/>
              </w:rPr>
              <w:t>21</w:t>
            </w:r>
            <w:r>
              <w:rPr>
                <w:rFonts w:cstheme="minorHAnsi"/>
                <w:noProof/>
                <w:color w:val="244061" w:themeColor="accent1" w:themeShade="80"/>
                <w:sz w:val="16"/>
                <w:szCs w:val="16"/>
              </w:rPr>
              <w:t xml:space="preserve">: N=64, Figure </w:t>
            </w:r>
            <w:r w:rsidR="000047E9">
              <w:rPr>
                <w:rFonts w:cstheme="minorHAnsi"/>
                <w:noProof/>
                <w:color w:val="244061" w:themeColor="accent1" w:themeShade="80"/>
                <w:sz w:val="16"/>
                <w:szCs w:val="16"/>
              </w:rPr>
              <w:t>22</w:t>
            </w:r>
            <w:r>
              <w:rPr>
                <w:rFonts w:cstheme="minorHAnsi"/>
                <w:noProof/>
                <w:color w:val="244061" w:themeColor="accent1" w:themeShade="80"/>
                <w:sz w:val="16"/>
                <w:szCs w:val="16"/>
              </w:rPr>
              <w:t>: N=60.</w:t>
            </w:r>
          </w:p>
        </w:tc>
      </w:tr>
    </w:tbl>
    <w:p w:rsidR="00473073" w:rsidRDefault="009574B2" w:rsidP="00F5103D">
      <w:pPr>
        <w:spacing w:after="0" w:line="240" w:lineRule="auto"/>
        <w:jc w:val="both"/>
      </w:pPr>
      <w:r>
        <w:t>Since most school administrations reported no (or very limited) internet connectivity, they also stated limited access to electronic mail.</w:t>
      </w:r>
      <w:r w:rsidR="00354137">
        <w:t xml:space="preserve"> In the meantime, whenever school administrations do not have direct access to internet through their schools, they often use internet available in other government offices such as DEDs and REDs. According to Figure </w:t>
      </w:r>
      <w:r w:rsidR="00F5103D">
        <w:t>24</w:t>
      </w:r>
      <w:r w:rsidR="00354137">
        <w:t xml:space="preserve">, 22 schools (out of 60) stated that less than 10% of their teachers have email accounts; 3 school administrations (out of 60) stated that they do not have teachers with email accounts; and 6 other school administrations (out of 60) reported that more than 75% of their teachers have email accounts. Similarly, Figure </w:t>
      </w:r>
      <w:r w:rsidR="00F5103D">
        <w:t>23</w:t>
      </w:r>
      <w:r w:rsidR="00354137">
        <w:t xml:space="preserve"> shows that </w:t>
      </w:r>
      <w:r w:rsidR="00E57F34">
        <w:t>in total 48 DEDs/REDs (out of 64) believe that less than 50% of teachers in educational institutions in their district/city regularly use email accounts for business communication and/or interaction with children or with other teachers.</w:t>
      </w:r>
    </w:p>
    <w:p w:rsidR="008A25EF" w:rsidRDefault="008A25EF" w:rsidP="00E57F34">
      <w:pPr>
        <w:spacing w:after="0" w:line="240" w:lineRule="auto"/>
        <w:jc w:val="both"/>
      </w:pPr>
    </w:p>
    <w:tbl>
      <w:tblPr>
        <w:tblStyle w:val="TableGrid"/>
        <w:tblW w:w="9281" w:type="dxa"/>
        <w:jc w:val="center"/>
        <w:tblBorders>
          <w:top w:val="single" w:sz="2" w:space="0" w:color="32567E"/>
          <w:left w:val="single" w:sz="2" w:space="0" w:color="32567E"/>
          <w:bottom w:val="single" w:sz="2" w:space="0" w:color="32567E"/>
          <w:right w:val="single" w:sz="2" w:space="0" w:color="32567E"/>
          <w:insideH w:val="none" w:sz="0" w:space="0" w:color="auto"/>
          <w:insideV w:val="none" w:sz="0" w:space="0" w:color="auto"/>
        </w:tblBorders>
        <w:tblLook w:val="04A0"/>
      </w:tblPr>
      <w:tblGrid>
        <w:gridCol w:w="4657"/>
        <w:gridCol w:w="4624"/>
      </w:tblGrid>
      <w:tr w:rsidR="009574B2" w:rsidRPr="00071131" w:rsidTr="00354137">
        <w:trPr>
          <w:trHeight w:val="350"/>
          <w:jc w:val="center"/>
        </w:trPr>
        <w:tc>
          <w:tcPr>
            <w:tcW w:w="4657" w:type="dxa"/>
            <w:shd w:val="clear" w:color="auto" w:fill="auto"/>
          </w:tcPr>
          <w:p w:rsidR="009574B2" w:rsidRPr="00BB55F2" w:rsidRDefault="009574B2"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23</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sidR="003F62ED">
              <w:rPr>
                <w:rFonts w:cstheme="minorHAnsi"/>
                <w:color w:val="244061" w:themeColor="accent1" w:themeShade="80"/>
                <w:sz w:val="20"/>
                <w:szCs w:val="20"/>
              </w:rPr>
              <w:t>WHAT PROPORTION OF EDUCATIONAL INSTITUTIONS USE E-MAIL ACCOUNTS</w:t>
            </w:r>
            <w:r>
              <w:rPr>
                <w:rFonts w:cstheme="minorHAnsi"/>
                <w:color w:val="244061" w:themeColor="accent1" w:themeShade="80"/>
                <w:sz w:val="20"/>
                <w:szCs w:val="20"/>
              </w:rPr>
              <w:t xml:space="preserve">? (AS RESPONDED BY </w:t>
            </w:r>
            <w:r w:rsidRPr="00124FDA">
              <w:rPr>
                <w:rFonts w:cstheme="minorHAnsi"/>
                <w:color w:val="244061" w:themeColor="accent1" w:themeShade="80"/>
                <w:sz w:val="20"/>
                <w:szCs w:val="20"/>
                <w:u w:val="single"/>
              </w:rPr>
              <w:t>DEDs/REDs</w:t>
            </w:r>
            <w:r>
              <w:rPr>
                <w:rFonts w:cstheme="minorHAnsi"/>
                <w:color w:val="244061" w:themeColor="accent1" w:themeShade="80"/>
                <w:sz w:val="20"/>
                <w:szCs w:val="20"/>
              </w:rPr>
              <w:t>)</w:t>
            </w:r>
          </w:p>
        </w:tc>
        <w:tc>
          <w:tcPr>
            <w:tcW w:w="4624" w:type="dxa"/>
            <w:shd w:val="clear" w:color="auto" w:fill="auto"/>
          </w:tcPr>
          <w:p w:rsidR="009574B2" w:rsidRPr="00BB55F2" w:rsidRDefault="009574B2"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24</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sidR="003F62ED">
              <w:rPr>
                <w:rFonts w:cstheme="minorHAnsi"/>
                <w:color w:val="244061" w:themeColor="accent1" w:themeShade="80"/>
                <w:sz w:val="20"/>
                <w:szCs w:val="20"/>
              </w:rPr>
              <w:t>WHAT PROPORTION OF TEACHERS IN YOUR EDUCATIONAL INSTITUTION HAVE E-MAIL ACCOUNTS</w:t>
            </w:r>
            <w:r>
              <w:rPr>
                <w:rFonts w:cstheme="minorHAnsi"/>
                <w:color w:val="244061" w:themeColor="accent1" w:themeShade="80"/>
                <w:sz w:val="20"/>
                <w:szCs w:val="20"/>
              </w:rPr>
              <w:t xml:space="preserve">? (AS RESPONDED BY </w:t>
            </w:r>
            <w:r>
              <w:rPr>
                <w:rFonts w:cstheme="minorHAnsi"/>
                <w:color w:val="244061" w:themeColor="accent1" w:themeShade="80"/>
                <w:sz w:val="20"/>
                <w:szCs w:val="20"/>
                <w:u w:val="single"/>
              </w:rPr>
              <w:t>SCHOOLS</w:t>
            </w:r>
            <w:r>
              <w:rPr>
                <w:rFonts w:cstheme="minorHAnsi"/>
                <w:color w:val="244061" w:themeColor="accent1" w:themeShade="80"/>
                <w:sz w:val="20"/>
                <w:szCs w:val="20"/>
              </w:rPr>
              <w:t>)</w:t>
            </w:r>
          </w:p>
        </w:tc>
      </w:tr>
      <w:tr w:rsidR="009574B2" w:rsidRPr="00071131" w:rsidTr="00354137">
        <w:trPr>
          <w:jc w:val="center"/>
        </w:trPr>
        <w:tc>
          <w:tcPr>
            <w:tcW w:w="4657" w:type="dxa"/>
            <w:shd w:val="clear" w:color="auto" w:fill="auto"/>
          </w:tcPr>
          <w:p w:rsidR="009574B2" w:rsidRPr="00071131" w:rsidRDefault="003F62ED" w:rsidP="00354137">
            <w:pPr>
              <w:rPr>
                <w:rFonts w:cstheme="minorHAnsi"/>
              </w:rPr>
            </w:pPr>
            <w:r w:rsidRPr="003F62ED">
              <w:rPr>
                <w:rFonts w:cstheme="minorHAnsi"/>
                <w:noProof/>
              </w:rPr>
              <w:drawing>
                <wp:inline distT="0" distB="0" distL="0" distR="0">
                  <wp:extent cx="2743200" cy="1669312"/>
                  <wp:effectExtent l="0" t="0" r="0" b="0"/>
                  <wp:docPr id="338"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c>
        <w:tc>
          <w:tcPr>
            <w:tcW w:w="4624" w:type="dxa"/>
            <w:shd w:val="clear" w:color="auto" w:fill="auto"/>
          </w:tcPr>
          <w:p w:rsidR="009574B2" w:rsidRPr="00071131" w:rsidRDefault="009574B2" w:rsidP="00354137">
            <w:pPr>
              <w:rPr>
                <w:rFonts w:cstheme="minorHAnsi"/>
              </w:rPr>
            </w:pPr>
            <w:r w:rsidRPr="009574B2">
              <w:rPr>
                <w:rFonts w:cstheme="minorHAnsi"/>
                <w:noProof/>
              </w:rPr>
              <w:drawing>
                <wp:inline distT="0" distB="0" distL="0" distR="0">
                  <wp:extent cx="2785730" cy="1733107"/>
                  <wp:effectExtent l="0" t="0" r="0" b="0"/>
                  <wp:docPr id="335"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c>
      </w:tr>
      <w:tr w:rsidR="009574B2" w:rsidRPr="00071131" w:rsidTr="00354137">
        <w:trPr>
          <w:jc w:val="center"/>
        </w:trPr>
        <w:tc>
          <w:tcPr>
            <w:tcW w:w="9281" w:type="dxa"/>
            <w:gridSpan w:val="2"/>
            <w:shd w:val="clear" w:color="auto" w:fill="auto"/>
          </w:tcPr>
          <w:p w:rsidR="009574B2" w:rsidRPr="00292B6B" w:rsidRDefault="009574B2" w:rsidP="000047E9">
            <w:pPr>
              <w:rPr>
                <w:rFonts w:cstheme="minorHAnsi"/>
                <w:noProof/>
                <w:color w:val="244061" w:themeColor="accent1" w:themeShade="80"/>
                <w:sz w:val="16"/>
                <w:szCs w:val="16"/>
              </w:rPr>
            </w:pPr>
            <w:r w:rsidRPr="00292B6B">
              <w:rPr>
                <w:rFonts w:cstheme="minorHAnsi"/>
                <w:noProof/>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Figure </w:t>
            </w:r>
            <w:r w:rsidR="000047E9">
              <w:rPr>
                <w:rFonts w:cstheme="minorHAnsi"/>
                <w:noProof/>
                <w:color w:val="244061" w:themeColor="accent1" w:themeShade="80"/>
                <w:sz w:val="16"/>
                <w:szCs w:val="16"/>
              </w:rPr>
              <w:t>23</w:t>
            </w:r>
            <w:r>
              <w:rPr>
                <w:rFonts w:cstheme="minorHAnsi"/>
                <w:noProof/>
                <w:color w:val="244061" w:themeColor="accent1" w:themeShade="80"/>
                <w:sz w:val="16"/>
                <w:szCs w:val="16"/>
              </w:rPr>
              <w:t xml:space="preserve">: N=64, Figure </w:t>
            </w:r>
            <w:r w:rsidR="000047E9">
              <w:rPr>
                <w:rFonts w:cstheme="minorHAnsi"/>
                <w:noProof/>
                <w:color w:val="244061" w:themeColor="accent1" w:themeShade="80"/>
                <w:sz w:val="16"/>
                <w:szCs w:val="16"/>
              </w:rPr>
              <w:t>24</w:t>
            </w:r>
            <w:r>
              <w:rPr>
                <w:rFonts w:cstheme="minorHAnsi"/>
                <w:noProof/>
                <w:color w:val="244061" w:themeColor="accent1" w:themeShade="80"/>
                <w:sz w:val="16"/>
                <w:szCs w:val="16"/>
              </w:rPr>
              <w:t>: N=60.</w:t>
            </w:r>
          </w:p>
        </w:tc>
      </w:tr>
    </w:tbl>
    <w:p w:rsidR="00097BEA" w:rsidRDefault="00097BEA" w:rsidP="00D978F2">
      <w:pPr>
        <w:spacing w:after="0" w:line="240" w:lineRule="auto"/>
        <w:jc w:val="both"/>
      </w:pPr>
    </w:p>
    <w:p w:rsidR="00A87956" w:rsidRDefault="00BD2D06" w:rsidP="00D978F2">
      <w:pPr>
        <w:spacing w:after="0" w:line="240" w:lineRule="auto"/>
        <w:jc w:val="both"/>
      </w:pPr>
      <w:r>
        <w:t xml:space="preserve">The survey demonstrated that only 3 out of 64 DEDs/REDs are confident that they will be supported during the potential roll out of distance learning by agents/bodies other than the government. More specifically, </w:t>
      </w:r>
      <w:proofErr w:type="spellStart"/>
      <w:r>
        <w:t>Buston</w:t>
      </w:r>
      <w:proofErr w:type="spellEnd"/>
      <w:r>
        <w:t xml:space="preserve"> DED stated that ICT Center </w:t>
      </w:r>
      <w:r w:rsidR="00D978F2">
        <w:t xml:space="preserve">may provide technical support, while </w:t>
      </w:r>
      <w:proofErr w:type="spellStart"/>
      <w:r w:rsidR="00D978F2">
        <w:t>Jabbor</w:t>
      </w:r>
      <w:proofErr w:type="spellEnd"/>
      <w:r w:rsidR="00D978F2">
        <w:t xml:space="preserve"> </w:t>
      </w:r>
      <w:proofErr w:type="spellStart"/>
      <w:r w:rsidR="00D978F2">
        <w:t>Rasulov</w:t>
      </w:r>
      <w:proofErr w:type="spellEnd"/>
      <w:r w:rsidR="00D978F2">
        <w:t xml:space="preserve"> DED mentioned that local civil society institutions will provide methodological guidance for distance learning. Another DED in </w:t>
      </w:r>
      <w:proofErr w:type="spellStart"/>
      <w:r w:rsidR="00D978F2">
        <w:t>Konibodom</w:t>
      </w:r>
      <w:proofErr w:type="spellEnd"/>
      <w:r w:rsidR="00D978F2">
        <w:t xml:space="preserve"> stated that a public-private educational institution named after Juraev may provide methodological support and guidance during the implementation of distance learning. At the same time, not a single surveyed school stated that they would receive external support or guidance for the roll out of distance learning (except from the Ministry of Education and Science and DEDs/REDs).</w:t>
      </w:r>
    </w:p>
    <w:p w:rsidR="000047E9" w:rsidRDefault="000047E9" w:rsidP="00D978F2">
      <w:pPr>
        <w:spacing w:after="0" w:line="240" w:lineRule="auto"/>
        <w:jc w:val="both"/>
      </w:pPr>
    </w:p>
    <w:tbl>
      <w:tblPr>
        <w:tblStyle w:val="TableGrid"/>
        <w:tblW w:w="9281" w:type="dxa"/>
        <w:jc w:val="center"/>
        <w:tblBorders>
          <w:top w:val="single" w:sz="2" w:space="0" w:color="32567E"/>
          <w:left w:val="single" w:sz="2" w:space="0" w:color="32567E"/>
          <w:bottom w:val="single" w:sz="2" w:space="0" w:color="32567E"/>
          <w:right w:val="single" w:sz="2" w:space="0" w:color="32567E"/>
          <w:insideH w:val="none" w:sz="0" w:space="0" w:color="auto"/>
          <w:insideV w:val="none" w:sz="0" w:space="0" w:color="auto"/>
        </w:tblBorders>
        <w:tblLook w:val="04A0"/>
      </w:tblPr>
      <w:tblGrid>
        <w:gridCol w:w="4657"/>
        <w:gridCol w:w="4624"/>
      </w:tblGrid>
      <w:tr w:rsidR="00AA44C0" w:rsidRPr="00071131" w:rsidTr="00AA44C0">
        <w:trPr>
          <w:trHeight w:val="350"/>
          <w:jc w:val="center"/>
        </w:trPr>
        <w:tc>
          <w:tcPr>
            <w:tcW w:w="4657" w:type="dxa"/>
            <w:shd w:val="clear" w:color="auto" w:fill="auto"/>
          </w:tcPr>
          <w:p w:rsidR="00AA44C0" w:rsidRPr="00BB55F2" w:rsidRDefault="00AA44C0"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25</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Pr>
                <w:rFonts w:cstheme="minorHAnsi"/>
                <w:color w:val="244061" w:themeColor="accent1" w:themeShade="80"/>
                <w:sz w:val="20"/>
                <w:szCs w:val="20"/>
              </w:rPr>
              <w:t xml:space="preserve">DID TEACHERS (OR CHILDREN) IN YOUR DISTRICT/CITY EVER USE TV, COMPUTER OR MOBILE PHONES FOR THEIR PROFESSIONAL DEVELOPMENT (OR FOR LEARNING)? (AS RESPONDED BY </w:t>
            </w:r>
            <w:r w:rsidRPr="00124FDA">
              <w:rPr>
                <w:rFonts w:cstheme="minorHAnsi"/>
                <w:color w:val="244061" w:themeColor="accent1" w:themeShade="80"/>
                <w:sz w:val="20"/>
                <w:szCs w:val="20"/>
                <w:u w:val="single"/>
              </w:rPr>
              <w:t>DEDs/REDs</w:t>
            </w:r>
            <w:r>
              <w:rPr>
                <w:rFonts w:cstheme="minorHAnsi"/>
                <w:color w:val="244061" w:themeColor="accent1" w:themeShade="80"/>
                <w:sz w:val="20"/>
                <w:szCs w:val="20"/>
              </w:rPr>
              <w:t>)</w:t>
            </w:r>
          </w:p>
        </w:tc>
        <w:tc>
          <w:tcPr>
            <w:tcW w:w="4624" w:type="dxa"/>
            <w:shd w:val="clear" w:color="auto" w:fill="auto"/>
          </w:tcPr>
          <w:p w:rsidR="00AA44C0" w:rsidRPr="00BB55F2" w:rsidRDefault="00AA44C0"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26</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Pr>
                <w:rFonts w:cstheme="minorHAnsi"/>
                <w:color w:val="244061" w:themeColor="accent1" w:themeShade="80"/>
                <w:sz w:val="20"/>
                <w:szCs w:val="20"/>
              </w:rPr>
              <w:t xml:space="preserve">DID TEACHERS (OR CHILDREN) IN YOUR SCHOOL EVER USE TV, COMPUTER OR MOBILE PHONES FOR THEIR PROFESSIONAL DEVELOPMENT (OR FOR LEARNING)? (AS RESPONDED BY </w:t>
            </w:r>
            <w:r>
              <w:rPr>
                <w:rFonts w:cstheme="minorHAnsi"/>
                <w:color w:val="244061" w:themeColor="accent1" w:themeShade="80"/>
                <w:sz w:val="20"/>
                <w:szCs w:val="20"/>
                <w:u w:val="single"/>
              </w:rPr>
              <w:t>SCHOOLS</w:t>
            </w:r>
            <w:r>
              <w:rPr>
                <w:rFonts w:cstheme="minorHAnsi"/>
                <w:color w:val="244061" w:themeColor="accent1" w:themeShade="80"/>
                <w:sz w:val="20"/>
                <w:szCs w:val="20"/>
              </w:rPr>
              <w:t>)</w:t>
            </w:r>
          </w:p>
        </w:tc>
      </w:tr>
      <w:tr w:rsidR="00AA44C0" w:rsidRPr="00071131" w:rsidTr="00AA44C0">
        <w:trPr>
          <w:jc w:val="center"/>
        </w:trPr>
        <w:tc>
          <w:tcPr>
            <w:tcW w:w="4657" w:type="dxa"/>
            <w:shd w:val="clear" w:color="auto" w:fill="auto"/>
          </w:tcPr>
          <w:p w:rsidR="00AA44C0" w:rsidRPr="00071131" w:rsidRDefault="00AA44C0" w:rsidP="00AA44C0">
            <w:pPr>
              <w:rPr>
                <w:rFonts w:cstheme="minorHAnsi"/>
              </w:rPr>
            </w:pPr>
            <w:r w:rsidRPr="00AA44C0">
              <w:rPr>
                <w:rFonts w:cstheme="minorHAnsi"/>
                <w:noProof/>
              </w:rPr>
              <w:drawing>
                <wp:inline distT="0" distB="0" distL="0" distR="0">
                  <wp:extent cx="2755075" cy="1721922"/>
                  <wp:effectExtent l="0" t="0" r="0" b="0"/>
                  <wp:docPr id="342"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tc>
        <w:tc>
          <w:tcPr>
            <w:tcW w:w="4624" w:type="dxa"/>
            <w:shd w:val="clear" w:color="auto" w:fill="auto"/>
          </w:tcPr>
          <w:p w:rsidR="00AA44C0" w:rsidRPr="00071131" w:rsidRDefault="00AA44C0" w:rsidP="00AA44C0">
            <w:pPr>
              <w:rPr>
                <w:rFonts w:cstheme="minorHAnsi"/>
              </w:rPr>
            </w:pPr>
            <w:r w:rsidRPr="00AA44C0">
              <w:rPr>
                <w:rFonts w:cstheme="minorHAnsi"/>
                <w:noProof/>
              </w:rPr>
              <w:drawing>
                <wp:inline distT="0" distB="0" distL="0" distR="0">
                  <wp:extent cx="2766951" cy="1721922"/>
                  <wp:effectExtent l="0" t="0" r="0" b="0"/>
                  <wp:docPr id="344"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tc>
      </w:tr>
      <w:tr w:rsidR="00AA44C0" w:rsidRPr="00071131" w:rsidTr="00AA44C0">
        <w:trPr>
          <w:jc w:val="center"/>
        </w:trPr>
        <w:tc>
          <w:tcPr>
            <w:tcW w:w="9281" w:type="dxa"/>
            <w:gridSpan w:val="2"/>
            <w:shd w:val="clear" w:color="auto" w:fill="auto"/>
          </w:tcPr>
          <w:p w:rsidR="00AA44C0" w:rsidRPr="00292B6B" w:rsidRDefault="00AA44C0" w:rsidP="000047E9">
            <w:pPr>
              <w:rPr>
                <w:rFonts w:cstheme="minorHAnsi"/>
                <w:noProof/>
                <w:color w:val="244061" w:themeColor="accent1" w:themeShade="80"/>
                <w:sz w:val="16"/>
                <w:szCs w:val="16"/>
              </w:rPr>
            </w:pPr>
            <w:r w:rsidRPr="00292B6B">
              <w:rPr>
                <w:rFonts w:cstheme="minorHAnsi"/>
                <w:noProof/>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Figure</w:t>
            </w:r>
            <w:r w:rsidR="00FF6D02">
              <w:rPr>
                <w:rFonts w:cstheme="minorHAnsi"/>
                <w:noProof/>
                <w:color w:val="244061" w:themeColor="accent1" w:themeShade="80"/>
                <w:sz w:val="16"/>
                <w:szCs w:val="16"/>
              </w:rPr>
              <w:t>s</w:t>
            </w:r>
            <w:r>
              <w:rPr>
                <w:rFonts w:cstheme="minorHAnsi"/>
                <w:noProof/>
                <w:color w:val="244061" w:themeColor="accent1" w:themeShade="80"/>
                <w:sz w:val="16"/>
                <w:szCs w:val="16"/>
              </w:rPr>
              <w:t xml:space="preserve"> </w:t>
            </w:r>
            <w:r w:rsidR="000047E9">
              <w:rPr>
                <w:rFonts w:cstheme="minorHAnsi"/>
                <w:noProof/>
                <w:color w:val="244061" w:themeColor="accent1" w:themeShade="80"/>
                <w:sz w:val="16"/>
                <w:szCs w:val="16"/>
              </w:rPr>
              <w:t>25</w:t>
            </w:r>
            <w:r w:rsidR="00FF6D02">
              <w:rPr>
                <w:rFonts w:cstheme="minorHAnsi"/>
                <w:noProof/>
                <w:color w:val="244061" w:themeColor="accent1" w:themeShade="80"/>
                <w:sz w:val="16"/>
                <w:szCs w:val="16"/>
              </w:rPr>
              <w:t>-</w:t>
            </w:r>
            <w:r w:rsidR="000047E9">
              <w:rPr>
                <w:rFonts w:cstheme="minorHAnsi"/>
                <w:noProof/>
                <w:color w:val="244061" w:themeColor="accent1" w:themeShade="80"/>
                <w:sz w:val="16"/>
                <w:szCs w:val="16"/>
              </w:rPr>
              <w:t>26</w:t>
            </w:r>
            <w:r>
              <w:rPr>
                <w:rFonts w:cstheme="minorHAnsi"/>
                <w:noProof/>
                <w:color w:val="244061" w:themeColor="accent1" w:themeShade="80"/>
                <w:sz w:val="16"/>
                <w:szCs w:val="16"/>
              </w:rPr>
              <w:t>: N=64</w:t>
            </w:r>
            <w:r w:rsidR="00FF6D02">
              <w:rPr>
                <w:rFonts w:cstheme="minorHAnsi"/>
                <w:noProof/>
                <w:color w:val="244061" w:themeColor="accent1" w:themeShade="80"/>
                <w:sz w:val="16"/>
                <w:szCs w:val="16"/>
              </w:rPr>
              <w:t xml:space="preserve"> (DEDs/REDs</w:t>
            </w:r>
            <w:r w:rsidR="00B77745">
              <w:rPr>
                <w:rFonts w:cstheme="minorHAnsi"/>
                <w:noProof/>
                <w:color w:val="244061" w:themeColor="accent1" w:themeShade="80"/>
                <w:sz w:val="16"/>
                <w:szCs w:val="16"/>
              </w:rPr>
              <w:t>)</w:t>
            </w:r>
            <w:r w:rsidR="00FF6D02">
              <w:rPr>
                <w:rFonts w:cstheme="minorHAnsi"/>
                <w:noProof/>
                <w:color w:val="244061" w:themeColor="accent1" w:themeShade="80"/>
                <w:sz w:val="16"/>
                <w:szCs w:val="16"/>
              </w:rPr>
              <w:t xml:space="preserve"> and </w:t>
            </w:r>
            <w:r>
              <w:rPr>
                <w:rFonts w:cstheme="minorHAnsi"/>
                <w:noProof/>
                <w:color w:val="244061" w:themeColor="accent1" w:themeShade="80"/>
                <w:sz w:val="16"/>
                <w:szCs w:val="16"/>
              </w:rPr>
              <w:t>N=60</w:t>
            </w:r>
            <w:r w:rsidR="00FF6D02">
              <w:rPr>
                <w:rFonts w:cstheme="minorHAnsi"/>
                <w:noProof/>
                <w:color w:val="244061" w:themeColor="accent1" w:themeShade="80"/>
                <w:sz w:val="16"/>
                <w:szCs w:val="16"/>
              </w:rPr>
              <w:t xml:space="preserve"> (schools)</w:t>
            </w:r>
            <w:r>
              <w:rPr>
                <w:rFonts w:cstheme="minorHAnsi"/>
                <w:noProof/>
                <w:color w:val="244061" w:themeColor="accent1" w:themeShade="80"/>
                <w:sz w:val="16"/>
                <w:szCs w:val="16"/>
              </w:rPr>
              <w:t>.</w:t>
            </w:r>
          </w:p>
        </w:tc>
      </w:tr>
    </w:tbl>
    <w:p w:rsidR="00A84FCA" w:rsidRDefault="00A84FCA" w:rsidP="00A84FCA">
      <w:pPr>
        <w:spacing w:after="0" w:line="240" w:lineRule="auto"/>
        <w:jc w:val="both"/>
      </w:pPr>
      <w:r>
        <w:t>While DEDs/REDs reported that 93.8% of teachers in their geographic area had used TV, computer or mobile phones, schools argue that only 61.7% of their teachers did so for professional development. In contrast, only 30% of schools and 45.3% of DEDs/REDs stated that children had previously used TV, computer or mobile phones for formal learning purposes. To sum up, unsurprisingly, exposure of teachers to various audiovisual technology (for professional development) - e.g., TV, computer or mobile phones - is comparatively higher than that of schoolchildren (for academic learning purposes).</w:t>
      </w:r>
    </w:p>
    <w:p w:rsidR="00A87956" w:rsidRDefault="00A87956" w:rsidP="00E749DD">
      <w:pPr>
        <w:spacing w:after="0" w:line="240" w:lineRule="auto"/>
      </w:pPr>
    </w:p>
    <w:tbl>
      <w:tblPr>
        <w:tblStyle w:val="TableGrid"/>
        <w:tblW w:w="9281" w:type="dxa"/>
        <w:jc w:val="center"/>
        <w:tblBorders>
          <w:top w:val="single" w:sz="2" w:space="0" w:color="32567E"/>
          <w:left w:val="single" w:sz="2" w:space="0" w:color="32567E"/>
          <w:bottom w:val="single" w:sz="2" w:space="0" w:color="32567E"/>
          <w:right w:val="single" w:sz="2" w:space="0" w:color="32567E"/>
          <w:insideH w:val="none" w:sz="0" w:space="0" w:color="auto"/>
          <w:insideV w:val="none" w:sz="0" w:space="0" w:color="auto"/>
        </w:tblBorders>
        <w:tblLook w:val="04A0"/>
      </w:tblPr>
      <w:tblGrid>
        <w:gridCol w:w="9281"/>
      </w:tblGrid>
      <w:tr w:rsidR="00B273C0" w:rsidRPr="00071131" w:rsidTr="00AC34D3">
        <w:trPr>
          <w:trHeight w:val="350"/>
          <w:jc w:val="center"/>
        </w:trPr>
        <w:tc>
          <w:tcPr>
            <w:tcW w:w="9281" w:type="dxa"/>
            <w:shd w:val="clear" w:color="auto" w:fill="auto"/>
          </w:tcPr>
          <w:p w:rsidR="00B273C0" w:rsidRPr="00BB55F2" w:rsidRDefault="00B273C0"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27</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Pr>
                <w:rFonts w:cstheme="minorHAnsi"/>
                <w:color w:val="244061" w:themeColor="accent1" w:themeShade="80"/>
                <w:sz w:val="20"/>
                <w:szCs w:val="20"/>
              </w:rPr>
              <w:t>WHAT DIGITAL TOOLS DO YOU USE FOR COMMUNICATION WITH YOUR CO-WORKERS AND GENERAL SECONDARY EDUCATIONAL INSTITUTIONS IN YOUR DISTRICT/CITY (OR WITH TEACHERS IN YOUR SCHOOL</w:t>
            </w:r>
            <w:r w:rsidR="00AC34D3">
              <w:rPr>
                <w:rFonts w:cstheme="minorHAnsi"/>
                <w:color w:val="244061" w:themeColor="accent1" w:themeShade="80"/>
                <w:sz w:val="20"/>
                <w:szCs w:val="20"/>
              </w:rPr>
              <w:t>)</w:t>
            </w:r>
            <w:r>
              <w:rPr>
                <w:rFonts w:cstheme="minorHAnsi"/>
                <w:color w:val="244061" w:themeColor="accent1" w:themeShade="80"/>
                <w:sz w:val="20"/>
                <w:szCs w:val="20"/>
              </w:rPr>
              <w:t xml:space="preserve">? (AS RESPONDED BY </w:t>
            </w:r>
            <w:r w:rsidRPr="00124FDA">
              <w:rPr>
                <w:rFonts w:cstheme="minorHAnsi"/>
                <w:color w:val="244061" w:themeColor="accent1" w:themeShade="80"/>
                <w:sz w:val="20"/>
                <w:szCs w:val="20"/>
                <w:u w:val="single"/>
              </w:rPr>
              <w:t>DEDs/REDs</w:t>
            </w:r>
            <w:r w:rsidRPr="00B273C0">
              <w:rPr>
                <w:rFonts w:cstheme="minorHAnsi"/>
                <w:color w:val="244061" w:themeColor="accent1" w:themeShade="80"/>
                <w:sz w:val="20"/>
                <w:szCs w:val="20"/>
              </w:rPr>
              <w:t xml:space="preserve"> AND </w:t>
            </w:r>
            <w:r>
              <w:rPr>
                <w:rFonts w:cstheme="minorHAnsi"/>
                <w:color w:val="244061" w:themeColor="accent1" w:themeShade="80"/>
                <w:sz w:val="20"/>
                <w:szCs w:val="20"/>
                <w:u w:val="single"/>
              </w:rPr>
              <w:t>SCHOOLS</w:t>
            </w:r>
            <w:r>
              <w:rPr>
                <w:rFonts w:cstheme="minorHAnsi"/>
                <w:color w:val="244061" w:themeColor="accent1" w:themeShade="80"/>
                <w:sz w:val="20"/>
                <w:szCs w:val="20"/>
              </w:rPr>
              <w:t>)</w:t>
            </w:r>
          </w:p>
        </w:tc>
      </w:tr>
      <w:tr w:rsidR="00B273C0" w:rsidRPr="00071131" w:rsidTr="00AC34D3">
        <w:trPr>
          <w:jc w:val="center"/>
        </w:trPr>
        <w:tc>
          <w:tcPr>
            <w:tcW w:w="9281" w:type="dxa"/>
            <w:shd w:val="clear" w:color="auto" w:fill="auto"/>
          </w:tcPr>
          <w:p w:rsidR="00B273C0" w:rsidRPr="00071131" w:rsidRDefault="00B273C0" w:rsidP="00AC34D3">
            <w:pPr>
              <w:rPr>
                <w:rFonts w:cstheme="minorHAnsi"/>
              </w:rPr>
            </w:pPr>
            <w:r w:rsidRPr="008251F0">
              <w:rPr>
                <w:rFonts w:cstheme="minorHAnsi"/>
                <w:noProof/>
              </w:rPr>
              <w:drawing>
                <wp:inline distT="0" distB="0" distL="0" distR="0">
                  <wp:extent cx="5741581" cy="1967023"/>
                  <wp:effectExtent l="0" t="0" r="0" b="0"/>
                  <wp:docPr id="352"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c>
      </w:tr>
      <w:tr w:rsidR="008251F0" w:rsidRPr="00071131" w:rsidTr="00AC34D3">
        <w:trPr>
          <w:jc w:val="center"/>
        </w:trPr>
        <w:tc>
          <w:tcPr>
            <w:tcW w:w="9281" w:type="dxa"/>
            <w:shd w:val="clear" w:color="auto" w:fill="auto"/>
          </w:tcPr>
          <w:p w:rsidR="008251F0" w:rsidRPr="00292B6B" w:rsidRDefault="008251F0" w:rsidP="00B77745">
            <w:pPr>
              <w:rPr>
                <w:rFonts w:cstheme="minorHAnsi"/>
                <w:noProof/>
                <w:color w:val="244061" w:themeColor="accent1" w:themeShade="80"/>
                <w:sz w:val="16"/>
                <w:szCs w:val="16"/>
              </w:rPr>
            </w:pPr>
            <w:r w:rsidRPr="00292B6B">
              <w:rPr>
                <w:rFonts w:cstheme="minorHAnsi"/>
                <w:noProof/>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N=64 (DEDs/REDs</w:t>
            </w:r>
            <w:r w:rsidR="00B77745">
              <w:rPr>
                <w:rFonts w:cstheme="minorHAnsi"/>
                <w:noProof/>
                <w:color w:val="244061" w:themeColor="accent1" w:themeShade="80"/>
                <w:sz w:val="16"/>
                <w:szCs w:val="16"/>
              </w:rPr>
              <w:t>)</w:t>
            </w:r>
            <w:r>
              <w:rPr>
                <w:rFonts w:cstheme="minorHAnsi"/>
                <w:noProof/>
                <w:color w:val="244061" w:themeColor="accent1" w:themeShade="80"/>
                <w:sz w:val="16"/>
                <w:szCs w:val="16"/>
              </w:rPr>
              <w:t xml:space="preserve"> and N=60 (schools).</w:t>
            </w:r>
          </w:p>
        </w:tc>
      </w:tr>
    </w:tbl>
    <w:p w:rsidR="00097BEA" w:rsidRDefault="00097BEA" w:rsidP="00A84FCA">
      <w:pPr>
        <w:spacing w:after="0" w:line="240" w:lineRule="auto"/>
        <w:jc w:val="both"/>
      </w:pPr>
    </w:p>
    <w:p w:rsidR="00A84FCA" w:rsidRDefault="00A84FCA" w:rsidP="00A84FCA">
      <w:pPr>
        <w:spacing w:after="0" w:line="240" w:lineRule="auto"/>
        <w:jc w:val="both"/>
      </w:pPr>
      <w:r>
        <w:t>Usage of digital tools for communication with co-workers and other institutions is more frequent among DEDs/REDs in comparison with school teachers and school administrations. Only 12 out of 60 school administrations stated that they use email for communication with co-workers, including teachers. This compares to 58 out of 64 representatives of DEDs/REDs. Social networks are infrequently used by both DEDs/REDs and schools, represented by affirmative responses from 42.2% of REDs/DEDs and 43.3% of schools. Text messengers are fairly common as a means of communication among peers.</w:t>
      </w:r>
    </w:p>
    <w:p w:rsidR="00A87956" w:rsidRDefault="00A87956" w:rsidP="00E749DD">
      <w:pPr>
        <w:spacing w:after="0" w:line="240" w:lineRule="auto"/>
      </w:pPr>
    </w:p>
    <w:p w:rsidR="00A87956" w:rsidRDefault="00433C6F" w:rsidP="00F5103D">
      <w:pPr>
        <w:spacing w:after="0" w:line="240" w:lineRule="auto"/>
        <w:jc w:val="both"/>
      </w:pPr>
      <w:r>
        <w:t>Since most schools reported earlier</w:t>
      </w:r>
      <w:r w:rsidR="00507836">
        <w:rPr>
          <w:rStyle w:val="FootnoteReference"/>
        </w:rPr>
        <w:footnoteReference w:id="12"/>
      </w:r>
      <w:r>
        <w:t xml:space="preserve"> that they did not have internet connectivity, Table </w:t>
      </w:r>
      <w:r w:rsidR="00F5103D">
        <w:t>6</w:t>
      </w:r>
      <w:r>
        <w:t xml:space="preserve"> mainly refers to monthly mobile and landline phone usage cost. </w:t>
      </w:r>
      <w:r w:rsidR="00507836">
        <w:t>Accordingly, the majority of surveyed schools (i.e. 21 out of 34 schools) reported that their monthly payment averaged less than 300 somoni. At the other end of the spectrum, 7 out of 34 schools reportedly pay a monthly fee of 500 somoni or more.</w:t>
      </w:r>
    </w:p>
    <w:p w:rsidR="008251F0" w:rsidRDefault="008251F0" w:rsidP="00E749DD">
      <w:pPr>
        <w:spacing w:after="0" w:line="240" w:lineRule="auto"/>
      </w:pPr>
    </w:p>
    <w:p w:rsidR="00185369" w:rsidRPr="00071131" w:rsidRDefault="00185369" w:rsidP="00F5103D">
      <w:pPr>
        <w:spacing w:after="0" w:line="240" w:lineRule="auto"/>
        <w:jc w:val="both"/>
        <w:rPr>
          <w:rFonts w:cstheme="minorHAnsi"/>
          <w:color w:val="244061" w:themeColor="accent1" w:themeShade="80"/>
        </w:rPr>
      </w:pPr>
      <w:r w:rsidRPr="00071131">
        <w:rPr>
          <w:rFonts w:cstheme="minorHAnsi"/>
          <w:b/>
          <w:bCs/>
          <w:color w:val="244061" w:themeColor="accent1" w:themeShade="80"/>
        </w:rPr>
        <w:t xml:space="preserve">TABLE </w:t>
      </w:r>
      <w:r w:rsidR="00F5103D">
        <w:rPr>
          <w:rFonts w:cstheme="minorHAnsi"/>
          <w:b/>
          <w:bCs/>
          <w:color w:val="244061" w:themeColor="accent1" w:themeShade="80"/>
        </w:rPr>
        <w:t>6</w:t>
      </w:r>
      <w:r w:rsidRPr="00071131">
        <w:rPr>
          <w:rFonts w:cstheme="minorHAnsi"/>
          <w:b/>
          <w:bCs/>
          <w:color w:val="244061" w:themeColor="accent1" w:themeShade="80"/>
        </w:rPr>
        <w:t>:</w:t>
      </w:r>
      <w:r w:rsidRPr="00071131">
        <w:rPr>
          <w:rFonts w:cstheme="minorHAnsi"/>
          <w:color w:val="244061" w:themeColor="accent1" w:themeShade="80"/>
        </w:rPr>
        <w:t xml:space="preserve"> </w:t>
      </w:r>
      <w:r>
        <w:rPr>
          <w:rFonts w:cstheme="minorHAnsi"/>
          <w:color w:val="244061" w:themeColor="accent1" w:themeShade="80"/>
        </w:rPr>
        <w:t xml:space="preserve">ON AVERAGE, HOW MUCH DOES YOUR GENERAL SECONDARY EDUCATIONAL INSTITUTION PAY FOR INTERNET AND </w:t>
      </w:r>
      <w:r w:rsidR="00433C6F">
        <w:rPr>
          <w:rFonts w:cstheme="minorHAnsi"/>
          <w:color w:val="244061" w:themeColor="accent1" w:themeShade="80"/>
        </w:rPr>
        <w:t>TELEPHONE</w:t>
      </w:r>
      <w:r>
        <w:rPr>
          <w:rFonts w:cstheme="minorHAnsi"/>
          <w:color w:val="244061" w:themeColor="accent1" w:themeShade="80"/>
        </w:rPr>
        <w:t xml:space="preserve"> USAGE PER MONTH? (AS RESPONDED BY </w:t>
      </w:r>
      <w:r w:rsidRPr="00BF0F94">
        <w:rPr>
          <w:rFonts w:cstheme="minorHAnsi"/>
          <w:color w:val="244061" w:themeColor="accent1" w:themeShade="80"/>
          <w:u w:val="single"/>
        </w:rPr>
        <w:t>SCHOOLS</w:t>
      </w:r>
      <w:r>
        <w:rPr>
          <w:rFonts w:cstheme="minorHAnsi"/>
          <w:color w:val="244061" w:themeColor="accent1" w:themeShade="80"/>
        </w:rPr>
        <w:t>).</w:t>
      </w:r>
    </w:p>
    <w:p w:rsidR="00185369" w:rsidRDefault="00185369" w:rsidP="00185369">
      <w:pPr>
        <w:spacing w:after="0" w:line="240" w:lineRule="auto"/>
      </w:pPr>
    </w:p>
    <w:tbl>
      <w:tblPr>
        <w:tblStyle w:val="TableGrid"/>
        <w:tblW w:w="9363" w:type="dxa"/>
        <w:jc w:val="center"/>
        <w:tblBorders>
          <w:top w:val="single" w:sz="18" w:space="0" w:color="32567E"/>
          <w:left w:val="none" w:sz="0" w:space="0" w:color="auto"/>
          <w:bottom w:val="single" w:sz="2" w:space="0" w:color="32567E"/>
          <w:right w:val="none" w:sz="0" w:space="0" w:color="auto"/>
          <w:insideH w:val="single" w:sz="2" w:space="0" w:color="32567E"/>
          <w:insideV w:val="none" w:sz="0" w:space="0" w:color="auto"/>
        </w:tblBorders>
        <w:tblLook w:val="04A0"/>
      </w:tblPr>
      <w:tblGrid>
        <w:gridCol w:w="3184"/>
        <w:gridCol w:w="1083"/>
        <w:gridCol w:w="1041"/>
        <w:gridCol w:w="1050"/>
        <w:gridCol w:w="1050"/>
        <w:gridCol w:w="1050"/>
        <w:gridCol w:w="905"/>
      </w:tblGrid>
      <w:tr w:rsidR="00185369" w:rsidRPr="00B600EA" w:rsidTr="00185369">
        <w:trPr>
          <w:trHeight w:val="350"/>
          <w:jc w:val="center"/>
        </w:trPr>
        <w:tc>
          <w:tcPr>
            <w:tcW w:w="3184" w:type="dxa"/>
            <w:shd w:val="clear" w:color="auto" w:fill="DBE5F1" w:themeFill="accent1" w:themeFillTint="33"/>
            <w:vAlign w:val="center"/>
          </w:tcPr>
          <w:p w:rsidR="00185369" w:rsidRPr="00B600EA" w:rsidRDefault="00185369" w:rsidP="00433C6F">
            <w:pPr>
              <w:rPr>
                <w:rFonts w:cstheme="minorHAnsi"/>
                <w:sz w:val="20"/>
                <w:szCs w:val="20"/>
              </w:rPr>
            </w:pPr>
          </w:p>
        </w:tc>
        <w:tc>
          <w:tcPr>
            <w:tcW w:w="1083" w:type="dxa"/>
            <w:shd w:val="clear" w:color="auto" w:fill="DBE5F1" w:themeFill="accent1" w:themeFillTint="33"/>
            <w:vAlign w:val="center"/>
          </w:tcPr>
          <w:p w:rsidR="00185369" w:rsidRPr="00B600EA" w:rsidRDefault="00185369" w:rsidP="00185369">
            <w:pPr>
              <w:jc w:val="right"/>
              <w:rPr>
                <w:rFonts w:cstheme="minorHAnsi"/>
                <w:b/>
                <w:bCs/>
                <w:sz w:val="20"/>
                <w:szCs w:val="20"/>
              </w:rPr>
            </w:pPr>
            <w:r>
              <w:rPr>
                <w:rFonts w:cstheme="minorHAnsi"/>
                <w:b/>
                <w:bCs/>
                <w:sz w:val="20"/>
                <w:szCs w:val="20"/>
              </w:rPr>
              <w:t>&lt;100 somoni</w:t>
            </w:r>
          </w:p>
        </w:tc>
        <w:tc>
          <w:tcPr>
            <w:tcW w:w="1041" w:type="dxa"/>
            <w:shd w:val="clear" w:color="auto" w:fill="DBE5F1" w:themeFill="accent1" w:themeFillTint="33"/>
            <w:vAlign w:val="center"/>
          </w:tcPr>
          <w:p w:rsidR="00185369" w:rsidRPr="00B600EA" w:rsidRDefault="00185369" w:rsidP="00433C6F">
            <w:pPr>
              <w:jc w:val="right"/>
              <w:rPr>
                <w:rFonts w:cstheme="minorHAnsi"/>
                <w:b/>
                <w:bCs/>
                <w:sz w:val="20"/>
                <w:szCs w:val="20"/>
              </w:rPr>
            </w:pPr>
            <w:r>
              <w:rPr>
                <w:rFonts w:cstheme="minorHAnsi"/>
                <w:b/>
                <w:bCs/>
                <w:sz w:val="20"/>
                <w:szCs w:val="20"/>
              </w:rPr>
              <w:t>100-299 somoni</w:t>
            </w:r>
          </w:p>
        </w:tc>
        <w:tc>
          <w:tcPr>
            <w:tcW w:w="1050" w:type="dxa"/>
            <w:shd w:val="clear" w:color="auto" w:fill="DBE5F1" w:themeFill="accent1" w:themeFillTint="33"/>
            <w:vAlign w:val="center"/>
          </w:tcPr>
          <w:p w:rsidR="00185369" w:rsidRPr="00B600EA" w:rsidRDefault="00185369" w:rsidP="00433C6F">
            <w:pPr>
              <w:jc w:val="right"/>
              <w:rPr>
                <w:rFonts w:cstheme="minorHAnsi"/>
                <w:b/>
                <w:bCs/>
                <w:sz w:val="20"/>
                <w:szCs w:val="20"/>
              </w:rPr>
            </w:pPr>
            <w:r>
              <w:rPr>
                <w:rFonts w:cstheme="minorHAnsi"/>
                <w:b/>
                <w:bCs/>
                <w:sz w:val="20"/>
                <w:szCs w:val="20"/>
              </w:rPr>
              <w:t>300-499 somoni</w:t>
            </w:r>
          </w:p>
        </w:tc>
        <w:tc>
          <w:tcPr>
            <w:tcW w:w="1050" w:type="dxa"/>
            <w:shd w:val="clear" w:color="auto" w:fill="DBE5F1" w:themeFill="accent1" w:themeFillTint="33"/>
            <w:vAlign w:val="center"/>
          </w:tcPr>
          <w:p w:rsidR="00185369" w:rsidRPr="00B600EA" w:rsidRDefault="00185369" w:rsidP="00185369">
            <w:pPr>
              <w:jc w:val="right"/>
              <w:rPr>
                <w:rFonts w:cstheme="minorHAnsi"/>
                <w:b/>
                <w:bCs/>
                <w:sz w:val="20"/>
                <w:szCs w:val="20"/>
              </w:rPr>
            </w:pPr>
            <w:r>
              <w:rPr>
                <w:rFonts w:cstheme="minorHAnsi"/>
                <w:b/>
                <w:bCs/>
                <w:sz w:val="20"/>
                <w:szCs w:val="20"/>
              </w:rPr>
              <w:t>500-999 somoni</w:t>
            </w:r>
          </w:p>
        </w:tc>
        <w:tc>
          <w:tcPr>
            <w:tcW w:w="1050" w:type="dxa"/>
            <w:shd w:val="clear" w:color="auto" w:fill="DBE5F1" w:themeFill="accent1" w:themeFillTint="33"/>
            <w:vAlign w:val="center"/>
          </w:tcPr>
          <w:p w:rsidR="00185369" w:rsidRPr="00B600EA" w:rsidRDefault="00185369" w:rsidP="00185369">
            <w:pPr>
              <w:jc w:val="right"/>
              <w:rPr>
                <w:rFonts w:cstheme="minorHAnsi"/>
                <w:b/>
                <w:bCs/>
                <w:sz w:val="20"/>
                <w:szCs w:val="20"/>
              </w:rPr>
            </w:pPr>
            <w:r>
              <w:rPr>
                <w:rFonts w:cstheme="minorHAnsi"/>
                <w:b/>
                <w:bCs/>
                <w:sz w:val="20"/>
                <w:szCs w:val="20"/>
              </w:rPr>
              <w:t>&gt;=1,000 somoni</w:t>
            </w:r>
          </w:p>
        </w:tc>
        <w:tc>
          <w:tcPr>
            <w:tcW w:w="905" w:type="dxa"/>
            <w:shd w:val="clear" w:color="auto" w:fill="DBE5F1" w:themeFill="accent1" w:themeFillTint="33"/>
            <w:vAlign w:val="center"/>
          </w:tcPr>
          <w:p w:rsidR="00185369" w:rsidRPr="00B600EA" w:rsidRDefault="00185369" w:rsidP="00185369">
            <w:pPr>
              <w:jc w:val="right"/>
              <w:rPr>
                <w:rFonts w:cstheme="minorHAnsi"/>
                <w:b/>
                <w:bCs/>
                <w:sz w:val="20"/>
                <w:szCs w:val="20"/>
              </w:rPr>
            </w:pPr>
            <w:r>
              <w:rPr>
                <w:rFonts w:cstheme="minorHAnsi"/>
                <w:b/>
                <w:bCs/>
                <w:sz w:val="20"/>
                <w:szCs w:val="20"/>
              </w:rPr>
              <w:t>TOTAL</w:t>
            </w:r>
          </w:p>
        </w:tc>
      </w:tr>
      <w:tr w:rsidR="00185369" w:rsidRPr="00B600EA" w:rsidTr="00185369">
        <w:trPr>
          <w:jc w:val="center"/>
        </w:trPr>
        <w:tc>
          <w:tcPr>
            <w:tcW w:w="3184" w:type="dxa"/>
            <w:shd w:val="clear" w:color="auto" w:fill="auto"/>
          </w:tcPr>
          <w:p w:rsidR="00185369" w:rsidRPr="00B600EA" w:rsidRDefault="00185369" w:rsidP="00433C6F">
            <w:pPr>
              <w:rPr>
                <w:rFonts w:cstheme="minorHAnsi"/>
                <w:sz w:val="20"/>
                <w:szCs w:val="20"/>
              </w:rPr>
            </w:pPr>
          </w:p>
        </w:tc>
        <w:tc>
          <w:tcPr>
            <w:tcW w:w="1083" w:type="dxa"/>
            <w:shd w:val="clear" w:color="auto" w:fill="auto"/>
          </w:tcPr>
          <w:p w:rsidR="00185369" w:rsidRPr="00B600EA" w:rsidRDefault="00185369" w:rsidP="00433C6F">
            <w:pPr>
              <w:jc w:val="right"/>
              <w:rPr>
                <w:rFonts w:cstheme="minorHAnsi"/>
                <w:sz w:val="20"/>
                <w:szCs w:val="20"/>
              </w:rPr>
            </w:pPr>
          </w:p>
        </w:tc>
        <w:tc>
          <w:tcPr>
            <w:tcW w:w="1041" w:type="dxa"/>
            <w:shd w:val="clear" w:color="auto" w:fill="auto"/>
          </w:tcPr>
          <w:p w:rsidR="00185369" w:rsidRPr="00B600EA" w:rsidRDefault="00185369" w:rsidP="00433C6F">
            <w:pPr>
              <w:jc w:val="right"/>
              <w:rPr>
                <w:rFonts w:cstheme="minorHAnsi"/>
                <w:sz w:val="20"/>
                <w:szCs w:val="20"/>
              </w:rPr>
            </w:pPr>
          </w:p>
        </w:tc>
        <w:tc>
          <w:tcPr>
            <w:tcW w:w="1050" w:type="dxa"/>
            <w:shd w:val="clear" w:color="auto" w:fill="auto"/>
          </w:tcPr>
          <w:p w:rsidR="00185369" w:rsidRPr="00B600EA" w:rsidRDefault="00185369" w:rsidP="00433C6F">
            <w:pPr>
              <w:jc w:val="right"/>
              <w:rPr>
                <w:rFonts w:cstheme="minorHAnsi"/>
                <w:sz w:val="20"/>
                <w:szCs w:val="20"/>
              </w:rPr>
            </w:pPr>
          </w:p>
        </w:tc>
        <w:tc>
          <w:tcPr>
            <w:tcW w:w="1050" w:type="dxa"/>
            <w:vAlign w:val="center"/>
          </w:tcPr>
          <w:p w:rsidR="00185369" w:rsidRPr="00B600EA" w:rsidRDefault="00185369" w:rsidP="00185369">
            <w:pPr>
              <w:jc w:val="right"/>
              <w:rPr>
                <w:rFonts w:cstheme="minorHAnsi"/>
                <w:sz w:val="20"/>
                <w:szCs w:val="20"/>
              </w:rPr>
            </w:pPr>
          </w:p>
        </w:tc>
        <w:tc>
          <w:tcPr>
            <w:tcW w:w="1050" w:type="dxa"/>
            <w:vAlign w:val="center"/>
          </w:tcPr>
          <w:p w:rsidR="00185369" w:rsidRPr="00B600EA" w:rsidRDefault="00185369" w:rsidP="00185369">
            <w:pPr>
              <w:jc w:val="right"/>
              <w:rPr>
                <w:rFonts w:cstheme="minorHAnsi"/>
                <w:sz w:val="20"/>
                <w:szCs w:val="20"/>
              </w:rPr>
            </w:pPr>
          </w:p>
        </w:tc>
        <w:tc>
          <w:tcPr>
            <w:tcW w:w="905" w:type="dxa"/>
            <w:vAlign w:val="center"/>
          </w:tcPr>
          <w:p w:rsidR="00185369" w:rsidRPr="00B600EA" w:rsidRDefault="00185369" w:rsidP="00185369">
            <w:pPr>
              <w:jc w:val="right"/>
              <w:rPr>
                <w:rFonts w:cstheme="minorHAnsi"/>
                <w:sz w:val="20"/>
                <w:szCs w:val="20"/>
              </w:rPr>
            </w:pPr>
          </w:p>
        </w:tc>
      </w:tr>
      <w:tr w:rsidR="00185369" w:rsidRPr="00B600EA" w:rsidTr="00433C6F">
        <w:trPr>
          <w:jc w:val="center"/>
        </w:trPr>
        <w:tc>
          <w:tcPr>
            <w:tcW w:w="3184" w:type="dxa"/>
            <w:shd w:val="clear" w:color="auto" w:fill="auto"/>
          </w:tcPr>
          <w:p w:rsidR="00185369" w:rsidRPr="00B600EA" w:rsidRDefault="00185369" w:rsidP="00433C6F">
            <w:pPr>
              <w:rPr>
                <w:rFonts w:cstheme="minorHAnsi"/>
                <w:sz w:val="20"/>
                <w:szCs w:val="20"/>
              </w:rPr>
            </w:pPr>
            <w:r>
              <w:rPr>
                <w:rFonts w:cstheme="minorHAnsi"/>
                <w:sz w:val="20"/>
                <w:szCs w:val="20"/>
              </w:rPr>
              <w:t>DRS</w:t>
            </w:r>
          </w:p>
        </w:tc>
        <w:tc>
          <w:tcPr>
            <w:tcW w:w="1083"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3</w:t>
            </w:r>
          </w:p>
        </w:tc>
        <w:tc>
          <w:tcPr>
            <w:tcW w:w="1041"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5</w:t>
            </w:r>
          </w:p>
        </w:tc>
        <w:tc>
          <w:tcPr>
            <w:tcW w:w="1050"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1</w:t>
            </w:r>
          </w:p>
        </w:tc>
        <w:tc>
          <w:tcPr>
            <w:tcW w:w="1050"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2</w:t>
            </w:r>
          </w:p>
        </w:tc>
        <w:tc>
          <w:tcPr>
            <w:tcW w:w="1050"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0</w:t>
            </w:r>
          </w:p>
        </w:tc>
        <w:tc>
          <w:tcPr>
            <w:tcW w:w="905"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11</w:t>
            </w:r>
          </w:p>
        </w:tc>
      </w:tr>
      <w:tr w:rsidR="00185369" w:rsidRPr="00B600EA" w:rsidTr="00433C6F">
        <w:trPr>
          <w:jc w:val="center"/>
        </w:trPr>
        <w:tc>
          <w:tcPr>
            <w:tcW w:w="3184" w:type="dxa"/>
            <w:shd w:val="clear" w:color="auto" w:fill="auto"/>
          </w:tcPr>
          <w:p w:rsidR="00185369" w:rsidRPr="00B600EA" w:rsidRDefault="00185369" w:rsidP="00185369">
            <w:pPr>
              <w:rPr>
                <w:rFonts w:cstheme="minorHAnsi"/>
                <w:sz w:val="20"/>
                <w:szCs w:val="20"/>
              </w:rPr>
            </w:pPr>
            <w:r>
              <w:rPr>
                <w:rFonts w:cstheme="minorHAnsi"/>
                <w:sz w:val="20"/>
                <w:szCs w:val="20"/>
              </w:rPr>
              <w:t>Dushanbe</w:t>
            </w:r>
          </w:p>
        </w:tc>
        <w:tc>
          <w:tcPr>
            <w:tcW w:w="1083"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0</w:t>
            </w:r>
          </w:p>
        </w:tc>
        <w:tc>
          <w:tcPr>
            <w:tcW w:w="1041"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0</w:t>
            </w:r>
          </w:p>
        </w:tc>
        <w:tc>
          <w:tcPr>
            <w:tcW w:w="1050"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0</w:t>
            </w:r>
          </w:p>
        </w:tc>
        <w:tc>
          <w:tcPr>
            <w:tcW w:w="1050"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1</w:t>
            </w:r>
          </w:p>
        </w:tc>
        <w:tc>
          <w:tcPr>
            <w:tcW w:w="1050"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1</w:t>
            </w:r>
          </w:p>
        </w:tc>
        <w:tc>
          <w:tcPr>
            <w:tcW w:w="905"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2</w:t>
            </w:r>
          </w:p>
        </w:tc>
      </w:tr>
      <w:tr w:rsidR="00185369" w:rsidRPr="00B600EA" w:rsidTr="00433C6F">
        <w:trPr>
          <w:jc w:val="center"/>
        </w:trPr>
        <w:tc>
          <w:tcPr>
            <w:tcW w:w="3184" w:type="dxa"/>
            <w:shd w:val="clear" w:color="auto" w:fill="auto"/>
          </w:tcPr>
          <w:p w:rsidR="00185369" w:rsidRPr="00B600EA" w:rsidRDefault="00185369" w:rsidP="00433C6F">
            <w:pPr>
              <w:rPr>
                <w:rFonts w:cstheme="minorHAnsi"/>
                <w:sz w:val="20"/>
                <w:szCs w:val="20"/>
              </w:rPr>
            </w:pPr>
            <w:r>
              <w:rPr>
                <w:rFonts w:cstheme="minorHAnsi"/>
                <w:sz w:val="20"/>
                <w:szCs w:val="20"/>
              </w:rPr>
              <w:t>GBAO</w:t>
            </w:r>
          </w:p>
        </w:tc>
        <w:tc>
          <w:tcPr>
            <w:tcW w:w="1083"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0</w:t>
            </w:r>
          </w:p>
        </w:tc>
        <w:tc>
          <w:tcPr>
            <w:tcW w:w="1041"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1</w:t>
            </w:r>
          </w:p>
        </w:tc>
        <w:tc>
          <w:tcPr>
            <w:tcW w:w="1050"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2</w:t>
            </w:r>
          </w:p>
        </w:tc>
        <w:tc>
          <w:tcPr>
            <w:tcW w:w="1050"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2</w:t>
            </w:r>
          </w:p>
        </w:tc>
        <w:tc>
          <w:tcPr>
            <w:tcW w:w="1050"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0</w:t>
            </w:r>
          </w:p>
        </w:tc>
        <w:tc>
          <w:tcPr>
            <w:tcW w:w="905"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5</w:t>
            </w:r>
          </w:p>
        </w:tc>
      </w:tr>
      <w:tr w:rsidR="00185369" w:rsidRPr="00B600EA" w:rsidTr="00433C6F">
        <w:trPr>
          <w:jc w:val="center"/>
        </w:trPr>
        <w:tc>
          <w:tcPr>
            <w:tcW w:w="3184" w:type="dxa"/>
            <w:shd w:val="clear" w:color="auto" w:fill="auto"/>
          </w:tcPr>
          <w:p w:rsidR="00185369" w:rsidRPr="00B600EA" w:rsidRDefault="00185369" w:rsidP="00433C6F">
            <w:pPr>
              <w:rPr>
                <w:rFonts w:cstheme="minorHAnsi"/>
                <w:sz w:val="20"/>
                <w:szCs w:val="20"/>
              </w:rPr>
            </w:pPr>
            <w:proofErr w:type="spellStart"/>
            <w:r>
              <w:rPr>
                <w:rFonts w:cstheme="minorHAnsi"/>
                <w:sz w:val="20"/>
                <w:szCs w:val="20"/>
              </w:rPr>
              <w:t>Khatlon</w:t>
            </w:r>
            <w:proofErr w:type="spellEnd"/>
            <w:r>
              <w:rPr>
                <w:rFonts w:cstheme="minorHAnsi"/>
                <w:sz w:val="20"/>
                <w:szCs w:val="20"/>
              </w:rPr>
              <w:t xml:space="preserve"> oblast</w:t>
            </w:r>
          </w:p>
        </w:tc>
        <w:tc>
          <w:tcPr>
            <w:tcW w:w="1083"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2</w:t>
            </w:r>
          </w:p>
        </w:tc>
        <w:tc>
          <w:tcPr>
            <w:tcW w:w="1041"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0</w:t>
            </w:r>
          </w:p>
        </w:tc>
        <w:tc>
          <w:tcPr>
            <w:tcW w:w="1050"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0</w:t>
            </w:r>
          </w:p>
        </w:tc>
        <w:tc>
          <w:tcPr>
            <w:tcW w:w="1050"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0</w:t>
            </w:r>
          </w:p>
        </w:tc>
        <w:tc>
          <w:tcPr>
            <w:tcW w:w="1050"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0</w:t>
            </w:r>
          </w:p>
        </w:tc>
        <w:tc>
          <w:tcPr>
            <w:tcW w:w="905"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2</w:t>
            </w:r>
          </w:p>
        </w:tc>
      </w:tr>
      <w:tr w:rsidR="00185369" w:rsidRPr="00B600EA" w:rsidTr="00433C6F">
        <w:trPr>
          <w:jc w:val="center"/>
        </w:trPr>
        <w:tc>
          <w:tcPr>
            <w:tcW w:w="3184" w:type="dxa"/>
            <w:shd w:val="clear" w:color="auto" w:fill="auto"/>
          </w:tcPr>
          <w:p w:rsidR="00185369" w:rsidRPr="00B600EA" w:rsidRDefault="00185369" w:rsidP="00433C6F">
            <w:pPr>
              <w:rPr>
                <w:rFonts w:cstheme="minorHAnsi"/>
                <w:sz w:val="20"/>
                <w:szCs w:val="20"/>
              </w:rPr>
            </w:pPr>
            <w:proofErr w:type="spellStart"/>
            <w:r>
              <w:rPr>
                <w:rFonts w:cstheme="minorHAnsi"/>
                <w:sz w:val="20"/>
                <w:szCs w:val="20"/>
              </w:rPr>
              <w:t>Soghd</w:t>
            </w:r>
            <w:proofErr w:type="spellEnd"/>
            <w:r>
              <w:rPr>
                <w:rFonts w:cstheme="minorHAnsi"/>
                <w:sz w:val="20"/>
                <w:szCs w:val="20"/>
              </w:rPr>
              <w:t xml:space="preserve"> oblast</w:t>
            </w:r>
          </w:p>
        </w:tc>
        <w:tc>
          <w:tcPr>
            <w:tcW w:w="1083"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4</w:t>
            </w:r>
          </w:p>
        </w:tc>
        <w:tc>
          <w:tcPr>
            <w:tcW w:w="1041"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6</w:t>
            </w:r>
          </w:p>
        </w:tc>
        <w:tc>
          <w:tcPr>
            <w:tcW w:w="1050"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3</w:t>
            </w:r>
          </w:p>
        </w:tc>
        <w:tc>
          <w:tcPr>
            <w:tcW w:w="1050"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1</w:t>
            </w:r>
          </w:p>
        </w:tc>
        <w:tc>
          <w:tcPr>
            <w:tcW w:w="1050"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0</w:t>
            </w:r>
          </w:p>
        </w:tc>
        <w:tc>
          <w:tcPr>
            <w:tcW w:w="905"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14</w:t>
            </w:r>
          </w:p>
        </w:tc>
      </w:tr>
      <w:tr w:rsidR="00185369" w:rsidRPr="00B600EA" w:rsidTr="00433C6F">
        <w:trPr>
          <w:jc w:val="center"/>
        </w:trPr>
        <w:tc>
          <w:tcPr>
            <w:tcW w:w="3184" w:type="dxa"/>
            <w:shd w:val="clear" w:color="auto" w:fill="auto"/>
          </w:tcPr>
          <w:p w:rsidR="00185369" w:rsidRPr="00B600EA" w:rsidRDefault="00185369" w:rsidP="00185369">
            <w:pPr>
              <w:jc w:val="right"/>
              <w:rPr>
                <w:rFonts w:cstheme="minorHAnsi"/>
                <w:sz w:val="20"/>
                <w:szCs w:val="20"/>
              </w:rPr>
            </w:pPr>
            <w:r>
              <w:rPr>
                <w:rFonts w:cstheme="minorHAnsi"/>
                <w:sz w:val="20"/>
                <w:szCs w:val="20"/>
              </w:rPr>
              <w:t>TOTAL:</w:t>
            </w:r>
          </w:p>
        </w:tc>
        <w:tc>
          <w:tcPr>
            <w:tcW w:w="1083"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9</w:t>
            </w:r>
          </w:p>
        </w:tc>
        <w:tc>
          <w:tcPr>
            <w:tcW w:w="1041"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12</w:t>
            </w:r>
          </w:p>
        </w:tc>
        <w:tc>
          <w:tcPr>
            <w:tcW w:w="1050"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6</w:t>
            </w:r>
          </w:p>
        </w:tc>
        <w:tc>
          <w:tcPr>
            <w:tcW w:w="1050"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6</w:t>
            </w:r>
          </w:p>
        </w:tc>
        <w:tc>
          <w:tcPr>
            <w:tcW w:w="1050"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1</w:t>
            </w:r>
          </w:p>
        </w:tc>
        <w:tc>
          <w:tcPr>
            <w:tcW w:w="905" w:type="dxa"/>
            <w:vAlign w:val="bottom"/>
          </w:tcPr>
          <w:p w:rsidR="00185369" w:rsidRDefault="00185369">
            <w:pPr>
              <w:jc w:val="right"/>
              <w:rPr>
                <w:rFonts w:ascii="Calibri" w:hAnsi="Calibri" w:cs="Calibri"/>
                <w:color w:val="000000"/>
                <w:sz w:val="20"/>
                <w:szCs w:val="20"/>
              </w:rPr>
            </w:pPr>
          </w:p>
        </w:tc>
      </w:tr>
      <w:tr w:rsidR="00185369" w:rsidRPr="00B600EA" w:rsidTr="00185369">
        <w:trPr>
          <w:jc w:val="center"/>
        </w:trPr>
        <w:tc>
          <w:tcPr>
            <w:tcW w:w="3184" w:type="dxa"/>
            <w:shd w:val="clear" w:color="auto" w:fill="auto"/>
          </w:tcPr>
          <w:p w:rsidR="00185369" w:rsidRPr="00B600EA" w:rsidRDefault="00185369" w:rsidP="00433C6F">
            <w:pPr>
              <w:rPr>
                <w:rFonts w:cstheme="minorHAnsi"/>
                <w:sz w:val="20"/>
                <w:szCs w:val="20"/>
              </w:rPr>
            </w:pPr>
          </w:p>
        </w:tc>
        <w:tc>
          <w:tcPr>
            <w:tcW w:w="1083" w:type="dxa"/>
            <w:shd w:val="clear" w:color="auto" w:fill="auto"/>
          </w:tcPr>
          <w:p w:rsidR="00185369" w:rsidRPr="00B600EA" w:rsidRDefault="00185369" w:rsidP="00433C6F">
            <w:pPr>
              <w:jc w:val="right"/>
              <w:rPr>
                <w:rFonts w:cstheme="minorHAnsi"/>
                <w:sz w:val="20"/>
                <w:szCs w:val="20"/>
              </w:rPr>
            </w:pPr>
          </w:p>
        </w:tc>
        <w:tc>
          <w:tcPr>
            <w:tcW w:w="1041" w:type="dxa"/>
            <w:shd w:val="clear" w:color="auto" w:fill="auto"/>
          </w:tcPr>
          <w:p w:rsidR="00185369" w:rsidRPr="00B600EA" w:rsidRDefault="00185369" w:rsidP="00433C6F">
            <w:pPr>
              <w:jc w:val="right"/>
              <w:rPr>
                <w:rFonts w:cstheme="minorHAnsi"/>
                <w:sz w:val="20"/>
                <w:szCs w:val="20"/>
              </w:rPr>
            </w:pPr>
          </w:p>
        </w:tc>
        <w:tc>
          <w:tcPr>
            <w:tcW w:w="1050" w:type="dxa"/>
            <w:shd w:val="clear" w:color="auto" w:fill="auto"/>
          </w:tcPr>
          <w:p w:rsidR="00185369" w:rsidRPr="00B600EA" w:rsidRDefault="00185369" w:rsidP="00433C6F">
            <w:pPr>
              <w:jc w:val="right"/>
              <w:rPr>
                <w:rFonts w:cstheme="minorHAnsi"/>
                <w:sz w:val="20"/>
                <w:szCs w:val="20"/>
              </w:rPr>
            </w:pPr>
          </w:p>
        </w:tc>
        <w:tc>
          <w:tcPr>
            <w:tcW w:w="1050" w:type="dxa"/>
            <w:vAlign w:val="center"/>
          </w:tcPr>
          <w:p w:rsidR="00185369" w:rsidRPr="00B600EA" w:rsidRDefault="00185369" w:rsidP="00185369">
            <w:pPr>
              <w:jc w:val="right"/>
              <w:rPr>
                <w:rFonts w:cstheme="minorHAnsi"/>
                <w:sz w:val="20"/>
                <w:szCs w:val="20"/>
              </w:rPr>
            </w:pPr>
          </w:p>
        </w:tc>
        <w:tc>
          <w:tcPr>
            <w:tcW w:w="1050" w:type="dxa"/>
            <w:vAlign w:val="center"/>
          </w:tcPr>
          <w:p w:rsidR="00185369" w:rsidRPr="00B600EA" w:rsidRDefault="00185369" w:rsidP="00185369">
            <w:pPr>
              <w:jc w:val="right"/>
              <w:rPr>
                <w:rFonts w:cstheme="minorHAnsi"/>
                <w:sz w:val="20"/>
                <w:szCs w:val="20"/>
              </w:rPr>
            </w:pPr>
          </w:p>
        </w:tc>
        <w:tc>
          <w:tcPr>
            <w:tcW w:w="905" w:type="dxa"/>
            <w:vAlign w:val="center"/>
          </w:tcPr>
          <w:p w:rsidR="00185369" w:rsidRPr="00B600EA" w:rsidRDefault="00185369" w:rsidP="00185369">
            <w:pPr>
              <w:jc w:val="right"/>
              <w:rPr>
                <w:rFonts w:cstheme="minorHAnsi"/>
                <w:sz w:val="20"/>
                <w:szCs w:val="20"/>
              </w:rPr>
            </w:pPr>
          </w:p>
        </w:tc>
      </w:tr>
    </w:tbl>
    <w:p w:rsidR="00185369" w:rsidRDefault="00185369" w:rsidP="00185369">
      <w:pPr>
        <w:spacing w:after="0" w:line="240" w:lineRule="auto"/>
      </w:pPr>
      <w:r w:rsidRPr="00EE52A4">
        <w:rPr>
          <w:rFonts w:cstheme="minorHAnsi"/>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N=34.</w:t>
      </w:r>
    </w:p>
    <w:p w:rsidR="00097BEA" w:rsidRDefault="00097BEA" w:rsidP="00F5103D">
      <w:pPr>
        <w:spacing w:after="0" w:line="240" w:lineRule="auto"/>
        <w:jc w:val="both"/>
      </w:pPr>
    </w:p>
    <w:p w:rsidR="008251F0" w:rsidRDefault="008E4674" w:rsidP="00F5103D">
      <w:pPr>
        <w:spacing w:after="0" w:line="240" w:lineRule="auto"/>
        <w:jc w:val="both"/>
      </w:pPr>
      <w:r>
        <w:t xml:space="preserve">Compared to schools, DEDs and REDs have greater access to internet. The costs shown in Table </w:t>
      </w:r>
      <w:r w:rsidR="00F5103D">
        <w:t>7</w:t>
      </w:r>
      <w:r>
        <w:t xml:space="preserve"> thus reflects monthly internet and telephone usage payments. In total, 39.1% of all DEDs/REDs pay less than 100 somoni per month, while 4 DEDs/REDs pay 500 somoni or more (all of which are in Dushanbe).</w:t>
      </w:r>
    </w:p>
    <w:p w:rsidR="008E4674" w:rsidRDefault="008E4674" w:rsidP="00E749DD">
      <w:pPr>
        <w:spacing w:after="0" w:line="240" w:lineRule="auto"/>
      </w:pPr>
    </w:p>
    <w:p w:rsidR="00185369" w:rsidRPr="00071131" w:rsidRDefault="00185369" w:rsidP="00F5103D">
      <w:pPr>
        <w:spacing w:after="0" w:line="240" w:lineRule="auto"/>
        <w:jc w:val="both"/>
        <w:rPr>
          <w:rFonts w:cstheme="minorHAnsi"/>
          <w:color w:val="244061" w:themeColor="accent1" w:themeShade="80"/>
        </w:rPr>
      </w:pPr>
      <w:r w:rsidRPr="00071131">
        <w:rPr>
          <w:rFonts w:cstheme="minorHAnsi"/>
          <w:b/>
          <w:bCs/>
          <w:color w:val="244061" w:themeColor="accent1" w:themeShade="80"/>
        </w:rPr>
        <w:t xml:space="preserve">TABLE </w:t>
      </w:r>
      <w:r w:rsidR="00F5103D">
        <w:rPr>
          <w:rFonts w:cstheme="minorHAnsi"/>
          <w:b/>
          <w:bCs/>
          <w:color w:val="244061" w:themeColor="accent1" w:themeShade="80"/>
        </w:rPr>
        <w:t>7</w:t>
      </w:r>
      <w:r w:rsidRPr="00071131">
        <w:rPr>
          <w:rFonts w:cstheme="minorHAnsi"/>
          <w:b/>
          <w:bCs/>
          <w:color w:val="244061" w:themeColor="accent1" w:themeShade="80"/>
        </w:rPr>
        <w:t>:</w:t>
      </w:r>
      <w:r w:rsidRPr="00071131">
        <w:rPr>
          <w:rFonts w:cstheme="minorHAnsi"/>
          <w:color w:val="244061" w:themeColor="accent1" w:themeShade="80"/>
        </w:rPr>
        <w:t xml:space="preserve"> </w:t>
      </w:r>
      <w:r>
        <w:rPr>
          <w:rFonts w:cstheme="minorHAnsi"/>
          <w:color w:val="244061" w:themeColor="accent1" w:themeShade="80"/>
        </w:rPr>
        <w:t xml:space="preserve">ON AVERAGE, HOW MUCH DO EDUCATIONAL INSTITUTIONS IN YOUR DISTRICT/CITY PAY FOR INTERNET AND </w:t>
      </w:r>
      <w:r w:rsidR="00433C6F">
        <w:rPr>
          <w:rFonts w:cstheme="minorHAnsi"/>
          <w:color w:val="244061" w:themeColor="accent1" w:themeShade="80"/>
        </w:rPr>
        <w:t>TELEPHONE</w:t>
      </w:r>
      <w:r>
        <w:rPr>
          <w:rFonts w:cstheme="minorHAnsi"/>
          <w:color w:val="244061" w:themeColor="accent1" w:themeShade="80"/>
        </w:rPr>
        <w:t xml:space="preserve"> USAGE PER MONTH? (AS RESPONDED BY </w:t>
      </w:r>
      <w:r>
        <w:rPr>
          <w:rFonts w:cstheme="minorHAnsi"/>
          <w:color w:val="244061" w:themeColor="accent1" w:themeShade="80"/>
          <w:u w:val="single"/>
        </w:rPr>
        <w:t>DEDs/REDs</w:t>
      </w:r>
      <w:r>
        <w:rPr>
          <w:rFonts w:cstheme="minorHAnsi"/>
          <w:color w:val="244061" w:themeColor="accent1" w:themeShade="80"/>
        </w:rPr>
        <w:t>).</w:t>
      </w:r>
    </w:p>
    <w:p w:rsidR="00185369" w:rsidRDefault="00185369" w:rsidP="00185369">
      <w:pPr>
        <w:spacing w:after="0" w:line="240" w:lineRule="auto"/>
      </w:pPr>
    </w:p>
    <w:tbl>
      <w:tblPr>
        <w:tblStyle w:val="TableGrid"/>
        <w:tblW w:w="9363" w:type="dxa"/>
        <w:jc w:val="center"/>
        <w:tblBorders>
          <w:top w:val="single" w:sz="18" w:space="0" w:color="32567E"/>
          <w:left w:val="none" w:sz="0" w:space="0" w:color="auto"/>
          <w:bottom w:val="single" w:sz="2" w:space="0" w:color="32567E"/>
          <w:right w:val="none" w:sz="0" w:space="0" w:color="auto"/>
          <w:insideH w:val="single" w:sz="2" w:space="0" w:color="32567E"/>
          <w:insideV w:val="none" w:sz="0" w:space="0" w:color="auto"/>
        </w:tblBorders>
        <w:tblLook w:val="04A0"/>
      </w:tblPr>
      <w:tblGrid>
        <w:gridCol w:w="3184"/>
        <w:gridCol w:w="1083"/>
        <w:gridCol w:w="1041"/>
        <w:gridCol w:w="1050"/>
        <w:gridCol w:w="1050"/>
        <w:gridCol w:w="1050"/>
        <w:gridCol w:w="905"/>
      </w:tblGrid>
      <w:tr w:rsidR="00185369" w:rsidRPr="00B600EA" w:rsidTr="00433C6F">
        <w:trPr>
          <w:trHeight w:val="350"/>
          <w:jc w:val="center"/>
        </w:trPr>
        <w:tc>
          <w:tcPr>
            <w:tcW w:w="3184" w:type="dxa"/>
            <w:shd w:val="clear" w:color="auto" w:fill="DBE5F1" w:themeFill="accent1" w:themeFillTint="33"/>
            <w:vAlign w:val="center"/>
          </w:tcPr>
          <w:p w:rsidR="00185369" w:rsidRPr="00B600EA" w:rsidRDefault="00185369" w:rsidP="00433C6F">
            <w:pPr>
              <w:rPr>
                <w:rFonts w:cstheme="minorHAnsi"/>
                <w:sz w:val="20"/>
                <w:szCs w:val="20"/>
              </w:rPr>
            </w:pPr>
          </w:p>
        </w:tc>
        <w:tc>
          <w:tcPr>
            <w:tcW w:w="1083" w:type="dxa"/>
            <w:shd w:val="clear" w:color="auto" w:fill="DBE5F1" w:themeFill="accent1" w:themeFillTint="33"/>
            <w:vAlign w:val="center"/>
          </w:tcPr>
          <w:p w:rsidR="00185369" w:rsidRPr="00B600EA" w:rsidRDefault="00185369" w:rsidP="00433C6F">
            <w:pPr>
              <w:jc w:val="right"/>
              <w:rPr>
                <w:rFonts w:cstheme="minorHAnsi"/>
                <w:b/>
                <w:bCs/>
                <w:sz w:val="20"/>
                <w:szCs w:val="20"/>
              </w:rPr>
            </w:pPr>
            <w:r>
              <w:rPr>
                <w:rFonts w:cstheme="minorHAnsi"/>
                <w:b/>
                <w:bCs/>
                <w:sz w:val="20"/>
                <w:szCs w:val="20"/>
              </w:rPr>
              <w:t>&lt;100 somoni</w:t>
            </w:r>
          </w:p>
        </w:tc>
        <w:tc>
          <w:tcPr>
            <w:tcW w:w="1041" w:type="dxa"/>
            <w:shd w:val="clear" w:color="auto" w:fill="DBE5F1" w:themeFill="accent1" w:themeFillTint="33"/>
            <w:vAlign w:val="center"/>
          </w:tcPr>
          <w:p w:rsidR="00185369" w:rsidRPr="00B600EA" w:rsidRDefault="00185369" w:rsidP="00433C6F">
            <w:pPr>
              <w:jc w:val="right"/>
              <w:rPr>
                <w:rFonts w:cstheme="minorHAnsi"/>
                <w:b/>
                <w:bCs/>
                <w:sz w:val="20"/>
                <w:szCs w:val="20"/>
              </w:rPr>
            </w:pPr>
            <w:r>
              <w:rPr>
                <w:rFonts w:cstheme="minorHAnsi"/>
                <w:b/>
                <w:bCs/>
                <w:sz w:val="20"/>
                <w:szCs w:val="20"/>
              </w:rPr>
              <w:t>100-299 somoni</w:t>
            </w:r>
          </w:p>
        </w:tc>
        <w:tc>
          <w:tcPr>
            <w:tcW w:w="1050" w:type="dxa"/>
            <w:shd w:val="clear" w:color="auto" w:fill="DBE5F1" w:themeFill="accent1" w:themeFillTint="33"/>
            <w:vAlign w:val="center"/>
          </w:tcPr>
          <w:p w:rsidR="00185369" w:rsidRPr="00B600EA" w:rsidRDefault="00185369" w:rsidP="00433C6F">
            <w:pPr>
              <w:jc w:val="right"/>
              <w:rPr>
                <w:rFonts w:cstheme="minorHAnsi"/>
                <w:b/>
                <w:bCs/>
                <w:sz w:val="20"/>
                <w:szCs w:val="20"/>
              </w:rPr>
            </w:pPr>
            <w:r>
              <w:rPr>
                <w:rFonts w:cstheme="minorHAnsi"/>
                <w:b/>
                <w:bCs/>
                <w:sz w:val="20"/>
                <w:szCs w:val="20"/>
              </w:rPr>
              <w:t>300-499 somoni</w:t>
            </w:r>
          </w:p>
        </w:tc>
        <w:tc>
          <w:tcPr>
            <w:tcW w:w="1050" w:type="dxa"/>
            <w:shd w:val="clear" w:color="auto" w:fill="DBE5F1" w:themeFill="accent1" w:themeFillTint="33"/>
            <w:vAlign w:val="center"/>
          </w:tcPr>
          <w:p w:rsidR="00185369" w:rsidRPr="00B600EA" w:rsidRDefault="00185369" w:rsidP="00433C6F">
            <w:pPr>
              <w:jc w:val="right"/>
              <w:rPr>
                <w:rFonts w:cstheme="minorHAnsi"/>
                <w:b/>
                <w:bCs/>
                <w:sz w:val="20"/>
                <w:szCs w:val="20"/>
              </w:rPr>
            </w:pPr>
            <w:r>
              <w:rPr>
                <w:rFonts w:cstheme="minorHAnsi"/>
                <w:b/>
                <w:bCs/>
                <w:sz w:val="20"/>
                <w:szCs w:val="20"/>
              </w:rPr>
              <w:t>500-999 somoni</w:t>
            </w:r>
          </w:p>
        </w:tc>
        <w:tc>
          <w:tcPr>
            <w:tcW w:w="1050" w:type="dxa"/>
            <w:shd w:val="clear" w:color="auto" w:fill="DBE5F1" w:themeFill="accent1" w:themeFillTint="33"/>
            <w:vAlign w:val="center"/>
          </w:tcPr>
          <w:p w:rsidR="00185369" w:rsidRPr="00B600EA" w:rsidRDefault="00185369" w:rsidP="00433C6F">
            <w:pPr>
              <w:jc w:val="right"/>
              <w:rPr>
                <w:rFonts w:cstheme="minorHAnsi"/>
                <w:b/>
                <w:bCs/>
                <w:sz w:val="20"/>
                <w:szCs w:val="20"/>
              </w:rPr>
            </w:pPr>
            <w:r>
              <w:rPr>
                <w:rFonts w:cstheme="minorHAnsi"/>
                <w:b/>
                <w:bCs/>
                <w:sz w:val="20"/>
                <w:szCs w:val="20"/>
              </w:rPr>
              <w:t>&gt;=1,000 somoni</w:t>
            </w:r>
          </w:p>
        </w:tc>
        <w:tc>
          <w:tcPr>
            <w:tcW w:w="905" w:type="dxa"/>
            <w:shd w:val="clear" w:color="auto" w:fill="DBE5F1" w:themeFill="accent1" w:themeFillTint="33"/>
            <w:vAlign w:val="center"/>
          </w:tcPr>
          <w:p w:rsidR="00185369" w:rsidRPr="00B600EA" w:rsidRDefault="00185369" w:rsidP="00433C6F">
            <w:pPr>
              <w:jc w:val="right"/>
              <w:rPr>
                <w:rFonts w:cstheme="minorHAnsi"/>
                <w:b/>
                <w:bCs/>
                <w:sz w:val="20"/>
                <w:szCs w:val="20"/>
              </w:rPr>
            </w:pPr>
            <w:r>
              <w:rPr>
                <w:rFonts w:cstheme="minorHAnsi"/>
                <w:b/>
                <w:bCs/>
                <w:sz w:val="20"/>
                <w:szCs w:val="20"/>
              </w:rPr>
              <w:t>TOTAL</w:t>
            </w:r>
          </w:p>
        </w:tc>
      </w:tr>
      <w:tr w:rsidR="00185369" w:rsidRPr="00B600EA" w:rsidTr="00433C6F">
        <w:trPr>
          <w:jc w:val="center"/>
        </w:trPr>
        <w:tc>
          <w:tcPr>
            <w:tcW w:w="3184" w:type="dxa"/>
            <w:shd w:val="clear" w:color="auto" w:fill="auto"/>
          </w:tcPr>
          <w:p w:rsidR="00185369" w:rsidRPr="00B600EA" w:rsidRDefault="00185369" w:rsidP="00433C6F">
            <w:pPr>
              <w:rPr>
                <w:rFonts w:cstheme="minorHAnsi"/>
                <w:sz w:val="20"/>
                <w:szCs w:val="20"/>
              </w:rPr>
            </w:pPr>
          </w:p>
        </w:tc>
        <w:tc>
          <w:tcPr>
            <w:tcW w:w="1083" w:type="dxa"/>
            <w:shd w:val="clear" w:color="auto" w:fill="auto"/>
          </w:tcPr>
          <w:p w:rsidR="00185369" w:rsidRPr="00B600EA" w:rsidRDefault="00185369" w:rsidP="00433C6F">
            <w:pPr>
              <w:jc w:val="right"/>
              <w:rPr>
                <w:rFonts w:cstheme="minorHAnsi"/>
                <w:sz w:val="20"/>
                <w:szCs w:val="20"/>
              </w:rPr>
            </w:pPr>
          </w:p>
        </w:tc>
        <w:tc>
          <w:tcPr>
            <w:tcW w:w="1041" w:type="dxa"/>
            <w:shd w:val="clear" w:color="auto" w:fill="auto"/>
          </w:tcPr>
          <w:p w:rsidR="00185369" w:rsidRPr="00B600EA" w:rsidRDefault="00185369" w:rsidP="00433C6F">
            <w:pPr>
              <w:jc w:val="right"/>
              <w:rPr>
                <w:rFonts w:cstheme="minorHAnsi"/>
                <w:sz w:val="20"/>
                <w:szCs w:val="20"/>
              </w:rPr>
            </w:pPr>
          </w:p>
        </w:tc>
        <w:tc>
          <w:tcPr>
            <w:tcW w:w="1050" w:type="dxa"/>
            <w:shd w:val="clear" w:color="auto" w:fill="auto"/>
          </w:tcPr>
          <w:p w:rsidR="00185369" w:rsidRPr="00B600EA" w:rsidRDefault="00185369" w:rsidP="00433C6F">
            <w:pPr>
              <w:jc w:val="right"/>
              <w:rPr>
                <w:rFonts w:cstheme="minorHAnsi"/>
                <w:sz w:val="20"/>
                <w:szCs w:val="20"/>
              </w:rPr>
            </w:pPr>
          </w:p>
        </w:tc>
        <w:tc>
          <w:tcPr>
            <w:tcW w:w="1050" w:type="dxa"/>
            <w:vAlign w:val="center"/>
          </w:tcPr>
          <w:p w:rsidR="00185369" w:rsidRPr="00B600EA" w:rsidRDefault="00185369" w:rsidP="00433C6F">
            <w:pPr>
              <w:jc w:val="right"/>
              <w:rPr>
                <w:rFonts w:cstheme="minorHAnsi"/>
                <w:sz w:val="20"/>
                <w:szCs w:val="20"/>
              </w:rPr>
            </w:pPr>
          </w:p>
        </w:tc>
        <w:tc>
          <w:tcPr>
            <w:tcW w:w="1050" w:type="dxa"/>
            <w:vAlign w:val="center"/>
          </w:tcPr>
          <w:p w:rsidR="00185369" w:rsidRPr="00B600EA" w:rsidRDefault="00185369" w:rsidP="00433C6F">
            <w:pPr>
              <w:jc w:val="right"/>
              <w:rPr>
                <w:rFonts w:cstheme="minorHAnsi"/>
                <w:sz w:val="20"/>
                <w:szCs w:val="20"/>
              </w:rPr>
            </w:pPr>
          </w:p>
        </w:tc>
        <w:tc>
          <w:tcPr>
            <w:tcW w:w="905" w:type="dxa"/>
            <w:vAlign w:val="center"/>
          </w:tcPr>
          <w:p w:rsidR="00185369" w:rsidRPr="00B600EA" w:rsidRDefault="00185369" w:rsidP="00433C6F">
            <w:pPr>
              <w:jc w:val="right"/>
              <w:rPr>
                <w:rFonts w:cstheme="minorHAnsi"/>
                <w:sz w:val="20"/>
                <w:szCs w:val="20"/>
              </w:rPr>
            </w:pPr>
          </w:p>
        </w:tc>
      </w:tr>
      <w:tr w:rsidR="00185369" w:rsidRPr="00B600EA" w:rsidTr="00433C6F">
        <w:trPr>
          <w:jc w:val="center"/>
        </w:trPr>
        <w:tc>
          <w:tcPr>
            <w:tcW w:w="3184" w:type="dxa"/>
            <w:shd w:val="clear" w:color="auto" w:fill="auto"/>
          </w:tcPr>
          <w:p w:rsidR="00185369" w:rsidRPr="00B600EA" w:rsidRDefault="00185369" w:rsidP="00433C6F">
            <w:pPr>
              <w:rPr>
                <w:rFonts w:cstheme="minorHAnsi"/>
                <w:sz w:val="20"/>
                <w:szCs w:val="20"/>
              </w:rPr>
            </w:pPr>
            <w:r>
              <w:rPr>
                <w:rFonts w:cstheme="minorHAnsi"/>
                <w:sz w:val="20"/>
                <w:szCs w:val="20"/>
              </w:rPr>
              <w:t>DRS</w:t>
            </w:r>
          </w:p>
        </w:tc>
        <w:tc>
          <w:tcPr>
            <w:tcW w:w="1083"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0</w:t>
            </w:r>
          </w:p>
        </w:tc>
        <w:tc>
          <w:tcPr>
            <w:tcW w:w="1041"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4</w:t>
            </w:r>
          </w:p>
        </w:tc>
        <w:tc>
          <w:tcPr>
            <w:tcW w:w="1050"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1</w:t>
            </w:r>
          </w:p>
        </w:tc>
        <w:tc>
          <w:tcPr>
            <w:tcW w:w="1050"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0</w:t>
            </w:r>
          </w:p>
        </w:tc>
        <w:tc>
          <w:tcPr>
            <w:tcW w:w="1050"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0</w:t>
            </w:r>
          </w:p>
        </w:tc>
        <w:tc>
          <w:tcPr>
            <w:tcW w:w="905"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5</w:t>
            </w:r>
          </w:p>
        </w:tc>
      </w:tr>
      <w:tr w:rsidR="00185369" w:rsidRPr="00B600EA" w:rsidTr="00433C6F">
        <w:trPr>
          <w:jc w:val="center"/>
        </w:trPr>
        <w:tc>
          <w:tcPr>
            <w:tcW w:w="3184" w:type="dxa"/>
            <w:shd w:val="clear" w:color="auto" w:fill="auto"/>
          </w:tcPr>
          <w:p w:rsidR="00185369" w:rsidRPr="00B600EA" w:rsidRDefault="00185369" w:rsidP="00433C6F">
            <w:pPr>
              <w:rPr>
                <w:rFonts w:cstheme="minorHAnsi"/>
                <w:sz w:val="20"/>
                <w:szCs w:val="20"/>
              </w:rPr>
            </w:pPr>
            <w:r>
              <w:rPr>
                <w:rFonts w:cstheme="minorHAnsi"/>
                <w:sz w:val="20"/>
                <w:szCs w:val="20"/>
              </w:rPr>
              <w:t>Dushanbe</w:t>
            </w:r>
          </w:p>
        </w:tc>
        <w:tc>
          <w:tcPr>
            <w:tcW w:w="1083"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0</w:t>
            </w:r>
          </w:p>
        </w:tc>
        <w:tc>
          <w:tcPr>
            <w:tcW w:w="1041"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0</w:t>
            </w:r>
          </w:p>
        </w:tc>
        <w:tc>
          <w:tcPr>
            <w:tcW w:w="1050"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1</w:t>
            </w:r>
          </w:p>
        </w:tc>
        <w:tc>
          <w:tcPr>
            <w:tcW w:w="1050"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1</w:t>
            </w:r>
          </w:p>
        </w:tc>
        <w:tc>
          <w:tcPr>
            <w:tcW w:w="1050"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3</w:t>
            </w:r>
          </w:p>
        </w:tc>
        <w:tc>
          <w:tcPr>
            <w:tcW w:w="905"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5</w:t>
            </w:r>
          </w:p>
        </w:tc>
      </w:tr>
      <w:tr w:rsidR="00185369" w:rsidRPr="00B600EA" w:rsidTr="00433C6F">
        <w:trPr>
          <w:jc w:val="center"/>
        </w:trPr>
        <w:tc>
          <w:tcPr>
            <w:tcW w:w="3184" w:type="dxa"/>
            <w:shd w:val="clear" w:color="auto" w:fill="auto"/>
          </w:tcPr>
          <w:p w:rsidR="00185369" w:rsidRPr="00B600EA" w:rsidRDefault="00185369" w:rsidP="00433C6F">
            <w:pPr>
              <w:rPr>
                <w:rFonts w:cstheme="minorHAnsi"/>
                <w:sz w:val="20"/>
                <w:szCs w:val="20"/>
              </w:rPr>
            </w:pPr>
            <w:r>
              <w:rPr>
                <w:rFonts w:cstheme="minorHAnsi"/>
                <w:sz w:val="20"/>
                <w:szCs w:val="20"/>
              </w:rPr>
              <w:t>GBAO</w:t>
            </w:r>
          </w:p>
        </w:tc>
        <w:tc>
          <w:tcPr>
            <w:tcW w:w="1083"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0</w:t>
            </w:r>
          </w:p>
        </w:tc>
        <w:tc>
          <w:tcPr>
            <w:tcW w:w="1041"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3</w:t>
            </w:r>
          </w:p>
        </w:tc>
        <w:tc>
          <w:tcPr>
            <w:tcW w:w="1050"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6</w:t>
            </w:r>
          </w:p>
        </w:tc>
        <w:tc>
          <w:tcPr>
            <w:tcW w:w="1050"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0</w:t>
            </w:r>
          </w:p>
        </w:tc>
        <w:tc>
          <w:tcPr>
            <w:tcW w:w="1050"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0</w:t>
            </w:r>
          </w:p>
        </w:tc>
        <w:tc>
          <w:tcPr>
            <w:tcW w:w="905"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9</w:t>
            </w:r>
          </w:p>
        </w:tc>
      </w:tr>
      <w:tr w:rsidR="00185369" w:rsidRPr="00B600EA" w:rsidTr="00433C6F">
        <w:trPr>
          <w:jc w:val="center"/>
        </w:trPr>
        <w:tc>
          <w:tcPr>
            <w:tcW w:w="3184" w:type="dxa"/>
            <w:shd w:val="clear" w:color="auto" w:fill="auto"/>
          </w:tcPr>
          <w:p w:rsidR="00185369" w:rsidRPr="00B600EA" w:rsidRDefault="00185369" w:rsidP="00433C6F">
            <w:pPr>
              <w:rPr>
                <w:rFonts w:cstheme="minorHAnsi"/>
                <w:sz w:val="20"/>
                <w:szCs w:val="20"/>
              </w:rPr>
            </w:pPr>
            <w:proofErr w:type="spellStart"/>
            <w:r>
              <w:rPr>
                <w:rFonts w:cstheme="minorHAnsi"/>
                <w:sz w:val="20"/>
                <w:szCs w:val="20"/>
              </w:rPr>
              <w:t>Khatlon</w:t>
            </w:r>
            <w:proofErr w:type="spellEnd"/>
            <w:r>
              <w:rPr>
                <w:rFonts w:cstheme="minorHAnsi"/>
                <w:sz w:val="20"/>
                <w:szCs w:val="20"/>
              </w:rPr>
              <w:t xml:space="preserve"> oblast</w:t>
            </w:r>
          </w:p>
        </w:tc>
        <w:tc>
          <w:tcPr>
            <w:tcW w:w="1083"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6</w:t>
            </w:r>
          </w:p>
        </w:tc>
        <w:tc>
          <w:tcPr>
            <w:tcW w:w="1041"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0</w:t>
            </w:r>
          </w:p>
        </w:tc>
        <w:tc>
          <w:tcPr>
            <w:tcW w:w="1050"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20</w:t>
            </w:r>
          </w:p>
        </w:tc>
        <w:tc>
          <w:tcPr>
            <w:tcW w:w="1050"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0</w:t>
            </w:r>
          </w:p>
        </w:tc>
        <w:tc>
          <w:tcPr>
            <w:tcW w:w="1050"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0</w:t>
            </w:r>
          </w:p>
        </w:tc>
        <w:tc>
          <w:tcPr>
            <w:tcW w:w="905"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26</w:t>
            </w:r>
          </w:p>
        </w:tc>
      </w:tr>
      <w:tr w:rsidR="00185369" w:rsidRPr="00B600EA" w:rsidTr="00433C6F">
        <w:trPr>
          <w:jc w:val="center"/>
        </w:trPr>
        <w:tc>
          <w:tcPr>
            <w:tcW w:w="3184" w:type="dxa"/>
            <w:shd w:val="clear" w:color="auto" w:fill="auto"/>
          </w:tcPr>
          <w:p w:rsidR="00185369" w:rsidRPr="00B600EA" w:rsidRDefault="00185369" w:rsidP="00433C6F">
            <w:pPr>
              <w:rPr>
                <w:rFonts w:cstheme="minorHAnsi"/>
                <w:sz w:val="20"/>
                <w:szCs w:val="20"/>
              </w:rPr>
            </w:pPr>
            <w:proofErr w:type="spellStart"/>
            <w:r>
              <w:rPr>
                <w:rFonts w:cstheme="minorHAnsi"/>
                <w:sz w:val="20"/>
                <w:szCs w:val="20"/>
              </w:rPr>
              <w:t>Soghd</w:t>
            </w:r>
            <w:proofErr w:type="spellEnd"/>
            <w:r>
              <w:rPr>
                <w:rFonts w:cstheme="minorHAnsi"/>
                <w:sz w:val="20"/>
                <w:szCs w:val="20"/>
              </w:rPr>
              <w:t xml:space="preserve"> oblast</w:t>
            </w:r>
          </w:p>
        </w:tc>
        <w:tc>
          <w:tcPr>
            <w:tcW w:w="1083"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0</w:t>
            </w:r>
          </w:p>
        </w:tc>
        <w:tc>
          <w:tcPr>
            <w:tcW w:w="1041"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12</w:t>
            </w:r>
          </w:p>
        </w:tc>
        <w:tc>
          <w:tcPr>
            <w:tcW w:w="1050" w:type="dxa"/>
            <w:shd w:val="clear" w:color="auto" w:fill="auto"/>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7</w:t>
            </w:r>
          </w:p>
        </w:tc>
        <w:tc>
          <w:tcPr>
            <w:tcW w:w="1050"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0</w:t>
            </w:r>
          </w:p>
        </w:tc>
        <w:tc>
          <w:tcPr>
            <w:tcW w:w="1050"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0</w:t>
            </w:r>
          </w:p>
        </w:tc>
        <w:tc>
          <w:tcPr>
            <w:tcW w:w="905" w:type="dxa"/>
            <w:vAlign w:val="bottom"/>
          </w:tcPr>
          <w:p w:rsidR="00185369" w:rsidRDefault="00185369">
            <w:pPr>
              <w:jc w:val="right"/>
              <w:rPr>
                <w:rFonts w:ascii="Calibri" w:hAnsi="Calibri" w:cs="Calibri"/>
                <w:color w:val="000000"/>
                <w:sz w:val="20"/>
                <w:szCs w:val="20"/>
              </w:rPr>
            </w:pPr>
            <w:r>
              <w:rPr>
                <w:rFonts w:ascii="Calibri" w:hAnsi="Calibri" w:cs="Calibri"/>
                <w:color w:val="000000"/>
                <w:sz w:val="20"/>
                <w:szCs w:val="20"/>
              </w:rPr>
              <w:t>19</w:t>
            </w:r>
          </w:p>
        </w:tc>
      </w:tr>
      <w:tr w:rsidR="00185369" w:rsidRPr="00C61C75" w:rsidTr="00433C6F">
        <w:trPr>
          <w:jc w:val="center"/>
        </w:trPr>
        <w:tc>
          <w:tcPr>
            <w:tcW w:w="3184" w:type="dxa"/>
            <w:shd w:val="clear" w:color="auto" w:fill="auto"/>
          </w:tcPr>
          <w:p w:rsidR="00185369" w:rsidRPr="00C61C75" w:rsidRDefault="00185369" w:rsidP="00433C6F">
            <w:pPr>
              <w:jc w:val="right"/>
              <w:rPr>
                <w:rFonts w:cstheme="minorHAnsi"/>
                <w:sz w:val="20"/>
                <w:szCs w:val="20"/>
              </w:rPr>
            </w:pPr>
            <w:r w:rsidRPr="00C61C75">
              <w:rPr>
                <w:rFonts w:cstheme="minorHAnsi"/>
                <w:sz w:val="20"/>
                <w:szCs w:val="20"/>
              </w:rPr>
              <w:t>TOTAL:</w:t>
            </w:r>
          </w:p>
        </w:tc>
        <w:tc>
          <w:tcPr>
            <w:tcW w:w="1083" w:type="dxa"/>
            <w:shd w:val="clear" w:color="auto" w:fill="auto"/>
            <w:vAlign w:val="bottom"/>
          </w:tcPr>
          <w:p w:rsidR="00185369" w:rsidRPr="00C61C75" w:rsidRDefault="00185369">
            <w:pPr>
              <w:jc w:val="right"/>
              <w:rPr>
                <w:rFonts w:ascii="Calibri" w:hAnsi="Calibri" w:cs="Calibri"/>
                <w:color w:val="000000"/>
                <w:sz w:val="20"/>
                <w:szCs w:val="20"/>
              </w:rPr>
            </w:pPr>
            <w:r w:rsidRPr="00C61C75">
              <w:rPr>
                <w:rFonts w:ascii="Calibri" w:hAnsi="Calibri" w:cs="Calibri"/>
                <w:color w:val="000000"/>
                <w:sz w:val="20"/>
                <w:szCs w:val="20"/>
              </w:rPr>
              <w:t>6</w:t>
            </w:r>
          </w:p>
        </w:tc>
        <w:tc>
          <w:tcPr>
            <w:tcW w:w="1041" w:type="dxa"/>
            <w:shd w:val="clear" w:color="auto" w:fill="auto"/>
            <w:vAlign w:val="bottom"/>
          </w:tcPr>
          <w:p w:rsidR="00185369" w:rsidRPr="00C61C75" w:rsidRDefault="00185369">
            <w:pPr>
              <w:jc w:val="right"/>
              <w:rPr>
                <w:rFonts w:ascii="Calibri" w:hAnsi="Calibri" w:cs="Calibri"/>
                <w:color w:val="000000"/>
                <w:sz w:val="20"/>
                <w:szCs w:val="20"/>
              </w:rPr>
            </w:pPr>
            <w:r w:rsidRPr="00C61C75">
              <w:rPr>
                <w:rFonts w:ascii="Calibri" w:hAnsi="Calibri" w:cs="Calibri"/>
                <w:color w:val="000000"/>
                <w:sz w:val="20"/>
                <w:szCs w:val="20"/>
              </w:rPr>
              <w:t>19</w:t>
            </w:r>
          </w:p>
        </w:tc>
        <w:tc>
          <w:tcPr>
            <w:tcW w:w="1050" w:type="dxa"/>
            <w:shd w:val="clear" w:color="auto" w:fill="auto"/>
            <w:vAlign w:val="bottom"/>
          </w:tcPr>
          <w:p w:rsidR="00185369" w:rsidRPr="00C61C75" w:rsidRDefault="00185369">
            <w:pPr>
              <w:jc w:val="right"/>
              <w:rPr>
                <w:rFonts w:ascii="Calibri" w:hAnsi="Calibri" w:cs="Calibri"/>
                <w:color w:val="000000"/>
                <w:sz w:val="20"/>
                <w:szCs w:val="20"/>
              </w:rPr>
            </w:pPr>
            <w:r w:rsidRPr="00C61C75">
              <w:rPr>
                <w:rFonts w:ascii="Calibri" w:hAnsi="Calibri" w:cs="Calibri"/>
                <w:color w:val="000000"/>
                <w:sz w:val="20"/>
                <w:szCs w:val="20"/>
              </w:rPr>
              <w:t>35</w:t>
            </w:r>
          </w:p>
        </w:tc>
        <w:tc>
          <w:tcPr>
            <w:tcW w:w="1050" w:type="dxa"/>
            <w:vAlign w:val="bottom"/>
          </w:tcPr>
          <w:p w:rsidR="00185369" w:rsidRPr="00C61C75" w:rsidRDefault="00185369">
            <w:pPr>
              <w:jc w:val="right"/>
              <w:rPr>
                <w:rFonts w:ascii="Calibri" w:hAnsi="Calibri" w:cs="Calibri"/>
                <w:color w:val="000000"/>
                <w:sz w:val="20"/>
                <w:szCs w:val="20"/>
              </w:rPr>
            </w:pPr>
            <w:r w:rsidRPr="00C61C75">
              <w:rPr>
                <w:rFonts w:ascii="Calibri" w:hAnsi="Calibri" w:cs="Calibri"/>
                <w:color w:val="000000"/>
                <w:sz w:val="20"/>
                <w:szCs w:val="20"/>
              </w:rPr>
              <w:t>1</w:t>
            </w:r>
          </w:p>
        </w:tc>
        <w:tc>
          <w:tcPr>
            <w:tcW w:w="1050" w:type="dxa"/>
            <w:vAlign w:val="bottom"/>
          </w:tcPr>
          <w:p w:rsidR="00185369" w:rsidRPr="00C61C75" w:rsidRDefault="00185369">
            <w:pPr>
              <w:jc w:val="right"/>
              <w:rPr>
                <w:rFonts w:ascii="Calibri" w:hAnsi="Calibri" w:cs="Calibri"/>
                <w:color w:val="000000"/>
                <w:sz w:val="20"/>
                <w:szCs w:val="20"/>
              </w:rPr>
            </w:pPr>
            <w:r w:rsidRPr="00C61C75">
              <w:rPr>
                <w:rFonts w:ascii="Calibri" w:hAnsi="Calibri" w:cs="Calibri"/>
                <w:color w:val="000000"/>
                <w:sz w:val="20"/>
                <w:szCs w:val="20"/>
              </w:rPr>
              <w:t>3</w:t>
            </w:r>
          </w:p>
        </w:tc>
        <w:tc>
          <w:tcPr>
            <w:tcW w:w="905" w:type="dxa"/>
            <w:vAlign w:val="bottom"/>
          </w:tcPr>
          <w:p w:rsidR="00185369" w:rsidRPr="00C61C75" w:rsidRDefault="00185369">
            <w:pPr>
              <w:jc w:val="right"/>
              <w:rPr>
                <w:rFonts w:ascii="Calibri" w:hAnsi="Calibri" w:cs="Calibri"/>
                <w:color w:val="000000"/>
                <w:sz w:val="20"/>
                <w:szCs w:val="20"/>
              </w:rPr>
            </w:pPr>
          </w:p>
        </w:tc>
      </w:tr>
      <w:tr w:rsidR="00185369" w:rsidRPr="00B600EA" w:rsidTr="00433C6F">
        <w:trPr>
          <w:jc w:val="center"/>
        </w:trPr>
        <w:tc>
          <w:tcPr>
            <w:tcW w:w="3184" w:type="dxa"/>
            <w:shd w:val="clear" w:color="auto" w:fill="auto"/>
          </w:tcPr>
          <w:p w:rsidR="00185369" w:rsidRPr="00B600EA" w:rsidRDefault="00185369" w:rsidP="00433C6F">
            <w:pPr>
              <w:rPr>
                <w:rFonts w:cstheme="minorHAnsi"/>
                <w:sz w:val="20"/>
                <w:szCs w:val="20"/>
              </w:rPr>
            </w:pPr>
          </w:p>
        </w:tc>
        <w:tc>
          <w:tcPr>
            <w:tcW w:w="1083" w:type="dxa"/>
            <w:shd w:val="clear" w:color="auto" w:fill="auto"/>
          </w:tcPr>
          <w:p w:rsidR="00185369" w:rsidRPr="00B600EA" w:rsidRDefault="00185369" w:rsidP="00433C6F">
            <w:pPr>
              <w:jc w:val="right"/>
              <w:rPr>
                <w:rFonts w:cstheme="minorHAnsi"/>
                <w:sz w:val="20"/>
                <w:szCs w:val="20"/>
              </w:rPr>
            </w:pPr>
          </w:p>
        </w:tc>
        <w:tc>
          <w:tcPr>
            <w:tcW w:w="1041" w:type="dxa"/>
            <w:shd w:val="clear" w:color="auto" w:fill="auto"/>
          </w:tcPr>
          <w:p w:rsidR="00185369" w:rsidRPr="00B600EA" w:rsidRDefault="00185369" w:rsidP="00433C6F">
            <w:pPr>
              <w:jc w:val="right"/>
              <w:rPr>
                <w:rFonts w:cstheme="minorHAnsi"/>
                <w:sz w:val="20"/>
                <w:szCs w:val="20"/>
              </w:rPr>
            </w:pPr>
          </w:p>
        </w:tc>
        <w:tc>
          <w:tcPr>
            <w:tcW w:w="1050" w:type="dxa"/>
            <w:shd w:val="clear" w:color="auto" w:fill="auto"/>
          </w:tcPr>
          <w:p w:rsidR="00185369" w:rsidRPr="00B600EA" w:rsidRDefault="00185369" w:rsidP="00433C6F">
            <w:pPr>
              <w:jc w:val="right"/>
              <w:rPr>
                <w:rFonts w:cstheme="minorHAnsi"/>
                <w:sz w:val="20"/>
                <w:szCs w:val="20"/>
              </w:rPr>
            </w:pPr>
          </w:p>
        </w:tc>
        <w:tc>
          <w:tcPr>
            <w:tcW w:w="1050" w:type="dxa"/>
            <w:vAlign w:val="center"/>
          </w:tcPr>
          <w:p w:rsidR="00185369" w:rsidRPr="00B600EA" w:rsidRDefault="00185369" w:rsidP="00433C6F">
            <w:pPr>
              <w:jc w:val="right"/>
              <w:rPr>
                <w:rFonts w:cstheme="minorHAnsi"/>
                <w:sz w:val="20"/>
                <w:szCs w:val="20"/>
              </w:rPr>
            </w:pPr>
          </w:p>
        </w:tc>
        <w:tc>
          <w:tcPr>
            <w:tcW w:w="1050" w:type="dxa"/>
            <w:vAlign w:val="center"/>
          </w:tcPr>
          <w:p w:rsidR="00185369" w:rsidRPr="00B600EA" w:rsidRDefault="00185369" w:rsidP="00433C6F">
            <w:pPr>
              <w:jc w:val="right"/>
              <w:rPr>
                <w:rFonts w:cstheme="minorHAnsi"/>
                <w:sz w:val="20"/>
                <w:szCs w:val="20"/>
              </w:rPr>
            </w:pPr>
          </w:p>
        </w:tc>
        <w:tc>
          <w:tcPr>
            <w:tcW w:w="905" w:type="dxa"/>
            <w:vAlign w:val="center"/>
          </w:tcPr>
          <w:p w:rsidR="00185369" w:rsidRPr="00B600EA" w:rsidRDefault="00185369" w:rsidP="00433C6F">
            <w:pPr>
              <w:jc w:val="right"/>
              <w:rPr>
                <w:rFonts w:cstheme="minorHAnsi"/>
                <w:sz w:val="20"/>
                <w:szCs w:val="20"/>
              </w:rPr>
            </w:pPr>
          </w:p>
        </w:tc>
      </w:tr>
    </w:tbl>
    <w:p w:rsidR="00185369" w:rsidRDefault="00185369" w:rsidP="00185369">
      <w:pPr>
        <w:spacing w:after="0" w:line="240" w:lineRule="auto"/>
      </w:pPr>
      <w:r w:rsidRPr="00EE52A4">
        <w:rPr>
          <w:rFonts w:cstheme="minorHAnsi"/>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N=64.</w:t>
      </w:r>
    </w:p>
    <w:p w:rsidR="008251F0" w:rsidRDefault="008251F0" w:rsidP="00E749DD">
      <w:pPr>
        <w:spacing w:after="0" w:line="240" w:lineRule="auto"/>
      </w:pPr>
    </w:p>
    <w:p w:rsidR="008251F0" w:rsidRDefault="000B1C74" w:rsidP="00650A72">
      <w:pPr>
        <w:spacing w:after="0" w:line="240" w:lineRule="auto"/>
        <w:jc w:val="both"/>
      </w:pPr>
      <w:r>
        <w:t xml:space="preserve">In total, 11 out of 64 DEDs and REDs admitted that schools in their district/city had previously used online resources for professional development of their teachers and other workers, and for academic learning of schoolchildren. When asked to provide further detail, many respondents struggled to name specific online resources, citing only electronic resources provided (or recommended) by the Ministry of Education and Science of the Republic of Tajikistan. Two DEDs/REDs in Dushanbe mentioned two specific resources, namely: </w:t>
      </w:r>
      <w:hyperlink r:id="rId37" w:history="1">
        <w:r w:rsidRPr="000B1C74">
          <w:rPr>
            <w:rStyle w:val="Hyperlink"/>
            <w:color w:val="auto"/>
          </w:rPr>
          <w:t>http://www.kitobhona.tj</w:t>
        </w:r>
      </w:hyperlink>
      <w:r>
        <w:t xml:space="preserve"> and </w:t>
      </w:r>
      <w:hyperlink r:id="rId38" w:history="1">
        <w:r w:rsidRPr="000B1C74">
          <w:rPr>
            <w:rStyle w:val="Hyperlink"/>
            <w:color w:val="auto"/>
          </w:rPr>
          <w:t>http://window.edu.ru/</w:t>
        </w:r>
      </w:hyperlink>
      <w:r>
        <w:t>.</w:t>
      </w:r>
      <w:r w:rsidR="00650A72">
        <w:t xml:space="preserve"> Another DED in </w:t>
      </w:r>
      <w:proofErr w:type="spellStart"/>
      <w:r w:rsidR="00650A72">
        <w:t>Jabbor</w:t>
      </w:r>
      <w:proofErr w:type="spellEnd"/>
      <w:r w:rsidR="00650A72">
        <w:t xml:space="preserve"> </w:t>
      </w:r>
      <w:proofErr w:type="spellStart"/>
      <w:r w:rsidR="00650A72">
        <w:t>Rasulov</w:t>
      </w:r>
      <w:proofErr w:type="spellEnd"/>
      <w:r w:rsidR="00650A72">
        <w:t xml:space="preserve"> rayon stated that they had access to model curriculum and training modules provided by the U.S. Agency for International Development (USAID). Other DEDs/REDs provided very generic responses.</w:t>
      </w:r>
    </w:p>
    <w:p w:rsidR="008251F0" w:rsidRDefault="008251F0" w:rsidP="00E749DD">
      <w:pPr>
        <w:spacing w:after="0" w:line="240" w:lineRule="auto"/>
      </w:pPr>
    </w:p>
    <w:p w:rsidR="00A87956" w:rsidRDefault="00313BE0" w:rsidP="00313BE0">
      <w:pPr>
        <w:spacing w:after="0" w:line="240" w:lineRule="auto"/>
        <w:jc w:val="both"/>
      </w:pPr>
      <w:r>
        <w:t>Responses from schools were equally non-specific, ranging from use of search engines such as Google and Yandex and ending up with electronic resources from the Ministry of Education and Science of the Republic of Tajikistan, Russia and Uzbekistan. The majority of schools did not use online resources at all.</w:t>
      </w:r>
    </w:p>
    <w:p w:rsidR="002D6D2F" w:rsidRDefault="002D6D2F" w:rsidP="00E749DD">
      <w:pPr>
        <w:spacing w:after="0" w:line="240" w:lineRule="auto"/>
      </w:pPr>
    </w:p>
    <w:tbl>
      <w:tblPr>
        <w:tblStyle w:val="TableGrid"/>
        <w:tblW w:w="9281" w:type="dxa"/>
        <w:jc w:val="center"/>
        <w:tblBorders>
          <w:top w:val="single" w:sz="2" w:space="0" w:color="32567E"/>
          <w:left w:val="single" w:sz="2" w:space="0" w:color="32567E"/>
          <w:bottom w:val="single" w:sz="2" w:space="0" w:color="32567E"/>
          <w:right w:val="single" w:sz="2" w:space="0" w:color="32567E"/>
          <w:insideH w:val="none" w:sz="0" w:space="0" w:color="auto"/>
          <w:insideV w:val="none" w:sz="0" w:space="0" w:color="auto"/>
        </w:tblBorders>
        <w:tblLook w:val="04A0"/>
      </w:tblPr>
      <w:tblGrid>
        <w:gridCol w:w="4632"/>
        <w:gridCol w:w="4649"/>
      </w:tblGrid>
      <w:tr w:rsidR="00405B7D" w:rsidRPr="00071131" w:rsidTr="00405B7D">
        <w:trPr>
          <w:trHeight w:val="350"/>
          <w:jc w:val="center"/>
        </w:trPr>
        <w:tc>
          <w:tcPr>
            <w:tcW w:w="4657" w:type="dxa"/>
            <w:shd w:val="clear" w:color="auto" w:fill="auto"/>
          </w:tcPr>
          <w:p w:rsidR="00405B7D" w:rsidRPr="00BB55F2" w:rsidRDefault="00405B7D"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28</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sidR="00313BE0">
              <w:rPr>
                <w:rFonts w:cstheme="minorHAnsi"/>
                <w:color w:val="244061" w:themeColor="accent1" w:themeShade="80"/>
                <w:sz w:val="20"/>
                <w:szCs w:val="20"/>
              </w:rPr>
              <w:t>DID YOUR EDUCATIONAL INSTITUTION(S) USE ANY ONLINE RESOURCE FOR PROFESSIONAL DEVELOPMENT OF TEACHERS/WORKERS OR ACADEMIC LEARNING OF CHILDREN</w:t>
            </w:r>
            <w:r>
              <w:rPr>
                <w:rFonts w:cstheme="minorHAnsi"/>
                <w:color w:val="244061" w:themeColor="accent1" w:themeShade="80"/>
                <w:sz w:val="20"/>
                <w:szCs w:val="20"/>
              </w:rPr>
              <w:t xml:space="preserve">? (AS RESPONDED BY </w:t>
            </w:r>
            <w:r w:rsidRPr="00124FDA">
              <w:rPr>
                <w:rFonts w:cstheme="minorHAnsi"/>
                <w:color w:val="244061" w:themeColor="accent1" w:themeShade="80"/>
                <w:sz w:val="20"/>
                <w:szCs w:val="20"/>
                <w:u w:val="single"/>
              </w:rPr>
              <w:t>DEDs/REDs</w:t>
            </w:r>
            <w:r w:rsidR="00313BE0" w:rsidRPr="00313BE0">
              <w:rPr>
                <w:rFonts w:cstheme="minorHAnsi"/>
                <w:color w:val="244061" w:themeColor="accent1" w:themeShade="80"/>
                <w:sz w:val="20"/>
                <w:szCs w:val="20"/>
              </w:rPr>
              <w:t xml:space="preserve"> AND </w:t>
            </w:r>
            <w:r w:rsidR="00313BE0">
              <w:rPr>
                <w:rFonts w:cstheme="minorHAnsi"/>
                <w:color w:val="244061" w:themeColor="accent1" w:themeShade="80"/>
                <w:sz w:val="20"/>
                <w:szCs w:val="20"/>
                <w:u w:val="single"/>
              </w:rPr>
              <w:t>SCHOOLS</w:t>
            </w:r>
            <w:r>
              <w:rPr>
                <w:rFonts w:cstheme="minorHAnsi"/>
                <w:color w:val="244061" w:themeColor="accent1" w:themeShade="80"/>
                <w:sz w:val="20"/>
                <w:szCs w:val="20"/>
              </w:rPr>
              <w:t>)</w:t>
            </w:r>
          </w:p>
        </w:tc>
        <w:tc>
          <w:tcPr>
            <w:tcW w:w="4624" w:type="dxa"/>
            <w:shd w:val="clear" w:color="auto" w:fill="auto"/>
          </w:tcPr>
          <w:p w:rsidR="00405B7D" w:rsidRPr="00BB55F2" w:rsidRDefault="00405B7D"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29</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sidR="00D037AD">
              <w:rPr>
                <w:rFonts w:cstheme="minorHAnsi"/>
                <w:color w:val="244061" w:themeColor="accent1" w:themeShade="80"/>
                <w:sz w:val="20"/>
                <w:szCs w:val="20"/>
              </w:rPr>
              <w:t>DID YOU ENCOUNTER ANY PROBLEMS WHEN ACCESSING ONLINE RESOURCES FOR PROFESSIONAL DEVELOPMENT OF TEACHERS/ WORKERS OR ACADEMIC LEARNING OF CHILDREN</w:t>
            </w:r>
            <w:r>
              <w:rPr>
                <w:rFonts w:cstheme="minorHAnsi"/>
                <w:color w:val="244061" w:themeColor="accent1" w:themeShade="80"/>
                <w:sz w:val="20"/>
                <w:szCs w:val="20"/>
              </w:rPr>
              <w:t xml:space="preserve">? (AS RESPONDED BY </w:t>
            </w:r>
            <w:r w:rsidR="00D037AD" w:rsidRPr="00D037AD">
              <w:rPr>
                <w:rFonts w:cstheme="minorHAnsi"/>
                <w:color w:val="244061" w:themeColor="accent1" w:themeShade="80"/>
                <w:sz w:val="20"/>
                <w:szCs w:val="20"/>
                <w:u w:val="single"/>
              </w:rPr>
              <w:t>DEDs/REDs</w:t>
            </w:r>
            <w:r w:rsidR="00D037AD">
              <w:rPr>
                <w:rFonts w:cstheme="minorHAnsi"/>
                <w:color w:val="244061" w:themeColor="accent1" w:themeShade="80"/>
                <w:sz w:val="20"/>
                <w:szCs w:val="20"/>
              </w:rPr>
              <w:t xml:space="preserve"> AND </w:t>
            </w:r>
            <w:r>
              <w:rPr>
                <w:rFonts w:cstheme="minorHAnsi"/>
                <w:color w:val="244061" w:themeColor="accent1" w:themeShade="80"/>
                <w:sz w:val="20"/>
                <w:szCs w:val="20"/>
                <w:u w:val="single"/>
              </w:rPr>
              <w:t>SCHOOLS</w:t>
            </w:r>
            <w:r>
              <w:rPr>
                <w:rFonts w:cstheme="minorHAnsi"/>
                <w:color w:val="244061" w:themeColor="accent1" w:themeShade="80"/>
                <w:sz w:val="20"/>
                <w:szCs w:val="20"/>
              </w:rPr>
              <w:t>)</w:t>
            </w:r>
          </w:p>
        </w:tc>
      </w:tr>
      <w:tr w:rsidR="00405B7D" w:rsidRPr="00071131" w:rsidTr="00405B7D">
        <w:trPr>
          <w:jc w:val="center"/>
        </w:trPr>
        <w:tc>
          <w:tcPr>
            <w:tcW w:w="4657" w:type="dxa"/>
            <w:shd w:val="clear" w:color="auto" w:fill="auto"/>
          </w:tcPr>
          <w:p w:rsidR="00405B7D" w:rsidRPr="00071131" w:rsidRDefault="00405B7D" w:rsidP="00405B7D">
            <w:pPr>
              <w:rPr>
                <w:rFonts w:cstheme="minorHAnsi"/>
              </w:rPr>
            </w:pPr>
            <w:r w:rsidRPr="00405B7D">
              <w:rPr>
                <w:rFonts w:cstheme="minorHAnsi"/>
                <w:noProof/>
              </w:rPr>
              <w:drawing>
                <wp:inline distT="0" distB="0" distL="0" distR="0">
                  <wp:extent cx="2731324" cy="1448789"/>
                  <wp:effectExtent l="0" t="0" r="0" b="0"/>
                  <wp:docPr id="357"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tc>
        <w:tc>
          <w:tcPr>
            <w:tcW w:w="4624" w:type="dxa"/>
            <w:shd w:val="clear" w:color="auto" w:fill="auto"/>
          </w:tcPr>
          <w:p w:rsidR="00405B7D" w:rsidRPr="00071131" w:rsidRDefault="00313BE0" w:rsidP="00405B7D">
            <w:pPr>
              <w:rPr>
                <w:rFonts w:cstheme="minorHAnsi"/>
              </w:rPr>
            </w:pPr>
            <w:r w:rsidRPr="00313BE0">
              <w:rPr>
                <w:rFonts w:cstheme="minorHAnsi"/>
                <w:noProof/>
              </w:rPr>
              <w:drawing>
                <wp:inline distT="0" distB="0" distL="0" distR="0">
                  <wp:extent cx="2814452" cy="1448789"/>
                  <wp:effectExtent l="0" t="0" r="0" b="0"/>
                  <wp:docPr id="360"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tc>
      </w:tr>
      <w:tr w:rsidR="00405B7D" w:rsidRPr="00071131" w:rsidTr="002D6D2F">
        <w:trPr>
          <w:trHeight w:val="60"/>
          <w:jc w:val="center"/>
        </w:trPr>
        <w:tc>
          <w:tcPr>
            <w:tcW w:w="9281" w:type="dxa"/>
            <w:gridSpan w:val="2"/>
            <w:shd w:val="clear" w:color="auto" w:fill="auto"/>
          </w:tcPr>
          <w:p w:rsidR="00405B7D" w:rsidRPr="00292B6B" w:rsidRDefault="00405B7D" w:rsidP="00A179A6">
            <w:pPr>
              <w:rPr>
                <w:rFonts w:cstheme="minorHAnsi"/>
                <w:noProof/>
                <w:color w:val="244061" w:themeColor="accent1" w:themeShade="80"/>
                <w:sz w:val="16"/>
                <w:szCs w:val="16"/>
              </w:rPr>
            </w:pPr>
            <w:r w:rsidRPr="00292B6B">
              <w:rPr>
                <w:rFonts w:cstheme="minorHAnsi"/>
                <w:noProof/>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N=64 (DEDs/REDs) and N=60 (schools).</w:t>
            </w:r>
          </w:p>
        </w:tc>
      </w:tr>
    </w:tbl>
    <w:p w:rsidR="009F689F" w:rsidRDefault="009F689F" w:rsidP="009F689F">
      <w:pPr>
        <w:spacing w:after="0" w:line="240" w:lineRule="auto"/>
        <w:jc w:val="both"/>
      </w:pPr>
      <w:r>
        <w:t>When online resources were used, schools and DEDs/REDs often complained that poor connectivity restricted access or prevented workers/teachers from accessing these resources altogether. Sometimes lack of computers (or presence or computers in poor working condition) is an impediment to access to online resources for professional development of teachers (or for academic learning of schoolchildren).</w:t>
      </w:r>
    </w:p>
    <w:p w:rsidR="009F689F" w:rsidRDefault="009F689F" w:rsidP="00E749DD">
      <w:pPr>
        <w:spacing w:after="0" w:line="240" w:lineRule="auto"/>
      </w:pPr>
    </w:p>
    <w:p w:rsidR="00A179A6" w:rsidRPr="00697A90" w:rsidRDefault="009C63E9" w:rsidP="00A179A6">
      <w:pPr>
        <w:pStyle w:val="Heading1"/>
        <w:spacing w:before="0" w:line="240" w:lineRule="auto"/>
        <w:rPr>
          <w:rFonts w:asciiTheme="minorHAnsi" w:hAnsiTheme="minorHAnsi" w:cstheme="minorHAnsi"/>
          <w:color w:val="244061" w:themeColor="accent1" w:themeShade="80"/>
          <w:sz w:val="22"/>
          <w:szCs w:val="22"/>
        </w:rPr>
      </w:pPr>
      <w:bookmarkStart w:id="13" w:name="_Toc44329425"/>
      <w:r>
        <w:rPr>
          <w:rFonts w:asciiTheme="minorHAnsi" w:hAnsiTheme="minorHAnsi" w:cstheme="minorHAnsi"/>
          <w:color w:val="244061" w:themeColor="accent1" w:themeShade="80"/>
          <w:sz w:val="22"/>
          <w:szCs w:val="22"/>
        </w:rPr>
        <w:t>6</w:t>
      </w:r>
      <w:r w:rsidR="00A179A6" w:rsidRPr="00697A90">
        <w:rPr>
          <w:rFonts w:asciiTheme="minorHAnsi" w:hAnsiTheme="minorHAnsi" w:cstheme="minorHAnsi"/>
          <w:color w:val="244061" w:themeColor="accent1" w:themeShade="80"/>
          <w:sz w:val="22"/>
          <w:szCs w:val="22"/>
        </w:rPr>
        <w:t xml:space="preserve">. </w:t>
      </w:r>
      <w:r w:rsidR="00A179A6">
        <w:rPr>
          <w:rFonts w:asciiTheme="minorHAnsi" w:hAnsiTheme="minorHAnsi" w:cstheme="minorHAnsi"/>
          <w:color w:val="244061" w:themeColor="accent1" w:themeShade="80"/>
          <w:sz w:val="22"/>
          <w:szCs w:val="22"/>
        </w:rPr>
        <w:t>SCHOOL MEALS</w:t>
      </w:r>
      <w:bookmarkEnd w:id="13"/>
    </w:p>
    <w:p w:rsidR="00A179A6" w:rsidRDefault="00A179A6" w:rsidP="00A179A6">
      <w:pPr>
        <w:spacing w:after="0" w:line="240" w:lineRule="auto"/>
      </w:pPr>
    </w:p>
    <w:p w:rsidR="00400F8B" w:rsidRDefault="00CA6E4E" w:rsidP="00F5103D">
      <w:pPr>
        <w:spacing w:after="0" w:line="240" w:lineRule="auto"/>
        <w:jc w:val="both"/>
      </w:pPr>
      <w:r>
        <w:t>In general secondary education, school meals are procured through parental support, i.e. special funds of general secondary educational institutions, or support from inte</w:t>
      </w:r>
      <w:r w:rsidR="00400F8B">
        <w:t>rnational development partners. In the 2019-2020 academic year, the United Nations World Food Programme (WFP) supported 422,000 schoolchildren in approximately 1,950 general secondary educational institutions with school meals. This constitutes nearly half of all schools in general secondary education in Tajikistan.</w:t>
      </w:r>
    </w:p>
    <w:p w:rsidR="00A84FCA" w:rsidRDefault="00A84FCA" w:rsidP="00E749DD">
      <w:pPr>
        <w:spacing w:after="0" w:line="240" w:lineRule="auto"/>
      </w:pPr>
    </w:p>
    <w:tbl>
      <w:tblPr>
        <w:tblStyle w:val="TableGrid"/>
        <w:tblW w:w="9281" w:type="dxa"/>
        <w:jc w:val="center"/>
        <w:tblBorders>
          <w:top w:val="single" w:sz="2" w:space="0" w:color="32567E"/>
          <w:left w:val="single" w:sz="2" w:space="0" w:color="32567E"/>
          <w:bottom w:val="single" w:sz="2" w:space="0" w:color="32567E"/>
          <w:right w:val="single" w:sz="2" w:space="0" w:color="32567E"/>
          <w:insideH w:val="none" w:sz="0" w:space="0" w:color="auto"/>
          <w:insideV w:val="none" w:sz="0" w:space="0" w:color="auto"/>
        </w:tblBorders>
        <w:tblLook w:val="04A0"/>
      </w:tblPr>
      <w:tblGrid>
        <w:gridCol w:w="4657"/>
        <w:gridCol w:w="4624"/>
      </w:tblGrid>
      <w:tr w:rsidR="00CA6E4E" w:rsidRPr="00071131" w:rsidTr="0099384E">
        <w:trPr>
          <w:trHeight w:val="350"/>
          <w:jc w:val="center"/>
        </w:trPr>
        <w:tc>
          <w:tcPr>
            <w:tcW w:w="4657" w:type="dxa"/>
            <w:shd w:val="clear" w:color="auto" w:fill="auto"/>
          </w:tcPr>
          <w:p w:rsidR="00CA6E4E" w:rsidRPr="00BB55F2" w:rsidRDefault="00CA6E4E"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30</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Pr>
                <w:rFonts w:cstheme="minorHAnsi"/>
                <w:color w:val="244061" w:themeColor="accent1" w:themeShade="80"/>
                <w:sz w:val="20"/>
                <w:szCs w:val="20"/>
              </w:rPr>
              <w:t xml:space="preserve">ARE CHILDREN IN SCHOOLS IN YOUR DISTRICT/CITY PROVIDED WITH SCHOOL MEALS? (AS RESPONDED BY </w:t>
            </w:r>
            <w:r w:rsidRPr="00124FDA">
              <w:rPr>
                <w:rFonts w:cstheme="minorHAnsi"/>
                <w:color w:val="244061" w:themeColor="accent1" w:themeShade="80"/>
                <w:sz w:val="20"/>
                <w:szCs w:val="20"/>
                <w:u w:val="single"/>
              </w:rPr>
              <w:t>DEDs/REDs</w:t>
            </w:r>
            <w:r>
              <w:rPr>
                <w:rFonts w:cstheme="minorHAnsi"/>
                <w:color w:val="244061" w:themeColor="accent1" w:themeShade="80"/>
                <w:sz w:val="20"/>
                <w:szCs w:val="20"/>
              </w:rPr>
              <w:t>)</w:t>
            </w:r>
          </w:p>
        </w:tc>
        <w:tc>
          <w:tcPr>
            <w:tcW w:w="4624" w:type="dxa"/>
            <w:shd w:val="clear" w:color="auto" w:fill="auto"/>
          </w:tcPr>
          <w:p w:rsidR="00CA6E4E" w:rsidRPr="00BB55F2" w:rsidRDefault="00CA6E4E"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31</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Pr>
                <w:rFonts w:cstheme="minorHAnsi"/>
                <w:color w:val="244061" w:themeColor="accent1" w:themeShade="80"/>
                <w:sz w:val="20"/>
                <w:szCs w:val="20"/>
              </w:rPr>
              <w:t xml:space="preserve">ARE CHILDREN IN YOUR SCHOOL PROVIDED WITH SCHOOL MEALS? (AS RESPONDED BY </w:t>
            </w:r>
            <w:r>
              <w:rPr>
                <w:rFonts w:cstheme="minorHAnsi"/>
                <w:color w:val="244061" w:themeColor="accent1" w:themeShade="80"/>
                <w:sz w:val="20"/>
                <w:szCs w:val="20"/>
                <w:u w:val="single"/>
              </w:rPr>
              <w:t>SCHOOLS</w:t>
            </w:r>
            <w:r>
              <w:rPr>
                <w:rFonts w:cstheme="minorHAnsi"/>
                <w:color w:val="244061" w:themeColor="accent1" w:themeShade="80"/>
                <w:sz w:val="20"/>
                <w:szCs w:val="20"/>
              </w:rPr>
              <w:t>)</w:t>
            </w:r>
          </w:p>
        </w:tc>
      </w:tr>
      <w:tr w:rsidR="00CA6E4E" w:rsidRPr="00071131" w:rsidTr="0099384E">
        <w:trPr>
          <w:jc w:val="center"/>
        </w:trPr>
        <w:tc>
          <w:tcPr>
            <w:tcW w:w="4657" w:type="dxa"/>
            <w:shd w:val="clear" w:color="auto" w:fill="auto"/>
          </w:tcPr>
          <w:p w:rsidR="00CA6E4E" w:rsidRPr="00071131" w:rsidRDefault="00CA6E4E" w:rsidP="0099384E">
            <w:pPr>
              <w:rPr>
                <w:rFonts w:cstheme="minorHAnsi"/>
              </w:rPr>
            </w:pPr>
            <w:r w:rsidRPr="00CA6E4E">
              <w:rPr>
                <w:rFonts w:cstheme="minorHAnsi"/>
                <w:noProof/>
              </w:rPr>
              <w:drawing>
                <wp:inline distT="0" distB="0" distL="0" distR="0">
                  <wp:extent cx="2778826" cy="1389413"/>
                  <wp:effectExtent l="0" t="0" r="0" b="0"/>
                  <wp:docPr id="366"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tc>
        <w:tc>
          <w:tcPr>
            <w:tcW w:w="4624" w:type="dxa"/>
            <w:shd w:val="clear" w:color="auto" w:fill="auto"/>
          </w:tcPr>
          <w:p w:rsidR="00CA6E4E" w:rsidRPr="00071131" w:rsidRDefault="00CA6E4E" w:rsidP="0099384E">
            <w:pPr>
              <w:rPr>
                <w:rFonts w:cstheme="minorHAnsi"/>
              </w:rPr>
            </w:pPr>
            <w:r w:rsidRPr="00CA6E4E">
              <w:rPr>
                <w:rFonts w:cstheme="minorHAnsi"/>
                <w:noProof/>
              </w:rPr>
              <w:drawing>
                <wp:inline distT="0" distB="0" distL="0" distR="0">
                  <wp:extent cx="2778826" cy="1389413"/>
                  <wp:effectExtent l="0" t="0" r="0" b="0"/>
                  <wp:docPr id="367"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tc>
      </w:tr>
      <w:tr w:rsidR="00CA6E4E" w:rsidRPr="00071131" w:rsidTr="0099384E">
        <w:trPr>
          <w:jc w:val="center"/>
        </w:trPr>
        <w:tc>
          <w:tcPr>
            <w:tcW w:w="9281" w:type="dxa"/>
            <w:gridSpan w:val="2"/>
            <w:shd w:val="clear" w:color="auto" w:fill="auto"/>
          </w:tcPr>
          <w:p w:rsidR="00CA6E4E" w:rsidRPr="00292B6B" w:rsidRDefault="00CA6E4E" w:rsidP="000047E9">
            <w:pPr>
              <w:rPr>
                <w:rFonts w:cstheme="minorHAnsi"/>
                <w:noProof/>
                <w:color w:val="244061" w:themeColor="accent1" w:themeShade="80"/>
                <w:sz w:val="16"/>
                <w:szCs w:val="16"/>
              </w:rPr>
            </w:pPr>
            <w:r w:rsidRPr="00292B6B">
              <w:rPr>
                <w:rFonts w:cstheme="minorHAnsi"/>
                <w:noProof/>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w:t>
            </w:r>
            <w:r w:rsidR="0099384E">
              <w:rPr>
                <w:rFonts w:cstheme="minorHAnsi"/>
                <w:noProof/>
                <w:color w:val="244061" w:themeColor="accent1" w:themeShade="80"/>
                <w:sz w:val="16"/>
                <w:szCs w:val="16"/>
              </w:rPr>
              <w:t xml:space="preserve">Figure </w:t>
            </w:r>
            <w:r w:rsidR="000047E9">
              <w:rPr>
                <w:rFonts w:cstheme="minorHAnsi"/>
                <w:noProof/>
                <w:color w:val="244061" w:themeColor="accent1" w:themeShade="80"/>
                <w:sz w:val="16"/>
                <w:szCs w:val="16"/>
              </w:rPr>
              <w:t>30</w:t>
            </w:r>
            <w:r w:rsidR="0099384E">
              <w:rPr>
                <w:rFonts w:cstheme="minorHAnsi"/>
                <w:noProof/>
                <w:color w:val="244061" w:themeColor="accent1" w:themeShade="80"/>
                <w:sz w:val="16"/>
                <w:szCs w:val="16"/>
              </w:rPr>
              <w:t xml:space="preserve">: N=64, Figure </w:t>
            </w:r>
            <w:r w:rsidR="000047E9">
              <w:rPr>
                <w:rFonts w:cstheme="minorHAnsi"/>
                <w:noProof/>
                <w:color w:val="244061" w:themeColor="accent1" w:themeShade="80"/>
                <w:sz w:val="16"/>
                <w:szCs w:val="16"/>
              </w:rPr>
              <w:t>31</w:t>
            </w:r>
            <w:r w:rsidR="0099384E">
              <w:rPr>
                <w:rFonts w:cstheme="minorHAnsi"/>
                <w:noProof/>
                <w:color w:val="244061" w:themeColor="accent1" w:themeShade="80"/>
                <w:sz w:val="16"/>
                <w:szCs w:val="16"/>
              </w:rPr>
              <w:t>: N=60.</w:t>
            </w:r>
          </w:p>
        </w:tc>
      </w:tr>
    </w:tbl>
    <w:p w:rsidR="009F689F" w:rsidRDefault="009F689F" w:rsidP="00097BEA">
      <w:pPr>
        <w:spacing w:after="0" w:line="240" w:lineRule="auto"/>
        <w:jc w:val="both"/>
      </w:pPr>
    </w:p>
    <w:p w:rsidR="00097BEA" w:rsidRDefault="00097BEA" w:rsidP="00097BEA">
      <w:pPr>
        <w:spacing w:after="0" w:line="240" w:lineRule="auto"/>
        <w:jc w:val="both"/>
      </w:pPr>
      <w:r>
        <w:t>The survey showed that 66.7% of schools are provided with meals for children in primary grades. This support was reportedly provided through the WFP. In comparison, 71.9% of all DEDs/REDs reported that at least some schools in their districts or cities receive meals for children in primary grades. These findings are shown in Figures 30 and 31.</w:t>
      </w:r>
    </w:p>
    <w:p w:rsidR="00097BEA" w:rsidRDefault="00097BEA" w:rsidP="00113092">
      <w:pPr>
        <w:spacing w:after="0" w:line="240" w:lineRule="auto"/>
        <w:jc w:val="both"/>
      </w:pPr>
    </w:p>
    <w:p w:rsidR="008E4674" w:rsidRDefault="0099384E" w:rsidP="00113092">
      <w:pPr>
        <w:spacing w:after="0" w:line="240" w:lineRule="auto"/>
        <w:jc w:val="both"/>
      </w:pPr>
      <w:r>
        <w:t>These figures are based entirely on responses collected through phone interviews and the questionnaire.</w:t>
      </w:r>
      <w:r w:rsidR="00113092">
        <w:t xml:space="preserve"> In line with responses from DEDs/REDs, 393,873 children in primary grades receive hot meals across the country (which, if consistent with aggregate figures, would represent approximately 43% of all children in primary grades in Tajikistan. Among 60 surveyed schools, 21,715 children receive school meals.</w:t>
      </w:r>
    </w:p>
    <w:p w:rsidR="008E4674" w:rsidRDefault="008E4674" w:rsidP="00E749DD">
      <w:pPr>
        <w:spacing w:after="0" w:line="240" w:lineRule="auto"/>
      </w:pPr>
    </w:p>
    <w:tbl>
      <w:tblPr>
        <w:tblStyle w:val="TableGrid"/>
        <w:tblW w:w="9281" w:type="dxa"/>
        <w:jc w:val="center"/>
        <w:tblBorders>
          <w:top w:val="single" w:sz="2" w:space="0" w:color="32567E"/>
          <w:left w:val="single" w:sz="2" w:space="0" w:color="32567E"/>
          <w:bottom w:val="single" w:sz="2" w:space="0" w:color="32567E"/>
          <w:right w:val="single" w:sz="2" w:space="0" w:color="32567E"/>
          <w:insideH w:val="none" w:sz="0" w:space="0" w:color="auto"/>
          <w:insideV w:val="none" w:sz="0" w:space="0" w:color="auto"/>
        </w:tblBorders>
        <w:tblLook w:val="04A0"/>
      </w:tblPr>
      <w:tblGrid>
        <w:gridCol w:w="4742"/>
        <w:gridCol w:w="4649"/>
      </w:tblGrid>
      <w:tr w:rsidR="0099384E" w:rsidRPr="00071131" w:rsidTr="0099384E">
        <w:trPr>
          <w:trHeight w:val="350"/>
          <w:jc w:val="center"/>
        </w:trPr>
        <w:tc>
          <w:tcPr>
            <w:tcW w:w="4657" w:type="dxa"/>
            <w:shd w:val="clear" w:color="auto" w:fill="auto"/>
          </w:tcPr>
          <w:p w:rsidR="0099384E" w:rsidRPr="00BB55F2" w:rsidRDefault="0099384E"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32</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Pr>
                <w:rFonts w:cstheme="minorHAnsi"/>
                <w:color w:val="244061" w:themeColor="accent1" w:themeShade="80"/>
                <w:sz w:val="20"/>
                <w:szCs w:val="20"/>
              </w:rPr>
              <w:t xml:space="preserve">HOW MANY SCHOOLCHILDREN IN YOUR DISTRICT/CITY ARE PROVIDED WITH MEALS? (AS RESPONDED BY </w:t>
            </w:r>
            <w:r w:rsidRPr="00124FDA">
              <w:rPr>
                <w:rFonts w:cstheme="minorHAnsi"/>
                <w:color w:val="244061" w:themeColor="accent1" w:themeShade="80"/>
                <w:sz w:val="20"/>
                <w:szCs w:val="20"/>
                <w:u w:val="single"/>
              </w:rPr>
              <w:t>DEDs/REDs</w:t>
            </w:r>
            <w:r>
              <w:rPr>
                <w:rFonts w:cstheme="minorHAnsi"/>
                <w:color w:val="244061" w:themeColor="accent1" w:themeShade="80"/>
                <w:sz w:val="20"/>
                <w:szCs w:val="20"/>
              </w:rPr>
              <w:t>)</w:t>
            </w:r>
          </w:p>
        </w:tc>
        <w:tc>
          <w:tcPr>
            <w:tcW w:w="4624" w:type="dxa"/>
            <w:shd w:val="clear" w:color="auto" w:fill="auto"/>
          </w:tcPr>
          <w:p w:rsidR="0099384E" w:rsidRPr="00BB55F2" w:rsidRDefault="0099384E"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33</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Pr>
                <w:rFonts w:cstheme="minorHAnsi"/>
                <w:color w:val="244061" w:themeColor="accent1" w:themeShade="80"/>
                <w:sz w:val="20"/>
                <w:szCs w:val="20"/>
              </w:rPr>
              <w:t xml:space="preserve">HOW MANY SCHOOLCHILDREN IN YOUR SCHOOL ARE PROVIDED WITH MEALS? (AS RESPONDED BY </w:t>
            </w:r>
            <w:r>
              <w:rPr>
                <w:rFonts w:cstheme="minorHAnsi"/>
                <w:color w:val="244061" w:themeColor="accent1" w:themeShade="80"/>
                <w:sz w:val="20"/>
                <w:szCs w:val="20"/>
                <w:u w:val="single"/>
              </w:rPr>
              <w:t>SCHOOLS</w:t>
            </w:r>
            <w:r>
              <w:rPr>
                <w:rFonts w:cstheme="minorHAnsi"/>
                <w:color w:val="244061" w:themeColor="accent1" w:themeShade="80"/>
                <w:sz w:val="20"/>
                <w:szCs w:val="20"/>
              </w:rPr>
              <w:t>)</w:t>
            </w:r>
          </w:p>
        </w:tc>
      </w:tr>
      <w:tr w:rsidR="0099384E" w:rsidRPr="00071131" w:rsidTr="0099384E">
        <w:trPr>
          <w:jc w:val="center"/>
        </w:trPr>
        <w:tc>
          <w:tcPr>
            <w:tcW w:w="4657" w:type="dxa"/>
            <w:shd w:val="clear" w:color="auto" w:fill="auto"/>
          </w:tcPr>
          <w:p w:rsidR="0099384E" w:rsidRPr="00071131" w:rsidRDefault="00BF6A4B" w:rsidP="0099384E">
            <w:pPr>
              <w:rPr>
                <w:rFonts w:cstheme="minorHAnsi"/>
              </w:rPr>
            </w:pPr>
            <w:r w:rsidRPr="00BF6A4B">
              <w:rPr>
                <w:rFonts w:cstheme="minorHAnsi"/>
                <w:noProof/>
              </w:rPr>
              <w:drawing>
                <wp:inline distT="0" distB="0" distL="0" distR="0">
                  <wp:extent cx="2854778" cy="1377538"/>
                  <wp:effectExtent l="19050" t="0" r="0" b="0"/>
                  <wp:docPr id="36"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tc>
        <w:tc>
          <w:tcPr>
            <w:tcW w:w="4624" w:type="dxa"/>
            <w:shd w:val="clear" w:color="auto" w:fill="auto"/>
          </w:tcPr>
          <w:p w:rsidR="0099384E" w:rsidRPr="00071131" w:rsidRDefault="00BF6A4B" w:rsidP="0099384E">
            <w:pPr>
              <w:rPr>
                <w:rFonts w:cstheme="minorHAnsi"/>
              </w:rPr>
            </w:pPr>
            <w:r w:rsidRPr="00BF6A4B">
              <w:rPr>
                <w:rFonts w:cstheme="minorHAnsi"/>
                <w:noProof/>
              </w:rPr>
              <w:drawing>
                <wp:inline distT="0" distB="0" distL="0" distR="0">
                  <wp:extent cx="2795402" cy="1377538"/>
                  <wp:effectExtent l="19050" t="0" r="0" b="0"/>
                  <wp:docPr id="37"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tc>
      </w:tr>
      <w:tr w:rsidR="0099384E" w:rsidRPr="00071131" w:rsidTr="0099384E">
        <w:trPr>
          <w:jc w:val="center"/>
        </w:trPr>
        <w:tc>
          <w:tcPr>
            <w:tcW w:w="9281" w:type="dxa"/>
            <w:gridSpan w:val="2"/>
            <w:shd w:val="clear" w:color="auto" w:fill="auto"/>
          </w:tcPr>
          <w:p w:rsidR="0099384E" w:rsidRPr="00292B6B" w:rsidRDefault="0099384E" w:rsidP="000047E9">
            <w:pPr>
              <w:rPr>
                <w:rFonts w:cstheme="minorHAnsi"/>
                <w:noProof/>
                <w:color w:val="244061" w:themeColor="accent1" w:themeShade="80"/>
                <w:sz w:val="16"/>
                <w:szCs w:val="16"/>
              </w:rPr>
            </w:pPr>
            <w:r w:rsidRPr="00292B6B">
              <w:rPr>
                <w:rFonts w:cstheme="minorHAnsi"/>
                <w:noProof/>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Figure </w:t>
            </w:r>
            <w:r w:rsidR="000047E9">
              <w:rPr>
                <w:rFonts w:cstheme="minorHAnsi"/>
                <w:noProof/>
                <w:color w:val="244061" w:themeColor="accent1" w:themeShade="80"/>
                <w:sz w:val="16"/>
                <w:szCs w:val="16"/>
              </w:rPr>
              <w:t>32</w:t>
            </w:r>
            <w:r>
              <w:rPr>
                <w:rFonts w:cstheme="minorHAnsi"/>
                <w:noProof/>
                <w:color w:val="244061" w:themeColor="accent1" w:themeShade="80"/>
                <w:sz w:val="16"/>
                <w:szCs w:val="16"/>
              </w:rPr>
              <w:t xml:space="preserve">: N=64, Figure </w:t>
            </w:r>
            <w:r w:rsidR="000047E9">
              <w:rPr>
                <w:rFonts w:cstheme="minorHAnsi"/>
                <w:noProof/>
                <w:color w:val="244061" w:themeColor="accent1" w:themeShade="80"/>
                <w:sz w:val="16"/>
                <w:szCs w:val="16"/>
              </w:rPr>
              <w:t>33</w:t>
            </w:r>
            <w:r>
              <w:rPr>
                <w:rFonts w:cstheme="minorHAnsi"/>
                <w:noProof/>
                <w:color w:val="244061" w:themeColor="accent1" w:themeShade="80"/>
                <w:sz w:val="16"/>
                <w:szCs w:val="16"/>
              </w:rPr>
              <w:t>: N=60.</w:t>
            </w:r>
          </w:p>
        </w:tc>
      </w:tr>
    </w:tbl>
    <w:p w:rsidR="00A179A6" w:rsidRDefault="00464128" w:rsidP="00F5103D">
      <w:pPr>
        <w:spacing w:after="0" w:line="240" w:lineRule="auto"/>
        <w:jc w:val="both"/>
      </w:pPr>
      <w:r>
        <w:t xml:space="preserve">Out of all responses collected from DEDs/REDs and schools, only a single response indicated that school meals will continue to be provided to children during temporary school closure or quarantine. This was indicated by </w:t>
      </w:r>
      <w:r w:rsidR="002A2D48">
        <w:t xml:space="preserve">DED in </w:t>
      </w:r>
      <w:proofErr w:type="spellStart"/>
      <w:r w:rsidR="002A2D48">
        <w:t>Tojikobod</w:t>
      </w:r>
      <w:proofErr w:type="spellEnd"/>
      <w:r w:rsidR="002A2D48">
        <w:t xml:space="preserve">, although their representative later clarified that school meals may be provided through support from international development organizations such as WFP. In turn, Figure </w:t>
      </w:r>
      <w:r w:rsidR="00F5103D">
        <w:t>34</w:t>
      </w:r>
      <w:r w:rsidR="002A2D48">
        <w:t xml:space="preserve"> also has only one negative response from DED in </w:t>
      </w:r>
      <w:proofErr w:type="spellStart"/>
      <w:r w:rsidR="002A2D48">
        <w:t>Istaravshan</w:t>
      </w:r>
      <w:proofErr w:type="spellEnd"/>
      <w:r w:rsidR="002A2D48">
        <w:t xml:space="preserve"> which hypothesized that resources will be drawn from sub-national budgets of their respective local government to provide meals for children. All other responses showed that it is highly likely that children will have to rely on the financial capability of their family to provide meals during school closure or quarantine.</w:t>
      </w:r>
    </w:p>
    <w:p w:rsidR="003E069C" w:rsidRDefault="003E069C" w:rsidP="00E749DD">
      <w:pPr>
        <w:spacing w:after="0" w:line="240" w:lineRule="auto"/>
      </w:pPr>
    </w:p>
    <w:tbl>
      <w:tblPr>
        <w:tblStyle w:val="TableGrid"/>
        <w:tblW w:w="9281" w:type="dxa"/>
        <w:jc w:val="center"/>
        <w:tblBorders>
          <w:top w:val="single" w:sz="2" w:space="0" w:color="32567E"/>
          <w:left w:val="single" w:sz="2" w:space="0" w:color="32567E"/>
          <w:bottom w:val="single" w:sz="2" w:space="0" w:color="32567E"/>
          <w:right w:val="single" w:sz="2" w:space="0" w:color="32567E"/>
          <w:insideH w:val="none" w:sz="0" w:space="0" w:color="auto"/>
          <w:insideV w:val="none" w:sz="0" w:space="0" w:color="auto"/>
        </w:tblBorders>
        <w:tblLook w:val="04A0"/>
      </w:tblPr>
      <w:tblGrid>
        <w:gridCol w:w="4657"/>
        <w:gridCol w:w="4624"/>
      </w:tblGrid>
      <w:tr w:rsidR="00DA69DE" w:rsidRPr="00071131" w:rsidTr="000A505A">
        <w:trPr>
          <w:trHeight w:val="350"/>
          <w:jc w:val="center"/>
        </w:trPr>
        <w:tc>
          <w:tcPr>
            <w:tcW w:w="4657" w:type="dxa"/>
            <w:shd w:val="clear" w:color="auto" w:fill="auto"/>
          </w:tcPr>
          <w:p w:rsidR="00DA69DE" w:rsidRPr="00BB55F2" w:rsidRDefault="00DA69DE"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34</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sidR="00C83AB1">
              <w:rPr>
                <w:rFonts w:cstheme="minorHAnsi"/>
                <w:color w:val="244061" w:themeColor="accent1" w:themeShade="80"/>
                <w:sz w:val="20"/>
                <w:szCs w:val="20"/>
              </w:rPr>
              <w:t>DURING SCHOOL CLOSURE OR QUARANTINE, WILL SCHOOLCHILDREN CONTINUE TO RECEIVE MEALS AS BEFORE</w:t>
            </w:r>
            <w:r>
              <w:rPr>
                <w:rFonts w:cstheme="minorHAnsi"/>
                <w:color w:val="244061" w:themeColor="accent1" w:themeShade="80"/>
                <w:sz w:val="20"/>
                <w:szCs w:val="20"/>
              </w:rPr>
              <w:t xml:space="preserve">? (AS RESPONDED BY </w:t>
            </w:r>
            <w:r w:rsidRPr="00124FDA">
              <w:rPr>
                <w:rFonts w:cstheme="minorHAnsi"/>
                <w:color w:val="244061" w:themeColor="accent1" w:themeShade="80"/>
                <w:sz w:val="20"/>
                <w:szCs w:val="20"/>
                <w:u w:val="single"/>
              </w:rPr>
              <w:t>DEDs/REDs</w:t>
            </w:r>
            <w:r w:rsidR="00C83AB1" w:rsidRPr="00C83AB1">
              <w:rPr>
                <w:rFonts w:cstheme="minorHAnsi"/>
                <w:color w:val="244061" w:themeColor="accent1" w:themeShade="80"/>
                <w:sz w:val="20"/>
                <w:szCs w:val="20"/>
              </w:rPr>
              <w:t xml:space="preserve"> AND </w:t>
            </w:r>
            <w:r w:rsidR="00C83AB1">
              <w:rPr>
                <w:rFonts w:cstheme="minorHAnsi"/>
                <w:color w:val="244061" w:themeColor="accent1" w:themeShade="80"/>
                <w:sz w:val="20"/>
                <w:szCs w:val="20"/>
                <w:u w:val="single"/>
              </w:rPr>
              <w:t>SCHOOLS</w:t>
            </w:r>
            <w:r>
              <w:rPr>
                <w:rFonts w:cstheme="minorHAnsi"/>
                <w:color w:val="244061" w:themeColor="accent1" w:themeShade="80"/>
                <w:sz w:val="20"/>
                <w:szCs w:val="20"/>
              </w:rPr>
              <w:t>)</w:t>
            </w:r>
          </w:p>
        </w:tc>
        <w:tc>
          <w:tcPr>
            <w:tcW w:w="4624" w:type="dxa"/>
            <w:shd w:val="clear" w:color="auto" w:fill="auto"/>
          </w:tcPr>
          <w:p w:rsidR="00DA69DE" w:rsidRPr="00BB55F2" w:rsidRDefault="00DA69DE"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35</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sidR="00C83AB1">
              <w:rPr>
                <w:rFonts w:cstheme="minorHAnsi"/>
                <w:color w:val="244061" w:themeColor="accent1" w:themeShade="80"/>
                <w:sz w:val="20"/>
                <w:szCs w:val="20"/>
              </w:rPr>
              <w:t>IN YOUR OPINION, WILL CHILDREN'S FAMILY (PARENTS, GUARDIANS) SECURE MEALS FOR THEM DURING SCHOOL CLOSURE OR QUARANTINE</w:t>
            </w:r>
            <w:r>
              <w:rPr>
                <w:rFonts w:cstheme="minorHAnsi"/>
                <w:color w:val="244061" w:themeColor="accent1" w:themeShade="80"/>
                <w:sz w:val="20"/>
                <w:szCs w:val="20"/>
              </w:rPr>
              <w:t xml:space="preserve">? (AS RESPONDED BY </w:t>
            </w:r>
            <w:r w:rsidR="00C83AB1" w:rsidRPr="00C83AB1">
              <w:rPr>
                <w:rFonts w:cstheme="minorHAnsi"/>
                <w:color w:val="244061" w:themeColor="accent1" w:themeShade="80"/>
                <w:sz w:val="20"/>
                <w:szCs w:val="20"/>
                <w:u w:val="single"/>
              </w:rPr>
              <w:t>DEDs/REDs</w:t>
            </w:r>
            <w:r w:rsidR="00C83AB1">
              <w:rPr>
                <w:rFonts w:cstheme="minorHAnsi"/>
                <w:color w:val="244061" w:themeColor="accent1" w:themeShade="80"/>
                <w:sz w:val="20"/>
                <w:szCs w:val="20"/>
              </w:rPr>
              <w:t xml:space="preserve"> AND </w:t>
            </w:r>
            <w:r>
              <w:rPr>
                <w:rFonts w:cstheme="minorHAnsi"/>
                <w:color w:val="244061" w:themeColor="accent1" w:themeShade="80"/>
                <w:sz w:val="20"/>
                <w:szCs w:val="20"/>
                <w:u w:val="single"/>
              </w:rPr>
              <w:t>SCHOOLS</w:t>
            </w:r>
            <w:r>
              <w:rPr>
                <w:rFonts w:cstheme="minorHAnsi"/>
                <w:color w:val="244061" w:themeColor="accent1" w:themeShade="80"/>
                <w:sz w:val="20"/>
                <w:szCs w:val="20"/>
              </w:rPr>
              <w:t>)</w:t>
            </w:r>
          </w:p>
        </w:tc>
      </w:tr>
      <w:tr w:rsidR="00DA69DE" w:rsidRPr="00071131" w:rsidTr="000A505A">
        <w:trPr>
          <w:jc w:val="center"/>
        </w:trPr>
        <w:tc>
          <w:tcPr>
            <w:tcW w:w="4657" w:type="dxa"/>
            <w:shd w:val="clear" w:color="auto" w:fill="auto"/>
          </w:tcPr>
          <w:p w:rsidR="00DA69DE" w:rsidRPr="00071131" w:rsidRDefault="00C83AB1" w:rsidP="000A505A">
            <w:pPr>
              <w:rPr>
                <w:rFonts w:cstheme="minorHAnsi"/>
              </w:rPr>
            </w:pPr>
            <w:r w:rsidRPr="00C83AB1">
              <w:rPr>
                <w:rFonts w:cstheme="minorHAnsi"/>
                <w:noProof/>
              </w:rPr>
              <w:drawing>
                <wp:inline distT="0" distB="0" distL="0" distR="0">
                  <wp:extent cx="2755075" cy="1650670"/>
                  <wp:effectExtent l="0" t="0" r="0" b="0"/>
                  <wp:docPr id="380"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tc>
        <w:tc>
          <w:tcPr>
            <w:tcW w:w="4624" w:type="dxa"/>
            <w:shd w:val="clear" w:color="auto" w:fill="auto"/>
          </w:tcPr>
          <w:p w:rsidR="00DA69DE" w:rsidRPr="00071131" w:rsidRDefault="00C83AB1" w:rsidP="000A505A">
            <w:pPr>
              <w:rPr>
                <w:rFonts w:cstheme="minorHAnsi"/>
              </w:rPr>
            </w:pPr>
            <w:r w:rsidRPr="00C83AB1">
              <w:rPr>
                <w:rFonts w:cstheme="minorHAnsi"/>
                <w:noProof/>
              </w:rPr>
              <w:drawing>
                <wp:inline distT="0" distB="0" distL="0" distR="0">
                  <wp:extent cx="2755076" cy="1650670"/>
                  <wp:effectExtent l="0" t="0" r="0" b="0"/>
                  <wp:docPr id="384" name="Chart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tc>
      </w:tr>
      <w:tr w:rsidR="00DA69DE" w:rsidRPr="00071131" w:rsidTr="000A505A">
        <w:trPr>
          <w:jc w:val="center"/>
        </w:trPr>
        <w:tc>
          <w:tcPr>
            <w:tcW w:w="9281" w:type="dxa"/>
            <w:gridSpan w:val="2"/>
            <w:shd w:val="clear" w:color="auto" w:fill="auto"/>
          </w:tcPr>
          <w:p w:rsidR="00DA69DE" w:rsidRPr="00292B6B" w:rsidRDefault="00DA69DE" w:rsidP="000047E9">
            <w:pPr>
              <w:rPr>
                <w:rFonts w:cstheme="minorHAnsi"/>
                <w:noProof/>
                <w:color w:val="244061" w:themeColor="accent1" w:themeShade="80"/>
                <w:sz w:val="16"/>
                <w:szCs w:val="16"/>
              </w:rPr>
            </w:pPr>
            <w:r w:rsidRPr="00292B6B">
              <w:rPr>
                <w:rFonts w:cstheme="minorHAnsi"/>
                <w:noProof/>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Figure </w:t>
            </w:r>
            <w:r w:rsidR="000047E9">
              <w:rPr>
                <w:rFonts w:cstheme="minorHAnsi"/>
                <w:noProof/>
                <w:color w:val="244061" w:themeColor="accent1" w:themeShade="80"/>
                <w:sz w:val="16"/>
                <w:szCs w:val="16"/>
              </w:rPr>
              <w:t>34</w:t>
            </w:r>
            <w:r>
              <w:rPr>
                <w:rFonts w:cstheme="minorHAnsi"/>
                <w:noProof/>
                <w:color w:val="244061" w:themeColor="accent1" w:themeShade="80"/>
                <w:sz w:val="16"/>
                <w:szCs w:val="16"/>
              </w:rPr>
              <w:t xml:space="preserve">: N=64, Figure </w:t>
            </w:r>
            <w:r w:rsidR="000047E9">
              <w:rPr>
                <w:rFonts w:cstheme="minorHAnsi"/>
                <w:noProof/>
                <w:color w:val="244061" w:themeColor="accent1" w:themeShade="80"/>
                <w:sz w:val="16"/>
                <w:szCs w:val="16"/>
              </w:rPr>
              <w:t>35</w:t>
            </w:r>
            <w:r>
              <w:rPr>
                <w:rFonts w:cstheme="minorHAnsi"/>
                <w:noProof/>
                <w:color w:val="244061" w:themeColor="accent1" w:themeShade="80"/>
                <w:sz w:val="16"/>
                <w:szCs w:val="16"/>
              </w:rPr>
              <w:t>: N=60.</w:t>
            </w:r>
          </w:p>
        </w:tc>
      </w:tr>
    </w:tbl>
    <w:p w:rsidR="009F689F" w:rsidRDefault="009F689F" w:rsidP="00097BEA">
      <w:pPr>
        <w:spacing w:after="0" w:line="240" w:lineRule="auto"/>
        <w:jc w:val="both"/>
      </w:pPr>
    </w:p>
    <w:p w:rsidR="00097BEA" w:rsidRDefault="00097BEA" w:rsidP="00097BEA">
      <w:pPr>
        <w:spacing w:after="0" w:line="240" w:lineRule="auto"/>
        <w:jc w:val="both"/>
      </w:pPr>
      <w:r>
        <w:t>Due to the fact that school meals were already distributed across 1,950 schools that WFP supports, and these meals were intended to cover the period April-May 2020, WFP in close coordination with schools and district education departments has distributed the leftover food to the most vulnerable families of those schoolchildren who are enrolled in primary grades. This leftover food comprised approximately 720 ton, including wheat flour, vegetable oil and pulses. Therefore, school closure necessitated a change in approach whereby school-based distribution of hot meals has effectively transitioned into take-home rations, focusing on schoolchildren from the most vulnerable and financially disadvantaged families.</w:t>
      </w:r>
    </w:p>
    <w:p w:rsidR="003E069C" w:rsidRDefault="003E069C" w:rsidP="00E749DD">
      <w:pPr>
        <w:spacing w:after="0" w:line="240" w:lineRule="auto"/>
      </w:pPr>
    </w:p>
    <w:p w:rsidR="000A505A" w:rsidRPr="00697A90" w:rsidRDefault="009C63E9" w:rsidP="000A505A">
      <w:pPr>
        <w:pStyle w:val="Heading1"/>
        <w:spacing w:before="0" w:line="240" w:lineRule="auto"/>
        <w:rPr>
          <w:rFonts w:asciiTheme="minorHAnsi" w:hAnsiTheme="minorHAnsi" w:cstheme="minorHAnsi"/>
          <w:color w:val="244061" w:themeColor="accent1" w:themeShade="80"/>
          <w:sz w:val="22"/>
          <w:szCs w:val="22"/>
        </w:rPr>
      </w:pPr>
      <w:bookmarkStart w:id="14" w:name="_Toc44329426"/>
      <w:r>
        <w:rPr>
          <w:rFonts w:asciiTheme="minorHAnsi" w:hAnsiTheme="minorHAnsi" w:cstheme="minorHAnsi"/>
          <w:color w:val="244061" w:themeColor="accent1" w:themeShade="80"/>
          <w:sz w:val="22"/>
          <w:szCs w:val="22"/>
        </w:rPr>
        <w:t>7</w:t>
      </w:r>
      <w:r w:rsidR="000A505A" w:rsidRPr="00697A90">
        <w:rPr>
          <w:rFonts w:asciiTheme="minorHAnsi" w:hAnsiTheme="minorHAnsi" w:cstheme="minorHAnsi"/>
          <w:color w:val="244061" w:themeColor="accent1" w:themeShade="80"/>
          <w:sz w:val="22"/>
          <w:szCs w:val="22"/>
        </w:rPr>
        <w:t xml:space="preserve">. </w:t>
      </w:r>
      <w:r w:rsidR="000A505A">
        <w:rPr>
          <w:rFonts w:asciiTheme="minorHAnsi" w:hAnsiTheme="minorHAnsi" w:cstheme="minorHAnsi"/>
          <w:color w:val="244061" w:themeColor="accent1" w:themeShade="80"/>
          <w:sz w:val="22"/>
          <w:szCs w:val="22"/>
        </w:rPr>
        <w:t>PREVENT</w:t>
      </w:r>
      <w:r w:rsidR="002F0603">
        <w:rPr>
          <w:rFonts w:asciiTheme="minorHAnsi" w:hAnsiTheme="minorHAnsi" w:cstheme="minorHAnsi"/>
          <w:color w:val="244061" w:themeColor="accent1" w:themeShade="80"/>
          <w:sz w:val="22"/>
          <w:szCs w:val="22"/>
        </w:rPr>
        <w:t>IVE</w:t>
      </w:r>
      <w:r w:rsidR="000A505A">
        <w:rPr>
          <w:rFonts w:asciiTheme="minorHAnsi" w:hAnsiTheme="minorHAnsi" w:cstheme="minorHAnsi"/>
          <w:color w:val="244061" w:themeColor="accent1" w:themeShade="80"/>
          <w:sz w:val="22"/>
          <w:szCs w:val="22"/>
        </w:rPr>
        <w:t xml:space="preserve"> AND SANITARY MEASURES</w:t>
      </w:r>
      <w:bookmarkEnd w:id="14"/>
    </w:p>
    <w:p w:rsidR="000A505A" w:rsidRDefault="000A505A" w:rsidP="000A505A">
      <w:pPr>
        <w:spacing w:after="0" w:line="240" w:lineRule="auto"/>
      </w:pPr>
    </w:p>
    <w:p w:rsidR="00B254CA" w:rsidRDefault="00965636" w:rsidP="00EE6386">
      <w:pPr>
        <w:spacing w:after="0" w:line="240" w:lineRule="auto"/>
        <w:jc w:val="both"/>
      </w:pPr>
      <w:r w:rsidRPr="00965636">
        <w:t>Safeguard of learning facilities and implementation of distancing norms remains a challenge given current availability of education infrastructure. As an example, in 201</w:t>
      </w:r>
      <w:r w:rsidR="00EE6386">
        <w:t>9</w:t>
      </w:r>
      <w:r w:rsidRPr="00965636">
        <w:t>-20</w:t>
      </w:r>
      <w:r w:rsidR="00EE6386">
        <w:t>20</w:t>
      </w:r>
      <w:r w:rsidRPr="00965636">
        <w:t xml:space="preserve"> the vast majority of students attended double-shift schools (</w:t>
      </w:r>
      <w:r w:rsidR="00EE6386">
        <w:t>90.8</w:t>
      </w:r>
      <w:r w:rsidRPr="00965636">
        <w:t xml:space="preserve">%) - only </w:t>
      </w:r>
      <w:r w:rsidR="00EE6386">
        <w:t>6.4</w:t>
      </w:r>
      <w:r w:rsidRPr="00965636">
        <w:t xml:space="preserve">% attend single-shift schools, and the remaining </w:t>
      </w:r>
      <w:r w:rsidR="00EE6386">
        <w:t>2.9</w:t>
      </w:r>
      <w:r w:rsidRPr="00965636">
        <w:t>% attend three-shift schools. Reducing risk inside facilities, incorporating access for people with disabilities, improving water/sanitation facilities (separated for girls and boys, and regular maintenance remains a challenging task given the extent of needs, particularly in remote areas.</w:t>
      </w:r>
    </w:p>
    <w:p w:rsidR="00965636" w:rsidRDefault="00965636">
      <w:pPr>
        <w:spacing w:after="0" w:line="240" w:lineRule="auto"/>
        <w:jc w:val="both"/>
      </w:pPr>
    </w:p>
    <w:p w:rsidR="00B254CA" w:rsidRDefault="002B7A0F">
      <w:pPr>
        <w:spacing w:after="0" w:line="240" w:lineRule="auto"/>
        <w:jc w:val="both"/>
      </w:pPr>
      <w:r>
        <w:t>Inadequate or under-funded water, sanitation and hygiene (WASH) facilities in schools have a negative effect on health, attendance and learning outcomes. The Policy Brief produced by UNICEF in partnership with the World Bank in 20</w:t>
      </w:r>
      <w:r w:rsidR="002F0603">
        <w:t>19</w:t>
      </w:r>
      <w:r>
        <w:t xml:space="preserve"> indicates that many schools in fact lack the resources and facilities to create a conducive environment for children to practice WASH behaviors. This can be attributed to the low prioritization of  WASH services/facilities by school administrations (</w:t>
      </w:r>
      <w:r w:rsidR="001E5F73">
        <w:t>as evidenced by the lack of soap and clean toilets that ensure privacy) or absence of clear policy on WASH, which would translate into actionable measures and sufficient funding secured through school budgets for the procurement of sanitation and cleaning items, as well as repair of toilets and bathrooms, particularly in rural schools.</w:t>
      </w:r>
    </w:p>
    <w:p w:rsidR="002B7A0F" w:rsidRDefault="002B7A0F" w:rsidP="000A505A">
      <w:pPr>
        <w:spacing w:after="0" w:line="240" w:lineRule="auto"/>
      </w:pPr>
    </w:p>
    <w:p w:rsidR="00B254CA" w:rsidRDefault="001E5F73">
      <w:pPr>
        <w:spacing w:after="0" w:line="240" w:lineRule="auto"/>
        <w:jc w:val="both"/>
      </w:pPr>
      <w:r>
        <w:t>According to ERNA results, all 60 surveyed schools administrations claimed that their schoolchildren and workers (including teachers) have had access to clean drinking water, bathrooms and toilets. We have to bear in mind that the schools in the survey sample are some of the largest school facilities in respective districts, but the situation in smaller and more distant schools may differ with regards to WASH access.</w:t>
      </w:r>
    </w:p>
    <w:p w:rsidR="001E5F73" w:rsidRDefault="001E5F73" w:rsidP="000A505A">
      <w:pPr>
        <w:spacing w:after="0" w:line="240" w:lineRule="auto"/>
      </w:pPr>
    </w:p>
    <w:p w:rsidR="00B254CA" w:rsidRDefault="001E5F73">
      <w:pPr>
        <w:spacing w:after="0" w:line="240" w:lineRule="auto"/>
        <w:jc w:val="both"/>
      </w:pPr>
      <w:r>
        <w:t xml:space="preserve">For instance, another recent </w:t>
      </w:r>
      <w:r w:rsidR="00352DCB">
        <w:t>World Bank</w:t>
      </w:r>
      <w:r>
        <w:t xml:space="preserve"> report</w:t>
      </w:r>
      <w:r>
        <w:rPr>
          <w:rStyle w:val="FootnoteReference"/>
        </w:rPr>
        <w:footnoteReference w:id="13"/>
      </w:r>
      <w:r>
        <w:t xml:space="preserve"> states that 55% of schools in Tajikistan have access to piped water sources in their yard, but that water is not available all the time. </w:t>
      </w:r>
      <w:r w:rsidR="00095C72">
        <w:t xml:space="preserve">Sanitation facilities are also available in schools, </w:t>
      </w:r>
      <w:r w:rsidR="00C65F41">
        <w:t>but only 44% have access to improved sanitation facilities that are single-sex and usable, and only</w:t>
      </w:r>
      <w:r w:rsidR="00095C72">
        <w:t xml:space="preserve"> 26% </w:t>
      </w:r>
      <w:r w:rsidR="00C65F41">
        <w:t xml:space="preserve">of schools </w:t>
      </w:r>
      <w:r w:rsidR="00095C72">
        <w:t>have water and soap available at hand-washing stations close to toilets.</w:t>
      </w:r>
    </w:p>
    <w:p w:rsidR="002D6D2F" w:rsidRDefault="002D6D2F" w:rsidP="00E749DD">
      <w:pPr>
        <w:spacing w:after="0" w:line="240" w:lineRule="auto"/>
      </w:pPr>
    </w:p>
    <w:tbl>
      <w:tblPr>
        <w:tblStyle w:val="TableGrid"/>
        <w:tblW w:w="9281" w:type="dxa"/>
        <w:jc w:val="center"/>
        <w:tblBorders>
          <w:top w:val="single" w:sz="2" w:space="0" w:color="32567E"/>
          <w:left w:val="single" w:sz="2" w:space="0" w:color="32567E"/>
          <w:bottom w:val="single" w:sz="2" w:space="0" w:color="32567E"/>
          <w:right w:val="single" w:sz="2" w:space="0" w:color="32567E"/>
          <w:insideH w:val="none" w:sz="0" w:space="0" w:color="auto"/>
          <w:insideV w:val="none" w:sz="0" w:space="0" w:color="auto"/>
        </w:tblBorders>
        <w:tblLook w:val="04A0"/>
      </w:tblPr>
      <w:tblGrid>
        <w:gridCol w:w="4657"/>
        <w:gridCol w:w="4624"/>
      </w:tblGrid>
      <w:tr w:rsidR="000A505A" w:rsidRPr="00071131" w:rsidTr="000A505A">
        <w:trPr>
          <w:trHeight w:val="350"/>
          <w:jc w:val="center"/>
        </w:trPr>
        <w:tc>
          <w:tcPr>
            <w:tcW w:w="4657" w:type="dxa"/>
            <w:shd w:val="clear" w:color="auto" w:fill="auto"/>
          </w:tcPr>
          <w:p w:rsidR="000A505A" w:rsidRPr="00BB55F2" w:rsidRDefault="000A505A"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36</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sidR="005A25CB">
              <w:rPr>
                <w:rFonts w:cstheme="minorHAnsi"/>
                <w:color w:val="244061" w:themeColor="accent1" w:themeShade="80"/>
                <w:sz w:val="20"/>
                <w:szCs w:val="20"/>
              </w:rPr>
              <w:t>GENERAL SECONDARY EDUCATIONAL INSTITUTIONS WHICH ARE RUNNING INFORMATION CAMPAIGNS ON PREVENTATIVE MEASURES</w:t>
            </w:r>
            <w:r>
              <w:rPr>
                <w:rFonts w:cstheme="minorHAnsi"/>
                <w:color w:val="244061" w:themeColor="accent1" w:themeShade="80"/>
                <w:sz w:val="20"/>
                <w:szCs w:val="20"/>
              </w:rPr>
              <w:t xml:space="preserve"> (AS RESPONDED BY </w:t>
            </w:r>
            <w:r w:rsidRPr="00124FDA">
              <w:rPr>
                <w:rFonts w:cstheme="minorHAnsi"/>
                <w:color w:val="244061" w:themeColor="accent1" w:themeShade="80"/>
                <w:sz w:val="20"/>
                <w:szCs w:val="20"/>
                <w:u w:val="single"/>
              </w:rPr>
              <w:t>DEDs/REDs</w:t>
            </w:r>
            <w:r w:rsidRPr="00C83AB1">
              <w:rPr>
                <w:rFonts w:cstheme="minorHAnsi"/>
                <w:color w:val="244061" w:themeColor="accent1" w:themeShade="80"/>
                <w:sz w:val="20"/>
                <w:szCs w:val="20"/>
              </w:rPr>
              <w:t xml:space="preserve"> AND </w:t>
            </w:r>
            <w:r>
              <w:rPr>
                <w:rFonts w:cstheme="minorHAnsi"/>
                <w:color w:val="244061" w:themeColor="accent1" w:themeShade="80"/>
                <w:sz w:val="20"/>
                <w:szCs w:val="20"/>
                <w:u w:val="single"/>
              </w:rPr>
              <w:t>SCHOOLS</w:t>
            </w:r>
            <w:r>
              <w:rPr>
                <w:rFonts w:cstheme="minorHAnsi"/>
                <w:color w:val="244061" w:themeColor="accent1" w:themeShade="80"/>
                <w:sz w:val="20"/>
                <w:szCs w:val="20"/>
              </w:rPr>
              <w:t>)</w:t>
            </w:r>
            <w:r w:rsidR="005A25CB">
              <w:rPr>
                <w:rFonts w:cstheme="minorHAnsi"/>
                <w:color w:val="244061" w:themeColor="accent1" w:themeShade="80"/>
                <w:sz w:val="20"/>
                <w:szCs w:val="20"/>
              </w:rPr>
              <w:t>.</w:t>
            </w:r>
          </w:p>
        </w:tc>
        <w:tc>
          <w:tcPr>
            <w:tcW w:w="4624" w:type="dxa"/>
            <w:shd w:val="clear" w:color="auto" w:fill="auto"/>
          </w:tcPr>
          <w:p w:rsidR="000A505A" w:rsidRPr="00BB55F2" w:rsidRDefault="000A505A"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37</w:t>
            </w:r>
            <w:r w:rsidRPr="00BB55F2">
              <w:rPr>
                <w:rFonts w:cstheme="minorHAnsi"/>
                <w:b/>
                <w:bCs/>
                <w:color w:val="244061" w:themeColor="accent1" w:themeShade="80"/>
                <w:sz w:val="20"/>
                <w:szCs w:val="20"/>
              </w:rPr>
              <w:t>:</w:t>
            </w:r>
            <w:r w:rsidR="005A25CB">
              <w:rPr>
                <w:rFonts w:cstheme="minorHAnsi"/>
                <w:color w:val="244061" w:themeColor="accent1" w:themeShade="80"/>
                <w:sz w:val="20"/>
                <w:szCs w:val="20"/>
              </w:rPr>
              <w:t xml:space="preserve"> </w:t>
            </w:r>
            <w:r w:rsidR="00287156">
              <w:rPr>
                <w:rFonts w:cstheme="minorHAnsi"/>
                <w:color w:val="244061" w:themeColor="accent1" w:themeShade="80"/>
                <w:sz w:val="20"/>
                <w:szCs w:val="20"/>
              </w:rPr>
              <w:t>DO THE FOLLOWING GROUPS HAVE ACCESS TO CLEAN WATER AND SANITARY PRODUCTS (e.g., DISINFECTANTS)</w:t>
            </w:r>
            <w:r>
              <w:rPr>
                <w:rFonts w:cstheme="minorHAnsi"/>
                <w:color w:val="244061" w:themeColor="accent1" w:themeShade="80"/>
                <w:sz w:val="20"/>
                <w:szCs w:val="20"/>
              </w:rPr>
              <w:t xml:space="preserve">? (AS RESPONDED BY </w:t>
            </w:r>
            <w:r>
              <w:rPr>
                <w:rFonts w:cstheme="minorHAnsi"/>
                <w:color w:val="244061" w:themeColor="accent1" w:themeShade="80"/>
                <w:sz w:val="20"/>
                <w:szCs w:val="20"/>
                <w:u w:val="single"/>
              </w:rPr>
              <w:t>SCHOOLS</w:t>
            </w:r>
            <w:r>
              <w:rPr>
                <w:rFonts w:cstheme="minorHAnsi"/>
                <w:color w:val="244061" w:themeColor="accent1" w:themeShade="80"/>
                <w:sz w:val="20"/>
                <w:szCs w:val="20"/>
              </w:rPr>
              <w:t>)</w:t>
            </w:r>
          </w:p>
        </w:tc>
      </w:tr>
      <w:tr w:rsidR="000A505A" w:rsidRPr="00071131" w:rsidTr="000A505A">
        <w:trPr>
          <w:jc w:val="center"/>
        </w:trPr>
        <w:tc>
          <w:tcPr>
            <w:tcW w:w="4657" w:type="dxa"/>
            <w:shd w:val="clear" w:color="auto" w:fill="auto"/>
          </w:tcPr>
          <w:p w:rsidR="000A505A" w:rsidRPr="00071131" w:rsidRDefault="000A505A" w:rsidP="000A505A">
            <w:pPr>
              <w:rPr>
                <w:rFonts w:cstheme="minorHAnsi"/>
              </w:rPr>
            </w:pPr>
            <w:r w:rsidRPr="000A505A">
              <w:rPr>
                <w:rFonts w:cstheme="minorHAnsi"/>
                <w:noProof/>
              </w:rPr>
              <w:drawing>
                <wp:inline distT="0" distB="0" distL="0" distR="0">
                  <wp:extent cx="2755075" cy="997527"/>
                  <wp:effectExtent l="0" t="0" r="0" b="0"/>
                  <wp:docPr id="389"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tc>
        <w:tc>
          <w:tcPr>
            <w:tcW w:w="4624" w:type="dxa"/>
            <w:shd w:val="clear" w:color="auto" w:fill="auto"/>
          </w:tcPr>
          <w:p w:rsidR="000A505A" w:rsidRPr="00071131" w:rsidRDefault="00281C0E" w:rsidP="000A505A">
            <w:pPr>
              <w:rPr>
                <w:rFonts w:cstheme="minorHAnsi"/>
              </w:rPr>
            </w:pPr>
            <w:r w:rsidRPr="00281C0E">
              <w:rPr>
                <w:rFonts w:cstheme="minorHAnsi"/>
                <w:noProof/>
              </w:rPr>
              <w:drawing>
                <wp:inline distT="0" distB="0" distL="0" distR="0">
                  <wp:extent cx="2790702" cy="997527"/>
                  <wp:effectExtent l="0" t="0" r="0" b="0"/>
                  <wp:docPr id="401" name="Chart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tc>
      </w:tr>
      <w:tr w:rsidR="000A505A" w:rsidRPr="00071131" w:rsidTr="000A505A">
        <w:trPr>
          <w:jc w:val="center"/>
        </w:trPr>
        <w:tc>
          <w:tcPr>
            <w:tcW w:w="9281" w:type="dxa"/>
            <w:gridSpan w:val="2"/>
            <w:shd w:val="clear" w:color="auto" w:fill="auto"/>
          </w:tcPr>
          <w:p w:rsidR="000A505A" w:rsidRPr="00292B6B" w:rsidRDefault="000A505A" w:rsidP="000047E9">
            <w:pPr>
              <w:rPr>
                <w:rFonts w:cstheme="minorHAnsi"/>
                <w:noProof/>
                <w:color w:val="244061" w:themeColor="accent1" w:themeShade="80"/>
                <w:sz w:val="16"/>
                <w:szCs w:val="16"/>
              </w:rPr>
            </w:pPr>
            <w:r w:rsidRPr="00292B6B">
              <w:rPr>
                <w:rFonts w:cstheme="minorHAnsi"/>
                <w:noProof/>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Figure </w:t>
            </w:r>
            <w:r w:rsidR="000047E9">
              <w:rPr>
                <w:rFonts w:cstheme="minorHAnsi"/>
                <w:noProof/>
                <w:color w:val="244061" w:themeColor="accent1" w:themeShade="80"/>
                <w:sz w:val="16"/>
                <w:szCs w:val="16"/>
              </w:rPr>
              <w:t>36</w:t>
            </w:r>
            <w:r>
              <w:rPr>
                <w:rFonts w:cstheme="minorHAnsi"/>
                <w:noProof/>
                <w:color w:val="244061" w:themeColor="accent1" w:themeShade="80"/>
                <w:sz w:val="16"/>
                <w:szCs w:val="16"/>
              </w:rPr>
              <w:t xml:space="preserve">: N=64, Figure </w:t>
            </w:r>
            <w:r w:rsidR="000047E9">
              <w:rPr>
                <w:rFonts w:cstheme="minorHAnsi"/>
                <w:noProof/>
                <w:color w:val="244061" w:themeColor="accent1" w:themeShade="80"/>
                <w:sz w:val="16"/>
                <w:szCs w:val="16"/>
              </w:rPr>
              <w:t>37</w:t>
            </w:r>
            <w:r>
              <w:rPr>
                <w:rFonts w:cstheme="minorHAnsi"/>
                <w:noProof/>
                <w:color w:val="244061" w:themeColor="accent1" w:themeShade="80"/>
                <w:sz w:val="16"/>
                <w:szCs w:val="16"/>
              </w:rPr>
              <w:t>: N=60.</w:t>
            </w:r>
          </w:p>
        </w:tc>
      </w:tr>
    </w:tbl>
    <w:p w:rsidR="009F689F" w:rsidRDefault="009F689F" w:rsidP="004441ED">
      <w:pPr>
        <w:spacing w:after="0" w:line="240" w:lineRule="auto"/>
        <w:jc w:val="both"/>
      </w:pPr>
    </w:p>
    <w:p w:rsidR="004441ED" w:rsidRDefault="004441ED" w:rsidP="004441ED">
      <w:pPr>
        <w:spacing w:after="0" w:line="240" w:lineRule="auto"/>
        <w:jc w:val="both"/>
      </w:pPr>
      <w:r>
        <w:t>The majority of surveyed schools and DEDs/REDs claimed that they are currently running information or awareness raising campaigns in their respective districts, cities and/or communities on the COVID-19 outbreak and recommended preventative measures. These meetings often took form of joint meetings with community leaders and local municipalities. Sometimes religious leaders are mobilized to garner interest and participation from local community residents.</w:t>
      </w:r>
    </w:p>
    <w:p w:rsidR="004441ED" w:rsidRDefault="004441ED" w:rsidP="00D05DCB">
      <w:pPr>
        <w:spacing w:after="0" w:line="240" w:lineRule="auto"/>
        <w:jc w:val="both"/>
      </w:pPr>
    </w:p>
    <w:p w:rsidR="002A2D48" w:rsidRDefault="00287156" w:rsidP="00D05DCB">
      <w:pPr>
        <w:spacing w:after="0" w:line="240" w:lineRule="auto"/>
        <w:jc w:val="both"/>
      </w:pPr>
      <w:r>
        <w:t xml:space="preserve">Approximately 16.7% of surveyed schools said that they </w:t>
      </w:r>
      <w:r w:rsidR="00D05DCB">
        <w:t xml:space="preserve">have received </w:t>
      </w:r>
      <w:r>
        <w:t xml:space="preserve">material support </w:t>
      </w:r>
      <w:r w:rsidR="00D05DCB">
        <w:t>- mainly, in-kind support - from non-governmental organizations and civil society organizations for procurement of disinfectants or other sanitary tools since January 2020. This represents 10 out of 60 surveyed schools.</w:t>
      </w:r>
    </w:p>
    <w:p w:rsidR="002A2D48" w:rsidRDefault="002A2D48" w:rsidP="00E749DD">
      <w:pPr>
        <w:spacing w:after="0" w:line="240" w:lineRule="auto"/>
      </w:pPr>
    </w:p>
    <w:p w:rsidR="00654A3B" w:rsidRDefault="000177AA" w:rsidP="00F5103D">
      <w:pPr>
        <w:spacing w:after="0" w:line="240" w:lineRule="auto"/>
        <w:jc w:val="both"/>
      </w:pPr>
      <w:r>
        <w:t>Besides, s</w:t>
      </w:r>
      <w:r w:rsidR="007147FF">
        <w:t>chools have</w:t>
      </w:r>
      <w:r>
        <w:t xml:space="preserve"> also</w:t>
      </w:r>
      <w:r w:rsidR="007147FF">
        <w:t xml:space="preserve"> undertaken a range of measures to increase understanding of the COVID-19 outbreak and follow recommended actions over the course of school closure (see </w:t>
      </w:r>
      <w:r w:rsidR="00F5103D">
        <w:t>Annex 1</w:t>
      </w:r>
      <w:r w:rsidR="007147FF">
        <w:t>).</w:t>
      </w:r>
    </w:p>
    <w:p w:rsidR="003756E8" w:rsidRDefault="003756E8" w:rsidP="00E749DD">
      <w:pPr>
        <w:spacing w:after="0" w:line="240" w:lineRule="auto"/>
      </w:pPr>
    </w:p>
    <w:p w:rsidR="008A2B03" w:rsidRPr="00697A90" w:rsidRDefault="009C63E9" w:rsidP="008A2B03">
      <w:pPr>
        <w:pStyle w:val="Heading1"/>
        <w:spacing w:before="0" w:line="240" w:lineRule="auto"/>
        <w:rPr>
          <w:rFonts w:asciiTheme="minorHAnsi" w:hAnsiTheme="minorHAnsi" w:cstheme="minorHAnsi"/>
          <w:color w:val="244061" w:themeColor="accent1" w:themeShade="80"/>
          <w:sz w:val="22"/>
          <w:szCs w:val="22"/>
        </w:rPr>
      </w:pPr>
      <w:bookmarkStart w:id="15" w:name="_Toc44329427"/>
      <w:r>
        <w:rPr>
          <w:rFonts w:asciiTheme="minorHAnsi" w:hAnsiTheme="minorHAnsi" w:cstheme="minorHAnsi"/>
          <w:color w:val="244061" w:themeColor="accent1" w:themeShade="80"/>
          <w:sz w:val="22"/>
          <w:szCs w:val="22"/>
        </w:rPr>
        <w:t>8</w:t>
      </w:r>
      <w:r w:rsidR="008A2B03" w:rsidRPr="00697A90">
        <w:rPr>
          <w:rFonts w:asciiTheme="minorHAnsi" w:hAnsiTheme="minorHAnsi" w:cstheme="minorHAnsi"/>
          <w:color w:val="244061" w:themeColor="accent1" w:themeShade="80"/>
          <w:sz w:val="22"/>
          <w:szCs w:val="22"/>
        </w:rPr>
        <w:t xml:space="preserve">. </w:t>
      </w:r>
      <w:r w:rsidR="008A2B03">
        <w:rPr>
          <w:rFonts w:asciiTheme="minorHAnsi" w:hAnsiTheme="minorHAnsi" w:cstheme="minorHAnsi"/>
          <w:color w:val="244061" w:themeColor="accent1" w:themeShade="80"/>
          <w:sz w:val="22"/>
          <w:szCs w:val="22"/>
        </w:rPr>
        <w:t>RESIDENTIAL CARE INSTITUTIONS</w:t>
      </w:r>
      <w:bookmarkEnd w:id="15"/>
    </w:p>
    <w:p w:rsidR="008A2B03" w:rsidRDefault="008A2B03" w:rsidP="008A2B03">
      <w:pPr>
        <w:spacing w:after="0" w:line="240" w:lineRule="auto"/>
      </w:pPr>
    </w:p>
    <w:p w:rsidR="008A2B03" w:rsidRDefault="00314FCA" w:rsidP="009F689F">
      <w:pPr>
        <w:spacing w:after="0" w:line="240" w:lineRule="auto"/>
        <w:jc w:val="both"/>
      </w:pPr>
      <w:r>
        <w:t xml:space="preserve">The survey targeted 10 residential care institutions (RCIs) with sufficient geographic spread to ensure coverage of all regions. In the 2019-2020 academic year, 10 RCIs had total enrollment equaling 1,991 children, of which 31.5% are girls. In terms of age distribution, RCIs are dominated by children aged 10-14, comprising 46.4% of total enrollment (see Figures </w:t>
      </w:r>
      <w:r w:rsidR="00F5103D">
        <w:t>38</w:t>
      </w:r>
      <w:r>
        <w:t xml:space="preserve"> and </w:t>
      </w:r>
      <w:r w:rsidR="00F5103D">
        <w:t>39</w:t>
      </w:r>
      <w:r>
        <w:t>).</w:t>
      </w:r>
    </w:p>
    <w:p w:rsidR="009F689F" w:rsidRDefault="009F689F" w:rsidP="009F689F">
      <w:pPr>
        <w:spacing w:after="0" w:line="240" w:lineRule="auto"/>
        <w:jc w:val="both"/>
      </w:pPr>
    </w:p>
    <w:p w:rsidR="009F689F" w:rsidRDefault="009F689F" w:rsidP="009F689F">
      <w:pPr>
        <w:spacing w:after="0" w:line="240" w:lineRule="auto"/>
        <w:jc w:val="both"/>
      </w:pPr>
    </w:p>
    <w:tbl>
      <w:tblPr>
        <w:tblStyle w:val="TableGrid"/>
        <w:tblW w:w="9281" w:type="dxa"/>
        <w:jc w:val="center"/>
        <w:tblBorders>
          <w:top w:val="single" w:sz="2" w:space="0" w:color="32567E"/>
          <w:left w:val="single" w:sz="2" w:space="0" w:color="32567E"/>
          <w:bottom w:val="single" w:sz="2" w:space="0" w:color="32567E"/>
          <w:right w:val="single" w:sz="2" w:space="0" w:color="32567E"/>
          <w:insideH w:val="none" w:sz="0" w:space="0" w:color="auto"/>
          <w:insideV w:val="none" w:sz="0" w:space="0" w:color="auto"/>
        </w:tblBorders>
        <w:tblLook w:val="04A0"/>
      </w:tblPr>
      <w:tblGrid>
        <w:gridCol w:w="4657"/>
        <w:gridCol w:w="4624"/>
      </w:tblGrid>
      <w:tr w:rsidR="009A1C68" w:rsidRPr="00071131" w:rsidTr="00EB5EF9">
        <w:trPr>
          <w:trHeight w:val="350"/>
          <w:jc w:val="center"/>
        </w:trPr>
        <w:tc>
          <w:tcPr>
            <w:tcW w:w="4657" w:type="dxa"/>
            <w:shd w:val="clear" w:color="auto" w:fill="auto"/>
          </w:tcPr>
          <w:p w:rsidR="009A1C68" w:rsidRPr="00BB55F2" w:rsidRDefault="009A1C68"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38</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Pr>
                <w:rFonts w:cstheme="minorHAnsi"/>
                <w:color w:val="244061" w:themeColor="accent1" w:themeShade="80"/>
                <w:sz w:val="20"/>
                <w:szCs w:val="20"/>
              </w:rPr>
              <w:t>ENROLLMENT IN SURVEYED RESIDENTIAL CARE INSTITUTIONS, 2019-2020 ACADEMIC YEAR.</w:t>
            </w:r>
          </w:p>
        </w:tc>
        <w:tc>
          <w:tcPr>
            <w:tcW w:w="4624" w:type="dxa"/>
            <w:shd w:val="clear" w:color="auto" w:fill="auto"/>
          </w:tcPr>
          <w:p w:rsidR="009A1C68" w:rsidRPr="00BB55F2" w:rsidRDefault="009A1C68"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39</w:t>
            </w:r>
            <w:r w:rsidRPr="00BB55F2">
              <w:rPr>
                <w:rFonts w:cstheme="minorHAnsi"/>
                <w:b/>
                <w:bCs/>
                <w:color w:val="244061" w:themeColor="accent1" w:themeShade="80"/>
                <w:sz w:val="20"/>
                <w:szCs w:val="20"/>
              </w:rPr>
              <w:t>:</w:t>
            </w:r>
            <w:r>
              <w:rPr>
                <w:rFonts w:cstheme="minorHAnsi"/>
                <w:color w:val="244061" w:themeColor="accent1" w:themeShade="80"/>
                <w:sz w:val="20"/>
                <w:szCs w:val="20"/>
              </w:rPr>
              <w:t xml:space="preserve"> ENROLLMENT IN SURVEYED RESIDENTIAL CARE INSTITUTIONS, 2019-2020 ACADEMIC YEAR.</w:t>
            </w:r>
          </w:p>
        </w:tc>
      </w:tr>
      <w:tr w:rsidR="009A1C68" w:rsidRPr="00071131" w:rsidTr="00EB5EF9">
        <w:trPr>
          <w:jc w:val="center"/>
        </w:trPr>
        <w:tc>
          <w:tcPr>
            <w:tcW w:w="4657" w:type="dxa"/>
            <w:shd w:val="clear" w:color="auto" w:fill="auto"/>
          </w:tcPr>
          <w:p w:rsidR="009A1C68" w:rsidRPr="00071131" w:rsidRDefault="009A1C68" w:rsidP="00EB5EF9">
            <w:pPr>
              <w:rPr>
                <w:rFonts w:cstheme="minorHAnsi"/>
              </w:rPr>
            </w:pPr>
            <w:r w:rsidRPr="009A1C68">
              <w:rPr>
                <w:rFonts w:cstheme="minorHAnsi"/>
                <w:noProof/>
              </w:rPr>
              <w:drawing>
                <wp:inline distT="0" distB="0" distL="0" distR="0">
                  <wp:extent cx="2778826" cy="1543792"/>
                  <wp:effectExtent l="0" t="0" r="0" b="0"/>
                  <wp:docPr id="440" name="Chart 87"/>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tc>
        <w:tc>
          <w:tcPr>
            <w:tcW w:w="4624" w:type="dxa"/>
            <w:shd w:val="clear" w:color="auto" w:fill="auto"/>
          </w:tcPr>
          <w:p w:rsidR="009A1C68" w:rsidRPr="00071131" w:rsidRDefault="009A1C68" w:rsidP="00EB5EF9">
            <w:pPr>
              <w:rPr>
                <w:rFonts w:cstheme="minorHAnsi"/>
              </w:rPr>
            </w:pPr>
            <w:r w:rsidRPr="009A1C68">
              <w:rPr>
                <w:rFonts w:cstheme="minorHAnsi"/>
                <w:noProof/>
              </w:rPr>
              <w:drawing>
                <wp:inline distT="0" distB="0" distL="0" distR="0">
                  <wp:extent cx="2743200" cy="1543792"/>
                  <wp:effectExtent l="0" t="0" r="0" b="0"/>
                  <wp:docPr id="441" name="Chart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tc>
      </w:tr>
      <w:tr w:rsidR="009A1C68" w:rsidRPr="00071131" w:rsidTr="00EB5EF9">
        <w:trPr>
          <w:jc w:val="center"/>
        </w:trPr>
        <w:tc>
          <w:tcPr>
            <w:tcW w:w="9281" w:type="dxa"/>
            <w:gridSpan w:val="2"/>
            <w:shd w:val="clear" w:color="auto" w:fill="auto"/>
          </w:tcPr>
          <w:p w:rsidR="009A1C68" w:rsidRPr="00292B6B" w:rsidRDefault="009A1C68" w:rsidP="006D312B">
            <w:pPr>
              <w:rPr>
                <w:rFonts w:cstheme="minorHAnsi"/>
                <w:noProof/>
                <w:color w:val="244061" w:themeColor="accent1" w:themeShade="80"/>
                <w:sz w:val="16"/>
                <w:szCs w:val="16"/>
              </w:rPr>
            </w:pPr>
            <w:r w:rsidRPr="00292B6B">
              <w:rPr>
                <w:rFonts w:cstheme="minorHAnsi"/>
                <w:noProof/>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N=</w:t>
            </w:r>
            <w:r w:rsidR="006D312B">
              <w:rPr>
                <w:rFonts w:cstheme="minorHAnsi"/>
                <w:noProof/>
                <w:color w:val="244061" w:themeColor="accent1" w:themeShade="80"/>
                <w:sz w:val="16"/>
                <w:szCs w:val="16"/>
              </w:rPr>
              <w:t>1</w:t>
            </w:r>
            <w:r>
              <w:rPr>
                <w:rFonts w:cstheme="minorHAnsi"/>
                <w:noProof/>
                <w:color w:val="244061" w:themeColor="accent1" w:themeShade="80"/>
                <w:sz w:val="16"/>
                <w:szCs w:val="16"/>
              </w:rPr>
              <w:t>0.</w:t>
            </w:r>
          </w:p>
        </w:tc>
      </w:tr>
    </w:tbl>
    <w:p w:rsidR="004441ED" w:rsidRDefault="004441ED" w:rsidP="00C65F41">
      <w:pPr>
        <w:spacing w:after="0" w:line="240" w:lineRule="auto"/>
        <w:jc w:val="both"/>
      </w:pPr>
    </w:p>
    <w:p w:rsidR="00C65F41" w:rsidRDefault="00C65F41" w:rsidP="00C65F41">
      <w:pPr>
        <w:spacing w:after="0" w:line="240" w:lineRule="auto"/>
        <w:jc w:val="both"/>
      </w:pPr>
      <w:r>
        <w:t>While it has proven challenging to determine attendance and dropout rates in surveyed RCIs, they admitted that 31 children departed from their institutions since the beginning of the calendar year due to returning to biological parents or being transferred to another residential care institution.</w:t>
      </w:r>
    </w:p>
    <w:p w:rsidR="00C65F41" w:rsidRDefault="00C65F41" w:rsidP="008A2B03">
      <w:pPr>
        <w:spacing w:after="0" w:line="240" w:lineRule="auto"/>
      </w:pPr>
    </w:p>
    <w:p w:rsidR="000047E9" w:rsidRDefault="000047E9" w:rsidP="000047E9">
      <w:pPr>
        <w:spacing w:after="0" w:line="240" w:lineRule="auto"/>
        <w:jc w:val="both"/>
      </w:pPr>
      <w:r>
        <w:t>According to information collected through the survey, the average number of children per teacher in 10 surveyed RCIs has been found to be significantly lower than in other general secondary educational institutions (5.3 children per teacher in RCIs compared to 16 children per teacher in general secondary education), perhaps suggesting that optimization of teaching workforce for children with disabilities may be required. However, RCIs reported that they only had 7 psychologists providing professional support to children (all 7 psychologists)</w:t>
      </w:r>
      <w:r w:rsidR="00856EC7">
        <w:rPr>
          <w:rStyle w:val="FootnoteReference"/>
        </w:rPr>
        <w:footnoteReference w:id="14"/>
      </w:r>
      <w:r>
        <w:t xml:space="preserve"> and teachers (3 psychologists). This effectively implies that: (</w:t>
      </w:r>
      <w:proofErr w:type="spellStart"/>
      <w:r>
        <w:t>i</w:t>
      </w:r>
      <w:proofErr w:type="spellEnd"/>
      <w:r>
        <w:t>) not all surveyed RCIs have professionals who can provide psychological support for children with disabilities and teachers, and (ii) on average, there are 284 children per psychologist among surveyed RCIs. This proportion is unhealthy and is unlikely to allow psychologists to perform their duties effectively with such a large cohort of children.</w:t>
      </w:r>
    </w:p>
    <w:p w:rsidR="008A2B03" w:rsidRDefault="008A2B03" w:rsidP="008A2B03">
      <w:pPr>
        <w:spacing w:after="0" w:line="240" w:lineRule="auto"/>
      </w:pPr>
    </w:p>
    <w:tbl>
      <w:tblPr>
        <w:tblStyle w:val="TableGrid"/>
        <w:tblW w:w="9281" w:type="dxa"/>
        <w:jc w:val="center"/>
        <w:tblBorders>
          <w:top w:val="single" w:sz="2" w:space="0" w:color="32567E"/>
          <w:left w:val="single" w:sz="2" w:space="0" w:color="32567E"/>
          <w:bottom w:val="single" w:sz="2" w:space="0" w:color="32567E"/>
          <w:right w:val="single" w:sz="2" w:space="0" w:color="32567E"/>
          <w:insideH w:val="none" w:sz="0" w:space="0" w:color="auto"/>
          <w:insideV w:val="none" w:sz="0" w:space="0" w:color="auto"/>
        </w:tblBorders>
        <w:tblLook w:val="04A0"/>
      </w:tblPr>
      <w:tblGrid>
        <w:gridCol w:w="4719"/>
        <w:gridCol w:w="4587"/>
      </w:tblGrid>
      <w:tr w:rsidR="009F7DE0" w:rsidRPr="00071131" w:rsidTr="00EB5EF9">
        <w:trPr>
          <w:trHeight w:val="350"/>
          <w:jc w:val="center"/>
        </w:trPr>
        <w:tc>
          <w:tcPr>
            <w:tcW w:w="4657" w:type="dxa"/>
            <w:shd w:val="clear" w:color="auto" w:fill="auto"/>
          </w:tcPr>
          <w:p w:rsidR="009F7DE0" w:rsidRPr="00BB55F2" w:rsidRDefault="009F7DE0"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40</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Pr>
                <w:rFonts w:cstheme="minorHAnsi"/>
                <w:color w:val="244061" w:themeColor="accent1" w:themeShade="80"/>
                <w:sz w:val="20"/>
                <w:szCs w:val="20"/>
              </w:rPr>
              <w:t>THE TOTAL NUMBER OF CHILDREN WHO DEPARTED FROM THE RCIs SINCE 1 JANUARY 2020.</w:t>
            </w:r>
          </w:p>
        </w:tc>
        <w:tc>
          <w:tcPr>
            <w:tcW w:w="4624" w:type="dxa"/>
            <w:shd w:val="clear" w:color="auto" w:fill="auto"/>
          </w:tcPr>
          <w:p w:rsidR="009F7DE0" w:rsidRPr="00BB55F2" w:rsidRDefault="009F7DE0"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41</w:t>
            </w:r>
            <w:r w:rsidRPr="00BB55F2">
              <w:rPr>
                <w:rFonts w:cstheme="minorHAnsi"/>
                <w:b/>
                <w:bCs/>
                <w:color w:val="244061" w:themeColor="accent1" w:themeShade="80"/>
                <w:sz w:val="20"/>
                <w:szCs w:val="20"/>
              </w:rPr>
              <w:t>:</w:t>
            </w:r>
            <w:r>
              <w:rPr>
                <w:rFonts w:cstheme="minorHAnsi"/>
                <w:color w:val="244061" w:themeColor="accent1" w:themeShade="80"/>
                <w:sz w:val="20"/>
                <w:szCs w:val="20"/>
              </w:rPr>
              <w:t xml:space="preserve"> </w:t>
            </w:r>
            <w:r w:rsidR="006E55E9">
              <w:rPr>
                <w:rFonts w:cstheme="minorHAnsi"/>
                <w:color w:val="244061" w:themeColor="accent1" w:themeShade="80"/>
                <w:sz w:val="20"/>
                <w:szCs w:val="20"/>
              </w:rPr>
              <w:t>AVERAGE NUMBER OF CHILDREN PER TEACHER, PSYCHOLOGIST AND OTHER WORKER IN RCIs, 2019-2020 ACADEMIC YEAR</w:t>
            </w:r>
            <w:r>
              <w:rPr>
                <w:rFonts w:cstheme="minorHAnsi"/>
                <w:color w:val="244061" w:themeColor="accent1" w:themeShade="80"/>
                <w:sz w:val="20"/>
                <w:szCs w:val="20"/>
              </w:rPr>
              <w:t>.</w:t>
            </w:r>
          </w:p>
        </w:tc>
      </w:tr>
      <w:tr w:rsidR="009F7DE0" w:rsidRPr="00071131" w:rsidTr="00EB5EF9">
        <w:trPr>
          <w:jc w:val="center"/>
        </w:trPr>
        <w:tc>
          <w:tcPr>
            <w:tcW w:w="4657" w:type="dxa"/>
            <w:shd w:val="clear" w:color="auto" w:fill="auto"/>
          </w:tcPr>
          <w:p w:rsidR="009F7DE0" w:rsidRPr="00071131" w:rsidRDefault="009F7DE0" w:rsidP="00EB5EF9">
            <w:pPr>
              <w:rPr>
                <w:rFonts w:cstheme="minorHAnsi"/>
              </w:rPr>
            </w:pPr>
            <w:r w:rsidRPr="009F7DE0">
              <w:rPr>
                <w:rFonts w:cstheme="minorHAnsi"/>
                <w:noProof/>
              </w:rPr>
              <w:drawing>
                <wp:inline distT="0" distB="0" distL="0" distR="0">
                  <wp:extent cx="2859036" cy="1860698"/>
                  <wp:effectExtent l="0" t="0" r="0"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tc>
        <w:tc>
          <w:tcPr>
            <w:tcW w:w="4624" w:type="dxa"/>
            <w:shd w:val="clear" w:color="auto" w:fill="auto"/>
          </w:tcPr>
          <w:p w:rsidR="009F7DE0" w:rsidRPr="00071131" w:rsidRDefault="006E55E9" w:rsidP="00EB5EF9">
            <w:pPr>
              <w:rPr>
                <w:rFonts w:cstheme="minorHAnsi"/>
              </w:rPr>
            </w:pPr>
            <w:r w:rsidRPr="006E55E9">
              <w:rPr>
                <w:rFonts w:cstheme="minorHAnsi"/>
                <w:noProof/>
              </w:rPr>
              <w:drawing>
                <wp:inline distT="0" distB="0" distL="0" distR="0">
                  <wp:extent cx="2775098" cy="1860698"/>
                  <wp:effectExtent l="0" t="0" r="0" b="0"/>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tc>
      </w:tr>
      <w:tr w:rsidR="009F7DE0" w:rsidRPr="00071131" w:rsidTr="00EB5EF9">
        <w:trPr>
          <w:jc w:val="center"/>
        </w:trPr>
        <w:tc>
          <w:tcPr>
            <w:tcW w:w="9281" w:type="dxa"/>
            <w:gridSpan w:val="2"/>
            <w:shd w:val="clear" w:color="auto" w:fill="auto"/>
          </w:tcPr>
          <w:p w:rsidR="009F7DE0" w:rsidRPr="00292B6B" w:rsidRDefault="009F7DE0" w:rsidP="006D312B">
            <w:pPr>
              <w:rPr>
                <w:rFonts w:cstheme="minorHAnsi"/>
                <w:noProof/>
                <w:color w:val="244061" w:themeColor="accent1" w:themeShade="80"/>
                <w:sz w:val="16"/>
                <w:szCs w:val="16"/>
              </w:rPr>
            </w:pPr>
            <w:r w:rsidRPr="00292B6B">
              <w:rPr>
                <w:rFonts w:cstheme="minorHAnsi"/>
                <w:noProof/>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N=</w:t>
            </w:r>
            <w:r w:rsidR="006D312B">
              <w:rPr>
                <w:rFonts w:cstheme="minorHAnsi"/>
                <w:noProof/>
                <w:color w:val="244061" w:themeColor="accent1" w:themeShade="80"/>
                <w:sz w:val="16"/>
                <w:szCs w:val="16"/>
              </w:rPr>
              <w:t>1</w:t>
            </w:r>
            <w:r>
              <w:rPr>
                <w:rFonts w:cstheme="minorHAnsi"/>
                <w:noProof/>
                <w:color w:val="244061" w:themeColor="accent1" w:themeShade="80"/>
                <w:sz w:val="16"/>
                <w:szCs w:val="16"/>
              </w:rPr>
              <w:t>0.</w:t>
            </w:r>
          </w:p>
        </w:tc>
      </w:tr>
    </w:tbl>
    <w:p w:rsidR="008A2B03" w:rsidRDefault="008A2B03" w:rsidP="008A2B03">
      <w:pPr>
        <w:spacing w:after="0" w:line="240" w:lineRule="auto"/>
      </w:pPr>
    </w:p>
    <w:p w:rsidR="000047E9" w:rsidRDefault="000047E9" w:rsidP="000047E9">
      <w:pPr>
        <w:spacing w:after="0" w:line="240" w:lineRule="auto"/>
        <w:jc w:val="both"/>
      </w:pPr>
      <w:r>
        <w:t>Upon announcement of school closure in Tajikistan, all surveyed RCIs have undertaken precautionary, preventative and safety measures related to withstanding the risk of COVID-19. These measures included the requirement for all children and personnel to wear face masks, respect social distancing measures as much as possible, disinfect RCI facilities on a regular basis, procure and distribute antiseptic materials and other items related to personal hygiene among children and personnel, and others. At the same time,  only half of all surveyed RCIs</w:t>
      </w:r>
      <w:r>
        <w:rPr>
          <w:rStyle w:val="FootnoteReference"/>
        </w:rPr>
        <w:footnoteReference w:id="15"/>
      </w:r>
      <w:r>
        <w:t xml:space="preserve"> admitted that they furloughed personnel or allowed to take paid leave with unspecified return date. Other RCIs continued working as usual during school closure.</w:t>
      </w:r>
    </w:p>
    <w:p w:rsidR="000047E9" w:rsidRDefault="000047E9" w:rsidP="008A2B03">
      <w:pPr>
        <w:spacing w:after="0" w:line="240" w:lineRule="auto"/>
      </w:pPr>
    </w:p>
    <w:p w:rsidR="00C65F41" w:rsidRDefault="00C65F41" w:rsidP="00C65F41">
      <w:pPr>
        <w:spacing w:after="0" w:line="240" w:lineRule="auto"/>
        <w:jc w:val="both"/>
      </w:pPr>
      <w:r>
        <w:t>During school closure, RCIs reported that children generally maintained access to their families (parents, other relatives or guardians) and have ensured that there antiseptics are procured. Although there are 1,991 children enrolled in 10 surveyed RCIs in the 2019-2020 academic year, respondents claimed that they only had resources to procure 3,140 soaps, 18,700 masks (of which 87% were procured by RCI in Kulob), and 1,580 liters of antiseptics for children. There are RCIs that only had resources to procure minimum number of masks, soaps and antiseptics, suggesting chronic lack of financial resources.</w:t>
      </w:r>
    </w:p>
    <w:p w:rsidR="002D6D2F" w:rsidRDefault="002D6D2F" w:rsidP="008A2B03">
      <w:pPr>
        <w:spacing w:after="0" w:line="240" w:lineRule="auto"/>
      </w:pPr>
    </w:p>
    <w:tbl>
      <w:tblPr>
        <w:tblStyle w:val="TableGrid"/>
        <w:tblW w:w="9281" w:type="dxa"/>
        <w:jc w:val="center"/>
        <w:tblBorders>
          <w:top w:val="single" w:sz="2" w:space="0" w:color="32567E"/>
          <w:left w:val="single" w:sz="2" w:space="0" w:color="32567E"/>
          <w:bottom w:val="single" w:sz="2" w:space="0" w:color="32567E"/>
          <w:right w:val="single" w:sz="2" w:space="0" w:color="32567E"/>
          <w:insideH w:val="none" w:sz="0" w:space="0" w:color="auto"/>
          <w:insideV w:val="none" w:sz="0" w:space="0" w:color="auto"/>
        </w:tblBorders>
        <w:tblLook w:val="04A0"/>
      </w:tblPr>
      <w:tblGrid>
        <w:gridCol w:w="9281"/>
      </w:tblGrid>
      <w:tr w:rsidR="00440016" w:rsidRPr="00071131" w:rsidTr="00EB5EF9">
        <w:trPr>
          <w:trHeight w:val="350"/>
          <w:jc w:val="center"/>
        </w:trPr>
        <w:tc>
          <w:tcPr>
            <w:tcW w:w="9281" w:type="dxa"/>
            <w:shd w:val="clear" w:color="auto" w:fill="auto"/>
          </w:tcPr>
          <w:p w:rsidR="00440016" w:rsidRPr="00BB55F2" w:rsidRDefault="00440016"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42</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Pr>
                <w:rFonts w:cstheme="minorHAnsi"/>
                <w:color w:val="244061" w:themeColor="accent1" w:themeShade="80"/>
                <w:sz w:val="20"/>
                <w:szCs w:val="20"/>
              </w:rPr>
              <w:t>THE TOTAL NUMBER OF WORKERS IN THE SURVEYED RCIs DURING 2019-2020 ACADEMIC YEAR.</w:t>
            </w:r>
          </w:p>
        </w:tc>
      </w:tr>
      <w:tr w:rsidR="00440016" w:rsidRPr="00071131" w:rsidTr="00EB5EF9">
        <w:trPr>
          <w:jc w:val="center"/>
        </w:trPr>
        <w:tc>
          <w:tcPr>
            <w:tcW w:w="9281" w:type="dxa"/>
            <w:shd w:val="clear" w:color="auto" w:fill="auto"/>
          </w:tcPr>
          <w:p w:rsidR="00440016" w:rsidRPr="00071131" w:rsidRDefault="00440016" w:rsidP="00EB5EF9">
            <w:pPr>
              <w:rPr>
                <w:rFonts w:cstheme="minorHAnsi"/>
              </w:rPr>
            </w:pPr>
            <w:r w:rsidRPr="00440016">
              <w:rPr>
                <w:rFonts w:cstheme="minorHAnsi"/>
                <w:noProof/>
              </w:rPr>
              <w:drawing>
                <wp:inline distT="0" distB="0" distL="0" distR="0">
                  <wp:extent cx="5700155" cy="1876301"/>
                  <wp:effectExtent l="0" t="0" r="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tc>
      </w:tr>
      <w:tr w:rsidR="00440016" w:rsidRPr="00071131" w:rsidTr="00EB5EF9">
        <w:trPr>
          <w:jc w:val="center"/>
        </w:trPr>
        <w:tc>
          <w:tcPr>
            <w:tcW w:w="9281" w:type="dxa"/>
            <w:shd w:val="clear" w:color="auto" w:fill="auto"/>
          </w:tcPr>
          <w:p w:rsidR="00440016" w:rsidRPr="00292B6B" w:rsidRDefault="00440016" w:rsidP="006D312B">
            <w:pPr>
              <w:rPr>
                <w:rFonts w:cstheme="minorHAnsi"/>
                <w:noProof/>
                <w:color w:val="244061" w:themeColor="accent1" w:themeShade="80"/>
                <w:sz w:val="16"/>
                <w:szCs w:val="16"/>
              </w:rPr>
            </w:pPr>
            <w:r w:rsidRPr="00292B6B">
              <w:rPr>
                <w:rFonts w:cstheme="minorHAnsi"/>
                <w:noProof/>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N=</w:t>
            </w:r>
            <w:r w:rsidR="006D312B">
              <w:rPr>
                <w:rFonts w:cstheme="minorHAnsi"/>
                <w:noProof/>
                <w:color w:val="244061" w:themeColor="accent1" w:themeShade="80"/>
                <w:sz w:val="16"/>
                <w:szCs w:val="16"/>
              </w:rPr>
              <w:t>10</w:t>
            </w:r>
            <w:r>
              <w:rPr>
                <w:rFonts w:cstheme="minorHAnsi"/>
                <w:noProof/>
                <w:color w:val="244061" w:themeColor="accent1" w:themeShade="80"/>
                <w:sz w:val="16"/>
                <w:szCs w:val="16"/>
              </w:rPr>
              <w:t>.</w:t>
            </w:r>
          </w:p>
        </w:tc>
      </w:tr>
    </w:tbl>
    <w:p w:rsidR="009F689F" w:rsidRDefault="009F689F" w:rsidP="00CC01A2">
      <w:pPr>
        <w:spacing w:after="0" w:line="240" w:lineRule="auto"/>
        <w:jc w:val="both"/>
      </w:pPr>
    </w:p>
    <w:p w:rsidR="008A2B03" w:rsidRDefault="00CC01A2" w:rsidP="00CC01A2">
      <w:pPr>
        <w:spacing w:after="0" w:line="240" w:lineRule="auto"/>
        <w:jc w:val="both"/>
      </w:pPr>
      <w:r>
        <w:t xml:space="preserve">Based on total enrollment and number of teachers in 10 surveyed RCIs, monthly stock of sanitary items averaged 1.6 soaps per child, 9.4 face masks per child and 0.8 liters of antiseptics per child. These figures are low compared to average number of these items per teacher (4 soaps per teacher, 27.8 face masks per teacher, and 2.4 liters of antiseptics per teacher). These are averages </w:t>
      </w:r>
      <w:r w:rsidR="00687884">
        <w:t>for monthly use</w:t>
      </w:r>
      <w:r>
        <w:t>.</w:t>
      </w:r>
    </w:p>
    <w:p w:rsidR="008A2B03" w:rsidRDefault="008A2B03" w:rsidP="008A2B03">
      <w:pPr>
        <w:spacing w:after="0" w:line="240" w:lineRule="auto"/>
      </w:pPr>
    </w:p>
    <w:tbl>
      <w:tblPr>
        <w:tblStyle w:val="TableGrid"/>
        <w:tblW w:w="9281" w:type="dxa"/>
        <w:jc w:val="center"/>
        <w:tblBorders>
          <w:top w:val="single" w:sz="2" w:space="0" w:color="32567E"/>
          <w:left w:val="single" w:sz="2" w:space="0" w:color="32567E"/>
          <w:bottom w:val="single" w:sz="2" w:space="0" w:color="32567E"/>
          <w:right w:val="single" w:sz="2" w:space="0" w:color="32567E"/>
          <w:insideH w:val="none" w:sz="0" w:space="0" w:color="auto"/>
          <w:insideV w:val="none" w:sz="0" w:space="0" w:color="auto"/>
        </w:tblBorders>
        <w:tblLook w:val="04A0"/>
      </w:tblPr>
      <w:tblGrid>
        <w:gridCol w:w="4657"/>
        <w:gridCol w:w="4624"/>
      </w:tblGrid>
      <w:tr w:rsidR="00B20E40" w:rsidRPr="00071131" w:rsidTr="006F7796">
        <w:trPr>
          <w:trHeight w:val="350"/>
          <w:jc w:val="center"/>
        </w:trPr>
        <w:tc>
          <w:tcPr>
            <w:tcW w:w="4657" w:type="dxa"/>
            <w:shd w:val="clear" w:color="auto" w:fill="auto"/>
          </w:tcPr>
          <w:p w:rsidR="00B20E40" w:rsidRPr="00BB55F2" w:rsidRDefault="00B20E40"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43</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Pr>
                <w:rFonts w:cstheme="minorHAnsi"/>
                <w:color w:val="244061" w:themeColor="accent1" w:themeShade="80"/>
                <w:sz w:val="20"/>
                <w:szCs w:val="20"/>
              </w:rPr>
              <w:t>THE TOTAL NUMBER OF SANITARY ITEMS PROCURED BY SURVEYED RCIs IN THE LAST 30 DAYS.</w:t>
            </w:r>
          </w:p>
        </w:tc>
        <w:tc>
          <w:tcPr>
            <w:tcW w:w="4624" w:type="dxa"/>
            <w:shd w:val="clear" w:color="auto" w:fill="auto"/>
          </w:tcPr>
          <w:p w:rsidR="00B20E40" w:rsidRPr="00BB55F2" w:rsidRDefault="00B20E40"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44</w:t>
            </w:r>
            <w:r w:rsidRPr="00BB55F2">
              <w:rPr>
                <w:rFonts w:cstheme="minorHAnsi"/>
                <w:b/>
                <w:bCs/>
                <w:color w:val="244061" w:themeColor="accent1" w:themeShade="80"/>
                <w:sz w:val="20"/>
                <w:szCs w:val="20"/>
              </w:rPr>
              <w:t>:</w:t>
            </w:r>
            <w:r>
              <w:rPr>
                <w:rFonts w:cstheme="minorHAnsi"/>
                <w:color w:val="244061" w:themeColor="accent1" w:themeShade="80"/>
                <w:sz w:val="20"/>
                <w:szCs w:val="20"/>
              </w:rPr>
              <w:t xml:space="preserve"> AVERAGE NUMBER OF SANITARY ITEMS </w:t>
            </w:r>
            <w:r w:rsidR="00CC01A2">
              <w:rPr>
                <w:rFonts w:cstheme="minorHAnsi"/>
                <w:color w:val="244061" w:themeColor="accent1" w:themeShade="80"/>
                <w:sz w:val="20"/>
                <w:szCs w:val="20"/>
              </w:rPr>
              <w:t xml:space="preserve">PROCURED </w:t>
            </w:r>
            <w:r>
              <w:rPr>
                <w:rFonts w:cstheme="minorHAnsi"/>
                <w:color w:val="244061" w:themeColor="accent1" w:themeShade="80"/>
                <w:sz w:val="20"/>
                <w:szCs w:val="20"/>
              </w:rPr>
              <w:t xml:space="preserve">PER CHILD </w:t>
            </w:r>
            <w:r w:rsidR="00CC01A2">
              <w:rPr>
                <w:rFonts w:cstheme="minorHAnsi"/>
                <w:color w:val="244061" w:themeColor="accent1" w:themeShade="80"/>
                <w:sz w:val="20"/>
                <w:szCs w:val="20"/>
              </w:rPr>
              <w:t>PER MONTH</w:t>
            </w:r>
            <w:r>
              <w:rPr>
                <w:rFonts w:cstheme="minorHAnsi"/>
                <w:color w:val="244061" w:themeColor="accent1" w:themeShade="80"/>
                <w:sz w:val="20"/>
                <w:szCs w:val="20"/>
              </w:rPr>
              <w:t xml:space="preserve"> IN SURVEYED RCIs (AS PROCURED IN THE LAST 30 DAYS).</w:t>
            </w:r>
          </w:p>
        </w:tc>
      </w:tr>
      <w:tr w:rsidR="00B20E40" w:rsidRPr="00071131" w:rsidTr="006F7796">
        <w:trPr>
          <w:jc w:val="center"/>
        </w:trPr>
        <w:tc>
          <w:tcPr>
            <w:tcW w:w="4657" w:type="dxa"/>
            <w:shd w:val="clear" w:color="auto" w:fill="auto"/>
          </w:tcPr>
          <w:p w:rsidR="00B20E40" w:rsidRPr="00071131" w:rsidRDefault="00B20E40" w:rsidP="006F7796">
            <w:pPr>
              <w:rPr>
                <w:rFonts w:cstheme="minorHAnsi"/>
              </w:rPr>
            </w:pPr>
            <w:r w:rsidRPr="00B20E40">
              <w:rPr>
                <w:rFonts w:cstheme="minorHAnsi"/>
                <w:noProof/>
              </w:rPr>
              <w:drawing>
                <wp:inline distT="0" distB="0" distL="0" distR="0">
                  <wp:extent cx="2755075" cy="1710047"/>
                  <wp:effectExtent l="0" t="0" r="0" b="0"/>
                  <wp:docPr id="9"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tc>
        <w:tc>
          <w:tcPr>
            <w:tcW w:w="4624" w:type="dxa"/>
            <w:shd w:val="clear" w:color="auto" w:fill="auto"/>
          </w:tcPr>
          <w:p w:rsidR="00B20E40" w:rsidRPr="00071131" w:rsidRDefault="00236072" w:rsidP="006F7796">
            <w:pPr>
              <w:rPr>
                <w:rFonts w:cstheme="minorHAnsi"/>
              </w:rPr>
            </w:pPr>
            <w:r w:rsidRPr="00236072">
              <w:rPr>
                <w:rFonts w:cstheme="minorHAnsi"/>
                <w:noProof/>
              </w:rPr>
              <w:drawing>
                <wp:inline distT="0" distB="0" distL="0" distR="0">
                  <wp:extent cx="2785730" cy="1509823"/>
                  <wp:effectExtent l="0" t="0" r="0" b="0"/>
                  <wp:docPr id="1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tc>
      </w:tr>
      <w:tr w:rsidR="00B20E40" w:rsidRPr="00071131" w:rsidTr="006F7796">
        <w:trPr>
          <w:jc w:val="center"/>
        </w:trPr>
        <w:tc>
          <w:tcPr>
            <w:tcW w:w="9281" w:type="dxa"/>
            <w:gridSpan w:val="2"/>
            <w:shd w:val="clear" w:color="auto" w:fill="auto"/>
          </w:tcPr>
          <w:p w:rsidR="00B20E40" w:rsidRPr="00292B6B" w:rsidRDefault="00B20E40" w:rsidP="006F7796">
            <w:pPr>
              <w:rPr>
                <w:rFonts w:cstheme="minorHAnsi"/>
                <w:noProof/>
                <w:color w:val="244061" w:themeColor="accent1" w:themeShade="80"/>
                <w:sz w:val="16"/>
                <w:szCs w:val="16"/>
              </w:rPr>
            </w:pPr>
            <w:r w:rsidRPr="00292B6B">
              <w:rPr>
                <w:rFonts w:cstheme="minorHAnsi"/>
                <w:noProof/>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N=10.</w:t>
            </w:r>
          </w:p>
        </w:tc>
      </w:tr>
    </w:tbl>
    <w:p w:rsidR="008A2B03" w:rsidRDefault="00D61A9D" w:rsidP="00FC41E8">
      <w:pPr>
        <w:spacing w:after="0" w:line="240" w:lineRule="auto"/>
        <w:jc w:val="both"/>
      </w:pPr>
      <w:r>
        <w:t xml:space="preserve">Responses further confirmed that 52 children (or 2.6% of total enrollment in 10 RCIs) demonstrated emotional distress due to likelihood of succumbing to virus infection or other sickness during school closure. Of these 52 children, 49 were enrolled in the Dushanbe RCI. In addition, two more children reportedly expressed concern about their families and two more children were under psychological stress. It is likely that </w:t>
      </w:r>
      <w:r w:rsidR="00EB0285">
        <w:t xml:space="preserve">the </w:t>
      </w:r>
      <w:r>
        <w:t xml:space="preserve">true number of children under stress is higher than </w:t>
      </w:r>
      <w:r w:rsidR="00EB0285">
        <w:t xml:space="preserve">what has been </w:t>
      </w:r>
      <w:r>
        <w:t>reported</w:t>
      </w:r>
      <w:r w:rsidR="00EB0285">
        <w:t xml:space="preserve">, not least due to </w:t>
      </w:r>
      <w:r w:rsidR="00FC41E8">
        <w:t>limitations</w:t>
      </w:r>
      <w:r w:rsidR="00EB0285">
        <w:t xml:space="preserve"> and </w:t>
      </w:r>
      <w:r w:rsidR="003401E0">
        <w:t xml:space="preserve">a </w:t>
      </w:r>
      <w:r w:rsidR="00EB0285">
        <w:t xml:space="preserve">disincentive to report </w:t>
      </w:r>
      <w:r w:rsidR="003401E0">
        <w:t>problems</w:t>
      </w:r>
      <w:r w:rsidR="00EB0285">
        <w:t xml:space="preserve"> in residential care institutions.</w:t>
      </w:r>
    </w:p>
    <w:p w:rsidR="008A2B03" w:rsidRDefault="008A2B03" w:rsidP="008A2B03">
      <w:pPr>
        <w:spacing w:after="0" w:line="240" w:lineRule="auto"/>
      </w:pPr>
    </w:p>
    <w:p w:rsidR="008A2B03" w:rsidRDefault="0073173D" w:rsidP="00856EC7">
      <w:pPr>
        <w:spacing w:after="0" w:line="240" w:lineRule="auto"/>
        <w:jc w:val="both"/>
      </w:pPr>
      <w:r>
        <w:t xml:space="preserve">All surveyed RCIs have sufficient number of TVs and computers in working condition. Notably, RCIs in </w:t>
      </w:r>
      <w:proofErr w:type="spellStart"/>
      <w:r>
        <w:t>Shamsiddin</w:t>
      </w:r>
      <w:proofErr w:type="spellEnd"/>
      <w:r>
        <w:t xml:space="preserve"> </w:t>
      </w:r>
      <w:proofErr w:type="spellStart"/>
      <w:r>
        <w:t>Shohin</w:t>
      </w:r>
      <w:proofErr w:type="spellEnd"/>
      <w:r>
        <w:t xml:space="preserve"> and </w:t>
      </w:r>
      <w:proofErr w:type="spellStart"/>
      <w:r>
        <w:t>Yovon</w:t>
      </w:r>
      <w:proofErr w:type="spellEnd"/>
      <w:r>
        <w:t xml:space="preserve"> reported having one TV for children per each institution. Similarly, RCIs in Dushanbe, </w:t>
      </w:r>
      <w:proofErr w:type="spellStart"/>
      <w:r>
        <w:t>Shamsiddin</w:t>
      </w:r>
      <w:proofErr w:type="spellEnd"/>
      <w:r>
        <w:t xml:space="preserve"> </w:t>
      </w:r>
      <w:proofErr w:type="spellStart"/>
      <w:r>
        <w:t>Shohin</w:t>
      </w:r>
      <w:proofErr w:type="spellEnd"/>
      <w:r>
        <w:t xml:space="preserve">, </w:t>
      </w:r>
      <w:proofErr w:type="spellStart"/>
      <w:r>
        <w:t>Jaloliddin</w:t>
      </w:r>
      <w:proofErr w:type="spellEnd"/>
      <w:r>
        <w:t xml:space="preserve"> </w:t>
      </w:r>
      <w:proofErr w:type="spellStart"/>
      <w:r>
        <w:t>Balhi</w:t>
      </w:r>
      <w:proofErr w:type="spellEnd"/>
      <w:r>
        <w:t xml:space="preserve"> and </w:t>
      </w:r>
      <w:proofErr w:type="spellStart"/>
      <w:r>
        <w:t>Bobojon</w:t>
      </w:r>
      <w:proofErr w:type="spellEnd"/>
      <w:r>
        <w:t xml:space="preserve"> </w:t>
      </w:r>
      <w:proofErr w:type="spellStart"/>
      <w:r>
        <w:t>Gafurov</w:t>
      </w:r>
      <w:proofErr w:type="spellEnd"/>
      <w:r>
        <w:t xml:space="preserve"> have only one computer for children per each institution. Other computers are reportedly used by administration, accountants and other personnel (e.g. teachers). Clearly, the material and technical base in these RCIs is very modest.</w:t>
      </w:r>
    </w:p>
    <w:p w:rsidR="008A2B03" w:rsidRDefault="008A2B03" w:rsidP="008A2B03">
      <w:pPr>
        <w:spacing w:after="0" w:line="240" w:lineRule="auto"/>
      </w:pPr>
    </w:p>
    <w:tbl>
      <w:tblPr>
        <w:tblStyle w:val="TableGrid"/>
        <w:tblW w:w="9281" w:type="dxa"/>
        <w:jc w:val="center"/>
        <w:tblBorders>
          <w:top w:val="single" w:sz="2" w:space="0" w:color="32567E"/>
          <w:left w:val="single" w:sz="2" w:space="0" w:color="32567E"/>
          <w:bottom w:val="single" w:sz="2" w:space="0" w:color="32567E"/>
          <w:right w:val="single" w:sz="2" w:space="0" w:color="32567E"/>
          <w:insideH w:val="none" w:sz="0" w:space="0" w:color="auto"/>
          <w:insideV w:val="none" w:sz="0" w:space="0" w:color="auto"/>
        </w:tblBorders>
        <w:tblLook w:val="04A0"/>
      </w:tblPr>
      <w:tblGrid>
        <w:gridCol w:w="4742"/>
        <w:gridCol w:w="4574"/>
      </w:tblGrid>
      <w:tr w:rsidR="003401E0" w:rsidRPr="00071131" w:rsidTr="006F7796">
        <w:trPr>
          <w:trHeight w:val="350"/>
          <w:jc w:val="center"/>
        </w:trPr>
        <w:tc>
          <w:tcPr>
            <w:tcW w:w="4657" w:type="dxa"/>
            <w:shd w:val="clear" w:color="auto" w:fill="auto"/>
          </w:tcPr>
          <w:p w:rsidR="003401E0" w:rsidRPr="00BB55F2" w:rsidRDefault="003401E0"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45</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sidR="00292FF1">
              <w:rPr>
                <w:rFonts w:cstheme="minorHAnsi"/>
                <w:color w:val="244061" w:themeColor="accent1" w:themeShade="80"/>
                <w:sz w:val="20"/>
                <w:szCs w:val="20"/>
              </w:rPr>
              <w:t>COMPUTERS AND TELEVISION SETS (TVs) AVAILABLE IN SURVEYED RCIs, 2019-2020 ACADEMIC YEAR</w:t>
            </w:r>
            <w:r>
              <w:rPr>
                <w:rFonts w:cstheme="minorHAnsi"/>
                <w:color w:val="244061" w:themeColor="accent1" w:themeShade="80"/>
                <w:sz w:val="20"/>
                <w:szCs w:val="20"/>
              </w:rPr>
              <w:t>.</w:t>
            </w:r>
          </w:p>
        </w:tc>
        <w:tc>
          <w:tcPr>
            <w:tcW w:w="4624" w:type="dxa"/>
            <w:shd w:val="clear" w:color="auto" w:fill="auto"/>
          </w:tcPr>
          <w:p w:rsidR="003401E0" w:rsidRPr="00BB55F2" w:rsidRDefault="003401E0"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46</w:t>
            </w:r>
            <w:r w:rsidRPr="00BB55F2">
              <w:rPr>
                <w:rFonts w:cstheme="minorHAnsi"/>
                <w:b/>
                <w:bCs/>
                <w:color w:val="244061" w:themeColor="accent1" w:themeShade="80"/>
                <w:sz w:val="20"/>
                <w:szCs w:val="20"/>
              </w:rPr>
              <w:t>:</w:t>
            </w:r>
            <w:r>
              <w:rPr>
                <w:rFonts w:cstheme="minorHAnsi"/>
                <w:color w:val="244061" w:themeColor="accent1" w:themeShade="80"/>
                <w:sz w:val="20"/>
                <w:szCs w:val="20"/>
              </w:rPr>
              <w:t xml:space="preserve"> AVERAGE NUMBER OF SANITARY ITEMS PROCURED PER CHILD PER MONTH IN SURVEYED RCIs (AS PROCURED IN THE LAST 30 DAYS).</w:t>
            </w:r>
          </w:p>
        </w:tc>
      </w:tr>
      <w:tr w:rsidR="003401E0" w:rsidRPr="00071131" w:rsidTr="006F7796">
        <w:trPr>
          <w:jc w:val="center"/>
        </w:trPr>
        <w:tc>
          <w:tcPr>
            <w:tcW w:w="4657" w:type="dxa"/>
            <w:shd w:val="clear" w:color="auto" w:fill="auto"/>
          </w:tcPr>
          <w:p w:rsidR="003401E0" w:rsidRPr="00071131" w:rsidRDefault="003401E0" w:rsidP="006F7796">
            <w:pPr>
              <w:rPr>
                <w:rFonts w:cstheme="minorHAnsi"/>
              </w:rPr>
            </w:pPr>
            <w:r w:rsidRPr="003401E0">
              <w:rPr>
                <w:rFonts w:cstheme="minorHAnsi"/>
                <w:noProof/>
              </w:rPr>
              <w:drawing>
                <wp:inline distT="0" distB="0" distL="0" distR="0">
                  <wp:extent cx="2873829" cy="1757548"/>
                  <wp:effectExtent l="0" t="0" r="0" b="0"/>
                  <wp:docPr id="13"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tc>
        <w:tc>
          <w:tcPr>
            <w:tcW w:w="4624" w:type="dxa"/>
            <w:shd w:val="clear" w:color="auto" w:fill="auto"/>
          </w:tcPr>
          <w:p w:rsidR="003401E0" w:rsidRPr="00071131" w:rsidRDefault="00292FF1" w:rsidP="006F7796">
            <w:pPr>
              <w:rPr>
                <w:rFonts w:cstheme="minorHAnsi"/>
              </w:rPr>
            </w:pPr>
            <w:r w:rsidRPr="00292FF1">
              <w:rPr>
                <w:rFonts w:cstheme="minorHAnsi"/>
                <w:noProof/>
              </w:rPr>
              <w:drawing>
                <wp:inline distT="0" distB="0" distL="0" distR="0">
                  <wp:extent cx="2766950" cy="1757548"/>
                  <wp:effectExtent l="0" t="0" r="0" b="0"/>
                  <wp:docPr id="14"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tc>
      </w:tr>
      <w:tr w:rsidR="003401E0" w:rsidRPr="00071131" w:rsidTr="006F7796">
        <w:trPr>
          <w:jc w:val="center"/>
        </w:trPr>
        <w:tc>
          <w:tcPr>
            <w:tcW w:w="9281" w:type="dxa"/>
            <w:gridSpan w:val="2"/>
            <w:shd w:val="clear" w:color="auto" w:fill="auto"/>
          </w:tcPr>
          <w:p w:rsidR="003401E0" w:rsidRPr="00292B6B" w:rsidRDefault="003401E0" w:rsidP="006F7796">
            <w:pPr>
              <w:rPr>
                <w:rFonts w:cstheme="minorHAnsi"/>
                <w:noProof/>
                <w:color w:val="244061" w:themeColor="accent1" w:themeShade="80"/>
                <w:sz w:val="16"/>
                <w:szCs w:val="16"/>
              </w:rPr>
            </w:pPr>
            <w:r w:rsidRPr="00292B6B">
              <w:rPr>
                <w:rFonts w:cstheme="minorHAnsi"/>
                <w:noProof/>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N=10.</w:t>
            </w:r>
          </w:p>
        </w:tc>
      </w:tr>
    </w:tbl>
    <w:p w:rsidR="00C65F41" w:rsidRDefault="00C65F41" w:rsidP="006F0BDB">
      <w:pPr>
        <w:spacing w:after="0" w:line="240" w:lineRule="auto"/>
        <w:jc w:val="both"/>
      </w:pPr>
    </w:p>
    <w:p w:rsidR="00957E7F" w:rsidRDefault="00957E7F" w:rsidP="006F0BDB">
      <w:pPr>
        <w:spacing w:after="0" w:line="240" w:lineRule="auto"/>
        <w:jc w:val="both"/>
      </w:pPr>
      <w:r>
        <w:t xml:space="preserve">At the same time, 50% of all surveyed RCIs had previously used TVs and computers for professional development of their teachers. These RCIs are located in </w:t>
      </w:r>
      <w:proofErr w:type="spellStart"/>
      <w:r>
        <w:t>Rushon</w:t>
      </w:r>
      <w:proofErr w:type="spellEnd"/>
      <w:r>
        <w:t xml:space="preserve">, </w:t>
      </w:r>
      <w:proofErr w:type="spellStart"/>
      <w:r>
        <w:t>Kulob</w:t>
      </w:r>
      <w:proofErr w:type="spellEnd"/>
      <w:r>
        <w:t xml:space="preserve">, </w:t>
      </w:r>
      <w:proofErr w:type="spellStart"/>
      <w:r>
        <w:t>Yovon</w:t>
      </w:r>
      <w:proofErr w:type="spellEnd"/>
      <w:r>
        <w:t xml:space="preserve">, </w:t>
      </w:r>
      <w:proofErr w:type="spellStart"/>
      <w:r>
        <w:t>Bobojon</w:t>
      </w:r>
      <w:proofErr w:type="spellEnd"/>
      <w:r>
        <w:t xml:space="preserve"> </w:t>
      </w:r>
      <w:proofErr w:type="spellStart"/>
      <w:r>
        <w:t>Gafurov</w:t>
      </w:r>
      <w:proofErr w:type="spellEnd"/>
      <w:r>
        <w:t xml:space="preserve"> and </w:t>
      </w:r>
      <w:proofErr w:type="spellStart"/>
      <w:r>
        <w:t>Hissor</w:t>
      </w:r>
      <w:proofErr w:type="spellEnd"/>
      <w:r>
        <w:t xml:space="preserve">. Similarly, </w:t>
      </w:r>
      <w:r w:rsidR="00B70746">
        <w:t>same RCIs reportedly used TVs and computers for children's education and learning.</w:t>
      </w:r>
      <w:r w:rsidR="006F0BDB">
        <w:t xml:space="preserve"> For example, teachers from the RCI in </w:t>
      </w:r>
      <w:proofErr w:type="spellStart"/>
      <w:r w:rsidR="006F0BDB">
        <w:t>Bobojon</w:t>
      </w:r>
      <w:proofErr w:type="spellEnd"/>
      <w:r w:rsidR="006F0BDB">
        <w:t xml:space="preserve"> </w:t>
      </w:r>
      <w:proofErr w:type="spellStart"/>
      <w:r w:rsidR="006F0BDB">
        <w:t>Gafurov</w:t>
      </w:r>
      <w:proofErr w:type="spellEnd"/>
      <w:r w:rsidR="006F0BDB">
        <w:t xml:space="preserve"> had completed an e-course on sign language, while teachers from the RCI in Dushanbe had found online resources which helped them to learn about creative games for children with autism and Dawn syndrome, supported by Public Organization "</w:t>
      </w:r>
      <w:proofErr w:type="spellStart"/>
      <w:r w:rsidR="006F0BDB">
        <w:t>Iroda</w:t>
      </w:r>
      <w:proofErr w:type="spellEnd"/>
      <w:r w:rsidR="006F0BDB">
        <w:t>."</w:t>
      </w:r>
    </w:p>
    <w:p w:rsidR="00957E7F" w:rsidRDefault="00957E7F" w:rsidP="008A2B03">
      <w:pPr>
        <w:spacing w:after="0" w:line="240" w:lineRule="auto"/>
      </w:pPr>
    </w:p>
    <w:p w:rsidR="00B70746" w:rsidRDefault="00B70746" w:rsidP="00B70746">
      <w:pPr>
        <w:spacing w:after="0" w:line="240" w:lineRule="auto"/>
        <w:jc w:val="both"/>
      </w:pPr>
      <w:r>
        <w:t>Out of 10 surveyed RCIs, 7 reported that their facility is not connected to internet. Of those facilities that are connected, poor connectivity (often established through modems) is stated as the main constraint</w:t>
      </w:r>
      <w:r w:rsidR="00B324E4">
        <w:t>, such as when using email for communication and reporting purposes</w:t>
      </w:r>
      <w:r>
        <w:t>. In general, internet connectivity was found to be a significant problem among surveyed RCIs.</w:t>
      </w:r>
    </w:p>
    <w:p w:rsidR="00B254CA" w:rsidRDefault="00B254CA">
      <w:pPr>
        <w:spacing w:after="0" w:line="240" w:lineRule="auto"/>
        <w:jc w:val="both"/>
      </w:pPr>
    </w:p>
    <w:p w:rsidR="00507B6C" w:rsidRPr="00071131" w:rsidRDefault="00507B6C" w:rsidP="00F5103D">
      <w:pPr>
        <w:spacing w:after="0" w:line="240" w:lineRule="auto"/>
        <w:jc w:val="both"/>
        <w:rPr>
          <w:rFonts w:cstheme="minorHAnsi"/>
          <w:color w:val="244061" w:themeColor="accent1" w:themeShade="80"/>
        </w:rPr>
      </w:pPr>
      <w:r w:rsidRPr="00071131">
        <w:rPr>
          <w:rFonts w:cstheme="minorHAnsi"/>
          <w:b/>
          <w:bCs/>
          <w:color w:val="244061" w:themeColor="accent1" w:themeShade="80"/>
        </w:rPr>
        <w:t xml:space="preserve">TABLE </w:t>
      </w:r>
      <w:r w:rsidR="00F5103D">
        <w:rPr>
          <w:rFonts w:cstheme="minorHAnsi"/>
          <w:b/>
          <w:bCs/>
          <w:color w:val="244061" w:themeColor="accent1" w:themeShade="80"/>
        </w:rPr>
        <w:t>8</w:t>
      </w:r>
      <w:r w:rsidRPr="00071131">
        <w:rPr>
          <w:rFonts w:cstheme="minorHAnsi"/>
          <w:b/>
          <w:bCs/>
          <w:color w:val="244061" w:themeColor="accent1" w:themeShade="80"/>
        </w:rPr>
        <w:t>:</w:t>
      </w:r>
      <w:r w:rsidRPr="00071131">
        <w:rPr>
          <w:rFonts w:cstheme="minorHAnsi"/>
          <w:color w:val="244061" w:themeColor="accent1" w:themeShade="80"/>
        </w:rPr>
        <w:t xml:space="preserve"> </w:t>
      </w:r>
      <w:r>
        <w:rPr>
          <w:rFonts w:cstheme="minorHAnsi"/>
          <w:color w:val="244061" w:themeColor="accent1" w:themeShade="80"/>
        </w:rPr>
        <w:t xml:space="preserve">WHAT ACTION(S) HAS YOUR RESIDENTIAL CARE INSTITUTION UNDERTAKEN IN THE PAST 30 DAYS TO IMPROVE SANITARY AND HYGIENIC </w:t>
      </w:r>
      <w:r w:rsidR="00CE7999">
        <w:rPr>
          <w:rFonts w:cstheme="minorHAnsi"/>
          <w:color w:val="244061" w:themeColor="accent1" w:themeShade="80"/>
        </w:rPr>
        <w:t>CONDITIONS IN YOUR EDUCATION</w:t>
      </w:r>
      <w:r w:rsidR="00957E7F">
        <w:rPr>
          <w:rFonts w:cstheme="minorHAnsi"/>
          <w:color w:val="244061" w:themeColor="accent1" w:themeShade="80"/>
        </w:rPr>
        <w:t>AL</w:t>
      </w:r>
      <w:r w:rsidR="00CE7999">
        <w:rPr>
          <w:rFonts w:cstheme="minorHAnsi"/>
          <w:color w:val="244061" w:themeColor="accent1" w:themeShade="80"/>
        </w:rPr>
        <w:t xml:space="preserve"> FACILITY</w:t>
      </w:r>
      <w:r>
        <w:rPr>
          <w:rFonts w:cstheme="minorHAnsi"/>
          <w:color w:val="244061" w:themeColor="accent1" w:themeShade="80"/>
        </w:rPr>
        <w:t>?</w:t>
      </w:r>
    </w:p>
    <w:p w:rsidR="00507B6C" w:rsidRDefault="00507B6C" w:rsidP="00507B6C">
      <w:pPr>
        <w:spacing w:after="0" w:line="240" w:lineRule="auto"/>
      </w:pPr>
    </w:p>
    <w:tbl>
      <w:tblPr>
        <w:tblStyle w:val="TableGrid"/>
        <w:tblW w:w="9334" w:type="dxa"/>
        <w:jc w:val="center"/>
        <w:tblBorders>
          <w:top w:val="single" w:sz="18" w:space="0" w:color="32567E"/>
          <w:left w:val="none" w:sz="0" w:space="0" w:color="auto"/>
          <w:bottom w:val="single" w:sz="2" w:space="0" w:color="32567E"/>
          <w:right w:val="none" w:sz="0" w:space="0" w:color="auto"/>
          <w:insideH w:val="single" w:sz="2" w:space="0" w:color="32567E"/>
          <w:insideV w:val="none" w:sz="0" w:space="0" w:color="auto"/>
        </w:tblBorders>
        <w:tblLook w:val="04A0"/>
      </w:tblPr>
      <w:tblGrid>
        <w:gridCol w:w="3638"/>
        <w:gridCol w:w="551"/>
        <w:gridCol w:w="561"/>
        <w:gridCol w:w="573"/>
        <w:gridCol w:w="573"/>
        <w:gridCol w:w="573"/>
        <w:gridCol w:w="573"/>
        <w:gridCol w:w="573"/>
        <w:gridCol w:w="573"/>
        <w:gridCol w:w="573"/>
        <w:gridCol w:w="573"/>
      </w:tblGrid>
      <w:tr w:rsidR="006F7796" w:rsidRPr="00B600EA" w:rsidTr="006F7796">
        <w:trPr>
          <w:cantSplit/>
          <w:trHeight w:val="1134"/>
          <w:jc w:val="center"/>
        </w:trPr>
        <w:tc>
          <w:tcPr>
            <w:tcW w:w="3638" w:type="dxa"/>
            <w:shd w:val="clear" w:color="auto" w:fill="DBE5F1" w:themeFill="accent1" w:themeFillTint="33"/>
            <w:vAlign w:val="center"/>
          </w:tcPr>
          <w:p w:rsidR="006F7796" w:rsidRPr="00B600EA" w:rsidRDefault="006F7796" w:rsidP="006F7796">
            <w:pPr>
              <w:rPr>
                <w:rFonts w:cstheme="minorHAnsi"/>
                <w:sz w:val="20"/>
                <w:szCs w:val="20"/>
              </w:rPr>
            </w:pPr>
          </w:p>
        </w:tc>
        <w:tc>
          <w:tcPr>
            <w:tcW w:w="551" w:type="dxa"/>
            <w:shd w:val="clear" w:color="auto" w:fill="DBE5F1" w:themeFill="accent1" w:themeFillTint="33"/>
            <w:textDirection w:val="btLr"/>
            <w:vAlign w:val="bottom"/>
          </w:tcPr>
          <w:p w:rsidR="006F7796" w:rsidRPr="00B600EA" w:rsidRDefault="006F7796" w:rsidP="006F7796">
            <w:pPr>
              <w:ind w:left="113" w:right="113"/>
              <w:rPr>
                <w:rFonts w:cstheme="minorHAnsi"/>
                <w:b/>
                <w:bCs/>
                <w:sz w:val="20"/>
                <w:szCs w:val="20"/>
              </w:rPr>
            </w:pPr>
            <w:proofErr w:type="spellStart"/>
            <w:r>
              <w:rPr>
                <w:rFonts w:cstheme="minorHAnsi"/>
                <w:b/>
                <w:bCs/>
                <w:sz w:val="20"/>
                <w:szCs w:val="20"/>
              </w:rPr>
              <w:t>Rushon</w:t>
            </w:r>
            <w:proofErr w:type="spellEnd"/>
          </w:p>
        </w:tc>
        <w:tc>
          <w:tcPr>
            <w:tcW w:w="561" w:type="dxa"/>
            <w:shd w:val="clear" w:color="auto" w:fill="DBE5F1" w:themeFill="accent1" w:themeFillTint="33"/>
            <w:textDirection w:val="btLr"/>
            <w:vAlign w:val="bottom"/>
          </w:tcPr>
          <w:p w:rsidR="006F7796" w:rsidRPr="00B600EA" w:rsidRDefault="006F7796" w:rsidP="006F7796">
            <w:pPr>
              <w:ind w:left="113" w:right="113"/>
              <w:rPr>
                <w:rFonts w:cstheme="minorHAnsi"/>
                <w:b/>
                <w:bCs/>
                <w:sz w:val="20"/>
                <w:szCs w:val="20"/>
              </w:rPr>
            </w:pPr>
            <w:r>
              <w:rPr>
                <w:rFonts w:cstheme="minorHAnsi"/>
                <w:b/>
                <w:bCs/>
                <w:sz w:val="20"/>
                <w:szCs w:val="20"/>
              </w:rPr>
              <w:t>Dushanbe</w:t>
            </w:r>
          </w:p>
        </w:tc>
        <w:tc>
          <w:tcPr>
            <w:tcW w:w="573" w:type="dxa"/>
            <w:shd w:val="clear" w:color="auto" w:fill="DBE5F1" w:themeFill="accent1" w:themeFillTint="33"/>
            <w:textDirection w:val="btLr"/>
            <w:vAlign w:val="bottom"/>
          </w:tcPr>
          <w:p w:rsidR="006F7796" w:rsidRPr="00B600EA" w:rsidRDefault="006F7796" w:rsidP="006F7796">
            <w:pPr>
              <w:ind w:left="113" w:right="113"/>
              <w:rPr>
                <w:rFonts w:cstheme="minorHAnsi"/>
                <w:b/>
                <w:bCs/>
                <w:sz w:val="20"/>
                <w:szCs w:val="20"/>
              </w:rPr>
            </w:pPr>
            <w:r>
              <w:rPr>
                <w:rFonts w:cstheme="minorHAnsi"/>
                <w:b/>
                <w:bCs/>
                <w:sz w:val="20"/>
                <w:szCs w:val="20"/>
              </w:rPr>
              <w:t>Kulob</w:t>
            </w:r>
          </w:p>
        </w:tc>
        <w:tc>
          <w:tcPr>
            <w:tcW w:w="573" w:type="dxa"/>
            <w:shd w:val="clear" w:color="auto" w:fill="DBE5F1" w:themeFill="accent1" w:themeFillTint="33"/>
            <w:textDirection w:val="btLr"/>
            <w:vAlign w:val="bottom"/>
          </w:tcPr>
          <w:p w:rsidR="006F7796" w:rsidRPr="00B600EA" w:rsidRDefault="006F7796" w:rsidP="006F7796">
            <w:pPr>
              <w:ind w:left="113" w:right="113"/>
              <w:rPr>
                <w:rFonts w:cstheme="minorHAnsi"/>
                <w:b/>
                <w:bCs/>
                <w:sz w:val="20"/>
                <w:szCs w:val="20"/>
              </w:rPr>
            </w:pPr>
            <w:r>
              <w:rPr>
                <w:rFonts w:cstheme="minorHAnsi"/>
                <w:b/>
                <w:bCs/>
                <w:sz w:val="20"/>
                <w:szCs w:val="20"/>
              </w:rPr>
              <w:t xml:space="preserve">Sh. </w:t>
            </w:r>
            <w:proofErr w:type="spellStart"/>
            <w:r>
              <w:rPr>
                <w:rFonts w:cstheme="minorHAnsi"/>
                <w:b/>
                <w:bCs/>
                <w:sz w:val="20"/>
                <w:szCs w:val="20"/>
              </w:rPr>
              <w:t>Shohin</w:t>
            </w:r>
            <w:proofErr w:type="spellEnd"/>
          </w:p>
        </w:tc>
        <w:tc>
          <w:tcPr>
            <w:tcW w:w="573" w:type="dxa"/>
            <w:shd w:val="clear" w:color="auto" w:fill="DBE5F1" w:themeFill="accent1" w:themeFillTint="33"/>
            <w:textDirection w:val="btLr"/>
            <w:vAlign w:val="bottom"/>
          </w:tcPr>
          <w:p w:rsidR="006F7796" w:rsidRPr="00B600EA" w:rsidRDefault="006F7796" w:rsidP="006F7796">
            <w:pPr>
              <w:ind w:left="113" w:right="113"/>
              <w:rPr>
                <w:rFonts w:cstheme="minorHAnsi"/>
                <w:b/>
                <w:bCs/>
                <w:sz w:val="20"/>
                <w:szCs w:val="20"/>
              </w:rPr>
            </w:pPr>
            <w:proofErr w:type="spellStart"/>
            <w:r>
              <w:rPr>
                <w:rFonts w:cstheme="minorHAnsi"/>
                <w:b/>
                <w:bCs/>
                <w:sz w:val="20"/>
                <w:szCs w:val="20"/>
              </w:rPr>
              <w:t>Yovon</w:t>
            </w:r>
            <w:proofErr w:type="spellEnd"/>
          </w:p>
        </w:tc>
        <w:tc>
          <w:tcPr>
            <w:tcW w:w="573" w:type="dxa"/>
            <w:shd w:val="clear" w:color="auto" w:fill="DBE5F1" w:themeFill="accent1" w:themeFillTint="33"/>
            <w:textDirection w:val="btLr"/>
            <w:vAlign w:val="bottom"/>
          </w:tcPr>
          <w:p w:rsidR="006F7796" w:rsidRPr="00B600EA" w:rsidRDefault="006F7796" w:rsidP="006F7796">
            <w:pPr>
              <w:ind w:left="113" w:right="113"/>
              <w:rPr>
                <w:rFonts w:cstheme="minorHAnsi"/>
                <w:b/>
                <w:bCs/>
                <w:sz w:val="20"/>
                <w:szCs w:val="20"/>
              </w:rPr>
            </w:pPr>
            <w:r>
              <w:rPr>
                <w:rFonts w:cstheme="minorHAnsi"/>
                <w:b/>
                <w:bCs/>
                <w:sz w:val="20"/>
                <w:szCs w:val="20"/>
              </w:rPr>
              <w:t xml:space="preserve">J. </w:t>
            </w:r>
            <w:proofErr w:type="spellStart"/>
            <w:r>
              <w:rPr>
                <w:rFonts w:cstheme="minorHAnsi"/>
                <w:b/>
                <w:bCs/>
                <w:sz w:val="20"/>
                <w:szCs w:val="20"/>
              </w:rPr>
              <w:t>Balhi</w:t>
            </w:r>
            <w:proofErr w:type="spellEnd"/>
          </w:p>
        </w:tc>
        <w:tc>
          <w:tcPr>
            <w:tcW w:w="573" w:type="dxa"/>
            <w:shd w:val="clear" w:color="auto" w:fill="DBE5F1" w:themeFill="accent1" w:themeFillTint="33"/>
            <w:textDirection w:val="btLr"/>
            <w:vAlign w:val="bottom"/>
          </w:tcPr>
          <w:p w:rsidR="006F7796" w:rsidRPr="00B600EA" w:rsidRDefault="006F7796" w:rsidP="006F7796">
            <w:pPr>
              <w:ind w:left="113" w:right="113"/>
              <w:rPr>
                <w:rFonts w:cstheme="minorHAnsi"/>
                <w:b/>
                <w:bCs/>
                <w:sz w:val="20"/>
                <w:szCs w:val="20"/>
              </w:rPr>
            </w:pPr>
            <w:r>
              <w:rPr>
                <w:rFonts w:cstheme="minorHAnsi"/>
                <w:b/>
                <w:bCs/>
                <w:sz w:val="20"/>
                <w:szCs w:val="20"/>
              </w:rPr>
              <w:t xml:space="preserve">B. </w:t>
            </w:r>
            <w:proofErr w:type="spellStart"/>
            <w:r>
              <w:rPr>
                <w:rFonts w:cstheme="minorHAnsi"/>
                <w:b/>
                <w:bCs/>
                <w:sz w:val="20"/>
                <w:szCs w:val="20"/>
              </w:rPr>
              <w:t>Gafurov</w:t>
            </w:r>
            <w:proofErr w:type="spellEnd"/>
          </w:p>
        </w:tc>
        <w:tc>
          <w:tcPr>
            <w:tcW w:w="573" w:type="dxa"/>
            <w:shd w:val="clear" w:color="auto" w:fill="DBE5F1" w:themeFill="accent1" w:themeFillTint="33"/>
            <w:textDirection w:val="btLr"/>
            <w:vAlign w:val="bottom"/>
          </w:tcPr>
          <w:p w:rsidR="006F7796" w:rsidRPr="00B600EA" w:rsidRDefault="006F7796" w:rsidP="006F7796">
            <w:pPr>
              <w:ind w:left="113" w:right="113"/>
              <w:rPr>
                <w:rFonts w:cstheme="minorHAnsi"/>
                <w:b/>
                <w:bCs/>
                <w:sz w:val="20"/>
                <w:szCs w:val="20"/>
              </w:rPr>
            </w:pPr>
            <w:proofErr w:type="spellStart"/>
            <w:r>
              <w:rPr>
                <w:rFonts w:cstheme="minorHAnsi"/>
                <w:b/>
                <w:bCs/>
                <w:sz w:val="20"/>
                <w:szCs w:val="20"/>
              </w:rPr>
              <w:t>Rudaki</w:t>
            </w:r>
            <w:proofErr w:type="spellEnd"/>
          </w:p>
        </w:tc>
        <w:tc>
          <w:tcPr>
            <w:tcW w:w="573" w:type="dxa"/>
            <w:shd w:val="clear" w:color="auto" w:fill="DBE5F1" w:themeFill="accent1" w:themeFillTint="33"/>
            <w:textDirection w:val="btLr"/>
            <w:vAlign w:val="bottom"/>
          </w:tcPr>
          <w:p w:rsidR="006F7796" w:rsidRPr="00B600EA" w:rsidRDefault="006F7796" w:rsidP="006F7796">
            <w:pPr>
              <w:ind w:left="113" w:right="113"/>
              <w:rPr>
                <w:rFonts w:cstheme="minorHAnsi"/>
                <w:b/>
                <w:bCs/>
                <w:sz w:val="20"/>
                <w:szCs w:val="20"/>
              </w:rPr>
            </w:pPr>
            <w:proofErr w:type="spellStart"/>
            <w:r>
              <w:rPr>
                <w:rFonts w:cstheme="minorHAnsi"/>
                <w:b/>
                <w:bCs/>
                <w:sz w:val="20"/>
                <w:szCs w:val="20"/>
              </w:rPr>
              <w:t>Hissor</w:t>
            </w:r>
            <w:proofErr w:type="spellEnd"/>
          </w:p>
        </w:tc>
        <w:tc>
          <w:tcPr>
            <w:tcW w:w="573" w:type="dxa"/>
            <w:shd w:val="clear" w:color="auto" w:fill="DBE5F1" w:themeFill="accent1" w:themeFillTint="33"/>
            <w:textDirection w:val="btLr"/>
            <w:vAlign w:val="bottom"/>
          </w:tcPr>
          <w:p w:rsidR="006F7796" w:rsidRPr="00B600EA" w:rsidRDefault="006F7796" w:rsidP="006F7796">
            <w:pPr>
              <w:ind w:left="113" w:right="113"/>
              <w:rPr>
                <w:rFonts w:cstheme="minorHAnsi"/>
                <w:b/>
                <w:bCs/>
                <w:sz w:val="20"/>
                <w:szCs w:val="20"/>
              </w:rPr>
            </w:pPr>
            <w:proofErr w:type="spellStart"/>
            <w:r>
              <w:rPr>
                <w:rFonts w:cstheme="minorHAnsi"/>
                <w:b/>
                <w:bCs/>
                <w:sz w:val="20"/>
                <w:szCs w:val="20"/>
              </w:rPr>
              <w:t>Shahrinav</w:t>
            </w:r>
            <w:proofErr w:type="spellEnd"/>
          </w:p>
        </w:tc>
      </w:tr>
      <w:tr w:rsidR="006F7796" w:rsidRPr="00B600EA" w:rsidTr="006F7796">
        <w:trPr>
          <w:jc w:val="center"/>
        </w:trPr>
        <w:tc>
          <w:tcPr>
            <w:tcW w:w="3638" w:type="dxa"/>
            <w:shd w:val="clear" w:color="auto" w:fill="auto"/>
          </w:tcPr>
          <w:p w:rsidR="006F7796" w:rsidRPr="00B600EA" w:rsidRDefault="006F7796" w:rsidP="006F7796">
            <w:pPr>
              <w:rPr>
                <w:rFonts w:cstheme="minorHAnsi"/>
                <w:sz w:val="20"/>
                <w:szCs w:val="20"/>
              </w:rPr>
            </w:pPr>
          </w:p>
        </w:tc>
        <w:tc>
          <w:tcPr>
            <w:tcW w:w="551" w:type="dxa"/>
            <w:shd w:val="clear" w:color="auto" w:fill="auto"/>
          </w:tcPr>
          <w:p w:rsidR="006F7796" w:rsidRPr="00B600EA" w:rsidRDefault="006F7796" w:rsidP="006F7796">
            <w:pPr>
              <w:jc w:val="right"/>
              <w:rPr>
                <w:rFonts w:cstheme="minorHAnsi"/>
                <w:sz w:val="20"/>
                <w:szCs w:val="20"/>
              </w:rPr>
            </w:pPr>
          </w:p>
        </w:tc>
        <w:tc>
          <w:tcPr>
            <w:tcW w:w="561" w:type="dxa"/>
          </w:tcPr>
          <w:p w:rsidR="006F7796" w:rsidRPr="00B600EA" w:rsidRDefault="006F7796" w:rsidP="006F7796">
            <w:pPr>
              <w:jc w:val="right"/>
              <w:rPr>
                <w:rFonts w:cstheme="minorHAnsi"/>
                <w:sz w:val="20"/>
                <w:szCs w:val="20"/>
              </w:rPr>
            </w:pPr>
          </w:p>
        </w:tc>
        <w:tc>
          <w:tcPr>
            <w:tcW w:w="573" w:type="dxa"/>
          </w:tcPr>
          <w:p w:rsidR="006F7796" w:rsidRPr="00B600EA" w:rsidRDefault="006F7796" w:rsidP="006F7796">
            <w:pPr>
              <w:jc w:val="right"/>
              <w:rPr>
                <w:rFonts w:cstheme="minorHAnsi"/>
                <w:sz w:val="20"/>
                <w:szCs w:val="20"/>
              </w:rPr>
            </w:pPr>
          </w:p>
        </w:tc>
        <w:tc>
          <w:tcPr>
            <w:tcW w:w="573" w:type="dxa"/>
          </w:tcPr>
          <w:p w:rsidR="006F7796" w:rsidRPr="00B600EA" w:rsidRDefault="006F7796" w:rsidP="006F7796">
            <w:pPr>
              <w:jc w:val="right"/>
              <w:rPr>
                <w:rFonts w:cstheme="minorHAnsi"/>
                <w:sz w:val="20"/>
                <w:szCs w:val="20"/>
              </w:rPr>
            </w:pPr>
          </w:p>
        </w:tc>
        <w:tc>
          <w:tcPr>
            <w:tcW w:w="573" w:type="dxa"/>
          </w:tcPr>
          <w:p w:rsidR="006F7796" w:rsidRPr="00B600EA" w:rsidRDefault="006F7796" w:rsidP="006F7796">
            <w:pPr>
              <w:jc w:val="right"/>
              <w:rPr>
                <w:rFonts w:cstheme="minorHAnsi"/>
                <w:sz w:val="20"/>
                <w:szCs w:val="20"/>
              </w:rPr>
            </w:pPr>
          </w:p>
        </w:tc>
        <w:tc>
          <w:tcPr>
            <w:tcW w:w="573" w:type="dxa"/>
          </w:tcPr>
          <w:p w:rsidR="006F7796" w:rsidRPr="00B600EA" w:rsidRDefault="006F7796" w:rsidP="006F7796">
            <w:pPr>
              <w:jc w:val="right"/>
              <w:rPr>
                <w:rFonts w:cstheme="minorHAnsi"/>
                <w:sz w:val="20"/>
                <w:szCs w:val="20"/>
              </w:rPr>
            </w:pPr>
          </w:p>
        </w:tc>
        <w:tc>
          <w:tcPr>
            <w:tcW w:w="573" w:type="dxa"/>
          </w:tcPr>
          <w:p w:rsidR="006F7796" w:rsidRPr="00B600EA" w:rsidRDefault="006F7796" w:rsidP="006F7796">
            <w:pPr>
              <w:jc w:val="right"/>
              <w:rPr>
                <w:rFonts w:cstheme="minorHAnsi"/>
                <w:sz w:val="20"/>
                <w:szCs w:val="20"/>
              </w:rPr>
            </w:pPr>
          </w:p>
        </w:tc>
        <w:tc>
          <w:tcPr>
            <w:tcW w:w="573" w:type="dxa"/>
          </w:tcPr>
          <w:p w:rsidR="006F7796" w:rsidRPr="00B600EA" w:rsidRDefault="006F7796" w:rsidP="006F7796">
            <w:pPr>
              <w:jc w:val="right"/>
              <w:rPr>
                <w:rFonts w:cstheme="minorHAnsi"/>
                <w:sz w:val="20"/>
                <w:szCs w:val="20"/>
              </w:rPr>
            </w:pPr>
          </w:p>
        </w:tc>
        <w:tc>
          <w:tcPr>
            <w:tcW w:w="573" w:type="dxa"/>
          </w:tcPr>
          <w:p w:rsidR="006F7796" w:rsidRPr="00B600EA" w:rsidRDefault="006F7796" w:rsidP="006F7796">
            <w:pPr>
              <w:jc w:val="right"/>
              <w:rPr>
                <w:rFonts w:cstheme="minorHAnsi"/>
                <w:sz w:val="20"/>
                <w:szCs w:val="20"/>
              </w:rPr>
            </w:pPr>
          </w:p>
        </w:tc>
        <w:tc>
          <w:tcPr>
            <w:tcW w:w="573" w:type="dxa"/>
          </w:tcPr>
          <w:p w:rsidR="006F7796" w:rsidRPr="00B600EA" w:rsidRDefault="006F7796" w:rsidP="006F7796">
            <w:pPr>
              <w:jc w:val="right"/>
              <w:rPr>
                <w:rFonts w:cstheme="minorHAnsi"/>
                <w:sz w:val="20"/>
                <w:szCs w:val="20"/>
              </w:rPr>
            </w:pPr>
          </w:p>
        </w:tc>
      </w:tr>
      <w:tr w:rsidR="006F7796" w:rsidRPr="00B600EA" w:rsidTr="006F7796">
        <w:trPr>
          <w:jc w:val="center"/>
        </w:trPr>
        <w:tc>
          <w:tcPr>
            <w:tcW w:w="3638" w:type="dxa"/>
            <w:shd w:val="clear" w:color="auto" w:fill="auto"/>
          </w:tcPr>
          <w:p w:rsidR="006F7796" w:rsidRPr="00B600EA" w:rsidRDefault="006F7796" w:rsidP="006F7796">
            <w:pPr>
              <w:rPr>
                <w:rFonts w:cstheme="minorHAnsi"/>
                <w:sz w:val="20"/>
                <w:szCs w:val="20"/>
              </w:rPr>
            </w:pPr>
            <w:r>
              <w:rPr>
                <w:rFonts w:cstheme="minorHAnsi"/>
                <w:sz w:val="20"/>
                <w:szCs w:val="20"/>
              </w:rPr>
              <w:t>Access to drinking water and clean water supply from an improved source</w:t>
            </w:r>
          </w:p>
        </w:tc>
        <w:tc>
          <w:tcPr>
            <w:tcW w:w="551" w:type="dxa"/>
            <w:shd w:val="clear" w:color="auto" w:fill="auto"/>
            <w:vAlign w:val="center"/>
          </w:tcPr>
          <w:p w:rsidR="006F7796" w:rsidRDefault="006F7796" w:rsidP="006F7796">
            <w:pPr>
              <w:jc w:val="right"/>
              <w:rPr>
                <w:rFonts w:ascii="Calibri" w:hAnsi="Calibri" w:cs="Calibri"/>
                <w:color w:val="000000"/>
              </w:rPr>
            </w:pPr>
            <w:r>
              <w:rPr>
                <w:rFonts w:ascii="Calibri" w:hAnsi="Calibri" w:cs="Calibri"/>
                <w:color w:val="000000"/>
              </w:rPr>
              <w:t>Yes</w:t>
            </w:r>
          </w:p>
        </w:tc>
        <w:tc>
          <w:tcPr>
            <w:tcW w:w="561" w:type="dxa"/>
            <w:vAlign w:val="center"/>
          </w:tcPr>
          <w:p w:rsidR="006F7796" w:rsidRDefault="006F7796" w:rsidP="006F7796">
            <w:pPr>
              <w:jc w:val="right"/>
              <w:rPr>
                <w:rFonts w:ascii="Calibri" w:hAnsi="Calibri" w:cs="Calibri"/>
                <w:color w:val="000000"/>
              </w:rPr>
            </w:pPr>
            <w:r>
              <w:rPr>
                <w:rFonts w:ascii="Calibri" w:hAnsi="Calibri" w:cs="Calibri"/>
                <w:color w:val="000000"/>
              </w:rPr>
              <w:t>Yes</w:t>
            </w:r>
          </w:p>
        </w:tc>
        <w:tc>
          <w:tcPr>
            <w:tcW w:w="573" w:type="dxa"/>
            <w:vAlign w:val="center"/>
          </w:tcPr>
          <w:p w:rsidR="006F7796" w:rsidRDefault="006F7796" w:rsidP="006F7796">
            <w:pPr>
              <w:jc w:val="right"/>
              <w:rPr>
                <w:rFonts w:ascii="Calibri" w:hAnsi="Calibri" w:cs="Calibri"/>
                <w:color w:val="000000"/>
              </w:rPr>
            </w:pPr>
            <w:r>
              <w:rPr>
                <w:rFonts w:ascii="Calibri" w:hAnsi="Calibri" w:cs="Calibri"/>
                <w:color w:val="000000"/>
              </w:rPr>
              <w:t>Yes</w:t>
            </w:r>
          </w:p>
        </w:tc>
        <w:tc>
          <w:tcPr>
            <w:tcW w:w="573" w:type="dxa"/>
            <w:vAlign w:val="center"/>
          </w:tcPr>
          <w:p w:rsidR="006F7796" w:rsidRDefault="006F7796" w:rsidP="006F7796">
            <w:pPr>
              <w:jc w:val="right"/>
              <w:rPr>
                <w:rFonts w:ascii="Calibri" w:hAnsi="Calibri" w:cs="Calibri"/>
                <w:color w:val="000000"/>
              </w:rPr>
            </w:pPr>
            <w:r>
              <w:rPr>
                <w:rFonts w:ascii="Calibri" w:hAnsi="Calibri" w:cs="Calibri"/>
                <w:color w:val="000000"/>
              </w:rPr>
              <w:t>Yes</w:t>
            </w:r>
          </w:p>
        </w:tc>
        <w:tc>
          <w:tcPr>
            <w:tcW w:w="573" w:type="dxa"/>
            <w:vAlign w:val="center"/>
          </w:tcPr>
          <w:p w:rsidR="006F7796" w:rsidRDefault="006F7796" w:rsidP="006F7796">
            <w:pPr>
              <w:jc w:val="right"/>
              <w:rPr>
                <w:rFonts w:ascii="Calibri" w:hAnsi="Calibri" w:cs="Calibri"/>
                <w:color w:val="000000"/>
              </w:rPr>
            </w:pPr>
            <w:r>
              <w:rPr>
                <w:rFonts w:ascii="Calibri" w:hAnsi="Calibri" w:cs="Calibri"/>
                <w:color w:val="000000"/>
              </w:rPr>
              <w:t>Yes</w:t>
            </w:r>
          </w:p>
        </w:tc>
        <w:tc>
          <w:tcPr>
            <w:tcW w:w="573" w:type="dxa"/>
            <w:vAlign w:val="center"/>
          </w:tcPr>
          <w:p w:rsidR="006F7796" w:rsidRDefault="006F7796" w:rsidP="006F7796">
            <w:pPr>
              <w:jc w:val="right"/>
              <w:rPr>
                <w:rFonts w:ascii="Calibri" w:hAnsi="Calibri" w:cs="Calibri"/>
                <w:color w:val="000000"/>
              </w:rPr>
            </w:pPr>
            <w:r>
              <w:rPr>
                <w:rFonts w:ascii="Calibri" w:hAnsi="Calibri" w:cs="Calibri"/>
                <w:color w:val="000000"/>
              </w:rPr>
              <w:t>Yes</w:t>
            </w:r>
          </w:p>
        </w:tc>
        <w:tc>
          <w:tcPr>
            <w:tcW w:w="573" w:type="dxa"/>
            <w:vAlign w:val="center"/>
          </w:tcPr>
          <w:p w:rsidR="006F7796" w:rsidRDefault="006F7796" w:rsidP="006F7796">
            <w:pPr>
              <w:jc w:val="right"/>
              <w:rPr>
                <w:rFonts w:ascii="Calibri" w:hAnsi="Calibri" w:cs="Calibri"/>
                <w:color w:val="000000"/>
              </w:rPr>
            </w:pPr>
            <w:r>
              <w:rPr>
                <w:rFonts w:ascii="Calibri" w:hAnsi="Calibri" w:cs="Calibri"/>
                <w:color w:val="000000"/>
              </w:rPr>
              <w:t>Yes</w:t>
            </w:r>
          </w:p>
        </w:tc>
        <w:tc>
          <w:tcPr>
            <w:tcW w:w="573" w:type="dxa"/>
            <w:vAlign w:val="center"/>
          </w:tcPr>
          <w:p w:rsidR="006F7796" w:rsidRDefault="006F7796" w:rsidP="006F7796">
            <w:pPr>
              <w:jc w:val="right"/>
              <w:rPr>
                <w:rFonts w:ascii="Calibri" w:hAnsi="Calibri" w:cs="Calibri"/>
                <w:color w:val="000000"/>
              </w:rPr>
            </w:pPr>
            <w:r>
              <w:rPr>
                <w:rFonts w:ascii="Calibri" w:hAnsi="Calibri" w:cs="Calibri"/>
                <w:color w:val="000000"/>
              </w:rPr>
              <w:t>--</w:t>
            </w:r>
          </w:p>
        </w:tc>
        <w:tc>
          <w:tcPr>
            <w:tcW w:w="573" w:type="dxa"/>
            <w:vAlign w:val="center"/>
          </w:tcPr>
          <w:p w:rsidR="006F7796" w:rsidRDefault="006F7796" w:rsidP="006F7796">
            <w:pPr>
              <w:jc w:val="right"/>
              <w:rPr>
                <w:rFonts w:ascii="Calibri" w:hAnsi="Calibri" w:cs="Calibri"/>
                <w:color w:val="000000"/>
              </w:rPr>
            </w:pPr>
            <w:r>
              <w:rPr>
                <w:rFonts w:ascii="Calibri" w:hAnsi="Calibri" w:cs="Calibri"/>
                <w:color w:val="000000"/>
              </w:rPr>
              <w:t>Yes</w:t>
            </w:r>
          </w:p>
        </w:tc>
        <w:tc>
          <w:tcPr>
            <w:tcW w:w="573" w:type="dxa"/>
            <w:vAlign w:val="center"/>
          </w:tcPr>
          <w:p w:rsidR="006F7796" w:rsidRDefault="006F7796" w:rsidP="006F7796">
            <w:pPr>
              <w:jc w:val="right"/>
              <w:rPr>
                <w:rFonts w:ascii="Calibri" w:hAnsi="Calibri" w:cs="Calibri"/>
                <w:color w:val="000000"/>
              </w:rPr>
            </w:pPr>
            <w:r>
              <w:rPr>
                <w:rFonts w:ascii="Calibri" w:hAnsi="Calibri" w:cs="Calibri"/>
                <w:color w:val="000000"/>
              </w:rPr>
              <w:t>Yes</w:t>
            </w:r>
          </w:p>
        </w:tc>
      </w:tr>
      <w:tr w:rsidR="006F7796" w:rsidRPr="00B600EA" w:rsidTr="006F7796">
        <w:trPr>
          <w:jc w:val="center"/>
        </w:trPr>
        <w:tc>
          <w:tcPr>
            <w:tcW w:w="3638" w:type="dxa"/>
            <w:shd w:val="clear" w:color="auto" w:fill="auto"/>
          </w:tcPr>
          <w:p w:rsidR="006F7796" w:rsidRPr="00B600EA" w:rsidRDefault="006F7796" w:rsidP="006F7796">
            <w:pPr>
              <w:rPr>
                <w:rFonts w:cstheme="minorHAnsi"/>
                <w:sz w:val="20"/>
                <w:szCs w:val="20"/>
              </w:rPr>
            </w:pPr>
            <w:r>
              <w:rPr>
                <w:rFonts w:cstheme="minorHAnsi"/>
                <w:sz w:val="20"/>
                <w:szCs w:val="20"/>
              </w:rPr>
              <w:t>Presence of clean toilets (ventilated and with hygienic items)</w:t>
            </w:r>
          </w:p>
        </w:tc>
        <w:tc>
          <w:tcPr>
            <w:tcW w:w="551" w:type="dxa"/>
            <w:shd w:val="clear" w:color="auto" w:fill="auto"/>
            <w:vAlign w:val="center"/>
          </w:tcPr>
          <w:p w:rsidR="006F7796" w:rsidRDefault="006F7796" w:rsidP="006F7796">
            <w:pPr>
              <w:jc w:val="right"/>
              <w:rPr>
                <w:rFonts w:ascii="Calibri" w:hAnsi="Calibri" w:cs="Calibri"/>
                <w:color w:val="000000"/>
              </w:rPr>
            </w:pPr>
            <w:r>
              <w:rPr>
                <w:rFonts w:ascii="Calibri" w:hAnsi="Calibri" w:cs="Calibri"/>
                <w:color w:val="000000"/>
              </w:rPr>
              <w:t>Yes</w:t>
            </w:r>
          </w:p>
        </w:tc>
        <w:tc>
          <w:tcPr>
            <w:tcW w:w="561" w:type="dxa"/>
            <w:vAlign w:val="center"/>
          </w:tcPr>
          <w:p w:rsidR="006F7796" w:rsidRDefault="006F7796" w:rsidP="006F7796">
            <w:pPr>
              <w:jc w:val="right"/>
              <w:rPr>
                <w:rFonts w:ascii="Calibri" w:hAnsi="Calibri" w:cs="Calibri"/>
                <w:color w:val="000000"/>
              </w:rPr>
            </w:pPr>
            <w:r>
              <w:rPr>
                <w:rFonts w:ascii="Calibri" w:hAnsi="Calibri" w:cs="Calibri"/>
                <w:color w:val="000000"/>
              </w:rPr>
              <w:t>Yes</w:t>
            </w:r>
          </w:p>
        </w:tc>
        <w:tc>
          <w:tcPr>
            <w:tcW w:w="573" w:type="dxa"/>
            <w:vAlign w:val="center"/>
          </w:tcPr>
          <w:p w:rsidR="006F7796" w:rsidRDefault="006F7796" w:rsidP="006F7796">
            <w:pPr>
              <w:jc w:val="right"/>
              <w:rPr>
                <w:rFonts w:ascii="Calibri" w:hAnsi="Calibri" w:cs="Calibri"/>
                <w:color w:val="000000"/>
              </w:rPr>
            </w:pPr>
            <w:r>
              <w:rPr>
                <w:rFonts w:ascii="Calibri" w:hAnsi="Calibri" w:cs="Calibri"/>
                <w:color w:val="000000"/>
              </w:rPr>
              <w:t>Yes</w:t>
            </w:r>
          </w:p>
        </w:tc>
        <w:tc>
          <w:tcPr>
            <w:tcW w:w="573" w:type="dxa"/>
            <w:vAlign w:val="center"/>
          </w:tcPr>
          <w:p w:rsidR="006F7796" w:rsidRDefault="006F7796" w:rsidP="006F7796">
            <w:pPr>
              <w:jc w:val="right"/>
              <w:rPr>
                <w:rFonts w:ascii="Calibri" w:hAnsi="Calibri" w:cs="Calibri"/>
                <w:color w:val="000000"/>
              </w:rPr>
            </w:pPr>
            <w:r>
              <w:rPr>
                <w:rFonts w:ascii="Calibri" w:hAnsi="Calibri" w:cs="Calibri"/>
                <w:color w:val="000000"/>
              </w:rPr>
              <w:t>Yes</w:t>
            </w:r>
          </w:p>
        </w:tc>
        <w:tc>
          <w:tcPr>
            <w:tcW w:w="573" w:type="dxa"/>
            <w:vAlign w:val="center"/>
          </w:tcPr>
          <w:p w:rsidR="006F7796" w:rsidRDefault="006F7796" w:rsidP="006F7796">
            <w:pPr>
              <w:jc w:val="right"/>
              <w:rPr>
                <w:rFonts w:ascii="Calibri" w:hAnsi="Calibri" w:cs="Calibri"/>
                <w:color w:val="000000"/>
              </w:rPr>
            </w:pPr>
            <w:r>
              <w:rPr>
                <w:rFonts w:ascii="Calibri" w:hAnsi="Calibri" w:cs="Calibri"/>
                <w:color w:val="000000"/>
              </w:rPr>
              <w:t>Yes</w:t>
            </w:r>
          </w:p>
        </w:tc>
        <w:tc>
          <w:tcPr>
            <w:tcW w:w="573" w:type="dxa"/>
            <w:vAlign w:val="center"/>
          </w:tcPr>
          <w:p w:rsidR="006F7796" w:rsidRDefault="006F7796" w:rsidP="006F7796">
            <w:pPr>
              <w:jc w:val="right"/>
              <w:rPr>
                <w:rFonts w:ascii="Calibri" w:hAnsi="Calibri" w:cs="Calibri"/>
                <w:color w:val="000000"/>
              </w:rPr>
            </w:pPr>
            <w:r>
              <w:rPr>
                <w:rFonts w:ascii="Calibri" w:hAnsi="Calibri" w:cs="Calibri"/>
                <w:color w:val="000000"/>
              </w:rPr>
              <w:t>--</w:t>
            </w:r>
          </w:p>
        </w:tc>
        <w:tc>
          <w:tcPr>
            <w:tcW w:w="573" w:type="dxa"/>
            <w:vAlign w:val="center"/>
          </w:tcPr>
          <w:p w:rsidR="006F7796" w:rsidRDefault="006F7796" w:rsidP="006F7796">
            <w:pPr>
              <w:jc w:val="right"/>
              <w:rPr>
                <w:rFonts w:ascii="Calibri" w:hAnsi="Calibri" w:cs="Calibri"/>
                <w:color w:val="000000"/>
              </w:rPr>
            </w:pPr>
            <w:r>
              <w:rPr>
                <w:rFonts w:ascii="Calibri" w:hAnsi="Calibri" w:cs="Calibri"/>
                <w:color w:val="000000"/>
              </w:rPr>
              <w:t>Yes</w:t>
            </w:r>
          </w:p>
        </w:tc>
        <w:tc>
          <w:tcPr>
            <w:tcW w:w="573" w:type="dxa"/>
            <w:vAlign w:val="center"/>
          </w:tcPr>
          <w:p w:rsidR="006F7796" w:rsidRDefault="006F7796" w:rsidP="006F7796">
            <w:pPr>
              <w:jc w:val="right"/>
              <w:rPr>
                <w:rFonts w:ascii="Calibri" w:hAnsi="Calibri" w:cs="Calibri"/>
                <w:color w:val="000000"/>
              </w:rPr>
            </w:pPr>
            <w:r>
              <w:rPr>
                <w:rFonts w:ascii="Calibri" w:hAnsi="Calibri" w:cs="Calibri"/>
                <w:color w:val="000000"/>
              </w:rPr>
              <w:t>Yes</w:t>
            </w:r>
          </w:p>
        </w:tc>
        <w:tc>
          <w:tcPr>
            <w:tcW w:w="573" w:type="dxa"/>
            <w:vAlign w:val="center"/>
          </w:tcPr>
          <w:p w:rsidR="006F7796" w:rsidRDefault="006F7796" w:rsidP="006F7796">
            <w:pPr>
              <w:jc w:val="right"/>
              <w:rPr>
                <w:rFonts w:ascii="Calibri" w:hAnsi="Calibri" w:cs="Calibri"/>
                <w:color w:val="000000"/>
              </w:rPr>
            </w:pPr>
            <w:r>
              <w:rPr>
                <w:rFonts w:ascii="Calibri" w:hAnsi="Calibri" w:cs="Calibri"/>
                <w:color w:val="000000"/>
              </w:rPr>
              <w:t>--</w:t>
            </w:r>
          </w:p>
        </w:tc>
        <w:tc>
          <w:tcPr>
            <w:tcW w:w="573" w:type="dxa"/>
            <w:vAlign w:val="center"/>
          </w:tcPr>
          <w:p w:rsidR="006F7796" w:rsidRDefault="006F7796" w:rsidP="006F7796">
            <w:pPr>
              <w:jc w:val="right"/>
              <w:rPr>
                <w:rFonts w:ascii="Calibri" w:hAnsi="Calibri" w:cs="Calibri"/>
                <w:color w:val="000000"/>
              </w:rPr>
            </w:pPr>
            <w:r>
              <w:rPr>
                <w:rFonts w:ascii="Calibri" w:hAnsi="Calibri" w:cs="Calibri"/>
                <w:color w:val="000000"/>
              </w:rPr>
              <w:t>Yes</w:t>
            </w:r>
          </w:p>
        </w:tc>
      </w:tr>
      <w:tr w:rsidR="006F7796" w:rsidRPr="00B600EA" w:rsidTr="006F7796">
        <w:trPr>
          <w:jc w:val="center"/>
        </w:trPr>
        <w:tc>
          <w:tcPr>
            <w:tcW w:w="3638" w:type="dxa"/>
            <w:shd w:val="clear" w:color="auto" w:fill="auto"/>
          </w:tcPr>
          <w:p w:rsidR="006F7796" w:rsidRPr="00B600EA" w:rsidRDefault="006F7796" w:rsidP="006F7796">
            <w:pPr>
              <w:rPr>
                <w:rFonts w:cstheme="minorHAnsi"/>
                <w:sz w:val="20"/>
                <w:szCs w:val="20"/>
              </w:rPr>
            </w:pPr>
            <w:r>
              <w:rPr>
                <w:rFonts w:cstheme="minorHAnsi"/>
                <w:sz w:val="20"/>
                <w:szCs w:val="20"/>
              </w:rPr>
              <w:t>Presence of separate toilets for boys, girls and personnel</w:t>
            </w:r>
          </w:p>
        </w:tc>
        <w:tc>
          <w:tcPr>
            <w:tcW w:w="551" w:type="dxa"/>
            <w:shd w:val="clear" w:color="auto" w:fill="auto"/>
            <w:vAlign w:val="center"/>
          </w:tcPr>
          <w:p w:rsidR="006F7796" w:rsidRDefault="006F7796" w:rsidP="006F7796">
            <w:pPr>
              <w:jc w:val="right"/>
              <w:rPr>
                <w:rFonts w:ascii="Calibri" w:hAnsi="Calibri" w:cs="Calibri"/>
                <w:color w:val="000000"/>
              </w:rPr>
            </w:pPr>
            <w:r>
              <w:rPr>
                <w:rFonts w:ascii="Calibri" w:hAnsi="Calibri" w:cs="Calibri"/>
                <w:color w:val="000000"/>
              </w:rPr>
              <w:t>Yes</w:t>
            </w:r>
          </w:p>
        </w:tc>
        <w:tc>
          <w:tcPr>
            <w:tcW w:w="561" w:type="dxa"/>
            <w:vAlign w:val="center"/>
          </w:tcPr>
          <w:p w:rsidR="006F7796" w:rsidRDefault="006F7796" w:rsidP="006F7796">
            <w:pPr>
              <w:jc w:val="right"/>
              <w:rPr>
                <w:rFonts w:ascii="Calibri" w:hAnsi="Calibri" w:cs="Calibri"/>
                <w:color w:val="000000"/>
              </w:rPr>
            </w:pPr>
            <w:r>
              <w:rPr>
                <w:rFonts w:ascii="Calibri" w:hAnsi="Calibri" w:cs="Calibri"/>
                <w:color w:val="000000"/>
              </w:rPr>
              <w:t>Yes</w:t>
            </w:r>
          </w:p>
        </w:tc>
        <w:tc>
          <w:tcPr>
            <w:tcW w:w="573" w:type="dxa"/>
            <w:vAlign w:val="center"/>
          </w:tcPr>
          <w:p w:rsidR="006F7796" w:rsidRDefault="006F7796" w:rsidP="006F7796">
            <w:pPr>
              <w:jc w:val="right"/>
              <w:rPr>
                <w:rFonts w:ascii="Calibri" w:hAnsi="Calibri" w:cs="Calibri"/>
                <w:color w:val="000000"/>
              </w:rPr>
            </w:pPr>
            <w:r>
              <w:rPr>
                <w:rFonts w:ascii="Calibri" w:hAnsi="Calibri" w:cs="Calibri"/>
                <w:color w:val="000000"/>
              </w:rPr>
              <w:t>Yes</w:t>
            </w:r>
          </w:p>
        </w:tc>
        <w:tc>
          <w:tcPr>
            <w:tcW w:w="573" w:type="dxa"/>
            <w:vAlign w:val="center"/>
          </w:tcPr>
          <w:p w:rsidR="006F7796" w:rsidRDefault="006F7796" w:rsidP="006F7796">
            <w:pPr>
              <w:jc w:val="right"/>
              <w:rPr>
                <w:rFonts w:ascii="Calibri" w:hAnsi="Calibri" w:cs="Calibri"/>
                <w:color w:val="000000"/>
              </w:rPr>
            </w:pPr>
            <w:r>
              <w:rPr>
                <w:rFonts w:ascii="Calibri" w:hAnsi="Calibri" w:cs="Calibri"/>
                <w:color w:val="000000"/>
              </w:rPr>
              <w:t>Yes</w:t>
            </w:r>
          </w:p>
        </w:tc>
        <w:tc>
          <w:tcPr>
            <w:tcW w:w="573" w:type="dxa"/>
            <w:vAlign w:val="center"/>
          </w:tcPr>
          <w:p w:rsidR="006F7796" w:rsidRDefault="006F7796" w:rsidP="006F7796">
            <w:pPr>
              <w:jc w:val="right"/>
              <w:rPr>
                <w:rFonts w:ascii="Calibri" w:hAnsi="Calibri" w:cs="Calibri"/>
                <w:color w:val="000000"/>
              </w:rPr>
            </w:pPr>
            <w:r>
              <w:rPr>
                <w:rFonts w:ascii="Calibri" w:hAnsi="Calibri" w:cs="Calibri"/>
                <w:color w:val="000000"/>
              </w:rPr>
              <w:t>Yes</w:t>
            </w:r>
          </w:p>
        </w:tc>
        <w:tc>
          <w:tcPr>
            <w:tcW w:w="573" w:type="dxa"/>
            <w:vAlign w:val="center"/>
          </w:tcPr>
          <w:p w:rsidR="006F7796" w:rsidRDefault="006F7796" w:rsidP="006F7796">
            <w:pPr>
              <w:jc w:val="right"/>
              <w:rPr>
                <w:rFonts w:ascii="Calibri" w:hAnsi="Calibri" w:cs="Calibri"/>
                <w:color w:val="000000"/>
              </w:rPr>
            </w:pPr>
            <w:r>
              <w:rPr>
                <w:rFonts w:ascii="Calibri" w:hAnsi="Calibri" w:cs="Calibri"/>
                <w:color w:val="000000"/>
              </w:rPr>
              <w:t>Yes</w:t>
            </w:r>
          </w:p>
        </w:tc>
        <w:tc>
          <w:tcPr>
            <w:tcW w:w="573" w:type="dxa"/>
            <w:vAlign w:val="center"/>
          </w:tcPr>
          <w:p w:rsidR="006F7796" w:rsidRDefault="006F7796" w:rsidP="006F7796">
            <w:pPr>
              <w:jc w:val="right"/>
              <w:rPr>
                <w:rFonts w:ascii="Calibri" w:hAnsi="Calibri" w:cs="Calibri"/>
                <w:color w:val="000000"/>
              </w:rPr>
            </w:pPr>
            <w:r>
              <w:rPr>
                <w:rFonts w:ascii="Calibri" w:hAnsi="Calibri" w:cs="Calibri"/>
                <w:color w:val="000000"/>
              </w:rPr>
              <w:t>Yes</w:t>
            </w:r>
          </w:p>
        </w:tc>
        <w:tc>
          <w:tcPr>
            <w:tcW w:w="573" w:type="dxa"/>
            <w:vAlign w:val="center"/>
          </w:tcPr>
          <w:p w:rsidR="006F7796" w:rsidRDefault="006F7796" w:rsidP="006F7796">
            <w:pPr>
              <w:jc w:val="right"/>
              <w:rPr>
                <w:rFonts w:ascii="Calibri" w:hAnsi="Calibri" w:cs="Calibri"/>
                <w:color w:val="000000"/>
              </w:rPr>
            </w:pPr>
            <w:r>
              <w:rPr>
                <w:rFonts w:ascii="Calibri" w:hAnsi="Calibri" w:cs="Calibri"/>
                <w:color w:val="000000"/>
              </w:rPr>
              <w:t>Yes</w:t>
            </w:r>
          </w:p>
        </w:tc>
        <w:tc>
          <w:tcPr>
            <w:tcW w:w="573" w:type="dxa"/>
            <w:vAlign w:val="center"/>
          </w:tcPr>
          <w:p w:rsidR="006F7796" w:rsidRDefault="006F7796" w:rsidP="006F7796">
            <w:pPr>
              <w:jc w:val="right"/>
              <w:rPr>
                <w:rFonts w:ascii="Calibri" w:hAnsi="Calibri" w:cs="Calibri"/>
                <w:color w:val="000000"/>
              </w:rPr>
            </w:pPr>
            <w:r>
              <w:rPr>
                <w:rFonts w:ascii="Calibri" w:hAnsi="Calibri" w:cs="Calibri"/>
                <w:color w:val="000000"/>
              </w:rPr>
              <w:t>Yes</w:t>
            </w:r>
          </w:p>
        </w:tc>
        <w:tc>
          <w:tcPr>
            <w:tcW w:w="573" w:type="dxa"/>
            <w:vAlign w:val="center"/>
          </w:tcPr>
          <w:p w:rsidR="006F7796" w:rsidRDefault="006F7796" w:rsidP="006F7796">
            <w:pPr>
              <w:jc w:val="right"/>
              <w:rPr>
                <w:rFonts w:ascii="Calibri" w:hAnsi="Calibri" w:cs="Calibri"/>
                <w:color w:val="000000"/>
              </w:rPr>
            </w:pPr>
            <w:r>
              <w:rPr>
                <w:rFonts w:ascii="Calibri" w:hAnsi="Calibri" w:cs="Calibri"/>
                <w:color w:val="000000"/>
              </w:rPr>
              <w:t>Yes</w:t>
            </w:r>
          </w:p>
        </w:tc>
      </w:tr>
      <w:tr w:rsidR="006F7796" w:rsidRPr="00B600EA" w:rsidTr="006F7796">
        <w:trPr>
          <w:jc w:val="center"/>
        </w:trPr>
        <w:tc>
          <w:tcPr>
            <w:tcW w:w="3638" w:type="dxa"/>
            <w:shd w:val="clear" w:color="auto" w:fill="auto"/>
          </w:tcPr>
          <w:p w:rsidR="006F7796" w:rsidRPr="00B600EA" w:rsidRDefault="006F7796" w:rsidP="006F7796">
            <w:pPr>
              <w:rPr>
                <w:rFonts w:cstheme="minorHAnsi"/>
                <w:sz w:val="20"/>
                <w:szCs w:val="20"/>
              </w:rPr>
            </w:pPr>
            <w:r>
              <w:rPr>
                <w:rFonts w:cstheme="minorHAnsi"/>
                <w:sz w:val="20"/>
                <w:szCs w:val="20"/>
              </w:rPr>
              <w:t>Presence of common toilets for boys and girls, and separate toilets for personnel</w:t>
            </w:r>
          </w:p>
        </w:tc>
        <w:tc>
          <w:tcPr>
            <w:tcW w:w="551" w:type="dxa"/>
            <w:shd w:val="clear" w:color="auto" w:fill="auto"/>
            <w:vAlign w:val="center"/>
          </w:tcPr>
          <w:p w:rsidR="006F7796" w:rsidRDefault="006F7796" w:rsidP="006F7796">
            <w:pPr>
              <w:jc w:val="right"/>
              <w:rPr>
                <w:rFonts w:ascii="Calibri" w:hAnsi="Calibri" w:cs="Calibri"/>
                <w:color w:val="000000"/>
              </w:rPr>
            </w:pPr>
            <w:r>
              <w:rPr>
                <w:rFonts w:ascii="Calibri" w:hAnsi="Calibri" w:cs="Calibri"/>
                <w:color w:val="000000"/>
              </w:rPr>
              <w:t>Yes</w:t>
            </w:r>
          </w:p>
        </w:tc>
        <w:tc>
          <w:tcPr>
            <w:tcW w:w="561" w:type="dxa"/>
            <w:vAlign w:val="center"/>
          </w:tcPr>
          <w:p w:rsidR="006F7796" w:rsidRDefault="006F7796" w:rsidP="006F7796">
            <w:pPr>
              <w:jc w:val="right"/>
            </w:pPr>
            <w:r w:rsidRPr="00460D9C">
              <w:rPr>
                <w:rFonts w:ascii="Calibri" w:hAnsi="Calibri" w:cs="Calibri"/>
                <w:color w:val="000000"/>
              </w:rPr>
              <w:t>Yes</w:t>
            </w:r>
          </w:p>
        </w:tc>
        <w:tc>
          <w:tcPr>
            <w:tcW w:w="573" w:type="dxa"/>
            <w:vAlign w:val="center"/>
          </w:tcPr>
          <w:p w:rsidR="006F7796" w:rsidRDefault="006F7796" w:rsidP="006F7796">
            <w:pPr>
              <w:jc w:val="right"/>
            </w:pPr>
            <w:r w:rsidRPr="00460D9C">
              <w:rPr>
                <w:rFonts w:ascii="Calibri" w:hAnsi="Calibri" w:cs="Calibri"/>
                <w:color w:val="000000"/>
              </w:rPr>
              <w:t>Yes</w:t>
            </w:r>
          </w:p>
        </w:tc>
        <w:tc>
          <w:tcPr>
            <w:tcW w:w="573" w:type="dxa"/>
            <w:vAlign w:val="center"/>
          </w:tcPr>
          <w:p w:rsidR="006F7796" w:rsidRDefault="006F7796" w:rsidP="006F7796">
            <w:pPr>
              <w:jc w:val="right"/>
            </w:pPr>
            <w:r w:rsidRPr="00460D9C">
              <w:rPr>
                <w:rFonts w:ascii="Calibri" w:hAnsi="Calibri" w:cs="Calibri"/>
                <w:color w:val="000000"/>
              </w:rPr>
              <w:t>Yes</w:t>
            </w:r>
          </w:p>
        </w:tc>
        <w:tc>
          <w:tcPr>
            <w:tcW w:w="573" w:type="dxa"/>
            <w:vAlign w:val="center"/>
          </w:tcPr>
          <w:p w:rsidR="006F7796" w:rsidRDefault="006F7796" w:rsidP="006F7796">
            <w:pPr>
              <w:jc w:val="right"/>
            </w:pPr>
            <w:r w:rsidRPr="00460D9C">
              <w:rPr>
                <w:rFonts w:ascii="Calibri" w:hAnsi="Calibri" w:cs="Calibri"/>
                <w:color w:val="000000"/>
              </w:rPr>
              <w:t>Yes</w:t>
            </w:r>
          </w:p>
        </w:tc>
        <w:tc>
          <w:tcPr>
            <w:tcW w:w="573" w:type="dxa"/>
            <w:vAlign w:val="center"/>
          </w:tcPr>
          <w:p w:rsidR="006F7796" w:rsidRDefault="006F7796" w:rsidP="006F7796">
            <w:pPr>
              <w:jc w:val="right"/>
            </w:pPr>
            <w:r w:rsidRPr="00460D9C">
              <w:rPr>
                <w:rFonts w:ascii="Calibri" w:hAnsi="Calibri" w:cs="Calibri"/>
                <w:color w:val="000000"/>
              </w:rPr>
              <w:t>Yes</w:t>
            </w:r>
          </w:p>
        </w:tc>
        <w:tc>
          <w:tcPr>
            <w:tcW w:w="573" w:type="dxa"/>
            <w:vAlign w:val="center"/>
          </w:tcPr>
          <w:p w:rsidR="006F7796" w:rsidRDefault="006F7796" w:rsidP="006F7796">
            <w:pPr>
              <w:jc w:val="right"/>
            </w:pPr>
            <w:r w:rsidRPr="00460D9C">
              <w:rPr>
                <w:rFonts w:ascii="Calibri" w:hAnsi="Calibri" w:cs="Calibri"/>
                <w:color w:val="000000"/>
              </w:rPr>
              <w:t>Yes</w:t>
            </w:r>
          </w:p>
        </w:tc>
        <w:tc>
          <w:tcPr>
            <w:tcW w:w="573" w:type="dxa"/>
            <w:vAlign w:val="center"/>
          </w:tcPr>
          <w:p w:rsidR="006F7796" w:rsidRDefault="006F7796" w:rsidP="006F7796">
            <w:pPr>
              <w:jc w:val="right"/>
            </w:pPr>
            <w:r w:rsidRPr="00460D9C">
              <w:rPr>
                <w:rFonts w:ascii="Calibri" w:hAnsi="Calibri" w:cs="Calibri"/>
                <w:color w:val="000000"/>
              </w:rPr>
              <w:t>Yes</w:t>
            </w:r>
          </w:p>
        </w:tc>
        <w:tc>
          <w:tcPr>
            <w:tcW w:w="573" w:type="dxa"/>
            <w:vAlign w:val="center"/>
          </w:tcPr>
          <w:p w:rsidR="006F7796" w:rsidRDefault="006F7796" w:rsidP="006F7796">
            <w:pPr>
              <w:jc w:val="right"/>
            </w:pPr>
            <w:r w:rsidRPr="00460D9C">
              <w:rPr>
                <w:rFonts w:ascii="Calibri" w:hAnsi="Calibri" w:cs="Calibri"/>
                <w:color w:val="000000"/>
              </w:rPr>
              <w:t>Yes</w:t>
            </w:r>
          </w:p>
        </w:tc>
        <w:tc>
          <w:tcPr>
            <w:tcW w:w="573" w:type="dxa"/>
            <w:vAlign w:val="center"/>
          </w:tcPr>
          <w:p w:rsidR="006F7796" w:rsidRDefault="006F7796" w:rsidP="006F7796">
            <w:pPr>
              <w:jc w:val="right"/>
            </w:pPr>
            <w:r w:rsidRPr="00460D9C">
              <w:rPr>
                <w:rFonts w:ascii="Calibri" w:hAnsi="Calibri" w:cs="Calibri"/>
                <w:color w:val="000000"/>
              </w:rPr>
              <w:t>Yes</w:t>
            </w:r>
          </w:p>
        </w:tc>
      </w:tr>
      <w:tr w:rsidR="006F7796" w:rsidRPr="00B600EA" w:rsidTr="006F7796">
        <w:trPr>
          <w:jc w:val="center"/>
        </w:trPr>
        <w:tc>
          <w:tcPr>
            <w:tcW w:w="3638" w:type="dxa"/>
            <w:shd w:val="clear" w:color="auto" w:fill="auto"/>
          </w:tcPr>
          <w:p w:rsidR="006F7796" w:rsidRPr="00B600EA" w:rsidRDefault="006F7796" w:rsidP="006F7796">
            <w:pPr>
              <w:rPr>
                <w:rFonts w:cstheme="minorHAnsi"/>
                <w:sz w:val="20"/>
                <w:szCs w:val="20"/>
              </w:rPr>
            </w:pPr>
            <w:r>
              <w:rPr>
                <w:rFonts w:cstheme="minorHAnsi"/>
                <w:sz w:val="20"/>
                <w:szCs w:val="20"/>
              </w:rPr>
              <w:t>Facility enables boys and girls to have personal space (day and night)</w:t>
            </w:r>
          </w:p>
        </w:tc>
        <w:tc>
          <w:tcPr>
            <w:tcW w:w="551" w:type="dxa"/>
            <w:shd w:val="clear" w:color="auto" w:fill="auto"/>
            <w:vAlign w:val="center"/>
          </w:tcPr>
          <w:p w:rsidR="006F7796" w:rsidRDefault="006F7796" w:rsidP="006F7796">
            <w:pPr>
              <w:jc w:val="right"/>
              <w:rPr>
                <w:rFonts w:ascii="Calibri" w:hAnsi="Calibri" w:cs="Calibri"/>
                <w:color w:val="000000"/>
              </w:rPr>
            </w:pPr>
            <w:r>
              <w:rPr>
                <w:rFonts w:ascii="Calibri" w:hAnsi="Calibri" w:cs="Calibri"/>
                <w:color w:val="000000"/>
              </w:rPr>
              <w:t>Yes</w:t>
            </w:r>
          </w:p>
        </w:tc>
        <w:tc>
          <w:tcPr>
            <w:tcW w:w="561" w:type="dxa"/>
            <w:vAlign w:val="center"/>
          </w:tcPr>
          <w:p w:rsidR="006F7796" w:rsidRDefault="006F7796" w:rsidP="006F7796">
            <w:pPr>
              <w:jc w:val="right"/>
            </w:pPr>
            <w:r w:rsidRPr="00460D9C">
              <w:rPr>
                <w:rFonts w:ascii="Calibri" w:hAnsi="Calibri" w:cs="Calibri"/>
                <w:color w:val="000000"/>
              </w:rPr>
              <w:t>Yes</w:t>
            </w:r>
          </w:p>
        </w:tc>
        <w:tc>
          <w:tcPr>
            <w:tcW w:w="573" w:type="dxa"/>
            <w:vAlign w:val="center"/>
          </w:tcPr>
          <w:p w:rsidR="006F7796" w:rsidRDefault="006F7796" w:rsidP="006F7796">
            <w:pPr>
              <w:jc w:val="right"/>
            </w:pPr>
            <w:r w:rsidRPr="00460D9C">
              <w:rPr>
                <w:rFonts w:ascii="Calibri" w:hAnsi="Calibri" w:cs="Calibri"/>
                <w:color w:val="000000"/>
              </w:rPr>
              <w:t>Yes</w:t>
            </w:r>
          </w:p>
        </w:tc>
        <w:tc>
          <w:tcPr>
            <w:tcW w:w="573" w:type="dxa"/>
            <w:vAlign w:val="center"/>
          </w:tcPr>
          <w:p w:rsidR="006F7796" w:rsidRDefault="006F7796" w:rsidP="006F7796">
            <w:pPr>
              <w:jc w:val="right"/>
            </w:pPr>
            <w:r>
              <w:rPr>
                <w:rFonts w:ascii="Calibri" w:hAnsi="Calibri" w:cs="Calibri"/>
                <w:color w:val="000000"/>
              </w:rPr>
              <w:t>--</w:t>
            </w:r>
          </w:p>
        </w:tc>
        <w:tc>
          <w:tcPr>
            <w:tcW w:w="573" w:type="dxa"/>
            <w:vAlign w:val="center"/>
          </w:tcPr>
          <w:p w:rsidR="006F7796" w:rsidRDefault="006F7796" w:rsidP="006F7796">
            <w:pPr>
              <w:jc w:val="right"/>
            </w:pPr>
            <w:r w:rsidRPr="00460D9C">
              <w:rPr>
                <w:rFonts w:ascii="Calibri" w:hAnsi="Calibri" w:cs="Calibri"/>
                <w:color w:val="000000"/>
              </w:rPr>
              <w:t>Yes</w:t>
            </w:r>
          </w:p>
        </w:tc>
        <w:tc>
          <w:tcPr>
            <w:tcW w:w="573" w:type="dxa"/>
            <w:vAlign w:val="center"/>
          </w:tcPr>
          <w:p w:rsidR="006F7796" w:rsidRDefault="006F7796" w:rsidP="006F7796">
            <w:pPr>
              <w:jc w:val="right"/>
            </w:pPr>
            <w:r w:rsidRPr="00460D9C">
              <w:rPr>
                <w:rFonts w:ascii="Calibri" w:hAnsi="Calibri" w:cs="Calibri"/>
                <w:color w:val="000000"/>
              </w:rPr>
              <w:t>Yes</w:t>
            </w:r>
          </w:p>
        </w:tc>
        <w:tc>
          <w:tcPr>
            <w:tcW w:w="573" w:type="dxa"/>
            <w:vAlign w:val="center"/>
          </w:tcPr>
          <w:p w:rsidR="006F7796" w:rsidRDefault="006F7796" w:rsidP="006F7796">
            <w:pPr>
              <w:jc w:val="right"/>
            </w:pPr>
            <w:r>
              <w:rPr>
                <w:rFonts w:ascii="Calibri" w:hAnsi="Calibri" w:cs="Calibri"/>
                <w:color w:val="000000"/>
              </w:rPr>
              <w:t>--</w:t>
            </w:r>
          </w:p>
        </w:tc>
        <w:tc>
          <w:tcPr>
            <w:tcW w:w="573" w:type="dxa"/>
            <w:vAlign w:val="center"/>
          </w:tcPr>
          <w:p w:rsidR="006F7796" w:rsidRDefault="006F7796" w:rsidP="006F7796">
            <w:pPr>
              <w:jc w:val="right"/>
            </w:pPr>
            <w:r>
              <w:rPr>
                <w:rFonts w:ascii="Calibri" w:hAnsi="Calibri" w:cs="Calibri"/>
                <w:color w:val="000000"/>
              </w:rPr>
              <w:t>--</w:t>
            </w:r>
          </w:p>
        </w:tc>
        <w:tc>
          <w:tcPr>
            <w:tcW w:w="573" w:type="dxa"/>
            <w:vAlign w:val="center"/>
          </w:tcPr>
          <w:p w:rsidR="006F7796" w:rsidRDefault="006F7796" w:rsidP="006F7796">
            <w:pPr>
              <w:jc w:val="right"/>
            </w:pPr>
            <w:r>
              <w:rPr>
                <w:rFonts w:ascii="Calibri" w:hAnsi="Calibri" w:cs="Calibri"/>
                <w:color w:val="000000"/>
              </w:rPr>
              <w:t>--</w:t>
            </w:r>
          </w:p>
        </w:tc>
        <w:tc>
          <w:tcPr>
            <w:tcW w:w="573" w:type="dxa"/>
            <w:vAlign w:val="center"/>
          </w:tcPr>
          <w:p w:rsidR="006F7796" w:rsidRDefault="006F7796" w:rsidP="006F7796">
            <w:pPr>
              <w:jc w:val="right"/>
            </w:pPr>
            <w:r w:rsidRPr="00460D9C">
              <w:rPr>
                <w:rFonts w:ascii="Calibri" w:hAnsi="Calibri" w:cs="Calibri"/>
                <w:color w:val="000000"/>
              </w:rPr>
              <w:t>Yes</w:t>
            </w:r>
          </w:p>
        </w:tc>
      </w:tr>
      <w:tr w:rsidR="006F7796" w:rsidRPr="00B600EA" w:rsidTr="006F7796">
        <w:trPr>
          <w:jc w:val="center"/>
        </w:trPr>
        <w:tc>
          <w:tcPr>
            <w:tcW w:w="3638" w:type="dxa"/>
            <w:shd w:val="clear" w:color="auto" w:fill="auto"/>
          </w:tcPr>
          <w:p w:rsidR="006F7796" w:rsidRDefault="006F7796" w:rsidP="006F7796">
            <w:pPr>
              <w:rPr>
                <w:rFonts w:cstheme="minorHAnsi"/>
                <w:sz w:val="20"/>
                <w:szCs w:val="20"/>
              </w:rPr>
            </w:pPr>
            <w:r>
              <w:rPr>
                <w:rFonts w:cstheme="minorHAnsi"/>
                <w:sz w:val="20"/>
                <w:szCs w:val="20"/>
              </w:rPr>
              <w:t>Presence of handrails, and sanitary and hygienic items (within 5m from toilets)</w:t>
            </w:r>
          </w:p>
        </w:tc>
        <w:tc>
          <w:tcPr>
            <w:tcW w:w="551" w:type="dxa"/>
            <w:shd w:val="clear" w:color="auto" w:fill="auto"/>
            <w:vAlign w:val="center"/>
          </w:tcPr>
          <w:p w:rsidR="006F7796" w:rsidRDefault="006F7796" w:rsidP="006F7796">
            <w:pPr>
              <w:jc w:val="right"/>
              <w:rPr>
                <w:rFonts w:ascii="Calibri" w:hAnsi="Calibri" w:cs="Calibri"/>
                <w:color w:val="000000"/>
              </w:rPr>
            </w:pPr>
            <w:r>
              <w:rPr>
                <w:rFonts w:ascii="Calibri" w:hAnsi="Calibri" w:cs="Calibri"/>
                <w:color w:val="000000"/>
              </w:rPr>
              <w:t>Yes</w:t>
            </w:r>
          </w:p>
        </w:tc>
        <w:tc>
          <w:tcPr>
            <w:tcW w:w="561" w:type="dxa"/>
            <w:vAlign w:val="center"/>
          </w:tcPr>
          <w:p w:rsidR="006F7796" w:rsidRDefault="006F7796" w:rsidP="006F7796">
            <w:pPr>
              <w:jc w:val="right"/>
            </w:pPr>
            <w:r w:rsidRPr="00460D9C">
              <w:rPr>
                <w:rFonts w:ascii="Calibri" w:hAnsi="Calibri" w:cs="Calibri"/>
                <w:color w:val="000000"/>
              </w:rPr>
              <w:t>Yes</w:t>
            </w:r>
          </w:p>
        </w:tc>
        <w:tc>
          <w:tcPr>
            <w:tcW w:w="573" w:type="dxa"/>
            <w:vAlign w:val="center"/>
          </w:tcPr>
          <w:p w:rsidR="006F7796" w:rsidRDefault="006F7796" w:rsidP="006F7796">
            <w:pPr>
              <w:jc w:val="right"/>
            </w:pPr>
            <w:r w:rsidRPr="00460D9C">
              <w:rPr>
                <w:rFonts w:ascii="Calibri" w:hAnsi="Calibri" w:cs="Calibri"/>
                <w:color w:val="000000"/>
              </w:rPr>
              <w:t>Yes</w:t>
            </w:r>
          </w:p>
        </w:tc>
        <w:tc>
          <w:tcPr>
            <w:tcW w:w="573" w:type="dxa"/>
            <w:vAlign w:val="center"/>
          </w:tcPr>
          <w:p w:rsidR="006F7796" w:rsidRDefault="006F7796" w:rsidP="006F7796">
            <w:pPr>
              <w:jc w:val="right"/>
            </w:pPr>
            <w:r w:rsidRPr="00460D9C">
              <w:rPr>
                <w:rFonts w:ascii="Calibri" w:hAnsi="Calibri" w:cs="Calibri"/>
                <w:color w:val="000000"/>
              </w:rPr>
              <w:t>Yes</w:t>
            </w:r>
          </w:p>
        </w:tc>
        <w:tc>
          <w:tcPr>
            <w:tcW w:w="573" w:type="dxa"/>
            <w:vAlign w:val="center"/>
          </w:tcPr>
          <w:p w:rsidR="006F7796" w:rsidRDefault="006F7796" w:rsidP="006F7796">
            <w:pPr>
              <w:jc w:val="right"/>
            </w:pPr>
            <w:r w:rsidRPr="00460D9C">
              <w:rPr>
                <w:rFonts w:ascii="Calibri" w:hAnsi="Calibri" w:cs="Calibri"/>
                <w:color w:val="000000"/>
              </w:rPr>
              <w:t>Yes</w:t>
            </w:r>
          </w:p>
        </w:tc>
        <w:tc>
          <w:tcPr>
            <w:tcW w:w="573" w:type="dxa"/>
            <w:vAlign w:val="center"/>
          </w:tcPr>
          <w:p w:rsidR="006F7796" w:rsidRDefault="006F7796" w:rsidP="006F7796">
            <w:pPr>
              <w:jc w:val="right"/>
            </w:pPr>
            <w:r w:rsidRPr="00460D9C">
              <w:rPr>
                <w:rFonts w:ascii="Calibri" w:hAnsi="Calibri" w:cs="Calibri"/>
                <w:color w:val="000000"/>
              </w:rPr>
              <w:t>Yes</w:t>
            </w:r>
          </w:p>
        </w:tc>
        <w:tc>
          <w:tcPr>
            <w:tcW w:w="573" w:type="dxa"/>
            <w:vAlign w:val="center"/>
          </w:tcPr>
          <w:p w:rsidR="006F7796" w:rsidRDefault="006F7796" w:rsidP="006F7796">
            <w:pPr>
              <w:jc w:val="right"/>
            </w:pPr>
            <w:r w:rsidRPr="00460D9C">
              <w:rPr>
                <w:rFonts w:ascii="Calibri" w:hAnsi="Calibri" w:cs="Calibri"/>
                <w:color w:val="000000"/>
              </w:rPr>
              <w:t>Yes</w:t>
            </w:r>
          </w:p>
        </w:tc>
        <w:tc>
          <w:tcPr>
            <w:tcW w:w="573" w:type="dxa"/>
            <w:vAlign w:val="center"/>
          </w:tcPr>
          <w:p w:rsidR="006F7796" w:rsidRDefault="00F41E73" w:rsidP="006F7796">
            <w:pPr>
              <w:jc w:val="right"/>
            </w:pPr>
            <w:r>
              <w:rPr>
                <w:rFonts w:ascii="Calibri" w:hAnsi="Calibri" w:cs="Calibri"/>
                <w:color w:val="000000"/>
              </w:rPr>
              <w:t>--</w:t>
            </w:r>
          </w:p>
        </w:tc>
        <w:tc>
          <w:tcPr>
            <w:tcW w:w="573" w:type="dxa"/>
            <w:vAlign w:val="center"/>
          </w:tcPr>
          <w:p w:rsidR="006F7796" w:rsidRDefault="006F7796" w:rsidP="006F7796">
            <w:pPr>
              <w:jc w:val="right"/>
            </w:pPr>
            <w:r w:rsidRPr="00460D9C">
              <w:rPr>
                <w:rFonts w:ascii="Calibri" w:hAnsi="Calibri" w:cs="Calibri"/>
                <w:color w:val="000000"/>
              </w:rPr>
              <w:t>Yes</w:t>
            </w:r>
          </w:p>
        </w:tc>
        <w:tc>
          <w:tcPr>
            <w:tcW w:w="573" w:type="dxa"/>
            <w:vAlign w:val="center"/>
          </w:tcPr>
          <w:p w:rsidR="006F7796" w:rsidRDefault="006F7796" w:rsidP="006F7796">
            <w:pPr>
              <w:jc w:val="right"/>
            </w:pPr>
            <w:r w:rsidRPr="00460D9C">
              <w:rPr>
                <w:rFonts w:ascii="Calibri" w:hAnsi="Calibri" w:cs="Calibri"/>
                <w:color w:val="000000"/>
              </w:rPr>
              <w:t>Yes</w:t>
            </w:r>
          </w:p>
        </w:tc>
      </w:tr>
      <w:tr w:rsidR="006F7796" w:rsidRPr="00B600EA" w:rsidTr="006F7796">
        <w:trPr>
          <w:jc w:val="center"/>
        </w:trPr>
        <w:tc>
          <w:tcPr>
            <w:tcW w:w="3638" w:type="dxa"/>
            <w:shd w:val="clear" w:color="auto" w:fill="auto"/>
          </w:tcPr>
          <w:p w:rsidR="006F7796" w:rsidRPr="00B600EA" w:rsidRDefault="006F7796" w:rsidP="006F7796">
            <w:pPr>
              <w:rPr>
                <w:rFonts w:cstheme="minorHAnsi"/>
                <w:sz w:val="20"/>
                <w:szCs w:val="20"/>
              </w:rPr>
            </w:pPr>
          </w:p>
        </w:tc>
        <w:tc>
          <w:tcPr>
            <w:tcW w:w="551" w:type="dxa"/>
            <w:shd w:val="clear" w:color="auto" w:fill="auto"/>
          </w:tcPr>
          <w:p w:rsidR="006F7796" w:rsidRPr="00B600EA" w:rsidRDefault="006F7796" w:rsidP="006F7796">
            <w:pPr>
              <w:jc w:val="right"/>
              <w:rPr>
                <w:rFonts w:cstheme="minorHAnsi"/>
                <w:sz w:val="20"/>
                <w:szCs w:val="20"/>
              </w:rPr>
            </w:pPr>
          </w:p>
        </w:tc>
        <w:tc>
          <w:tcPr>
            <w:tcW w:w="561" w:type="dxa"/>
          </w:tcPr>
          <w:p w:rsidR="006F7796" w:rsidRPr="00B600EA" w:rsidRDefault="006F7796" w:rsidP="006F7796">
            <w:pPr>
              <w:jc w:val="right"/>
              <w:rPr>
                <w:rFonts w:cstheme="minorHAnsi"/>
                <w:sz w:val="20"/>
                <w:szCs w:val="20"/>
              </w:rPr>
            </w:pPr>
          </w:p>
        </w:tc>
        <w:tc>
          <w:tcPr>
            <w:tcW w:w="573" w:type="dxa"/>
          </w:tcPr>
          <w:p w:rsidR="006F7796" w:rsidRPr="00B600EA" w:rsidRDefault="006F7796" w:rsidP="006F7796">
            <w:pPr>
              <w:jc w:val="right"/>
              <w:rPr>
                <w:rFonts w:cstheme="minorHAnsi"/>
                <w:sz w:val="20"/>
                <w:szCs w:val="20"/>
              </w:rPr>
            </w:pPr>
          </w:p>
        </w:tc>
        <w:tc>
          <w:tcPr>
            <w:tcW w:w="573" w:type="dxa"/>
          </w:tcPr>
          <w:p w:rsidR="006F7796" w:rsidRPr="00B600EA" w:rsidRDefault="006F7796" w:rsidP="006F7796">
            <w:pPr>
              <w:jc w:val="right"/>
              <w:rPr>
                <w:rFonts w:cstheme="minorHAnsi"/>
                <w:sz w:val="20"/>
                <w:szCs w:val="20"/>
              </w:rPr>
            </w:pPr>
          </w:p>
        </w:tc>
        <w:tc>
          <w:tcPr>
            <w:tcW w:w="573" w:type="dxa"/>
          </w:tcPr>
          <w:p w:rsidR="006F7796" w:rsidRPr="00B600EA" w:rsidRDefault="006F7796" w:rsidP="006F7796">
            <w:pPr>
              <w:jc w:val="right"/>
              <w:rPr>
                <w:rFonts w:cstheme="minorHAnsi"/>
                <w:sz w:val="20"/>
                <w:szCs w:val="20"/>
              </w:rPr>
            </w:pPr>
          </w:p>
        </w:tc>
        <w:tc>
          <w:tcPr>
            <w:tcW w:w="573" w:type="dxa"/>
          </w:tcPr>
          <w:p w:rsidR="006F7796" w:rsidRPr="00B600EA" w:rsidRDefault="006F7796" w:rsidP="006F7796">
            <w:pPr>
              <w:jc w:val="right"/>
              <w:rPr>
                <w:rFonts w:cstheme="minorHAnsi"/>
                <w:sz w:val="20"/>
                <w:szCs w:val="20"/>
              </w:rPr>
            </w:pPr>
          </w:p>
        </w:tc>
        <w:tc>
          <w:tcPr>
            <w:tcW w:w="573" w:type="dxa"/>
          </w:tcPr>
          <w:p w:rsidR="006F7796" w:rsidRPr="00B600EA" w:rsidRDefault="006F7796" w:rsidP="006F7796">
            <w:pPr>
              <w:jc w:val="right"/>
              <w:rPr>
                <w:rFonts w:cstheme="minorHAnsi"/>
                <w:sz w:val="20"/>
                <w:szCs w:val="20"/>
              </w:rPr>
            </w:pPr>
          </w:p>
        </w:tc>
        <w:tc>
          <w:tcPr>
            <w:tcW w:w="573" w:type="dxa"/>
          </w:tcPr>
          <w:p w:rsidR="006F7796" w:rsidRPr="00B600EA" w:rsidRDefault="006F7796" w:rsidP="006F7796">
            <w:pPr>
              <w:jc w:val="right"/>
              <w:rPr>
                <w:rFonts w:cstheme="minorHAnsi"/>
                <w:sz w:val="20"/>
                <w:szCs w:val="20"/>
              </w:rPr>
            </w:pPr>
          </w:p>
        </w:tc>
        <w:tc>
          <w:tcPr>
            <w:tcW w:w="573" w:type="dxa"/>
          </w:tcPr>
          <w:p w:rsidR="006F7796" w:rsidRPr="00B600EA" w:rsidRDefault="006F7796" w:rsidP="006F7796">
            <w:pPr>
              <w:jc w:val="right"/>
              <w:rPr>
                <w:rFonts w:cstheme="minorHAnsi"/>
                <w:sz w:val="20"/>
                <w:szCs w:val="20"/>
              </w:rPr>
            </w:pPr>
          </w:p>
        </w:tc>
        <w:tc>
          <w:tcPr>
            <w:tcW w:w="573" w:type="dxa"/>
          </w:tcPr>
          <w:p w:rsidR="006F7796" w:rsidRPr="00B600EA" w:rsidRDefault="006F7796" w:rsidP="006F7796">
            <w:pPr>
              <w:jc w:val="right"/>
              <w:rPr>
                <w:rFonts w:cstheme="minorHAnsi"/>
                <w:sz w:val="20"/>
                <w:szCs w:val="20"/>
              </w:rPr>
            </w:pPr>
          </w:p>
        </w:tc>
      </w:tr>
    </w:tbl>
    <w:p w:rsidR="00507B6C" w:rsidRDefault="00507B6C" w:rsidP="00507B6C">
      <w:pPr>
        <w:spacing w:after="0" w:line="240" w:lineRule="auto"/>
      </w:pPr>
      <w:r w:rsidRPr="00EE52A4">
        <w:rPr>
          <w:rFonts w:cstheme="minorHAnsi"/>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N=10.</w:t>
      </w:r>
    </w:p>
    <w:p w:rsidR="004441ED" w:rsidRDefault="004441ED" w:rsidP="00C65F41">
      <w:pPr>
        <w:spacing w:after="0" w:line="240" w:lineRule="auto"/>
        <w:jc w:val="both"/>
      </w:pPr>
    </w:p>
    <w:p w:rsidR="00C65F41" w:rsidRDefault="00C65F41" w:rsidP="00C65F41">
      <w:pPr>
        <w:spacing w:after="0" w:line="240" w:lineRule="auto"/>
        <w:jc w:val="both"/>
      </w:pPr>
      <w:r>
        <w:t xml:space="preserve">Text messaging is infrequently used by surveyed RCIs for communication with teachers and parents. RCIs in </w:t>
      </w:r>
      <w:proofErr w:type="spellStart"/>
      <w:r>
        <w:t>Jaloliddin</w:t>
      </w:r>
      <w:proofErr w:type="spellEnd"/>
      <w:r>
        <w:t xml:space="preserve"> </w:t>
      </w:r>
      <w:proofErr w:type="spellStart"/>
      <w:r>
        <w:t>Balhi</w:t>
      </w:r>
      <w:proofErr w:type="spellEnd"/>
      <w:r>
        <w:t xml:space="preserve"> and </w:t>
      </w:r>
      <w:proofErr w:type="spellStart"/>
      <w:r>
        <w:t>Bobojon</w:t>
      </w:r>
      <w:proofErr w:type="spellEnd"/>
      <w:r>
        <w:t xml:space="preserve"> </w:t>
      </w:r>
      <w:proofErr w:type="spellStart"/>
      <w:r>
        <w:t>Gafurov</w:t>
      </w:r>
      <w:proofErr w:type="spellEnd"/>
      <w:r>
        <w:t xml:space="preserve"> </w:t>
      </w:r>
      <w:proofErr w:type="spellStart"/>
      <w:r>
        <w:t>rayons</w:t>
      </w:r>
      <w:proofErr w:type="spellEnd"/>
      <w:r>
        <w:t xml:space="preserve"> stated that they have used text messaging tools for communication between RCI administrations and teachers; and these same RCIs, as well as the RCI in </w:t>
      </w:r>
      <w:proofErr w:type="spellStart"/>
      <w:r>
        <w:t>Rushon</w:t>
      </w:r>
      <w:proofErr w:type="spellEnd"/>
      <w:r>
        <w:t xml:space="preserve">, have used text messaging tools for communication between teachers and parents. Only one RCI in </w:t>
      </w:r>
      <w:proofErr w:type="spellStart"/>
      <w:r>
        <w:t>Yovon</w:t>
      </w:r>
      <w:proofErr w:type="spellEnd"/>
      <w:r>
        <w:t xml:space="preserve"> claimed to have communicated with children's parents, relatives or guardians by email, i.e. through the use of internet.</w:t>
      </w:r>
    </w:p>
    <w:p w:rsidR="00C65F41" w:rsidRDefault="00C65F41" w:rsidP="00C65F41">
      <w:pPr>
        <w:spacing w:after="0" w:line="240" w:lineRule="auto"/>
      </w:pPr>
    </w:p>
    <w:p w:rsidR="00C65F41" w:rsidRDefault="00C65F41" w:rsidP="00C65F41">
      <w:pPr>
        <w:spacing w:after="0" w:line="240" w:lineRule="auto"/>
        <w:jc w:val="both"/>
      </w:pPr>
      <w:r>
        <w:t xml:space="preserve">Monthly communication costs among surveyed RCIs averaged between 100 somoni and 299 somoni (RCIs in Dushanbe, </w:t>
      </w:r>
      <w:proofErr w:type="spellStart"/>
      <w:r>
        <w:t>Kulob</w:t>
      </w:r>
      <w:proofErr w:type="spellEnd"/>
      <w:r>
        <w:t xml:space="preserve">, </w:t>
      </w:r>
      <w:proofErr w:type="spellStart"/>
      <w:r>
        <w:t>Shamsiddin</w:t>
      </w:r>
      <w:proofErr w:type="spellEnd"/>
      <w:r>
        <w:t xml:space="preserve"> </w:t>
      </w:r>
      <w:proofErr w:type="spellStart"/>
      <w:r>
        <w:t>Shohin</w:t>
      </w:r>
      <w:proofErr w:type="spellEnd"/>
      <w:r>
        <w:t xml:space="preserve"> and </w:t>
      </w:r>
      <w:proofErr w:type="spellStart"/>
      <w:r>
        <w:t>Shahrinav</w:t>
      </w:r>
      <w:proofErr w:type="spellEnd"/>
      <w:r>
        <w:t>), while other RCIs also mentioned to have paid less than 100 somoni per month (</w:t>
      </w:r>
      <w:proofErr w:type="spellStart"/>
      <w:r>
        <w:t>Rushon</w:t>
      </w:r>
      <w:proofErr w:type="spellEnd"/>
      <w:r>
        <w:t xml:space="preserve">, </w:t>
      </w:r>
      <w:proofErr w:type="spellStart"/>
      <w:r>
        <w:t>Yovon</w:t>
      </w:r>
      <w:proofErr w:type="spellEnd"/>
      <w:r>
        <w:t xml:space="preserve"> and </w:t>
      </w:r>
      <w:proofErr w:type="spellStart"/>
      <w:r>
        <w:t>Rudaki</w:t>
      </w:r>
      <w:proofErr w:type="spellEnd"/>
      <w:r>
        <w:t xml:space="preserve">). One RCI in </w:t>
      </w:r>
      <w:proofErr w:type="spellStart"/>
      <w:r>
        <w:t>Bobojon</w:t>
      </w:r>
      <w:proofErr w:type="spellEnd"/>
      <w:r>
        <w:t xml:space="preserve"> </w:t>
      </w:r>
      <w:proofErr w:type="spellStart"/>
      <w:r>
        <w:t>Gafurov</w:t>
      </w:r>
      <w:proofErr w:type="spellEnd"/>
      <w:r>
        <w:t xml:space="preserve"> argued that their monthly communication cost averaged between 500 somoni and 999 somoni.</w:t>
      </w:r>
      <w:r>
        <w:rPr>
          <w:rStyle w:val="FootnoteReference"/>
        </w:rPr>
        <w:footnoteReference w:id="16"/>
      </w:r>
    </w:p>
    <w:p w:rsidR="00C65F41" w:rsidRDefault="00C65F41" w:rsidP="008A2B03">
      <w:pPr>
        <w:spacing w:after="0" w:line="240" w:lineRule="auto"/>
      </w:pPr>
    </w:p>
    <w:p w:rsidR="009F518E" w:rsidRDefault="009F518E" w:rsidP="009F518E">
      <w:pPr>
        <w:spacing w:after="0" w:line="240" w:lineRule="auto"/>
        <w:jc w:val="both"/>
      </w:pPr>
      <w:r>
        <w:t>Children's indoor and outdoor playgrounds - for boys and for girls - exist in most surveyed RCIs. More specifically, RCI in Kulob stated that they only have outdoor space that is used as a playground and no indoor space is available.</w:t>
      </w:r>
    </w:p>
    <w:p w:rsidR="006F0BDB" w:rsidRDefault="006F0BDB" w:rsidP="009F518E">
      <w:pPr>
        <w:spacing w:after="0" w:line="240" w:lineRule="auto"/>
        <w:jc w:val="both"/>
      </w:pPr>
    </w:p>
    <w:p w:rsidR="008A2B03" w:rsidRPr="00697A90" w:rsidRDefault="009C63E9" w:rsidP="008A2B03">
      <w:pPr>
        <w:pStyle w:val="Heading1"/>
        <w:spacing w:before="0" w:line="240" w:lineRule="auto"/>
        <w:rPr>
          <w:rFonts w:asciiTheme="minorHAnsi" w:hAnsiTheme="minorHAnsi" w:cstheme="minorHAnsi"/>
          <w:color w:val="244061" w:themeColor="accent1" w:themeShade="80"/>
          <w:sz w:val="22"/>
          <w:szCs w:val="22"/>
        </w:rPr>
      </w:pPr>
      <w:bookmarkStart w:id="16" w:name="_Toc44329428"/>
      <w:r>
        <w:rPr>
          <w:rFonts w:asciiTheme="minorHAnsi" w:hAnsiTheme="minorHAnsi" w:cstheme="minorHAnsi"/>
          <w:color w:val="244061" w:themeColor="accent1" w:themeShade="80"/>
          <w:sz w:val="22"/>
          <w:szCs w:val="22"/>
        </w:rPr>
        <w:t>9</w:t>
      </w:r>
      <w:r w:rsidR="008A2B03" w:rsidRPr="00697A90">
        <w:rPr>
          <w:rFonts w:asciiTheme="minorHAnsi" w:hAnsiTheme="minorHAnsi" w:cstheme="minorHAnsi"/>
          <w:color w:val="244061" w:themeColor="accent1" w:themeShade="80"/>
          <w:sz w:val="22"/>
          <w:szCs w:val="22"/>
        </w:rPr>
        <w:t xml:space="preserve">. </w:t>
      </w:r>
      <w:r w:rsidR="008A2B03">
        <w:rPr>
          <w:rFonts w:asciiTheme="minorHAnsi" w:hAnsiTheme="minorHAnsi" w:cstheme="minorHAnsi"/>
          <w:color w:val="244061" w:themeColor="accent1" w:themeShade="80"/>
          <w:sz w:val="22"/>
          <w:szCs w:val="22"/>
        </w:rPr>
        <w:t>FINANCING</w:t>
      </w:r>
      <w:bookmarkEnd w:id="16"/>
    </w:p>
    <w:p w:rsidR="008A2B03" w:rsidRDefault="008A2B03" w:rsidP="00AB2A90">
      <w:pPr>
        <w:spacing w:after="0" w:line="240" w:lineRule="auto"/>
      </w:pPr>
    </w:p>
    <w:p w:rsidR="0058150C" w:rsidRPr="00697A90" w:rsidRDefault="009C63E9" w:rsidP="0058150C">
      <w:pPr>
        <w:pStyle w:val="Heading2"/>
        <w:spacing w:before="0" w:line="240" w:lineRule="auto"/>
        <w:rPr>
          <w:rFonts w:asciiTheme="minorHAnsi" w:hAnsiTheme="minorHAnsi" w:cstheme="minorHAnsi"/>
          <w:color w:val="244061" w:themeColor="accent1" w:themeShade="80"/>
          <w:sz w:val="22"/>
          <w:szCs w:val="22"/>
        </w:rPr>
      </w:pPr>
      <w:bookmarkStart w:id="17" w:name="_Toc44329429"/>
      <w:r>
        <w:rPr>
          <w:rFonts w:asciiTheme="minorHAnsi" w:hAnsiTheme="minorHAnsi" w:cstheme="minorHAnsi"/>
          <w:color w:val="244061" w:themeColor="accent1" w:themeShade="80"/>
          <w:sz w:val="22"/>
          <w:szCs w:val="22"/>
        </w:rPr>
        <w:t>9</w:t>
      </w:r>
      <w:r w:rsidR="0058150C" w:rsidRPr="00697A90">
        <w:rPr>
          <w:rFonts w:asciiTheme="minorHAnsi" w:hAnsiTheme="minorHAnsi" w:cstheme="minorHAnsi"/>
          <w:color w:val="244061" w:themeColor="accent1" w:themeShade="80"/>
          <w:sz w:val="22"/>
          <w:szCs w:val="22"/>
        </w:rPr>
        <w:t>.</w:t>
      </w:r>
      <w:r w:rsidR="0058150C">
        <w:rPr>
          <w:rFonts w:asciiTheme="minorHAnsi" w:hAnsiTheme="minorHAnsi" w:cstheme="minorHAnsi"/>
          <w:color w:val="244061" w:themeColor="accent1" w:themeShade="80"/>
          <w:sz w:val="22"/>
          <w:szCs w:val="22"/>
        </w:rPr>
        <w:t>1</w:t>
      </w:r>
      <w:r w:rsidR="0058150C" w:rsidRPr="00697A90">
        <w:rPr>
          <w:rFonts w:asciiTheme="minorHAnsi" w:hAnsiTheme="minorHAnsi" w:cstheme="minorHAnsi"/>
          <w:color w:val="244061" w:themeColor="accent1" w:themeShade="80"/>
          <w:sz w:val="22"/>
          <w:szCs w:val="22"/>
        </w:rPr>
        <w:t xml:space="preserve">. </w:t>
      </w:r>
      <w:r w:rsidR="0058150C">
        <w:rPr>
          <w:rFonts w:asciiTheme="minorHAnsi" w:hAnsiTheme="minorHAnsi" w:cstheme="minorHAnsi"/>
          <w:color w:val="244061" w:themeColor="accent1" w:themeShade="80"/>
          <w:sz w:val="22"/>
          <w:szCs w:val="22"/>
        </w:rPr>
        <w:t>General government budget</w:t>
      </w:r>
      <w:bookmarkEnd w:id="17"/>
    </w:p>
    <w:p w:rsidR="0058150C" w:rsidRPr="00BB5B67" w:rsidRDefault="0058150C" w:rsidP="0058150C">
      <w:pPr>
        <w:spacing w:after="0" w:line="240" w:lineRule="auto"/>
      </w:pPr>
    </w:p>
    <w:p w:rsidR="00CB072B" w:rsidRDefault="00AB2A90" w:rsidP="0093134B">
      <w:pPr>
        <w:spacing w:after="0" w:line="240" w:lineRule="auto"/>
        <w:jc w:val="both"/>
      </w:pPr>
      <w:r>
        <w:t xml:space="preserve">In 2020, aggregate government expenditures for education sector are planned at 5,004.7 million somoni or an equivalent of 20.5% of the general government budget. </w:t>
      </w:r>
      <w:r w:rsidR="00A26B8D">
        <w:t>In real terms, t</w:t>
      </w:r>
      <w:r>
        <w:t xml:space="preserve">his represents </w:t>
      </w:r>
      <w:r w:rsidR="00A26B8D">
        <w:t>5.7% of GDP.</w:t>
      </w:r>
      <w:r w:rsidR="00CB072B">
        <w:t xml:space="preserve"> These are </w:t>
      </w:r>
      <w:r w:rsidR="0093134B">
        <w:t xml:space="preserve">the </w:t>
      </w:r>
      <w:r w:rsidR="00CB072B">
        <w:t xml:space="preserve">figures which </w:t>
      </w:r>
      <w:r w:rsidR="0093134B">
        <w:t>were</w:t>
      </w:r>
      <w:r w:rsidR="00CB072B">
        <w:t xml:space="preserve"> quoted by the Ministry of Finance in line with the approved Law of the Republic of Tajikistan "On the State Budget of the Republic of Tajikistan for 2020."</w:t>
      </w:r>
    </w:p>
    <w:p w:rsidR="00CB072B" w:rsidRDefault="00CB072B" w:rsidP="00CB072B">
      <w:pPr>
        <w:spacing w:after="0" w:line="240" w:lineRule="auto"/>
        <w:jc w:val="both"/>
      </w:pPr>
    </w:p>
    <w:p w:rsidR="000047E9" w:rsidRDefault="000047E9" w:rsidP="000047E9">
      <w:pPr>
        <w:spacing w:after="0" w:line="240" w:lineRule="auto"/>
        <w:jc w:val="both"/>
      </w:pPr>
      <w:r>
        <w:t>Since then, the COVID-19 outbreak has resulted in reduction of trade and remittances volumes, further depreciation of Tajik somoni against U.S. dollar, and slowing business activity due to self-isolation and a high risk of coronavirus infection. To date, Ministry of Finance has not introduced changes to the general government budget, which would exceed 10% of approved expenditures.</w:t>
      </w:r>
      <w:r>
        <w:rPr>
          <w:rStyle w:val="FootnoteReference"/>
        </w:rPr>
        <w:footnoteReference w:id="17"/>
      </w:r>
      <w:r>
        <w:t xml:space="preserve"> According to the Ministry of Finance, revenue outturn in the first five months of 2020 (i.e. over the period between January and May) has declined by 15.4%, which is modest compared to other Central Asian countries. The largest decline in revenue is attributed to income taxes (38% decline) and domestic value added tax (20% decline). The biggest fall in revenue collection was recorded in May 2020 when social distancing and other restrictive measures were in place. Aggregate tax revenue outturn in January-May 2020 fell short of the original plan by 14%, but is expected to pick up as the government eases off lockdown measures.</w:t>
      </w:r>
    </w:p>
    <w:p w:rsidR="000047E9" w:rsidRDefault="000047E9" w:rsidP="00CB072B">
      <w:pPr>
        <w:spacing w:after="0" w:line="240" w:lineRule="auto"/>
        <w:jc w:val="both"/>
      </w:pPr>
    </w:p>
    <w:p w:rsidR="00C65F41" w:rsidRDefault="00C65F41" w:rsidP="00C65F41">
      <w:pPr>
        <w:spacing w:after="0" w:line="240" w:lineRule="auto"/>
        <w:jc w:val="both"/>
      </w:pPr>
      <w:r>
        <w:t>This modest decline in state revenues, and the financing channeled into the general government budget from international development partners - e.g., International Monetary Fund (IMF),</w:t>
      </w:r>
      <w:r>
        <w:rPr>
          <w:rStyle w:val="FootnoteReference"/>
        </w:rPr>
        <w:footnoteReference w:id="18"/>
      </w:r>
      <w:r>
        <w:t xml:space="preserve"> Delegation of the European Union (EU),</w:t>
      </w:r>
      <w:r>
        <w:rPr>
          <w:rStyle w:val="FootnoteReference"/>
        </w:rPr>
        <w:footnoteReference w:id="19"/>
      </w:r>
      <w:r>
        <w:t xml:space="preserve"> the Asian Development Bank (ADB), and others - have helped to compensate for a significant revenue shortfall, which was anticipated by stakeholders since the first case of COVID-19 was officially confirmed by the Ministry of Health and Social Protection of the Population (</w:t>
      </w:r>
      <w:proofErr w:type="spellStart"/>
      <w:r>
        <w:t>MoHSPP</w:t>
      </w:r>
      <w:proofErr w:type="spellEnd"/>
      <w:r>
        <w:t>). For example, the Rapid Credit Facility (RCF) provided by IMF has helped the Ministry of Finance to increase its expenditure budget by at least 1.6 billion somoni and a further 400 million somoni for targeted social assistance to vulnerable population. These 1.6 billion somoni will also be used for anticipated salary raise of public sector employees in the social sectors, including by 15% in the education sector from September 2020.</w:t>
      </w:r>
      <w:r>
        <w:rPr>
          <w:rStyle w:val="FootnoteReference"/>
        </w:rPr>
        <w:footnoteReference w:id="20"/>
      </w:r>
    </w:p>
    <w:p w:rsidR="00C65F41" w:rsidRDefault="00C65F41" w:rsidP="00CB072B">
      <w:pPr>
        <w:spacing w:after="0" w:line="240" w:lineRule="auto"/>
        <w:jc w:val="both"/>
      </w:pPr>
    </w:p>
    <w:p w:rsidR="004441ED" w:rsidRDefault="004441ED" w:rsidP="004441ED">
      <w:pPr>
        <w:spacing w:after="0" w:line="240" w:lineRule="auto"/>
        <w:jc w:val="both"/>
      </w:pPr>
      <w:r>
        <w:t>In response to COVID-19 outbreak, the Ministry of Finance has revised down its revenue plan for 2020 from 26 billion somoni to 20.2 billion somoni. As explained earlier, revenue outturn in the first 5 months of 2020 presents a more optimistic picture than originally anticipated. The Ministry of Finance has also initiated fiscal consolidation measures, i.e. across-the-board reduction of aggregate capital expenditures by at least 1% and a 1.5% reduction of all non-statutory</w:t>
      </w:r>
      <w:r>
        <w:rPr>
          <w:rStyle w:val="FootnoteReference"/>
        </w:rPr>
        <w:footnoteReference w:id="21"/>
      </w:r>
      <w:r>
        <w:t xml:space="preserve"> recurrent expenditures. Major budget lines, such as spending for the construction of Rogun hydro-power plant was also reduced by approximately 1.8 billion somoni, comprising about 3 billion somoni in 2020 after adjustment.</w:t>
      </w:r>
    </w:p>
    <w:p w:rsidR="004441ED" w:rsidRDefault="004441ED" w:rsidP="00CB072B">
      <w:pPr>
        <w:spacing w:after="0" w:line="240" w:lineRule="auto"/>
        <w:jc w:val="both"/>
      </w:pPr>
    </w:p>
    <w:tbl>
      <w:tblPr>
        <w:tblStyle w:val="TableGrid"/>
        <w:tblW w:w="9281" w:type="dxa"/>
        <w:jc w:val="center"/>
        <w:tblBorders>
          <w:top w:val="single" w:sz="2" w:space="0" w:color="32567E"/>
          <w:left w:val="single" w:sz="2" w:space="0" w:color="32567E"/>
          <w:bottom w:val="single" w:sz="2" w:space="0" w:color="32567E"/>
          <w:right w:val="single" w:sz="2" w:space="0" w:color="32567E"/>
          <w:insideH w:val="none" w:sz="0" w:space="0" w:color="auto"/>
          <w:insideV w:val="none" w:sz="0" w:space="0" w:color="auto"/>
        </w:tblBorders>
        <w:tblLook w:val="04A0"/>
      </w:tblPr>
      <w:tblGrid>
        <w:gridCol w:w="4657"/>
        <w:gridCol w:w="4624"/>
      </w:tblGrid>
      <w:tr w:rsidR="00A740F2" w:rsidRPr="00071131" w:rsidTr="00EA296F">
        <w:trPr>
          <w:trHeight w:val="350"/>
          <w:jc w:val="center"/>
        </w:trPr>
        <w:tc>
          <w:tcPr>
            <w:tcW w:w="4657" w:type="dxa"/>
            <w:shd w:val="clear" w:color="auto" w:fill="auto"/>
          </w:tcPr>
          <w:p w:rsidR="00A740F2" w:rsidRPr="00BB55F2" w:rsidRDefault="00A740F2"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47</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Pr>
                <w:rFonts w:cstheme="minorHAnsi"/>
                <w:color w:val="244061" w:themeColor="accent1" w:themeShade="80"/>
                <w:sz w:val="20"/>
                <w:szCs w:val="20"/>
              </w:rPr>
              <w:t>EDUCATION SECTOR EXPENDITURES AS A SHARE OF GENERAL GOVERNMENT BUDGET, FY'2020.</w:t>
            </w:r>
          </w:p>
        </w:tc>
        <w:tc>
          <w:tcPr>
            <w:tcW w:w="4624" w:type="dxa"/>
            <w:shd w:val="clear" w:color="auto" w:fill="auto"/>
          </w:tcPr>
          <w:p w:rsidR="00A740F2" w:rsidRPr="00BB55F2" w:rsidRDefault="00A740F2" w:rsidP="00F5103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F5103D">
              <w:rPr>
                <w:rFonts w:cstheme="minorHAnsi"/>
                <w:b/>
                <w:bCs/>
                <w:color w:val="244061" w:themeColor="accent1" w:themeShade="80"/>
                <w:sz w:val="20"/>
                <w:szCs w:val="20"/>
              </w:rPr>
              <w:t>48</w:t>
            </w:r>
            <w:r w:rsidRPr="00BB55F2">
              <w:rPr>
                <w:rFonts w:cstheme="minorHAnsi"/>
                <w:b/>
                <w:bCs/>
                <w:color w:val="244061" w:themeColor="accent1" w:themeShade="80"/>
                <w:sz w:val="20"/>
                <w:szCs w:val="20"/>
              </w:rPr>
              <w:t>:</w:t>
            </w:r>
            <w:r>
              <w:rPr>
                <w:rFonts w:cstheme="minorHAnsi"/>
                <w:color w:val="244061" w:themeColor="accent1" w:themeShade="80"/>
                <w:sz w:val="20"/>
                <w:szCs w:val="20"/>
              </w:rPr>
              <w:t xml:space="preserve"> </w:t>
            </w:r>
            <w:r w:rsidR="00513FF9">
              <w:rPr>
                <w:rFonts w:cstheme="minorHAnsi"/>
                <w:color w:val="244061" w:themeColor="accent1" w:themeShade="80"/>
                <w:sz w:val="20"/>
                <w:szCs w:val="20"/>
              </w:rPr>
              <w:t>COMPOSITION OF EDUCATION SECTOR EXPENDITURES BY MAJOR ECONOMIC LINES, FY'2020</w:t>
            </w:r>
            <w:r>
              <w:rPr>
                <w:rFonts w:cstheme="minorHAnsi"/>
                <w:color w:val="244061" w:themeColor="accent1" w:themeShade="80"/>
                <w:sz w:val="20"/>
                <w:szCs w:val="20"/>
              </w:rPr>
              <w:t>.</w:t>
            </w:r>
          </w:p>
        </w:tc>
      </w:tr>
      <w:tr w:rsidR="00A740F2" w:rsidRPr="00071131" w:rsidTr="00EA296F">
        <w:trPr>
          <w:jc w:val="center"/>
        </w:trPr>
        <w:tc>
          <w:tcPr>
            <w:tcW w:w="4657" w:type="dxa"/>
            <w:shd w:val="clear" w:color="auto" w:fill="auto"/>
          </w:tcPr>
          <w:p w:rsidR="00A740F2" w:rsidRPr="00071131" w:rsidRDefault="00A740F2" w:rsidP="00EA296F">
            <w:pPr>
              <w:rPr>
                <w:rFonts w:cstheme="minorHAnsi"/>
              </w:rPr>
            </w:pPr>
            <w:r w:rsidRPr="00AB2A90">
              <w:rPr>
                <w:rFonts w:cstheme="minorHAnsi"/>
                <w:noProof/>
              </w:rPr>
              <w:drawing>
                <wp:inline distT="0" distB="0" distL="0" distR="0">
                  <wp:extent cx="2798578" cy="2020186"/>
                  <wp:effectExtent l="0" t="0" r="0" b="0"/>
                  <wp:docPr id="18"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tc>
        <w:tc>
          <w:tcPr>
            <w:tcW w:w="4624" w:type="dxa"/>
            <w:shd w:val="clear" w:color="auto" w:fill="auto"/>
          </w:tcPr>
          <w:p w:rsidR="00A740F2" w:rsidRPr="00071131" w:rsidRDefault="00513FF9" w:rsidP="00EA296F">
            <w:pPr>
              <w:rPr>
                <w:rFonts w:cstheme="minorHAnsi"/>
              </w:rPr>
            </w:pPr>
            <w:r w:rsidRPr="00513FF9">
              <w:rPr>
                <w:rFonts w:cstheme="minorHAnsi"/>
                <w:noProof/>
              </w:rPr>
              <w:drawing>
                <wp:inline distT="0" distB="0" distL="0" distR="0">
                  <wp:extent cx="2787946" cy="2020186"/>
                  <wp:effectExtent l="0" t="0" r="0" b="0"/>
                  <wp:docPr id="19"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tc>
      </w:tr>
      <w:tr w:rsidR="00A740F2" w:rsidRPr="00071131" w:rsidTr="00EA296F">
        <w:trPr>
          <w:jc w:val="center"/>
        </w:trPr>
        <w:tc>
          <w:tcPr>
            <w:tcW w:w="9281" w:type="dxa"/>
            <w:gridSpan w:val="2"/>
            <w:shd w:val="clear" w:color="auto" w:fill="auto"/>
          </w:tcPr>
          <w:p w:rsidR="00A740F2" w:rsidRPr="00292B6B" w:rsidRDefault="00A740F2" w:rsidP="00EA296F">
            <w:pPr>
              <w:rPr>
                <w:rFonts w:cstheme="minorHAnsi"/>
                <w:noProof/>
                <w:color w:val="244061" w:themeColor="accent1" w:themeShade="80"/>
                <w:sz w:val="16"/>
                <w:szCs w:val="16"/>
              </w:rPr>
            </w:pPr>
            <w:r w:rsidRPr="00292B6B">
              <w:rPr>
                <w:rFonts w:cstheme="minorHAnsi"/>
                <w:noProof/>
                <w:color w:val="244061" w:themeColor="accent1" w:themeShade="80"/>
                <w:sz w:val="16"/>
                <w:szCs w:val="16"/>
              </w:rPr>
              <w:t xml:space="preserve">/Source: </w:t>
            </w:r>
            <w:r>
              <w:rPr>
                <w:rFonts w:cstheme="minorHAnsi"/>
                <w:noProof/>
                <w:color w:val="244061" w:themeColor="accent1" w:themeShade="80"/>
                <w:sz w:val="16"/>
                <w:szCs w:val="16"/>
              </w:rPr>
              <w:t>Ministry of Finance of the Republic of Tajikistan.</w:t>
            </w:r>
          </w:p>
        </w:tc>
      </w:tr>
    </w:tbl>
    <w:p w:rsidR="00A740F2" w:rsidRDefault="00A740F2" w:rsidP="00CB072B">
      <w:pPr>
        <w:spacing w:after="0" w:line="240" w:lineRule="auto"/>
        <w:jc w:val="both"/>
      </w:pPr>
    </w:p>
    <w:p w:rsidR="00A740F2" w:rsidRDefault="00A740F2" w:rsidP="0089751D">
      <w:pPr>
        <w:spacing w:after="0" w:line="240" w:lineRule="auto"/>
        <w:jc w:val="both"/>
      </w:pPr>
      <w:r>
        <w:t xml:space="preserve">These recent developments indicate that adequate fiscal consolidation measures and external financing </w:t>
      </w:r>
      <w:r w:rsidR="0089751D">
        <w:t>are</w:t>
      </w:r>
      <w:r>
        <w:t xml:space="preserve"> in place, which enables the Ministry of Finance to avoid </w:t>
      </w:r>
      <w:r w:rsidR="00484998">
        <w:t>major reduction in expenditures, particularly in the social sectors.</w:t>
      </w:r>
      <w:r w:rsidR="0089751D">
        <w:t xml:space="preserve"> This also means that although non-salary expenditures are withheld or delayed, they may be executed later in the financial year (e.g., during the third and fourth quarters).</w:t>
      </w:r>
    </w:p>
    <w:p w:rsidR="00A740F2" w:rsidRDefault="00A740F2" w:rsidP="00AB2A90">
      <w:pPr>
        <w:spacing w:after="0" w:line="240" w:lineRule="auto"/>
      </w:pPr>
    </w:p>
    <w:p w:rsidR="00CF59AA" w:rsidRDefault="00CF59AA" w:rsidP="00A851E0">
      <w:pPr>
        <w:spacing w:after="0" w:line="240" w:lineRule="auto"/>
        <w:jc w:val="both"/>
      </w:pPr>
      <w:r>
        <w:t xml:space="preserve">The Ministry of Finance is </w:t>
      </w:r>
      <w:r w:rsidR="0015688C">
        <w:t xml:space="preserve">now </w:t>
      </w:r>
      <w:r>
        <w:t xml:space="preserve">in the process of preparing amendments to the Law of the Republic of Tajikistan "On the State Budget of the Republic of Tajikistan for 2020" and submission to Parliament for review and approval in July. The plan is to have an amended budget legislation pass through Parliament at its </w:t>
      </w:r>
      <w:r w:rsidR="00A851E0">
        <w:t xml:space="preserve">(i.e. the Parliament's) </w:t>
      </w:r>
      <w:r>
        <w:t xml:space="preserve">last session </w:t>
      </w:r>
      <w:r w:rsidR="0015688C">
        <w:t xml:space="preserve">in July 2020 </w:t>
      </w:r>
      <w:r>
        <w:t>before summer recess kicks in.</w:t>
      </w:r>
    </w:p>
    <w:p w:rsidR="00CF59AA" w:rsidRDefault="00CF59AA" w:rsidP="00AB2A90">
      <w:pPr>
        <w:spacing w:after="0" w:line="240" w:lineRule="auto"/>
      </w:pPr>
    </w:p>
    <w:p w:rsidR="00E30EA6" w:rsidRPr="00697A90" w:rsidRDefault="009C63E9" w:rsidP="00EA296F">
      <w:pPr>
        <w:pStyle w:val="Heading2"/>
        <w:spacing w:before="0" w:line="240" w:lineRule="auto"/>
        <w:rPr>
          <w:rFonts w:asciiTheme="minorHAnsi" w:hAnsiTheme="minorHAnsi" w:cstheme="minorHAnsi"/>
          <w:color w:val="244061" w:themeColor="accent1" w:themeShade="80"/>
          <w:sz w:val="22"/>
          <w:szCs w:val="22"/>
        </w:rPr>
      </w:pPr>
      <w:bookmarkStart w:id="18" w:name="_Toc44329430"/>
      <w:r>
        <w:rPr>
          <w:rFonts w:asciiTheme="minorHAnsi" w:hAnsiTheme="minorHAnsi" w:cstheme="minorHAnsi"/>
          <w:color w:val="244061" w:themeColor="accent1" w:themeShade="80"/>
          <w:sz w:val="22"/>
          <w:szCs w:val="22"/>
        </w:rPr>
        <w:t>9</w:t>
      </w:r>
      <w:r w:rsidR="00E30EA6" w:rsidRPr="00697A90">
        <w:rPr>
          <w:rFonts w:asciiTheme="minorHAnsi" w:hAnsiTheme="minorHAnsi" w:cstheme="minorHAnsi"/>
          <w:color w:val="244061" w:themeColor="accent1" w:themeShade="80"/>
          <w:sz w:val="22"/>
          <w:szCs w:val="22"/>
        </w:rPr>
        <w:t>.</w:t>
      </w:r>
      <w:r w:rsidR="00E30EA6">
        <w:rPr>
          <w:rFonts w:asciiTheme="minorHAnsi" w:hAnsiTheme="minorHAnsi" w:cstheme="minorHAnsi"/>
          <w:color w:val="244061" w:themeColor="accent1" w:themeShade="80"/>
          <w:sz w:val="22"/>
          <w:szCs w:val="22"/>
        </w:rPr>
        <w:t>2</w:t>
      </w:r>
      <w:r w:rsidR="00E30EA6" w:rsidRPr="00697A90">
        <w:rPr>
          <w:rFonts w:asciiTheme="minorHAnsi" w:hAnsiTheme="minorHAnsi" w:cstheme="minorHAnsi"/>
          <w:color w:val="244061" w:themeColor="accent1" w:themeShade="80"/>
          <w:sz w:val="22"/>
          <w:szCs w:val="22"/>
        </w:rPr>
        <w:t xml:space="preserve">. </w:t>
      </w:r>
      <w:r w:rsidR="00EA296F">
        <w:rPr>
          <w:rFonts w:asciiTheme="minorHAnsi" w:hAnsiTheme="minorHAnsi" w:cstheme="minorHAnsi"/>
          <w:color w:val="244061" w:themeColor="accent1" w:themeShade="80"/>
          <w:sz w:val="22"/>
          <w:szCs w:val="22"/>
        </w:rPr>
        <w:t>Spending on general secondary education</w:t>
      </w:r>
      <w:bookmarkEnd w:id="18"/>
    </w:p>
    <w:p w:rsidR="00E30EA6" w:rsidRPr="00BB5B67" w:rsidRDefault="00E30EA6" w:rsidP="00E30EA6">
      <w:pPr>
        <w:spacing w:after="0" w:line="240" w:lineRule="auto"/>
      </w:pPr>
    </w:p>
    <w:p w:rsidR="008C22F8" w:rsidRDefault="00C663BC" w:rsidP="00E53FDA">
      <w:pPr>
        <w:spacing w:after="0" w:line="240" w:lineRule="auto"/>
        <w:jc w:val="both"/>
      </w:pPr>
      <w:r>
        <w:t>In 2020, public spending on general secondary education is planned at 2,060.3 million somoni (excluding expenditures incurred by general secondary educational institutions through special funds</w:t>
      </w:r>
      <w:r>
        <w:rPr>
          <w:rStyle w:val="FootnoteReference"/>
        </w:rPr>
        <w:footnoteReference w:id="22"/>
      </w:r>
      <w:r w:rsidR="00E53FDA">
        <w:t xml:space="preserve"> and under the republican budget</w:t>
      </w:r>
      <w:r w:rsidR="00E53FDA">
        <w:rPr>
          <w:rStyle w:val="FootnoteReference"/>
        </w:rPr>
        <w:footnoteReference w:id="23"/>
      </w:r>
      <w:r>
        <w:t>). This is in fact 1.6% lower than aggregate spending on general secondary education in the previous year.</w:t>
      </w:r>
    </w:p>
    <w:p w:rsidR="008C22F8" w:rsidRDefault="008C22F8" w:rsidP="00C663BC">
      <w:pPr>
        <w:spacing w:after="0" w:line="240" w:lineRule="auto"/>
        <w:jc w:val="both"/>
      </w:pPr>
    </w:p>
    <w:p w:rsidR="00AB2A90" w:rsidRDefault="008C22F8" w:rsidP="008C22F8">
      <w:pPr>
        <w:spacing w:after="0" w:line="240" w:lineRule="auto"/>
        <w:jc w:val="both"/>
      </w:pPr>
      <w:r>
        <w:t xml:space="preserve">Public spending on general secondary education is the largest in </w:t>
      </w:r>
      <w:proofErr w:type="spellStart"/>
      <w:r>
        <w:t>Khatlon</w:t>
      </w:r>
      <w:proofErr w:type="spellEnd"/>
      <w:r>
        <w:t xml:space="preserve"> oblast, comprising 751.1 million somoni or 36.5% of aggregate expenditure in 2020, and followed by </w:t>
      </w:r>
      <w:proofErr w:type="spellStart"/>
      <w:r>
        <w:t>Soghd</w:t>
      </w:r>
      <w:proofErr w:type="spellEnd"/>
      <w:r>
        <w:t xml:space="preserve"> oblast (547.1 million somoni or 26.6% of aggregate expenditure) and DRS (503 million somoni or 24.4% of aggregate expenditure). All three regions account for almost 90% of total spending on general secondary education in Tajikistan.</w:t>
      </w:r>
    </w:p>
    <w:p w:rsidR="0015688C" w:rsidRDefault="0015688C" w:rsidP="008C22F8">
      <w:pPr>
        <w:spacing w:after="0" w:line="240" w:lineRule="auto"/>
        <w:jc w:val="both"/>
      </w:pPr>
    </w:p>
    <w:p w:rsidR="0015688C" w:rsidRDefault="0015688C" w:rsidP="0015688C">
      <w:pPr>
        <w:spacing w:after="0" w:line="240" w:lineRule="auto"/>
        <w:jc w:val="both"/>
      </w:pPr>
      <w:r>
        <w:t xml:space="preserve">Expected public spending on general secondary education is lower in 2020 than in the previous year in Dushanbe (by 6.3% year-on-year) and </w:t>
      </w:r>
      <w:proofErr w:type="spellStart"/>
      <w:r>
        <w:t>Soghd</w:t>
      </w:r>
      <w:proofErr w:type="spellEnd"/>
      <w:r>
        <w:t xml:space="preserve"> oblast (by 4.5% year-on-year). Since Dushanbe and </w:t>
      </w:r>
      <w:proofErr w:type="spellStart"/>
      <w:r>
        <w:t>Soghd</w:t>
      </w:r>
      <w:proofErr w:type="spellEnd"/>
      <w:r>
        <w:t xml:space="preserve"> oblast are not subsidy-dependent municipalities and often provide a range of paid educational services, it is expected that the balance will be covered through own revenue generated by schools in these geographic localities.</w:t>
      </w:r>
    </w:p>
    <w:p w:rsidR="00AB2A90" w:rsidRDefault="00AB2A90" w:rsidP="00AB2A90">
      <w:pPr>
        <w:spacing w:after="0" w:line="240" w:lineRule="auto"/>
      </w:pPr>
    </w:p>
    <w:p w:rsidR="00A84FCA" w:rsidRDefault="00A84FCA" w:rsidP="00A84FCA">
      <w:pPr>
        <w:spacing w:after="0" w:line="240" w:lineRule="auto"/>
        <w:jc w:val="both"/>
      </w:pPr>
      <w:r>
        <w:t>On average, public spending per one general secondary educational institution is estimated to equal 530,454 somoni in 2020 (compared with 541,221 somoni in 2019), although reduction of the overall resource envelope for general secondary education remains a possibility in the current socio-economic environment. Regional differences in average per-school public spending are mostly explained by the difference in average enrollment in each region. For instance, in the 2019-2020 academic year there are 122 children per one school in GBAO, compared to 1,415 children per one school in Dushanbe. Hence such notable difference in average public spending per one school between GBAO and Dushanbe.</w:t>
      </w:r>
    </w:p>
    <w:p w:rsidR="00A84FCA" w:rsidRDefault="00A84FCA" w:rsidP="00AB2A90">
      <w:pPr>
        <w:spacing w:after="0" w:line="240" w:lineRule="auto"/>
      </w:pPr>
    </w:p>
    <w:tbl>
      <w:tblPr>
        <w:tblStyle w:val="TableGrid"/>
        <w:tblW w:w="9281" w:type="dxa"/>
        <w:jc w:val="center"/>
        <w:tblBorders>
          <w:top w:val="single" w:sz="2" w:space="0" w:color="32567E"/>
          <w:left w:val="single" w:sz="2" w:space="0" w:color="32567E"/>
          <w:bottom w:val="single" w:sz="2" w:space="0" w:color="32567E"/>
          <w:right w:val="single" w:sz="2" w:space="0" w:color="32567E"/>
          <w:insideH w:val="none" w:sz="0" w:space="0" w:color="auto"/>
          <w:insideV w:val="none" w:sz="0" w:space="0" w:color="auto"/>
        </w:tblBorders>
        <w:tblLook w:val="04A0"/>
      </w:tblPr>
      <w:tblGrid>
        <w:gridCol w:w="4657"/>
        <w:gridCol w:w="4624"/>
      </w:tblGrid>
      <w:tr w:rsidR="00FD15EB" w:rsidRPr="00071131" w:rsidTr="00ED7A49">
        <w:trPr>
          <w:trHeight w:val="350"/>
          <w:jc w:val="center"/>
        </w:trPr>
        <w:tc>
          <w:tcPr>
            <w:tcW w:w="4657" w:type="dxa"/>
            <w:shd w:val="clear" w:color="auto" w:fill="auto"/>
          </w:tcPr>
          <w:p w:rsidR="00FD15EB" w:rsidRPr="00BB55F2" w:rsidRDefault="00FD15EB" w:rsidP="00ED7A49">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Pr>
                <w:rFonts w:cstheme="minorHAnsi"/>
                <w:b/>
                <w:bCs/>
                <w:color w:val="244061" w:themeColor="accent1" w:themeShade="80"/>
                <w:sz w:val="20"/>
                <w:szCs w:val="20"/>
              </w:rPr>
              <w:t>49</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sidR="00ED7A49">
              <w:rPr>
                <w:rFonts w:cstheme="minorHAnsi"/>
                <w:color w:val="244061" w:themeColor="accent1" w:themeShade="80"/>
                <w:sz w:val="20"/>
                <w:szCs w:val="20"/>
              </w:rPr>
              <w:t xml:space="preserve">TOTAL </w:t>
            </w:r>
            <w:r w:rsidR="004C76C2">
              <w:rPr>
                <w:rFonts w:cstheme="minorHAnsi"/>
                <w:color w:val="244061" w:themeColor="accent1" w:themeShade="80"/>
                <w:sz w:val="20"/>
                <w:szCs w:val="20"/>
              </w:rPr>
              <w:t>PUBLIC SPENDING ON GENERAL SECONDARY EDUCATION BY REGIONS, 2019-2020</w:t>
            </w:r>
            <w:r>
              <w:rPr>
                <w:rFonts w:cstheme="minorHAnsi"/>
                <w:color w:val="244061" w:themeColor="accent1" w:themeShade="80"/>
                <w:sz w:val="20"/>
                <w:szCs w:val="20"/>
              </w:rPr>
              <w:t>.</w:t>
            </w:r>
          </w:p>
        </w:tc>
        <w:tc>
          <w:tcPr>
            <w:tcW w:w="4624" w:type="dxa"/>
            <w:shd w:val="clear" w:color="auto" w:fill="auto"/>
          </w:tcPr>
          <w:p w:rsidR="00FD15EB" w:rsidRPr="00BB55F2" w:rsidRDefault="00FD15EB" w:rsidP="004C76C2">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Pr>
                <w:rFonts w:cstheme="minorHAnsi"/>
                <w:b/>
                <w:bCs/>
                <w:color w:val="244061" w:themeColor="accent1" w:themeShade="80"/>
                <w:sz w:val="20"/>
                <w:szCs w:val="20"/>
              </w:rPr>
              <w:t>50</w:t>
            </w:r>
            <w:r w:rsidRPr="00BB55F2">
              <w:rPr>
                <w:rFonts w:cstheme="minorHAnsi"/>
                <w:b/>
                <w:bCs/>
                <w:color w:val="244061" w:themeColor="accent1" w:themeShade="80"/>
                <w:sz w:val="20"/>
                <w:szCs w:val="20"/>
              </w:rPr>
              <w:t>:</w:t>
            </w:r>
            <w:r>
              <w:rPr>
                <w:rFonts w:cstheme="minorHAnsi"/>
                <w:color w:val="244061" w:themeColor="accent1" w:themeShade="80"/>
                <w:sz w:val="20"/>
                <w:szCs w:val="20"/>
              </w:rPr>
              <w:t xml:space="preserve"> </w:t>
            </w:r>
            <w:r w:rsidR="00ED7A49">
              <w:rPr>
                <w:rFonts w:cstheme="minorHAnsi"/>
                <w:color w:val="244061" w:themeColor="accent1" w:themeShade="80"/>
                <w:sz w:val="20"/>
                <w:szCs w:val="20"/>
              </w:rPr>
              <w:t xml:space="preserve">AVERAGE </w:t>
            </w:r>
            <w:r w:rsidR="00427E4F">
              <w:rPr>
                <w:rFonts w:cstheme="minorHAnsi"/>
                <w:color w:val="244061" w:themeColor="accent1" w:themeShade="80"/>
                <w:sz w:val="20"/>
                <w:szCs w:val="20"/>
              </w:rPr>
              <w:t xml:space="preserve">PUBLIC SPENDING ON GENERAL SECONDARY EDUCATION </w:t>
            </w:r>
            <w:r w:rsidR="004C76C2">
              <w:rPr>
                <w:rFonts w:cstheme="minorHAnsi"/>
                <w:color w:val="244061" w:themeColor="accent1" w:themeShade="80"/>
                <w:sz w:val="20"/>
                <w:szCs w:val="20"/>
              </w:rPr>
              <w:t xml:space="preserve">PER ONE </w:t>
            </w:r>
            <w:r w:rsidR="004C76C2" w:rsidRPr="00B54AED">
              <w:rPr>
                <w:rFonts w:cstheme="minorHAnsi"/>
                <w:color w:val="244061" w:themeColor="accent1" w:themeShade="80"/>
                <w:sz w:val="20"/>
                <w:szCs w:val="20"/>
                <w:u w:val="single"/>
              </w:rPr>
              <w:t>SCHOOL</w:t>
            </w:r>
            <w:r w:rsidR="004C76C2">
              <w:rPr>
                <w:rFonts w:cstheme="minorHAnsi"/>
                <w:color w:val="244061" w:themeColor="accent1" w:themeShade="80"/>
                <w:sz w:val="20"/>
                <w:szCs w:val="20"/>
              </w:rPr>
              <w:t xml:space="preserve"> (BY REGIONS)</w:t>
            </w:r>
            <w:r>
              <w:rPr>
                <w:rFonts w:cstheme="minorHAnsi"/>
                <w:color w:val="244061" w:themeColor="accent1" w:themeShade="80"/>
                <w:sz w:val="20"/>
                <w:szCs w:val="20"/>
              </w:rPr>
              <w:t>, 20</w:t>
            </w:r>
            <w:r w:rsidR="00427E4F">
              <w:rPr>
                <w:rFonts w:cstheme="minorHAnsi"/>
                <w:color w:val="244061" w:themeColor="accent1" w:themeShade="80"/>
                <w:sz w:val="20"/>
                <w:szCs w:val="20"/>
              </w:rPr>
              <w:t>19-20</w:t>
            </w:r>
            <w:r>
              <w:rPr>
                <w:rFonts w:cstheme="minorHAnsi"/>
                <w:color w:val="244061" w:themeColor="accent1" w:themeShade="80"/>
                <w:sz w:val="20"/>
                <w:szCs w:val="20"/>
              </w:rPr>
              <w:t>20.</w:t>
            </w:r>
          </w:p>
        </w:tc>
      </w:tr>
      <w:tr w:rsidR="00FD15EB" w:rsidRPr="00071131" w:rsidTr="00ED7A49">
        <w:trPr>
          <w:jc w:val="center"/>
        </w:trPr>
        <w:tc>
          <w:tcPr>
            <w:tcW w:w="4657" w:type="dxa"/>
            <w:shd w:val="clear" w:color="auto" w:fill="auto"/>
          </w:tcPr>
          <w:p w:rsidR="00FD15EB" w:rsidRPr="00071131" w:rsidRDefault="003E4547" w:rsidP="00ED7A49">
            <w:pPr>
              <w:rPr>
                <w:rFonts w:cstheme="minorHAnsi"/>
              </w:rPr>
            </w:pPr>
            <w:r w:rsidRPr="003E4547">
              <w:rPr>
                <w:rFonts w:cstheme="minorHAnsi"/>
                <w:noProof/>
              </w:rPr>
              <w:drawing>
                <wp:inline distT="0" distB="0" distL="0" distR="0">
                  <wp:extent cx="2790701" cy="1721922"/>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tc>
        <w:tc>
          <w:tcPr>
            <w:tcW w:w="4624" w:type="dxa"/>
            <w:shd w:val="clear" w:color="auto" w:fill="auto"/>
          </w:tcPr>
          <w:p w:rsidR="00FD15EB" w:rsidRPr="00071131" w:rsidRDefault="003E4547" w:rsidP="00ED7A49">
            <w:pPr>
              <w:rPr>
                <w:rFonts w:cstheme="minorHAnsi"/>
              </w:rPr>
            </w:pPr>
            <w:r w:rsidRPr="003E4547">
              <w:rPr>
                <w:rFonts w:cstheme="minorHAnsi"/>
                <w:noProof/>
              </w:rPr>
              <w:drawing>
                <wp:inline distT="0" distB="0" distL="0" distR="0">
                  <wp:extent cx="2778826" cy="1721922"/>
                  <wp:effectExtent l="0" t="0" r="0" b="0"/>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tc>
      </w:tr>
      <w:tr w:rsidR="00FD15EB" w:rsidRPr="00071131" w:rsidTr="00ED7A49">
        <w:trPr>
          <w:jc w:val="center"/>
        </w:trPr>
        <w:tc>
          <w:tcPr>
            <w:tcW w:w="9281" w:type="dxa"/>
            <w:gridSpan w:val="2"/>
            <w:shd w:val="clear" w:color="auto" w:fill="auto"/>
          </w:tcPr>
          <w:p w:rsidR="00FD15EB" w:rsidRPr="00292B6B" w:rsidRDefault="00FD15EB" w:rsidP="00ED7A49">
            <w:pPr>
              <w:rPr>
                <w:rFonts w:cstheme="minorHAnsi"/>
                <w:noProof/>
                <w:color w:val="244061" w:themeColor="accent1" w:themeShade="80"/>
                <w:sz w:val="16"/>
                <w:szCs w:val="16"/>
              </w:rPr>
            </w:pPr>
            <w:r w:rsidRPr="00292B6B">
              <w:rPr>
                <w:rFonts w:cstheme="minorHAnsi"/>
                <w:noProof/>
                <w:color w:val="244061" w:themeColor="accent1" w:themeShade="80"/>
                <w:sz w:val="16"/>
                <w:szCs w:val="16"/>
              </w:rPr>
              <w:t xml:space="preserve">/Source: </w:t>
            </w:r>
            <w:r>
              <w:rPr>
                <w:rFonts w:cstheme="minorHAnsi"/>
                <w:noProof/>
                <w:color w:val="244061" w:themeColor="accent1" w:themeShade="80"/>
                <w:sz w:val="16"/>
                <w:szCs w:val="16"/>
              </w:rPr>
              <w:t>Ministry of Finance of the Republic of Tajikistan.</w:t>
            </w:r>
          </w:p>
        </w:tc>
      </w:tr>
    </w:tbl>
    <w:p w:rsidR="00ED7A49" w:rsidRDefault="00C47476" w:rsidP="00C47476">
      <w:pPr>
        <w:spacing w:after="0" w:line="240" w:lineRule="auto"/>
        <w:jc w:val="both"/>
      </w:pPr>
      <w:r>
        <w:t xml:space="preserve">Budget data from the Ministry of Finance for FY'2020 suggests that, on average, public spending per one child in general secondary education equals 1,013 somoni. These averages differ by geography, e.g. per-child public spending in GBAO is 2,485 somoni, while in </w:t>
      </w:r>
      <w:proofErr w:type="spellStart"/>
      <w:r>
        <w:t>Soghd</w:t>
      </w:r>
      <w:proofErr w:type="spellEnd"/>
      <w:r>
        <w:t xml:space="preserve"> oblast and </w:t>
      </w:r>
      <w:proofErr w:type="spellStart"/>
      <w:r>
        <w:t>Khatlon</w:t>
      </w:r>
      <w:proofErr w:type="spellEnd"/>
      <w:r>
        <w:t xml:space="preserve"> oblast it is equivalent to approximately 998 somoni (see Figure 51).</w:t>
      </w:r>
    </w:p>
    <w:p w:rsidR="00AB2A90" w:rsidRDefault="00AB2A90" w:rsidP="00AB2A90">
      <w:pPr>
        <w:spacing w:after="0" w:line="240" w:lineRule="auto"/>
      </w:pPr>
    </w:p>
    <w:p w:rsidR="00C65F41" w:rsidRDefault="00C65F41" w:rsidP="00C65F41">
      <w:pPr>
        <w:spacing w:after="0" w:line="240" w:lineRule="auto"/>
        <w:jc w:val="both"/>
      </w:pPr>
      <w:r>
        <w:t>As in the previous years, the majority of public spending is allocated for salaries of workers of general secondary educational institutions. In 2020, 88.9% of aggregate expenditure represents the total wage bill of all school workers, including teachers. This leaves 9.1% for non-salary recurrent expenditure (such as purchase of inventory or stationery, minor repairs or maintenance, and so on) and 2% for capital expenditure (such as construction of classrooms/buildings and capital repairs). Therefore, should there be cuts to the overall public resource envelope for the Republic of Tajikistan, this would only affect about 10% of public spending for general secondary education. This is because salary payments and utility payments</w:t>
      </w:r>
      <w:r>
        <w:rPr>
          <w:rStyle w:val="FootnoteReference"/>
        </w:rPr>
        <w:footnoteReference w:id="24"/>
      </w:r>
      <w:r>
        <w:t xml:space="preserve"> are regarded as "protected" (or statutory) budget items in accordance with the Law of the Republic of Tajikistan "On the State Budget for 2020" (Article </w:t>
      </w:r>
      <w:r>
        <w:rPr>
          <w:lang w:val="ru-RU"/>
        </w:rPr>
        <w:t>18</w:t>
      </w:r>
      <w:r>
        <w:t>)</w:t>
      </w:r>
      <w:r>
        <w:rPr>
          <w:rStyle w:val="FootnoteReference"/>
        </w:rPr>
        <w:footnoteReference w:id="25"/>
      </w:r>
      <w:r>
        <w:t xml:space="preserve"> and must be paid for regardless of revenue shortfall or other changes to respective budgets of republican or sub-national governments.</w:t>
      </w:r>
    </w:p>
    <w:p w:rsidR="00C65F41" w:rsidRDefault="00C65F41" w:rsidP="00AB2A90">
      <w:pPr>
        <w:spacing w:after="0" w:line="240" w:lineRule="auto"/>
      </w:pPr>
    </w:p>
    <w:p w:rsidR="004441ED" w:rsidRDefault="004441ED" w:rsidP="004441ED">
      <w:pPr>
        <w:spacing w:after="0" w:line="240" w:lineRule="auto"/>
        <w:jc w:val="both"/>
      </w:pPr>
      <w:r>
        <w:t xml:space="preserve">Regionally, the proportion of wage bill in aggregate expenditure on general secondary education varies from 79.6% in GBAO and 82% in Dushanbe to 90.1% in </w:t>
      </w:r>
      <w:proofErr w:type="spellStart"/>
      <w:r>
        <w:t>Khatlon</w:t>
      </w:r>
      <w:proofErr w:type="spellEnd"/>
      <w:r>
        <w:t xml:space="preserve"> oblast and 91.9% in </w:t>
      </w:r>
      <w:proofErr w:type="spellStart"/>
      <w:r>
        <w:t>Soghd</w:t>
      </w:r>
      <w:proofErr w:type="spellEnd"/>
      <w:r>
        <w:t xml:space="preserve"> oblast (see Figure 53). Furthermore, budget data provided in Annex 6 shows that there are at least 8 districts (out of 68 districts in Tajikistan) with enrollment of 212,563 children - or 10.5% of total enrollment in general secondary education - where non-salary expenditure represent less than 5% of their annual resource envelope from the general government budget. This means that 337 schools in these 8 districts face significant financial constraints and have little resources which they may spend on non-salary purposes.</w:t>
      </w:r>
    </w:p>
    <w:p w:rsidR="009F689F" w:rsidRDefault="009F689F" w:rsidP="004441ED">
      <w:pPr>
        <w:spacing w:after="0" w:line="240" w:lineRule="auto"/>
        <w:jc w:val="both"/>
      </w:pPr>
    </w:p>
    <w:tbl>
      <w:tblPr>
        <w:tblStyle w:val="TableGrid"/>
        <w:tblW w:w="9307" w:type="dxa"/>
        <w:jc w:val="center"/>
        <w:tblBorders>
          <w:top w:val="single" w:sz="2" w:space="0" w:color="32567E"/>
          <w:left w:val="single" w:sz="2" w:space="0" w:color="32567E"/>
          <w:bottom w:val="single" w:sz="2" w:space="0" w:color="32567E"/>
          <w:right w:val="single" w:sz="2" w:space="0" w:color="32567E"/>
          <w:insideH w:val="none" w:sz="0" w:space="0" w:color="auto"/>
          <w:insideV w:val="none" w:sz="0" w:space="0" w:color="auto"/>
        </w:tblBorders>
        <w:tblLook w:val="04A0"/>
      </w:tblPr>
      <w:tblGrid>
        <w:gridCol w:w="4687"/>
        <w:gridCol w:w="4620"/>
      </w:tblGrid>
      <w:tr w:rsidR="00ED7A49" w:rsidRPr="00071131" w:rsidTr="004441ED">
        <w:trPr>
          <w:trHeight w:val="350"/>
          <w:jc w:val="center"/>
        </w:trPr>
        <w:tc>
          <w:tcPr>
            <w:tcW w:w="4687" w:type="dxa"/>
            <w:shd w:val="clear" w:color="auto" w:fill="auto"/>
          </w:tcPr>
          <w:p w:rsidR="00ED7A49" w:rsidRPr="00BB55F2" w:rsidRDefault="00ED7A49" w:rsidP="00B54AE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B54AED">
              <w:rPr>
                <w:rFonts w:cstheme="minorHAnsi"/>
                <w:b/>
                <w:bCs/>
                <w:color w:val="244061" w:themeColor="accent1" w:themeShade="80"/>
                <w:sz w:val="20"/>
                <w:szCs w:val="20"/>
              </w:rPr>
              <w:t>51</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Pr>
                <w:rFonts w:cstheme="minorHAnsi"/>
                <w:color w:val="244061" w:themeColor="accent1" w:themeShade="80"/>
                <w:sz w:val="20"/>
                <w:szCs w:val="20"/>
              </w:rPr>
              <w:t xml:space="preserve">AVERAGE PUBLIC SPENDING ON GENERAL SECONDARY EDUCATION PER ONE </w:t>
            </w:r>
            <w:r w:rsidRPr="00B54AED">
              <w:rPr>
                <w:rFonts w:cstheme="minorHAnsi"/>
                <w:color w:val="244061" w:themeColor="accent1" w:themeShade="80"/>
                <w:sz w:val="20"/>
                <w:szCs w:val="20"/>
                <w:u w:val="single"/>
              </w:rPr>
              <w:t>CHILD</w:t>
            </w:r>
            <w:r>
              <w:rPr>
                <w:rFonts w:cstheme="minorHAnsi"/>
                <w:color w:val="244061" w:themeColor="accent1" w:themeShade="80"/>
                <w:sz w:val="20"/>
                <w:szCs w:val="20"/>
              </w:rPr>
              <w:t xml:space="preserve"> (BY REGIONS), 2019-2020.</w:t>
            </w:r>
          </w:p>
        </w:tc>
        <w:tc>
          <w:tcPr>
            <w:tcW w:w="4620" w:type="dxa"/>
            <w:shd w:val="clear" w:color="auto" w:fill="auto"/>
          </w:tcPr>
          <w:p w:rsidR="00ED7A49" w:rsidRPr="00BB55F2" w:rsidRDefault="00ED7A49" w:rsidP="007038C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sidR="00B54AED">
              <w:rPr>
                <w:rFonts w:cstheme="minorHAnsi"/>
                <w:b/>
                <w:bCs/>
                <w:color w:val="244061" w:themeColor="accent1" w:themeShade="80"/>
                <w:sz w:val="20"/>
                <w:szCs w:val="20"/>
              </w:rPr>
              <w:t>52</w:t>
            </w:r>
            <w:r w:rsidRPr="00BB55F2">
              <w:rPr>
                <w:rFonts w:cstheme="minorHAnsi"/>
                <w:b/>
                <w:bCs/>
                <w:color w:val="244061" w:themeColor="accent1" w:themeShade="80"/>
                <w:sz w:val="20"/>
                <w:szCs w:val="20"/>
              </w:rPr>
              <w:t>:</w:t>
            </w:r>
            <w:r>
              <w:rPr>
                <w:rFonts w:cstheme="minorHAnsi"/>
                <w:color w:val="244061" w:themeColor="accent1" w:themeShade="80"/>
                <w:sz w:val="20"/>
                <w:szCs w:val="20"/>
              </w:rPr>
              <w:t xml:space="preserve"> </w:t>
            </w:r>
            <w:r w:rsidR="00A66DAE">
              <w:rPr>
                <w:rFonts w:cstheme="minorHAnsi"/>
                <w:color w:val="244061" w:themeColor="accent1" w:themeShade="80"/>
                <w:sz w:val="20"/>
                <w:szCs w:val="20"/>
              </w:rPr>
              <w:t>PUBLIC SPENDING ON GENERAL SECONDARY EDUCATION BY MAIN ECONOMIC CATEGORIES</w:t>
            </w:r>
            <w:r>
              <w:rPr>
                <w:rFonts w:cstheme="minorHAnsi"/>
                <w:color w:val="244061" w:themeColor="accent1" w:themeShade="80"/>
                <w:sz w:val="20"/>
                <w:szCs w:val="20"/>
              </w:rPr>
              <w:t xml:space="preserve">, </w:t>
            </w:r>
            <w:r w:rsidR="00A66DAE">
              <w:rPr>
                <w:rFonts w:cstheme="minorHAnsi"/>
                <w:color w:val="244061" w:themeColor="accent1" w:themeShade="80"/>
                <w:sz w:val="20"/>
                <w:szCs w:val="20"/>
              </w:rPr>
              <w:t>FY'</w:t>
            </w:r>
            <w:r>
              <w:rPr>
                <w:rFonts w:cstheme="minorHAnsi"/>
                <w:color w:val="244061" w:themeColor="accent1" w:themeShade="80"/>
                <w:sz w:val="20"/>
                <w:szCs w:val="20"/>
              </w:rPr>
              <w:t>2020.</w:t>
            </w:r>
          </w:p>
        </w:tc>
      </w:tr>
      <w:tr w:rsidR="00ED7A49" w:rsidRPr="00071131" w:rsidTr="004441ED">
        <w:trPr>
          <w:jc w:val="center"/>
        </w:trPr>
        <w:tc>
          <w:tcPr>
            <w:tcW w:w="4687" w:type="dxa"/>
            <w:shd w:val="clear" w:color="auto" w:fill="auto"/>
          </w:tcPr>
          <w:p w:rsidR="00ED7A49" w:rsidRPr="00071131" w:rsidRDefault="00B54AED" w:rsidP="00ED7A49">
            <w:pPr>
              <w:rPr>
                <w:rFonts w:cstheme="minorHAnsi"/>
              </w:rPr>
            </w:pPr>
            <w:r w:rsidRPr="00B54AED">
              <w:rPr>
                <w:rFonts w:cstheme="minorHAnsi"/>
                <w:noProof/>
              </w:rPr>
              <w:drawing>
                <wp:inline distT="0" distB="0" distL="0" distR="0">
                  <wp:extent cx="2838893" cy="1754372"/>
                  <wp:effectExtent l="0" t="0" r="0" b="0"/>
                  <wp:docPr id="1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tc>
        <w:tc>
          <w:tcPr>
            <w:tcW w:w="4620" w:type="dxa"/>
            <w:shd w:val="clear" w:color="auto" w:fill="auto"/>
          </w:tcPr>
          <w:p w:rsidR="00ED7A49" w:rsidRPr="00071131" w:rsidRDefault="00B54AED" w:rsidP="00ED7A49">
            <w:pPr>
              <w:rPr>
                <w:rFonts w:cstheme="minorHAnsi"/>
              </w:rPr>
            </w:pPr>
            <w:r w:rsidRPr="00B54AED">
              <w:rPr>
                <w:rFonts w:cstheme="minorHAnsi"/>
                <w:noProof/>
              </w:rPr>
              <w:drawing>
                <wp:inline distT="0" distB="0" distL="0" distR="0">
                  <wp:extent cx="2796363" cy="1754372"/>
                  <wp:effectExtent l="0" t="0" r="0" b="0"/>
                  <wp:docPr id="17"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tc>
      </w:tr>
      <w:tr w:rsidR="00ED7A49" w:rsidRPr="00071131" w:rsidTr="004441ED">
        <w:trPr>
          <w:jc w:val="center"/>
        </w:trPr>
        <w:tc>
          <w:tcPr>
            <w:tcW w:w="9307" w:type="dxa"/>
            <w:gridSpan w:val="2"/>
            <w:shd w:val="clear" w:color="auto" w:fill="auto"/>
          </w:tcPr>
          <w:p w:rsidR="00ED7A49" w:rsidRPr="00292B6B" w:rsidRDefault="00ED7A49" w:rsidP="00ED7A49">
            <w:pPr>
              <w:rPr>
                <w:rFonts w:cstheme="minorHAnsi"/>
                <w:noProof/>
                <w:color w:val="244061" w:themeColor="accent1" w:themeShade="80"/>
                <w:sz w:val="16"/>
                <w:szCs w:val="16"/>
              </w:rPr>
            </w:pPr>
            <w:r w:rsidRPr="00292B6B">
              <w:rPr>
                <w:rFonts w:cstheme="minorHAnsi"/>
                <w:noProof/>
                <w:color w:val="244061" w:themeColor="accent1" w:themeShade="80"/>
                <w:sz w:val="16"/>
                <w:szCs w:val="16"/>
              </w:rPr>
              <w:t xml:space="preserve">/Source: </w:t>
            </w:r>
            <w:r>
              <w:rPr>
                <w:rFonts w:cstheme="minorHAnsi"/>
                <w:noProof/>
                <w:color w:val="244061" w:themeColor="accent1" w:themeShade="80"/>
                <w:sz w:val="16"/>
                <w:szCs w:val="16"/>
              </w:rPr>
              <w:t>Ministry of Finance of the Republic of Tajikistan.</w:t>
            </w:r>
          </w:p>
        </w:tc>
      </w:tr>
    </w:tbl>
    <w:p w:rsidR="00832FFA" w:rsidRDefault="00832FFA" w:rsidP="00DB03BB">
      <w:pPr>
        <w:spacing w:after="0" w:line="240" w:lineRule="auto"/>
        <w:jc w:val="both"/>
      </w:pPr>
    </w:p>
    <w:p w:rsidR="009F689F" w:rsidRPr="00C20CE1" w:rsidRDefault="009F689F" w:rsidP="009F689F">
      <w:pPr>
        <w:spacing w:after="0" w:line="240" w:lineRule="auto"/>
        <w:jc w:val="both"/>
      </w:pPr>
      <w:r>
        <w:t xml:space="preserve">In 2020, on average, salaries will account for 97.3% of total spending in 58 schools in </w:t>
      </w:r>
      <w:proofErr w:type="spellStart"/>
      <w:r>
        <w:t>Shahrinav</w:t>
      </w:r>
      <w:proofErr w:type="spellEnd"/>
      <w:r>
        <w:t xml:space="preserve"> district (in DRS), or 23.5 million somoni out of budgeted 24.1 million somoni. This means that 58 schools in </w:t>
      </w:r>
      <w:proofErr w:type="spellStart"/>
      <w:r>
        <w:t>Shahrinav</w:t>
      </w:r>
      <w:proofErr w:type="spellEnd"/>
      <w:r>
        <w:t xml:space="preserve"> district have only 648,629 somoni for non-salary expenditure over the course of 2020. The situation is broadly similar in other districts - e.g., </w:t>
      </w:r>
      <w:proofErr w:type="spellStart"/>
      <w:r>
        <w:t>Jabbor</w:t>
      </w:r>
      <w:proofErr w:type="spellEnd"/>
      <w:r>
        <w:t xml:space="preserve"> </w:t>
      </w:r>
      <w:proofErr w:type="spellStart"/>
      <w:r>
        <w:t>Rasulov</w:t>
      </w:r>
      <w:proofErr w:type="spellEnd"/>
      <w:r>
        <w:t xml:space="preserve">, </w:t>
      </w:r>
      <w:proofErr w:type="spellStart"/>
      <w:r>
        <w:t>Asht</w:t>
      </w:r>
      <w:proofErr w:type="spellEnd"/>
      <w:r>
        <w:t xml:space="preserve">, </w:t>
      </w:r>
      <w:proofErr w:type="spellStart"/>
      <w:r>
        <w:t>Istiqlol</w:t>
      </w:r>
      <w:proofErr w:type="spellEnd"/>
      <w:r>
        <w:t xml:space="preserve">, </w:t>
      </w:r>
      <w:proofErr w:type="spellStart"/>
      <w:r>
        <w:t>Mastchoh</w:t>
      </w:r>
      <w:proofErr w:type="spellEnd"/>
      <w:r>
        <w:t xml:space="preserve">, </w:t>
      </w:r>
      <w:proofErr w:type="spellStart"/>
      <w:r>
        <w:t>Kushoniyon</w:t>
      </w:r>
      <w:proofErr w:type="spellEnd"/>
      <w:r>
        <w:t xml:space="preserve">, </w:t>
      </w:r>
      <w:proofErr w:type="spellStart"/>
      <w:r>
        <w:t>Shahrituz</w:t>
      </w:r>
      <w:proofErr w:type="spellEnd"/>
      <w:r>
        <w:t>, and others.</w:t>
      </w:r>
    </w:p>
    <w:p w:rsidR="009F689F" w:rsidRDefault="009F689F" w:rsidP="00DB03BB">
      <w:pPr>
        <w:spacing w:after="0" w:line="240" w:lineRule="auto"/>
        <w:jc w:val="both"/>
      </w:pPr>
    </w:p>
    <w:tbl>
      <w:tblPr>
        <w:tblStyle w:val="TableGrid"/>
        <w:tblW w:w="9281" w:type="dxa"/>
        <w:jc w:val="center"/>
        <w:tblBorders>
          <w:top w:val="single" w:sz="2" w:space="0" w:color="32567E"/>
          <w:left w:val="single" w:sz="2" w:space="0" w:color="32567E"/>
          <w:bottom w:val="single" w:sz="2" w:space="0" w:color="32567E"/>
          <w:right w:val="single" w:sz="2" w:space="0" w:color="32567E"/>
          <w:insideH w:val="none" w:sz="0" w:space="0" w:color="auto"/>
          <w:insideV w:val="none" w:sz="0" w:space="0" w:color="auto"/>
        </w:tblBorders>
        <w:tblLook w:val="04A0"/>
      </w:tblPr>
      <w:tblGrid>
        <w:gridCol w:w="9281"/>
      </w:tblGrid>
      <w:tr w:rsidR="00ED7A49" w:rsidRPr="00071131" w:rsidTr="00ED7A49">
        <w:trPr>
          <w:trHeight w:val="350"/>
          <w:jc w:val="center"/>
        </w:trPr>
        <w:tc>
          <w:tcPr>
            <w:tcW w:w="9281" w:type="dxa"/>
            <w:shd w:val="clear" w:color="auto" w:fill="auto"/>
          </w:tcPr>
          <w:p w:rsidR="00ED7A49" w:rsidRPr="00BB55F2" w:rsidRDefault="00ED7A49" w:rsidP="007038C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Pr>
                <w:rFonts w:cstheme="minorHAnsi"/>
                <w:b/>
                <w:bCs/>
                <w:color w:val="244061" w:themeColor="accent1" w:themeShade="80"/>
                <w:sz w:val="20"/>
                <w:szCs w:val="20"/>
              </w:rPr>
              <w:t>5</w:t>
            </w:r>
            <w:r w:rsidR="002C0D3B">
              <w:rPr>
                <w:rFonts w:cstheme="minorHAnsi"/>
                <w:b/>
                <w:bCs/>
                <w:color w:val="244061" w:themeColor="accent1" w:themeShade="80"/>
                <w:sz w:val="20"/>
                <w:szCs w:val="20"/>
              </w:rPr>
              <w:t>3</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sidR="00425C3E">
              <w:rPr>
                <w:rFonts w:cstheme="minorHAnsi"/>
                <w:color w:val="244061" w:themeColor="accent1" w:themeShade="80"/>
                <w:sz w:val="20"/>
                <w:szCs w:val="20"/>
              </w:rPr>
              <w:t>PUBLIC SPENDING ON GENERAL SECONDARY EDUCATION BY MAIN ECONOMIC CATEGORIES (BY REGIONS), FY'2020</w:t>
            </w:r>
            <w:r>
              <w:rPr>
                <w:rFonts w:cstheme="minorHAnsi"/>
                <w:color w:val="244061" w:themeColor="accent1" w:themeShade="80"/>
                <w:sz w:val="20"/>
                <w:szCs w:val="20"/>
              </w:rPr>
              <w:t>.</w:t>
            </w:r>
          </w:p>
        </w:tc>
      </w:tr>
      <w:tr w:rsidR="00ED7A49" w:rsidRPr="00071131" w:rsidTr="00ED7A49">
        <w:trPr>
          <w:jc w:val="center"/>
        </w:trPr>
        <w:tc>
          <w:tcPr>
            <w:tcW w:w="9281" w:type="dxa"/>
            <w:shd w:val="clear" w:color="auto" w:fill="auto"/>
          </w:tcPr>
          <w:p w:rsidR="00ED7A49" w:rsidRPr="00071131" w:rsidRDefault="00370A0B" w:rsidP="00ED7A49">
            <w:pPr>
              <w:rPr>
                <w:rFonts w:cstheme="minorHAnsi"/>
              </w:rPr>
            </w:pPr>
            <w:r w:rsidRPr="00370A0B">
              <w:rPr>
                <w:rFonts w:cstheme="minorHAnsi"/>
                <w:noProof/>
              </w:rPr>
              <w:drawing>
                <wp:inline distT="0" distB="0" distL="0" distR="0">
                  <wp:extent cx="5730949" cy="2052084"/>
                  <wp:effectExtent l="0" t="0" r="0" b="0"/>
                  <wp:docPr id="2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4"/>
                    </a:graphicData>
                  </a:graphic>
                </wp:inline>
              </w:drawing>
            </w:r>
          </w:p>
        </w:tc>
      </w:tr>
      <w:tr w:rsidR="00ED7A49" w:rsidRPr="00071131" w:rsidTr="00ED7A49">
        <w:trPr>
          <w:jc w:val="center"/>
        </w:trPr>
        <w:tc>
          <w:tcPr>
            <w:tcW w:w="9281" w:type="dxa"/>
            <w:shd w:val="clear" w:color="auto" w:fill="auto"/>
          </w:tcPr>
          <w:p w:rsidR="00ED7A49" w:rsidRPr="00292B6B" w:rsidRDefault="00ED7A49" w:rsidP="00ED7A49">
            <w:pPr>
              <w:rPr>
                <w:rFonts w:cstheme="minorHAnsi"/>
                <w:noProof/>
                <w:color w:val="244061" w:themeColor="accent1" w:themeShade="80"/>
                <w:sz w:val="16"/>
                <w:szCs w:val="16"/>
              </w:rPr>
            </w:pPr>
            <w:r w:rsidRPr="00292B6B">
              <w:rPr>
                <w:rFonts w:cstheme="minorHAnsi"/>
                <w:noProof/>
                <w:color w:val="244061" w:themeColor="accent1" w:themeShade="80"/>
                <w:sz w:val="16"/>
                <w:szCs w:val="16"/>
              </w:rPr>
              <w:t xml:space="preserve">/Source: </w:t>
            </w:r>
            <w:r>
              <w:rPr>
                <w:rFonts w:cstheme="minorHAnsi"/>
                <w:noProof/>
                <w:color w:val="244061" w:themeColor="accent1" w:themeShade="80"/>
                <w:sz w:val="16"/>
                <w:szCs w:val="16"/>
              </w:rPr>
              <w:t>Ministry of Finance of the Republic of Tajikistan.</w:t>
            </w:r>
          </w:p>
        </w:tc>
      </w:tr>
    </w:tbl>
    <w:p w:rsidR="002D6D2F" w:rsidRDefault="002D6D2F" w:rsidP="00C65F41">
      <w:pPr>
        <w:spacing w:after="0" w:line="240" w:lineRule="auto"/>
        <w:jc w:val="both"/>
      </w:pPr>
    </w:p>
    <w:p w:rsidR="00AB2A90" w:rsidRDefault="00832FFA" w:rsidP="00F62501">
      <w:pPr>
        <w:spacing w:after="0" w:line="240" w:lineRule="auto"/>
        <w:jc w:val="both"/>
      </w:pPr>
      <w:r>
        <w:t>For instance</w:t>
      </w:r>
      <w:r w:rsidR="00DB03BB">
        <w:t>, 1,712 schools in 30 out of 68 districts in Tajikistan - with total enrollment of 893,483 children, representing 43.9% of total enrollment in general secondary education - have 90% or more of their budgets earmarked for salary payments. This means that almost ha</w:t>
      </w:r>
      <w:r w:rsidR="00D80F45">
        <w:t>lf of all schools in Tajikistan 'control' only about 10% or less of their respective annual budgets.</w:t>
      </w:r>
      <w:r w:rsidR="006514E4">
        <w:t xml:space="preserve"> Any COVID-19 related revenue shortfall or budget cuts initiated by the Ministry of Finance will affect non-salary and non-utility expenditure, which represents, on average, 10% of public spending for general secondary education.</w:t>
      </w:r>
    </w:p>
    <w:p w:rsidR="00AB2A90" w:rsidRDefault="00AB2A90" w:rsidP="00AB2A90">
      <w:pPr>
        <w:spacing w:after="0" w:line="240" w:lineRule="auto"/>
      </w:pPr>
    </w:p>
    <w:p w:rsidR="00AB2A90" w:rsidRDefault="00F62501" w:rsidP="00F62501">
      <w:pPr>
        <w:spacing w:after="0" w:line="240" w:lineRule="auto"/>
        <w:jc w:val="both"/>
      </w:pPr>
      <w:r>
        <w:t>The survey had only captured 60 schools and 10 residential care institutions (RCIs). As such, this is small share of all general secondary educational institutions in Tajikistan. The financial situation at school level is not different from national or regional averages, although some variations exist depending on size of school and its location.</w:t>
      </w:r>
    </w:p>
    <w:p w:rsidR="009F689F" w:rsidRDefault="009F689F" w:rsidP="00F62501">
      <w:pPr>
        <w:spacing w:after="0" w:line="240" w:lineRule="auto"/>
        <w:jc w:val="both"/>
      </w:pPr>
    </w:p>
    <w:p w:rsidR="00AB2A90" w:rsidRDefault="00311015" w:rsidP="00690ECD">
      <w:pPr>
        <w:spacing w:after="0" w:line="240" w:lineRule="auto"/>
        <w:jc w:val="both"/>
      </w:pPr>
      <w:r>
        <w:t xml:space="preserve">In the first quarter of 2020, i.e. in January-March, public spending was in line with budgeted figures and averaged 22.4% of total resources allocated for the year. Most surveyed schools spent between 18-22% of their annual resource envelope in the first three months of 2020, which represents a good outturn with few deviations. One such deviation is </w:t>
      </w:r>
      <w:proofErr w:type="spellStart"/>
      <w:r>
        <w:t>Istaravshan</w:t>
      </w:r>
      <w:proofErr w:type="spellEnd"/>
      <w:r>
        <w:t xml:space="preserve"> district where 75 schools spent only about 4.1% of their annual allocations during the first quarter. A combination of low revenue outturn in January-March and technical issues were mentioned as the reasons for such low expenditure outturn. This has resulted in delayed salary payments to education workers in these schools and withholding of other expenses which schools required to maintain effective operations. All other surveyed schools reported no such issues and claimed that their expenditure outturn was in line with earlier estimates at the start of the financial year. School-level budget data from the Ministry of Finance confirm </w:t>
      </w:r>
      <w:r w:rsidR="00690ECD">
        <w:t>this observation</w:t>
      </w:r>
      <w:r>
        <w:t>.</w:t>
      </w:r>
    </w:p>
    <w:p w:rsidR="009D6129" w:rsidRDefault="009D6129" w:rsidP="007038CD">
      <w:pPr>
        <w:spacing w:after="0" w:line="240" w:lineRule="auto"/>
        <w:jc w:val="both"/>
      </w:pPr>
    </w:p>
    <w:p w:rsidR="0000189C" w:rsidRDefault="0000189C" w:rsidP="007038CD">
      <w:pPr>
        <w:spacing w:after="0" w:line="240" w:lineRule="auto"/>
        <w:jc w:val="both"/>
      </w:pPr>
      <w:r>
        <w:t xml:space="preserve">Public spending of RCIs </w:t>
      </w:r>
      <w:r w:rsidR="002F1929">
        <w:t>in FY'2020 is shown in Annex 8. The 10 surveyed RCIs reported total enrollment of 1,991 children and annual resource envelope of 23.5 million somoni for FY'2020. This translates into an average of 11,799 somoni per child in 10 surveyed RCIs. Budget data has also been obtained for a larger cohort of RCIs in Tajikistan - namely, 33 out of 38 RCIs.</w:t>
      </w:r>
      <w:r w:rsidR="002F1929">
        <w:rPr>
          <w:rStyle w:val="FootnoteReference"/>
        </w:rPr>
        <w:footnoteReference w:id="26"/>
      </w:r>
      <w:r w:rsidR="002F1929">
        <w:t xml:space="preserve"> On average, 33 RCIs for which budget data was available expect to spend 68.7 million somoni over the course of </w:t>
      </w:r>
      <w:r w:rsidR="007038CD">
        <w:t>2020, which is equivalent to about 2.1 million somoni per RCI in 2020</w:t>
      </w:r>
      <w:r w:rsidR="002F1929">
        <w:t>.</w:t>
      </w:r>
    </w:p>
    <w:p w:rsidR="002F1929" w:rsidRDefault="002F1929" w:rsidP="002F1929">
      <w:pPr>
        <w:spacing w:after="0" w:line="240" w:lineRule="auto"/>
        <w:jc w:val="both"/>
      </w:pPr>
    </w:p>
    <w:p w:rsidR="00C65F41" w:rsidRDefault="00C65F41" w:rsidP="00C65F41">
      <w:pPr>
        <w:spacing w:after="0" w:line="240" w:lineRule="auto"/>
        <w:jc w:val="both"/>
      </w:pPr>
      <w:r>
        <w:t>While per-child and per-institution spending in RCIs compares favorably with other general secondary educational institutions, RCIs often lack own sources of revenue such as through the provision of paid services. This is because enrollment in RCIs mostly consists of children from vulnerable households (or orphans; children without parents or guardians; etc.). Therefore, although RCIs have a relatively higher proportion of their budgets which can be spent at their own discretion - i.e. non-salary and non-utility expenditure - than other schools, the technical and material base, as well as the condition of facilities used by RCIs, requires significant investment and modernization in order to ensure effective provision of educational services for vulnerable children and children with special needs. In the absence of such investment from the state budget, and a severely limited fiscal space, suggests that re-directing of resources may be required to different and more cost-effective educational services.</w:t>
      </w:r>
    </w:p>
    <w:p w:rsidR="003E069C" w:rsidRDefault="003E069C" w:rsidP="002F1929">
      <w:pPr>
        <w:spacing w:after="0" w:line="240" w:lineRule="auto"/>
        <w:jc w:val="both"/>
      </w:pPr>
    </w:p>
    <w:tbl>
      <w:tblPr>
        <w:tblStyle w:val="TableGrid"/>
        <w:tblW w:w="9281" w:type="dxa"/>
        <w:jc w:val="center"/>
        <w:tblBorders>
          <w:top w:val="single" w:sz="2" w:space="0" w:color="32567E"/>
          <w:left w:val="single" w:sz="2" w:space="0" w:color="32567E"/>
          <w:bottom w:val="single" w:sz="2" w:space="0" w:color="32567E"/>
          <w:right w:val="single" w:sz="2" w:space="0" w:color="32567E"/>
          <w:insideH w:val="none" w:sz="0" w:space="0" w:color="auto"/>
          <w:insideV w:val="none" w:sz="0" w:space="0" w:color="auto"/>
        </w:tblBorders>
        <w:tblLook w:val="04A0"/>
      </w:tblPr>
      <w:tblGrid>
        <w:gridCol w:w="9287"/>
      </w:tblGrid>
      <w:tr w:rsidR="002F1929" w:rsidRPr="00071131" w:rsidTr="002F1929">
        <w:trPr>
          <w:trHeight w:val="350"/>
          <w:jc w:val="center"/>
        </w:trPr>
        <w:tc>
          <w:tcPr>
            <w:tcW w:w="9281" w:type="dxa"/>
            <w:shd w:val="clear" w:color="auto" w:fill="auto"/>
          </w:tcPr>
          <w:p w:rsidR="002F1929" w:rsidRPr="00BB55F2" w:rsidRDefault="002F1929" w:rsidP="007038C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Pr>
                <w:rFonts w:cstheme="minorHAnsi"/>
                <w:b/>
                <w:bCs/>
                <w:color w:val="244061" w:themeColor="accent1" w:themeShade="80"/>
                <w:sz w:val="20"/>
                <w:szCs w:val="20"/>
              </w:rPr>
              <w:t>5</w:t>
            </w:r>
            <w:r w:rsidR="007038CD">
              <w:rPr>
                <w:rFonts w:cstheme="minorHAnsi"/>
                <w:b/>
                <w:bCs/>
                <w:color w:val="244061" w:themeColor="accent1" w:themeShade="80"/>
                <w:sz w:val="20"/>
                <w:szCs w:val="20"/>
              </w:rPr>
              <w:t>4</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Pr>
                <w:rFonts w:cstheme="minorHAnsi"/>
                <w:color w:val="244061" w:themeColor="accent1" w:themeShade="80"/>
                <w:sz w:val="20"/>
                <w:szCs w:val="20"/>
              </w:rPr>
              <w:t xml:space="preserve">PUBLIC SPENDING ON RESIDENTIAL CARE INSTITUTIONS </w:t>
            </w:r>
            <w:r w:rsidR="007038CD">
              <w:rPr>
                <w:rFonts w:cstheme="minorHAnsi"/>
                <w:color w:val="244061" w:themeColor="accent1" w:themeShade="80"/>
                <w:sz w:val="20"/>
                <w:szCs w:val="20"/>
              </w:rPr>
              <w:t xml:space="preserve">IN GENERAL SECONDARY EDUCATION </w:t>
            </w:r>
            <w:r>
              <w:rPr>
                <w:rFonts w:cstheme="minorHAnsi"/>
                <w:color w:val="244061" w:themeColor="accent1" w:themeShade="80"/>
                <w:sz w:val="20"/>
                <w:szCs w:val="20"/>
              </w:rPr>
              <w:t>BY MAIN ECONOMIC CATEGORIES, 2020.</w:t>
            </w:r>
          </w:p>
        </w:tc>
      </w:tr>
      <w:tr w:rsidR="002F1929" w:rsidRPr="00071131" w:rsidTr="002F1929">
        <w:trPr>
          <w:jc w:val="center"/>
        </w:trPr>
        <w:tc>
          <w:tcPr>
            <w:tcW w:w="9281" w:type="dxa"/>
            <w:shd w:val="clear" w:color="auto" w:fill="auto"/>
          </w:tcPr>
          <w:p w:rsidR="002F1929" w:rsidRPr="00071131" w:rsidRDefault="002F1929" w:rsidP="002F1929">
            <w:pPr>
              <w:rPr>
                <w:rFonts w:cstheme="minorHAnsi"/>
              </w:rPr>
            </w:pPr>
            <w:r w:rsidRPr="002F1929">
              <w:rPr>
                <w:rFonts w:cstheme="minorHAnsi"/>
                <w:noProof/>
              </w:rPr>
              <w:drawing>
                <wp:inline distT="0" distB="0" distL="0" distR="0">
                  <wp:extent cx="5759532" cy="2161309"/>
                  <wp:effectExtent l="0" t="0" r="0" b="0"/>
                  <wp:docPr id="31"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65"/>
                    </a:graphicData>
                  </a:graphic>
                </wp:inline>
              </w:drawing>
            </w:r>
          </w:p>
        </w:tc>
      </w:tr>
      <w:tr w:rsidR="002F1929" w:rsidRPr="00071131" w:rsidTr="002F1929">
        <w:trPr>
          <w:jc w:val="center"/>
        </w:trPr>
        <w:tc>
          <w:tcPr>
            <w:tcW w:w="9281" w:type="dxa"/>
            <w:shd w:val="clear" w:color="auto" w:fill="auto"/>
          </w:tcPr>
          <w:p w:rsidR="002F1929" w:rsidRPr="00292B6B" w:rsidRDefault="002F1929" w:rsidP="002F1929">
            <w:pPr>
              <w:rPr>
                <w:rFonts w:cstheme="minorHAnsi"/>
                <w:noProof/>
                <w:color w:val="244061" w:themeColor="accent1" w:themeShade="80"/>
                <w:sz w:val="16"/>
                <w:szCs w:val="16"/>
              </w:rPr>
            </w:pPr>
            <w:r w:rsidRPr="00292B6B">
              <w:rPr>
                <w:rFonts w:cstheme="minorHAnsi"/>
                <w:noProof/>
                <w:color w:val="244061" w:themeColor="accent1" w:themeShade="80"/>
                <w:sz w:val="16"/>
                <w:szCs w:val="16"/>
              </w:rPr>
              <w:t xml:space="preserve">/Source: </w:t>
            </w:r>
            <w:r>
              <w:rPr>
                <w:rFonts w:cstheme="minorHAnsi"/>
                <w:noProof/>
                <w:color w:val="244061" w:themeColor="accent1" w:themeShade="80"/>
                <w:sz w:val="16"/>
                <w:szCs w:val="16"/>
              </w:rPr>
              <w:t>Ministry of Finance of the Republic of Tajikistan.</w:t>
            </w:r>
          </w:p>
        </w:tc>
      </w:tr>
    </w:tbl>
    <w:p w:rsidR="009F689F" w:rsidRDefault="009F689F" w:rsidP="000047E9">
      <w:pPr>
        <w:spacing w:after="0" w:line="240" w:lineRule="auto"/>
        <w:jc w:val="both"/>
      </w:pPr>
    </w:p>
    <w:p w:rsidR="000047E9" w:rsidRPr="00690ECD" w:rsidRDefault="000047E9" w:rsidP="000047E9">
      <w:pPr>
        <w:spacing w:after="0" w:line="240" w:lineRule="auto"/>
        <w:jc w:val="both"/>
      </w:pPr>
      <w:r>
        <w:t xml:space="preserve">To capture the effect of COVID-19 outbreak and school closure, a longer period needs to be looked at - ideally, the first 6 months of 2020, particularly given that the first coronavirus case in Tajikistan was officially recorded on 30 April 2020 and school closure was imposed on </w:t>
      </w:r>
      <w:r>
        <w:rPr>
          <w:lang w:val="ru-RU"/>
        </w:rPr>
        <w:t xml:space="preserve">27 </w:t>
      </w:r>
      <w:r>
        <w:t>April 2020. Therefore, the period between May-June is probably the most adverse in term of its effect on school financing. At the time of preparing the ERNA Summary Report, district-level or school-level budget data for May-June was unavailable which limits further analysis of the lagged effect of school closure.</w:t>
      </w:r>
    </w:p>
    <w:p w:rsidR="000047E9" w:rsidRDefault="000047E9" w:rsidP="002F1929">
      <w:pPr>
        <w:spacing w:after="0" w:line="240" w:lineRule="auto"/>
        <w:jc w:val="both"/>
      </w:pPr>
    </w:p>
    <w:tbl>
      <w:tblPr>
        <w:tblStyle w:val="TableGrid"/>
        <w:tblW w:w="9281" w:type="dxa"/>
        <w:jc w:val="center"/>
        <w:tblBorders>
          <w:top w:val="single" w:sz="2" w:space="0" w:color="32567E"/>
          <w:left w:val="single" w:sz="2" w:space="0" w:color="32567E"/>
          <w:bottom w:val="single" w:sz="2" w:space="0" w:color="32567E"/>
          <w:right w:val="single" w:sz="2" w:space="0" w:color="32567E"/>
          <w:insideH w:val="none" w:sz="0" w:space="0" w:color="auto"/>
          <w:insideV w:val="none" w:sz="0" w:space="0" w:color="auto"/>
        </w:tblBorders>
        <w:tblLook w:val="04A0"/>
      </w:tblPr>
      <w:tblGrid>
        <w:gridCol w:w="4499"/>
        <w:gridCol w:w="4873"/>
      </w:tblGrid>
      <w:tr w:rsidR="007038CD" w:rsidRPr="00071131" w:rsidTr="00B31D80">
        <w:trPr>
          <w:trHeight w:val="350"/>
          <w:jc w:val="center"/>
        </w:trPr>
        <w:tc>
          <w:tcPr>
            <w:tcW w:w="4657" w:type="dxa"/>
            <w:shd w:val="clear" w:color="auto" w:fill="auto"/>
          </w:tcPr>
          <w:p w:rsidR="007038CD" w:rsidRPr="00BB55F2" w:rsidRDefault="007038CD" w:rsidP="007038C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Pr>
                <w:rFonts w:cstheme="minorHAnsi"/>
                <w:b/>
                <w:bCs/>
                <w:color w:val="244061" w:themeColor="accent1" w:themeShade="80"/>
                <w:sz w:val="20"/>
                <w:szCs w:val="20"/>
              </w:rPr>
              <w:t>55</w:t>
            </w:r>
            <w:r w:rsidRPr="00BB55F2">
              <w:rPr>
                <w:rFonts w:cstheme="minorHAnsi"/>
                <w:b/>
                <w:bCs/>
                <w:color w:val="244061" w:themeColor="accent1" w:themeShade="80"/>
                <w:sz w:val="20"/>
                <w:szCs w:val="20"/>
              </w:rPr>
              <w:t>:</w:t>
            </w:r>
            <w:r w:rsidRPr="00BB55F2">
              <w:rPr>
                <w:rFonts w:cstheme="minorHAnsi"/>
                <w:color w:val="244061" w:themeColor="accent1" w:themeShade="80"/>
                <w:sz w:val="20"/>
                <w:szCs w:val="20"/>
              </w:rPr>
              <w:t xml:space="preserve"> </w:t>
            </w:r>
            <w:r>
              <w:rPr>
                <w:rFonts w:cstheme="minorHAnsi"/>
                <w:color w:val="244061" w:themeColor="accent1" w:themeShade="80"/>
                <w:sz w:val="20"/>
                <w:szCs w:val="20"/>
              </w:rPr>
              <w:t>PUBLIC SPENDING ON RESIDENTIAL CARE INSTITUTIONS IN GENERAL SECONDARY EDUCATION BY MAIN ECONOMIC CATEGORIES, FY'2020.</w:t>
            </w:r>
          </w:p>
        </w:tc>
        <w:tc>
          <w:tcPr>
            <w:tcW w:w="4624" w:type="dxa"/>
            <w:shd w:val="clear" w:color="auto" w:fill="auto"/>
          </w:tcPr>
          <w:p w:rsidR="007038CD" w:rsidRPr="00BB55F2" w:rsidRDefault="007038CD" w:rsidP="007038CD">
            <w:pPr>
              <w:rPr>
                <w:rFonts w:cstheme="minorHAnsi"/>
                <w:color w:val="244061" w:themeColor="accent1" w:themeShade="80"/>
                <w:sz w:val="20"/>
                <w:szCs w:val="20"/>
              </w:rPr>
            </w:pPr>
            <w:r w:rsidRPr="00BB55F2">
              <w:rPr>
                <w:rFonts w:cstheme="minorHAnsi"/>
                <w:b/>
                <w:bCs/>
                <w:color w:val="244061" w:themeColor="accent1" w:themeShade="80"/>
                <w:sz w:val="20"/>
                <w:szCs w:val="20"/>
              </w:rPr>
              <w:t xml:space="preserve">FIGURE </w:t>
            </w:r>
            <w:r>
              <w:rPr>
                <w:rFonts w:cstheme="minorHAnsi"/>
                <w:b/>
                <w:bCs/>
                <w:color w:val="244061" w:themeColor="accent1" w:themeShade="80"/>
                <w:sz w:val="20"/>
                <w:szCs w:val="20"/>
              </w:rPr>
              <w:t>56</w:t>
            </w:r>
            <w:r w:rsidRPr="00BB55F2">
              <w:rPr>
                <w:rFonts w:cstheme="minorHAnsi"/>
                <w:b/>
                <w:bCs/>
                <w:color w:val="244061" w:themeColor="accent1" w:themeShade="80"/>
                <w:sz w:val="20"/>
                <w:szCs w:val="20"/>
              </w:rPr>
              <w:t>:</w:t>
            </w:r>
            <w:r>
              <w:rPr>
                <w:rFonts w:cstheme="minorHAnsi"/>
                <w:color w:val="244061" w:themeColor="accent1" w:themeShade="80"/>
                <w:sz w:val="20"/>
                <w:szCs w:val="20"/>
              </w:rPr>
              <w:t xml:space="preserve"> </w:t>
            </w:r>
            <w:r w:rsidR="00B31D80">
              <w:rPr>
                <w:rFonts w:cstheme="minorHAnsi"/>
                <w:color w:val="244061" w:themeColor="accent1" w:themeShade="80"/>
                <w:sz w:val="20"/>
                <w:szCs w:val="20"/>
              </w:rPr>
              <w:t>ENROLLMENT AND PUBLIC SPENDING IN GENERAL SECONDARY EDUCATION, 2020-2021 (2020 - EXPECTED; 2021 - FORECAST)</w:t>
            </w:r>
            <w:r>
              <w:rPr>
                <w:rFonts w:cstheme="minorHAnsi"/>
                <w:color w:val="244061" w:themeColor="accent1" w:themeShade="80"/>
                <w:sz w:val="20"/>
                <w:szCs w:val="20"/>
              </w:rPr>
              <w:t>.</w:t>
            </w:r>
          </w:p>
        </w:tc>
      </w:tr>
      <w:tr w:rsidR="007038CD" w:rsidRPr="00071131" w:rsidTr="00B31D80">
        <w:trPr>
          <w:jc w:val="center"/>
        </w:trPr>
        <w:tc>
          <w:tcPr>
            <w:tcW w:w="4657" w:type="dxa"/>
            <w:shd w:val="clear" w:color="auto" w:fill="auto"/>
          </w:tcPr>
          <w:p w:rsidR="007038CD" w:rsidRPr="00071131" w:rsidRDefault="007038CD" w:rsidP="00B31D80">
            <w:pPr>
              <w:rPr>
                <w:rFonts w:cstheme="minorHAnsi"/>
              </w:rPr>
            </w:pPr>
            <w:r w:rsidRPr="007038CD">
              <w:rPr>
                <w:rFonts w:cstheme="minorHAnsi"/>
                <w:noProof/>
              </w:rPr>
              <w:drawing>
                <wp:inline distT="0" distB="0" distL="0" distR="0">
                  <wp:extent cx="2719449" cy="1555667"/>
                  <wp:effectExtent l="0" t="0" r="0" b="0"/>
                  <wp:docPr id="34"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inline>
              </w:drawing>
            </w:r>
          </w:p>
        </w:tc>
        <w:tc>
          <w:tcPr>
            <w:tcW w:w="4624" w:type="dxa"/>
            <w:shd w:val="clear" w:color="auto" w:fill="auto"/>
          </w:tcPr>
          <w:p w:rsidR="007038CD" w:rsidRPr="00071131" w:rsidRDefault="00B31D80" w:rsidP="00B31D80">
            <w:pPr>
              <w:rPr>
                <w:rFonts w:cstheme="minorHAnsi"/>
              </w:rPr>
            </w:pPr>
            <w:r w:rsidRPr="00B31D80">
              <w:rPr>
                <w:rFonts w:cstheme="minorHAnsi"/>
                <w:noProof/>
              </w:rPr>
              <w:drawing>
                <wp:inline distT="0" distB="0" distL="0" distR="0">
                  <wp:extent cx="2956956" cy="1555667"/>
                  <wp:effectExtent l="0" t="0" r="0" b="0"/>
                  <wp:docPr id="35"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tc>
      </w:tr>
      <w:tr w:rsidR="007038CD" w:rsidRPr="00071131" w:rsidTr="00B31D80">
        <w:trPr>
          <w:jc w:val="center"/>
        </w:trPr>
        <w:tc>
          <w:tcPr>
            <w:tcW w:w="9281" w:type="dxa"/>
            <w:gridSpan w:val="2"/>
            <w:shd w:val="clear" w:color="auto" w:fill="auto"/>
          </w:tcPr>
          <w:p w:rsidR="007038CD" w:rsidRPr="00292B6B" w:rsidRDefault="007038CD" w:rsidP="00B31D80">
            <w:pPr>
              <w:rPr>
                <w:rFonts w:cstheme="minorHAnsi"/>
                <w:noProof/>
                <w:color w:val="244061" w:themeColor="accent1" w:themeShade="80"/>
                <w:sz w:val="16"/>
                <w:szCs w:val="16"/>
              </w:rPr>
            </w:pPr>
            <w:r w:rsidRPr="00292B6B">
              <w:rPr>
                <w:rFonts w:cstheme="minorHAnsi"/>
                <w:noProof/>
                <w:color w:val="244061" w:themeColor="accent1" w:themeShade="80"/>
                <w:sz w:val="16"/>
                <w:szCs w:val="16"/>
              </w:rPr>
              <w:t xml:space="preserve">/Source: </w:t>
            </w:r>
            <w:r>
              <w:rPr>
                <w:rFonts w:cstheme="minorHAnsi"/>
                <w:noProof/>
                <w:color w:val="244061" w:themeColor="accent1" w:themeShade="80"/>
                <w:sz w:val="16"/>
                <w:szCs w:val="16"/>
              </w:rPr>
              <w:t>Ministry of Finance of the Republic of Tajikistan.</w:t>
            </w:r>
          </w:p>
        </w:tc>
      </w:tr>
    </w:tbl>
    <w:p w:rsidR="00AB2A90" w:rsidRDefault="001E5C6E" w:rsidP="00E53FDA">
      <w:pPr>
        <w:spacing w:after="0" w:line="240" w:lineRule="auto"/>
        <w:jc w:val="both"/>
      </w:pPr>
      <w:r>
        <w:t xml:space="preserve">Looking forward, the inflow of new entrants in the 1st grade of primary education in the next 2020-2021 academic year will put an additional strain on public spending for general secondary education. Earlier forecasts for next academic year suggest that total enrollment </w:t>
      </w:r>
      <w:r w:rsidR="00397552">
        <w:t>is likely to</w:t>
      </w:r>
      <w:r>
        <w:t xml:space="preserve"> comprise 2,094,371 children, with </w:t>
      </w:r>
      <w:r w:rsidR="00397552">
        <w:t xml:space="preserve">an estimated 220,863 new entrants in the 1st grade of primary education. Assuming that the average number of children per classroom will remain unchanged year-on-year (at 23.2 children per classroom in the 2019-2020 academic year), accommodating new entrants will require approximately 9,510 additional classrooms. </w:t>
      </w:r>
      <w:r w:rsidR="00E53FDA">
        <w:t>Earlier estimates by the Ministry of Finance, which may further change with the adoption of an amended budget legislation in July, showed that the state budget for general secondary education is projected to increase by 11% nominally year-on-year, reaching about 2,288.1 million somoni in 2021. This means that a projected 3% rise in enrollment will be mitigated by an 11% increase in overall resource envelope for general secondary education.</w:t>
      </w:r>
    </w:p>
    <w:p w:rsidR="00B31D80" w:rsidRPr="00B5637A" w:rsidRDefault="00B31D80" w:rsidP="00E53FDA">
      <w:pPr>
        <w:spacing w:after="0" w:line="240" w:lineRule="auto"/>
        <w:jc w:val="both"/>
      </w:pPr>
    </w:p>
    <w:p w:rsidR="00B31D80" w:rsidRDefault="00B31D80">
      <w:pPr>
        <w:rPr>
          <w:rFonts w:eastAsiaTheme="majorEastAsia" w:cstheme="minorHAnsi"/>
          <w:b/>
          <w:bCs/>
          <w:color w:val="244061" w:themeColor="accent1" w:themeShade="80"/>
        </w:rPr>
      </w:pPr>
      <w:r>
        <w:rPr>
          <w:rFonts w:cstheme="minorHAnsi"/>
          <w:color w:val="244061" w:themeColor="accent1" w:themeShade="80"/>
        </w:rPr>
        <w:br w:type="page"/>
      </w:r>
    </w:p>
    <w:p w:rsidR="003756E8" w:rsidRPr="00212832" w:rsidRDefault="003756E8" w:rsidP="003E069C">
      <w:pPr>
        <w:pStyle w:val="Heading1"/>
        <w:spacing w:before="0" w:line="240" w:lineRule="auto"/>
        <w:rPr>
          <w:rFonts w:asciiTheme="minorHAnsi" w:hAnsiTheme="minorHAnsi" w:cstheme="minorHAnsi"/>
          <w:color w:val="244061" w:themeColor="accent1" w:themeShade="80"/>
          <w:sz w:val="22"/>
          <w:szCs w:val="22"/>
        </w:rPr>
      </w:pPr>
      <w:bookmarkStart w:id="19" w:name="_Toc44329431"/>
      <w:r w:rsidRPr="00212832">
        <w:rPr>
          <w:rFonts w:asciiTheme="minorHAnsi" w:hAnsiTheme="minorHAnsi" w:cstheme="minorHAnsi"/>
          <w:color w:val="244061" w:themeColor="accent1" w:themeShade="80"/>
          <w:sz w:val="22"/>
          <w:szCs w:val="22"/>
        </w:rPr>
        <w:t xml:space="preserve">ANNEX </w:t>
      </w:r>
      <w:r>
        <w:rPr>
          <w:rFonts w:asciiTheme="minorHAnsi" w:hAnsiTheme="minorHAnsi" w:cstheme="minorHAnsi"/>
          <w:color w:val="244061" w:themeColor="accent1" w:themeShade="80"/>
          <w:sz w:val="22"/>
          <w:szCs w:val="22"/>
        </w:rPr>
        <w:t>1</w:t>
      </w:r>
      <w:r w:rsidRPr="00212832">
        <w:rPr>
          <w:rFonts w:asciiTheme="minorHAnsi" w:hAnsiTheme="minorHAnsi" w:cstheme="minorHAnsi"/>
          <w:color w:val="244061" w:themeColor="accent1" w:themeShade="80"/>
          <w:sz w:val="22"/>
          <w:szCs w:val="22"/>
        </w:rPr>
        <w:t xml:space="preserve">: </w:t>
      </w:r>
      <w:r>
        <w:rPr>
          <w:rFonts w:asciiTheme="minorHAnsi" w:hAnsiTheme="minorHAnsi" w:cstheme="minorHAnsi"/>
          <w:color w:val="244061" w:themeColor="accent1" w:themeShade="80"/>
          <w:sz w:val="22"/>
          <w:szCs w:val="22"/>
        </w:rPr>
        <w:t>PREVENTIVE MEASURES UNDERTAKEN BY SCHOOLS</w:t>
      </w:r>
      <w:bookmarkEnd w:id="19"/>
    </w:p>
    <w:p w:rsidR="003756E8" w:rsidRDefault="003756E8" w:rsidP="003756E8">
      <w:pPr>
        <w:spacing w:after="0" w:line="240" w:lineRule="auto"/>
      </w:pPr>
    </w:p>
    <w:p w:rsidR="003756E8" w:rsidRDefault="003756E8" w:rsidP="00E749DD">
      <w:pPr>
        <w:spacing w:after="0" w:line="240" w:lineRule="auto"/>
      </w:pPr>
    </w:p>
    <w:p w:rsidR="00654A3B" w:rsidRPr="00071131" w:rsidRDefault="00654A3B" w:rsidP="003E069C">
      <w:pPr>
        <w:spacing w:after="0" w:line="240" w:lineRule="auto"/>
        <w:jc w:val="both"/>
        <w:rPr>
          <w:rFonts w:cstheme="minorHAnsi"/>
          <w:color w:val="244061" w:themeColor="accent1" w:themeShade="80"/>
        </w:rPr>
      </w:pPr>
      <w:r w:rsidRPr="00071131">
        <w:rPr>
          <w:rFonts w:cstheme="minorHAnsi"/>
          <w:b/>
          <w:bCs/>
          <w:color w:val="244061" w:themeColor="accent1" w:themeShade="80"/>
        </w:rPr>
        <w:t xml:space="preserve">TABLE </w:t>
      </w:r>
      <w:r w:rsidR="00F5103D">
        <w:rPr>
          <w:rFonts w:cstheme="minorHAnsi"/>
          <w:b/>
          <w:bCs/>
          <w:color w:val="244061" w:themeColor="accent1" w:themeShade="80"/>
        </w:rPr>
        <w:t>9</w:t>
      </w:r>
      <w:r w:rsidRPr="00071131">
        <w:rPr>
          <w:rFonts w:cstheme="minorHAnsi"/>
          <w:b/>
          <w:bCs/>
          <w:color w:val="244061" w:themeColor="accent1" w:themeShade="80"/>
        </w:rPr>
        <w:t>:</w:t>
      </w:r>
      <w:r w:rsidRPr="00071131">
        <w:rPr>
          <w:rFonts w:cstheme="minorHAnsi"/>
          <w:color w:val="244061" w:themeColor="accent1" w:themeShade="80"/>
        </w:rPr>
        <w:t xml:space="preserve"> </w:t>
      </w:r>
      <w:r>
        <w:rPr>
          <w:rFonts w:cstheme="minorHAnsi"/>
          <w:color w:val="244061" w:themeColor="accent1" w:themeShade="80"/>
        </w:rPr>
        <w:t>WHAT ACTIONS HAVE SCHOOLS IN YOUR DISTRICT/</w:t>
      </w:r>
      <w:r w:rsidR="00C611EE">
        <w:rPr>
          <w:rFonts w:cstheme="minorHAnsi"/>
          <w:color w:val="244061" w:themeColor="accent1" w:themeShade="80"/>
        </w:rPr>
        <w:t xml:space="preserve">CITY </w:t>
      </w:r>
      <w:r>
        <w:rPr>
          <w:rFonts w:cstheme="minorHAnsi"/>
          <w:color w:val="244061" w:themeColor="accent1" w:themeShade="80"/>
        </w:rPr>
        <w:t xml:space="preserve">TAKEN TO INTRODUCE PREVENTIVE MEASURES AGAINST (OR INCREASE AWARENESS ABOUT) THE COVID-19 OUTBREAK? (AS RESPONDED BY </w:t>
      </w:r>
      <w:r>
        <w:rPr>
          <w:rFonts w:cstheme="minorHAnsi"/>
          <w:color w:val="244061" w:themeColor="accent1" w:themeShade="80"/>
          <w:u w:val="single"/>
        </w:rPr>
        <w:t>DEDs/REDs</w:t>
      </w:r>
      <w:r>
        <w:rPr>
          <w:rFonts w:cstheme="minorHAnsi"/>
          <w:color w:val="244061" w:themeColor="accent1" w:themeShade="80"/>
        </w:rPr>
        <w:t>).</w:t>
      </w:r>
    </w:p>
    <w:p w:rsidR="00654A3B" w:rsidRDefault="00654A3B" w:rsidP="00654A3B">
      <w:pPr>
        <w:spacing w:after="0" w:line="240" w:lineRule="auto"/>
      </w:pPr>
    </w:p>
    <w:tbl>
      <w:tblPr>
        <w:tblStyle w:val="TableGrid"/>
        <w:tblW w:w="9323" w:type="dxa"/>
        <w:jc w:val="center"/>
        <w:tblBorders>
          <w:top w:val="single" w:sz="18" w:space="0" w:color="32567E"/>
          <w:left w:val="none" w:sz="0" w:space="0" w:color="auto"/>
          <w:bottom w:val="single" w:sz="2" w:space="0" w:color="32567E"/>
          <w:right w:val="none" w:sz="0" w:space="0" w:color="auto"/>
          <w:insideH w:val="single" w:sz="2" w:space="0" w:color="32567E"/>
          <w:insideV w:val="none" w:sz="0" w:space="0" w:color="auto"/>
        </w:tblBorders>
        <w:tblLook w:val="04A0"/>
      </w:tblPr>
      <w:tblGrid>
        <w:gridCol w:w="5953"/>
        <w:gridCol w:w="829"/>
        <w:gridCol w:w="854"/>
        <w:gridCol w:w="847"/>
        <w:gridCol w:w="840"/>
      </w:tblGrid>
      <w:tr w:rsidR="00654A3B" w:rsidRPr="00B600EA" w:rsidTr="000177AA">
        <w:trPr>
          <w:trHeight w:val="350"/>
          <w:jc w:val="center"/>
        </w:trPr>
        <w:tc>
          <w:tcPr>
            <w:tcW w:w="5953" w:type="dxa"/>
            <w:shd w:val="clear" w:color="auto" w:fill="DBE5F1" w:themeFill="accent1" w:themeFillTint="33"/>
            <w:vAlign w:val="center"/>
          </w:tcPr>
          <w:p w:rsidR="00654A3B" w:rsidRPr="00B600EA" w:rsidRDefault="00654A3B" w:rsidP="000177AA">
            <w:pPr>
              <w:rPr>
                <w:rFonts w:cstheme="minorHAnsi"/>
                <w:sz w:val="20"/>
                <w:szCs w:val="20"/>
              </w:rPr>
            </w:pPr>
          </w:p>
        </w:tc>
        <w:tc>
          <w:tcPr>
            <w:tcW w:w="829" w:type="dxa"/>
            <w:shd w:val="clear" w:color="auto" w:fill="DBE5F1" w:themeFill="accent1" w:themeFillTint="33"/>
            <w:vAlign w:val="center"/>
          </w:tcPr>
          <w:p w:rsidR="00654A3B" w:rsidRPr="00B600EA" w:rsidRDefault="00654A3B" w:rsidP="000177AA">
            <w:pPr>
              <w:jc w:val="right"/>
              <w:rPr>
                <w:rFonts w:cstheme="minorHAnsi"/>
                <w:b/>
                <w:bCs/>
                <w:sz w:val="20"/>
                <w:szCs w:val="20"/>
              </w:rPr>
            </w:pPr>
            <w:r>
              <w:rPr>
                <w:rFonts w:cstheme="minorHAnsi"/>
                <w:b/>
                <w:bCs/>
                <w:sz w:val="20"/>
                <w:szCs w:val="20"/>
              </w:rPr>
              <w:t>1st</w:t>
            </w:r>
          </w:p>
        </w:tc>
        <w:tc>
          <w:tcPr>
            <w:tcW w:w="854" w:type="dxa"/>
            <w:shd w:val="clear" w:color="auto" w:fill="DBE5F1" w:themeFill="accent1" w:themeFillTint="33"/>
            <w:vAlign w:val="center"/>
          </w:tcPr>
          <w:p w:rsidR="00654A3B" w:rsidRPr="00B600EA" w:rsidRDefault="00654A3B" w:rsidP="000177AA">
            <w:pPr>
              <w:jc w:val="right"/>
              <w:rPr>
                <w:rFonts w:cstheme="minorHAnsi"/>
                <w:b/>
                <w:bCs/>
                <w:sz w:val="20"/>
                <w:szCs w:val="20"/>
              </w:rPr>
            </w:pPr>
            <w:r>
              <w:rPr>
                <w:rFonts w:cstheme="minorHAnsi"/>
                <w:b/>
                <w:bCs/>
                <w:sz w:val="20"/>
                <w:szCs w:val="20"/>
              </w:rPr>
              <w:t>2nd</w:t>
            </w:r>
          </w:p>
        </w:tc>
        <w:tc>
          <w:tcPr>
            <w:tcW w:w="847" w:type="dxa"/>
            <w:shd w:val="clear" w:color="auto" w:fill="DBE5F1" w:themeFill="accent1" w:themeFillTint="33"/>
            <w:vAlign w:val="center"/>
          </w:tcPr>
          <w:p w:rsidR="00654A3B" w:rsidRPr="00B600EA" w:rsidRDefault="00654A3B" w:rsidP="000177AA">
            <w:pPr>
              <w:jc w:val="right"/>
              <w:rPr>
                <w:rFonts w:cstheme="minorHAnsi"/>
                <w:b/>
                <w:bCs/>
                <w:sz w:val="20"/>
                <w:szCs w:val="20"/>
              </w:rPr>
            </w:pPr>
            <w:r>
              <w:rPr>
                <w:rFonts w:cstheme="minorHAnsi"/>
                <w:b/>
                <w:bCs/>
                <w:sz w:val="20"/>
                <w:szCs w:val="20"/>
              </w:rPr>
              <w:t>3rd</w:t>
            </w:r>
          </w:p>
        </w:tc>
        <w:tc>
          <w:tcPr>
            <w:tcW w:w="840" w:type="dxa"/>
            <w:shd w:val="clear" w:color="auto" w:fill="DBE5F1" w:themeFill="accent1" w:themeFillTint="33"/>
            <w:vAlign w:val="center"/>
          </w:tcPr>
          <w:p w:rsidR="00654A3B" w:rsidRDefault="00654A3B" w:rsidP="000177AA">
            <w:pPr>
              <w:jc w:val="right"/>
              <w:rPr>
                <w:rFonts w:cstheme="minorHAnsi"/>
                <w:b/>
                <w:bCs/>
                <w:sz w:val="20"/>
                <w:szCs w:val="20"/>
              </w:rPr>
            </w:pPr>
            <w:r>
              <w:rPr>
                <w:rFonts w:cstheme="minorHAnsi"/>
                <w:b/>
                <w:bCs/>
                <w:sz w:val="20"/>
                <w:szCs w:val="20"/>
              </w:rPr>
              <w:t>TOTAL</w:t>
            </w:r>
          </w:p>
        </w:tc>
      </w:tr>
      <w:tr w:rsidR="00654A3B" w:rsidRPr="00B600EA" w:rsidTr="000177AA">
        <w:trPr>
          <w:jc w:val="center"/>
        </w:trPr>
        <w:tc>
          <w:tcPr>
            <w:tcW w:w="5953" w:type="dxa"/>
            <w:shd w:val="clear" w:color="auto" w:fill="auto"/>
          </w:tcPr>
          <w:p w:rsidR="00654A3B" w:rsidRPr="00B600EA" w:rsidRDefault="00654A3B" w:rsidP="000177AA">
            <w:pPr>
              <w:rPr>
                <w:rFonts w:cstheme="minorHAnsi"/>
                <w:sz w:val="20"/>
                <w:szCs w:val="20"/>
              </w:rPr>
            </w:pPr>
          </w:p>
        </w:tc>
        <w:tc>
          <w:tcPr>
            <w:tcW w:w="829" w:type="dxa"/>
            <w:shd w:val="clear" w:color="auto" w:fill="auto"/>
          </w:tcPr>
          <w:p w:rsidR="00654A3B" w:rsidRPr="00B600EA" w:rsidRDefault="00654A3B" w:rsidP="000177AA">
            <w:pPr>
              <w:jc w:val="right"/>
              <w:rPr>
                <w:rFonts w:cstheme="minorHAnsi"/>
                <w:sz w:val="20"/>
                <w:szCs w:val="20"/>
              </w:rPr>
            </w:pPr>
          </w:p>
        </w:tc>
        <w:tc>
          <w:tcPr>
            <w:tcW w:w="854" w:type="dxa"/>
            <w:shd w:val="clear" w:color="auto" w:fill="auto"/>
          </w:tcPr>
          <w:p w:rsidR="00654A3B" w:rsidRPr="00B600EA" w:rsidRDefault="00654A3B" w:rsidP="000177AA">
            <w:pPr>
              <w:jc w:val="right"/>
              <w:rPr>
                <w:rFonts w:cstheme="minorHAnsi"/>
                <w:sz w:val="20"/>
                <w:szCs w:val="20"/>
              </w:rPr>
            </w:pPr>
          </w:p>
        </w:tc>
        <w:tc>
          <w:tcPr>
            <w:tcW w:w="847" w:type="dxa"/>
            <w:shd w:val="clear" w:color="auto" w:fill="auto"/>
          </w:tcPr>
          <w:p w:rsidR="00654A3B" w:rsidRPr="00B600EA" w:rsidRDefault="00654A3B" w:rsidP="000177AA">
            <w:pPr>
              <w:jc w:val="right"/>
              <w:rPr>
                <w:rFonts w:cstheme="minorHAnsi"/>
                <w:sz w:val="20"/>
                <w:szCs w:val="20"/>
              </w:rPr>
            </w:pPr>
          </w:p>
        </w:tc>
        <w:tc>
          <w:tcPr>
            <w:tcW w:w="840" w:type="dxa"/>
          </w:tcPr>
          <w:p w:rsidR="00654A3B" w:rsidRPr="00B600EA" w:rsidRDefault="00654A3B" w:rsidP="000177AA">
            <w:pPr>
              <w:jc w:val="right"/>
              <w:rPr>
                <w:rFonts w:cstheme="minorHAnsi"/>
                <w:sz w:val="20"/>
                <w:szCs w:val="20"/>
              </w:rPr>
            </w:pPr>
          </w:p>
        </w:tc>
      </w:tr>
      <w:tr w:rsidR="00654A3B" w:rsidRPr="00B600EA" w:rsidTr="000177AA">
        <w:trPr>
          <w:jc w:val="center"/>
        </w:trPr>
        <w:tc>
          <w:tcPr>
            <w:tcW w:w="5953" w:type="dxa"/>
            <w:shd w:val="clear" w:color="auto" w:fill="auto"/>
            <w:vAlign w:val="bottom"/>
          </w:tcPr>
          <w:p w:rsidR="00654A3B" w:rsidRDefault="00654A3B" w:rsidP="000177AA">
            <w:pPr>
              <w:rPr>
                <w:rFonts w:ascii="Calibri" w:hAnsi="Calibri" w:cs="Calibri"/>
                <w:color w:val="000000"/>
                <w:sz w:val="20"/>
                <w:szCs w:val="20"/>
              </w:rPr>
            </w:pPr>
            <w:r>
              <w:rPr>
                <w:rFonts w:ascii="Calibri" w:hAnsi="Calibri" w:cs="Calibri"/>
                <w:color w:val="000000"/>
                <w:sz w:val="20"/>
                <w:szCs w:val="20"/>
              </w:rPr>
              <w:t>Community-focused information sessions</w:t>
            </w:r>
            <w:r w:rsidR="007147FF">
              <w:rPr>
                <w:rFonts w:ascii="Calibri" w:hAnsi="Calibri" w:cs="Calibri"/>
                <w:color w:val="000000"/>
                <w:sz w:val="20"/>
                <w:szCs w:val="20"/>
              </w:rPr>
              <w:t xml:space="preserve"> about COVID-19</w:t>
            </w:r>
          </w:p>
        </w:tc>
        <w:tc>
          <w:tcPr>
            <w:tcW w:w="829" w:type="dxa"/>
            <w:shd w:val="clear" w:color="auto" w:fill="auto"/>
            <w:vAlign w:val="bottom"/>
          </w:tcPr>
          <w:p w:rsidR="00654A3B" w:rsidRDefault="00654A3B" w:rsidP="000177AA">
            <w:pPr>
              <w:jc w:val="right"/>
              <w:rPr>
                <w:rFonts w:ascii="Calibri" w:hAnsi="Calibri" w:cs="Calibri"/>
                <w:color w:val="000000"/>
                <w:sz w:val="20"/>
                <w:szCs w:val="20"/>
              </w:rPr>
            </w:pPr>
            <w:r>
              <w:rPr>
                <w:rFonts w:ascii="Calibri" w:hAnsi="Calibri" w:cs="Calibri"/>
                <w:color w:val="000000"/>
                <w:sz w:val="20"/>
                <w:szCs w:val="20"/>
              </w:rPr>
              <w:t>28</w:t>
            </w:r>
          </w:p>
        </w:tc>
        <w:tc>
          <w:tcPr>
            <w:tcW w:w="854" w:type="dxa"/>
            <w:shd w:val="clear" w:color="auto" w:fill="auto"/>
            <w:vAlign w:val="bottom"/>
          </w:tcPr>
          <w:p w:rsidR="00654A3B" w:rsidRDefault="00654A3B" w:rsidP="000177AA">
            <w:pPr>
              <w:jc w:val="right"/>
              <w:rPr>
                <w:rFonts w:ascii="Calibri" w:hAnsi="Calibri" w:cs="Calibri"/>
                <w:color w:val="000000"/>
                <w:sz w:val="20"/>
                <w:szCs w:val="20"/>
              </w:rPr>
            </w:pPr>
            <w:r>
              <w:rPr>
                <w:rFonts w:ascii="Calibri" w:hAnsi="Calibri" w:cs="Calibri"/>
                <w:color w:val="000000"/>
                <w:sz w:val="20"/>
                <w:szCs w:val="20"/>
              </w:rPr>
              <w:t>7</w:t>
            </w:r>
          </w:p>
        </w:tc>
        <w:tc>
          <w:tcPr>
            <w:tcW w:w="847" w:type="dxa"/>
            <w:shd w:val="clear" w:color="auto" w:fill="auto"/>
            <w:vAlign w:val="bottom"/>
          </w:tcPr>
          <w:p w:rsidR="00654A3B" w:rsidRDefault="00654A3B" w:rsidP="000177AA">
            <w:pPr>
              <w:jc w:val="right"/>
              <w:rPr>
                <w:rFonts w:ascii="Calibri" w:hAnsi="Calibri" w:cs="Calibri"/>
                <w:color w:val="000000"/>
                <w:sz w:val="20"/>
                <w:szCs w:val="20"/>
              </w:rPr>
            </w:pPr>
            <w:r>
              <w:rPr>
                <w:rFonts w:ascii="Calibri" w:hAnsi="Calibri" w:cs="Calibri"/>
                <w:color w:val="000000"/>
                <w:sz w:val="20"/>
                <w:szCs w:val="20"/>
              </w:rPr>
              <w:t>1</w:t>
            </w:r>
          </w:p>
        </w:tc>
        <w:tc>
          <w:tcPr>
            <w:tcW w:w="840" w:type="dxa"/>
            <w:vAlign w:val="bottom"/>
          </w:tcPr>
          <w:p w:rsidR="00654A3B" w:rsidRDefault="00654A3B" w:rsidP="000177AA">
            <w:pPr>
              <w:jc w:val="right"/>
              <w:rPr>
                <w:rFonts w:ascii="Calibri" w:hAnsi="Calibri" w:cs="Calibri"/>
                <w:color w:val="000000"/>
                <w:sz w:val="20"/>
                <w:szCs w:val="20"/>
              </w:rPr>
            </w:pPr>
            <w:r>
              <w:rPr>
                <w:rFonts w:ascii="Calibri" w:hAnsi="Calibri" w:cs="Calibri"/>
                <w:color w:val="000000"/>
                <w:sz w:val="20"/>
                <w:szCs w:val="20"/>
              </w:rPr>
              <w:t>36</w:t>
            </w:r>
          </w:p>
        </w:tc>
      </w:tr>
      <w:tr w:rsidR="007147FF" w:rsidRPr="00B600EA" w:rsidTr="000177AA">
        <w:trPr>
          <w:jc w:val="center"/>
        </w:trPr>
        <w:tc>
          <w:tcPr>
            <w:tcW w:w="5953" w:type="dxa"/>
            <w:shd w:val="clear" w:color="auto" w:fill="auto"/>
          </w:tcPr>
          <w:p w:rsidR="007147FF" w:rsidRPr="00B600EA" w:rsidRDefault="007147FF" w:rsidP="000177AA">
            <w:pPr>
              <w:rPr>
                <w:rFonts w:cstheme="minorHAnsi"/>
                <w:sz w:val="20"/>
                <w:szCs w:val="20"/>
              </w:rPr>
            </w:pPr>
            <w:r w:rsidRPr="00C34CA8">
              <w:rPr>
                <w:rFonts w:cstheme="minorHAnsi"/>
                <w:sz w:val="20"/>
                <w:szCs w:val="20"/>
              </w:rPr>
              <w:t>Dissemination of information booklets</w:t>
            </w:r>
            <w:r>
              <w:rPr>
                <w:rFonts w:cstheme="minorHAnsi"/>
                <w:sz w:val="20"/>
                <w:szCs w:val="20"/>
              </w:rPr>
              <w:t xml:space="preserve"> within the school facility</w:t>
            </w:r>
          </w:p>
        </w:tc>
        <w:tc>
          <w:tcPr>
            <w:tcW w:w="829" w:type="dxa"/>
            <w:shd w:val="clear" w:color="auto" w:fill="auto"/>
            <w:vAlign w:val="bottom"/>
          </w:tcPr>
          <w:p w:rsidR="007147FF" w:rsidRDefault="007147FF" w:rsidP="000177AA">
            <w:pPr>
              <w:jc w:val="right"/>
              <w:rPr>
                <w:rFonts w:ascii="Calibri" w:hAnsi="Calibri" w:cs="Calibri"/>
                <w:color w:val="000000"/>
                <w:sz w:val="20"/>
                <w:szCs w:val="20"/>
              </w:rPr>
            </w:pPr>
            <w:r>
              <w:rPr>
                <w:rFonts w:ascii="Calibri" w:hAnsi="Calibri" w:cs="Calibri"/>
                <w:color w:val="000000"/>
                <w:sz w:val="20"/>
                <w:szCs w:val="20"/>
              </w:rPr>
              <w:t>12</w:t>
            </w:r>
          </w:p>
        </w:tc>
        <w:tc>
          <w:tcPr>
            <w:tcW w:w="854" w:type="dxa"/>
            <w:shd w:val="clear" w:color="auto" w:fill="auto"/>
            <w:vAlign w:val="bottom"/>
          </w:tcPr>
          <w:p w:rsidR="007147FF" w:rsidRDefault="007147FF" w:rsidP="000177AA">
            <w:pPr>
              <w:jc w:val="right"/>
              <w:rPr>
                <w:rFonts w:ascii="Calibri" w:hAnsi="Calibri" w:cs="Calibri"/>
                <w:color w:val="000000"/>
                <w:sz w:val="20"/>
                <w:szCs w:val="20"/>
              </w:rPr>
            </w:pPr>
            <w:r>
              <w:rPr>
                <w:rFonts w:ascii="Calibri" w:hAnsi="Calibri" w:cs="Calibri"/>
                <w:color w:val="000000"/>
                <w:sz w:val="20"/>
                <w:szCs w:val="20"/>
              </w:rPr>
              <w:t>12</w:t>
            </w:r>
          </w:p>
        </w:tc>
        <w:tc>
          <w:tcPr>
            <w:tcW w:w="847" w:type="dxa"/>
            <w:shd w:val="clear" w:color="auto" w:fill="auto"/>
            <w:vAlign w:val="bottom"/>
          </w:tcPr>
          <w:p w:rsidR="007147FF" w:rsidRDefault="007147FF" w:rsidP="000177AA">
            <w:pPr>
              <w:jc w:val="right"/>
              <w:rPr>
                <w:rFonts w:ascii="Calibri" w:hAnsi="Calibri" w:cs="Calibri"/>
                <w:color w:val="000000"/>
                <w:sz w:val="20"/>
                <w:szCs w:val="20"/>
              </w:rPr>
            </w:pPr>
            <w:r>
              <w:rPr>
                <w:rFonts w:ascii="Calibri" w:hAnsi="Calibri" w:cs="Calibri"/>
                <w:color w:val="000000"/>
                <w:sz w:val="20"/>
                <w:szCs w:val="20"/>
              </w:rPr>
              <w:t>2</w:t>
            </w:r>
          </w:p>
        </w:tc>
        <w:tc>
          <w:tcPr>
            <w:tcW w:w="840" w:type="dxa"/>
            <w:vAlign w:val="bottom"/>
          </w:tcPr>
          <w:p w:rsidR="007147FF" w:rsidRDefault="007147FF" w:rsidP="000177AA">
            <w:pPr>
              <w:jc w:val="right"/>
              <w:rPr>
                <w:rFonts w:ascii="Calibri" w:hAnsi="Calibri" w:cs="Calibri"/>
                <w:color w:val="000000"/>
                <w:sz w:val="20"/>
                <w:szCs w:val="20"/>
              </w:rPr>
            </w:pPr>
            <w:r>
              <w:rPr>
                <w:rFonts w:ascii="Calibri" w:hAnsi="Calibri" w:cs="Calibri"/>
                <w:color w:val="000000"/>
                <w:sz w:val="20"/>
                <w:szCs w:val="20"/>
              </w:rPr>
              <w:t>26</w:t>
            </w:r>
          </w:p>
        </w:tc>
      </w:tr>
      <w:tr w:rsidR="007147FF" w:rsidRPr="00B600EA" w:rsidTr="000177AA">
        <w:trPr>
          <w:jc w:val="center"/>
        </w:trPr>
        <w:tc>
          <w:tcPr>
            <w:tcW w:w="5953" w:type="dxa"/>
            <w:shd w:val="clear" w:color="auto" w:fill="auto"/>
          </w:tcPr>
          <w:p w:rsidR="007147FF" w:rsidRPr="00B600EA" w:rsidRDefault="007147FF" w:rsidP="000177AA">
            <w:pPr>
              <w:rPr>
                <w:rFonts w:cstheme="minorHAnsi"/>
                <w:sz w:val="20"/>
                <w:szCs w:val="20"/>
              </w:rPr>
            </w:pPr>
            <w:r>
              <w:rPr>
                <w:rFonts w:cstheme="minorHAnsi"/>
                <w:sz w:val="20"/>
                <w:szCs w:val="20"/>
              </w:rPr>
              <w:t>Group s</w:t>
            </w:r>
            <w:r w:rsidRPr="00C34CA8">
              <w:rPr>
                <w:rFonts w:cstheme="minorHAnsi"/>
                <w:sz w:val="20"/>
                <w:szCs w:val="20"/>
              </w:rPr>
              <w:t>essions with children on protection of personal hygiene</w:t>
            </w:r>
          </w:p>
        </w:tc>
        <w:tc>
          <w:tcPr>
            <w:tcW w:w="829" w:type="dxa"/>
            <w:shd w:val="clear" w:color="auto" w:fill="auto"/>
            <w:vAlign w:val="bottom"/>
          </w:tcPr>
          <w:p w:rsidR="007147FF" w:rsidRDefault="007147FF" w:rsidP="000177AA">
            <w:pPr>
              <w:jc w:val="right"/>
              <w:rPr>
                <w:rFonts w:ascii="Calibri" w:hAnsi="Calibri" w:cs="Calibri"/>
                <w:color w:val="000000"/>
                <w:sz w:val="20"/>
                <w:szCs w:val="20"/>
              </w:rPr>
            </w:pPr>
            <w:r>
              <w:rPr>
                <w:rFonts w:ascii="Calibri" w:hAnsi="Calibri" w:cs="Calibri"/>
                <w:color w:val="000000"/>
                <w:sz w:val="20"/>
                <w:szCs w:val="20"/>
              </w:rPr>
              <w:t>3</w:t>
            </w:r>
          </w:p>
        </w:tc>
        <w:tc>
          <w:tcPr>
            <w:tcW w:w="854" w:type="dxa"/>
            <w:shd w:val="clear" w:color="auto" w:fill="auto"/>
            <w:vAlign w:val="bottom"/>
          </w:tcPr>
          <w:p w:rsidR="007147FF" w:rsidRDefault="007147FF" w:rsidP="000177AA">
            <w:pPr>
              <w:jc w:val="right"/>
              <w:rPr>
                <w:rFonts w:ascii="Calibri" w:hAnsi="Calibri" w:cs="Calibri"/>
                <w:color w:val="000000"/>
                <w:sz w:val="20"/>
                <w:szCs w:val="20"/>
              </w:rPr>
            </w:pPr>
            <w:r>
              <w:rPr>
                <w:rFonts w:ascii="Calibri" w:hAnsi="Calibri" w:cs="Calibri"/>
                <w:color w:val="000000"/>
                <w:sz w:val="20"/>
                <w:szCs w:val="20"/>
              </w:rPr>
              <w:t>9</w:t>
            </w:r>
          </w:p>
        </w:tc>
        <w:tc>
          <w:tcPr>
            <w:tcW w:w="847" w:type="dxa"/>
            <w:shd w:val="clear" w:color="auto" w:fill="auto"/>
            <w:vAlign w:val="bottom"/>
          </w:tcPr>
          <w:p w:rsidR="007147FF" w:rsidRDefault="007147FF" w:rsidP="000177AA">
            <w:pPr>
              <w:jc w:val="right"/>
              <w:rPr>
                <w:rFonts w:ascii="Calibri" w:hAnsi="Calibri" w:cs="Calibri"/>
                <w:color w:val="000000"/>
                <w:sz w:val="20"/>
                <w:szCs w:val="20"/>
              </w:rPr>
            </w:pPr>
            <w:r>
              <w:rPr>
                <w:rFonts w:ascii="Calibri" w:hAnsi="Calibri" w:cs="Calibri"/>
                <w:color w:val="000000"/>
                <w:sz w:val="20"/>
                <w:szCs w:val="20"/>
              </w:rPr>
              <w:t>6</w:t>
            </w:r>
          </w:p>
        </w:tc>
        <w:tc>
          <w:tcPr>
            <w:tcW w:w="840" w:type="dxa"/>
            <w:vAlign w:val="bottom"/>
          </w:tcPr>
          <w:p w:rsidR="007147FF" w:rsidRDefault="007147FF" w:rsidP="000177AA">
            <w:pPr>
              <w:jc w:val="right"/>
              <w:rPr>
                <w:rFonts w:ascii="Calibri" w:hAnsi="Calibri" w:cs="Calibri"/>
                <w:color w:val="000000"/>
                <w:sz w:val="20"/>
                <w:szCs w:val="20"/>
              </w:rPr>
            </w:pPr>
            <w:r>
              <w:rPr>
                <w:rFonts w:ascii="Calibri" w:hAnsi="Calibri" w:cs="Calibri"/>
                <w:color w:val="000000"/>
                <w:sz w:val="20"/>
                <w:szCs w:val="20"/>
              </w:rPr>
              <w:t>18</w:t>
            </w:r>
          </w:p>
        </w:tc>
      </w:tr>
      <w:tr w:rsidR="007147FF" w:rsidRPr="00B600EA" w:rsidTr="000177AA">
        <w:trPr>
          <w:jc w:val="center"/>
        </w:trPr>
        <w:tc>
          <w:tcPr>
            <w:tcW w:w="5953" w:type="dxa"/>
            <w:shd w:val="clear" w:color="auto" w:fill="auto"/>
          </w:tcPr>
          <w:p w:rsidR="007147FF" w:rsidRDefault="007147FF" w:rsidP="000177AA">
            <w:pPr>
              <w:rPr>
                <w:rFonts w:cstheme="minorHAnsi"/>
                <w:sz w:val="20"/>
                <w:szCs w:val="20"/>
              </w:rPr>
            </w:pPr>
            <w:r w:rsidRPr="00C34CA8">
              <w:rPr>
                <w:rFonts w:cstheme="minorHAnsi"/>
                <w:sz w:val="20"/>
                <w:szCs w:val="20"/>
              </w:rPr>
              <w:t xml:space="preserve">Meetings </w:t>
            </w:r>
            <w:r>
              <w:rPr>
                <w:rFonts w:cstheme="minorHAnsi"/>
                <w:sz w:val="20"/>
                <w:szCs w:val="20"/>
              </w:rPr>
              <w:t>with parents (e.g., through parent-teacher associations</w:t>
            </w:r>
            <w:r w:rsidRPr="00C34CA8">
              <w:rPr>
                <w:rFonts w:cstheme="minorHAnsi"/>
                <w:sz w:val="20"/>
                <w:szCs w:val="20"/>
              </w:rPr>
              <w:t>)</w:t>
            </w:r>
          </w:p>
        </w:tc>
        <w:tc>
          <w:tcPr>
            <w:tcW w:w="829" w:type="dxa"/>
            <w:shd w:val="clear" w:color="auto" w:fill="auto"/>
            <w:vAlign w:val="bottom"/>
          </w:tcPr>
          <w:p w:rsidR="007147FF" w:rsidRDefault="007147FF" w:rsidP="000177AA">
            <w:pPr>
              <w:jc w:val="right"/>
              <w:rPr>
                <w:rFonts w:ascii="Calibri" w:hAnsi="Calibri" w:cs="Calibri"/>
                <w:color w:val="000000"/>
                <w:sz w:val="20"/>
                <w:szCs w:val="20"/>
              </w:rPr>
            </w:pPr>
            <w:r>
              <w:rPr>
                <w:rFonts w:ascii="Calibri" w:hAnsi="Calibri" w:cs="Calibri"/>
                <w:color w:val="000000"/>
                <w:sz w:val="20"/>
                <w:szCs w:val="20"/>
              </w:rPr>
              <w:t>8</w:t>
            </w:r>
          </w:p>
        </w:tc>
        <w:tc>
          <w:tcPr>
            <w:tcW w:w="854" w:type="dxa"/>
            <w:shd w:val="clear" w:color="auto" w:fill="auto"/>
            <w:vAlign w:val="bottom"/>
          </w:tcPr>
          <w:p w:rsidR="007147FF" w:rsidRDefault="007147FF" w:rsidP="000177AA">
            <w:pPr>
              <w:jc w:val="right"/>
              <w:rPr>
                <w:rFonts w:ascii="Calibri" w:hAnsi="Calibri" w:cs="Calibri"/>
                <w:color w:val="000000"/>
                <w:sz w:val="20"/>
                <w:szCs w:val="20"/>
              </w:rPr>
            </w:pPr>
            <w:r>
              <w:rPr>
                <w:rFonts w:ascii="Calibri" w:hAnsi="Calibri" w:cs="Calibri"/>
                <w:color w:val="000000"/>
                <w:sz w:val="20"/>
                <w:szCs w:val="20"/>
              </w:rPr>
              <w:t>5</w:t>
            </w:r>
          </w:p>
        </w:tc>
        <w:tc>
          <w:tcPr>
            <w:tcW w:w="847" w:type="dxa"/>
            <w:shd w:val="clear" w:color="auto" w:fill="auto"/>
            <w:vAlign w:val="bottom"/>
          </w:tcPr>
          <w:p w:rsidR="007147FF" w:rsidRDefault="007147FF" w:rsidP="000177AA">
            <w:pPr>
              <w:jc w:val="right"/>
              <w:rPr>
                <w:rFonts w:ascii="Calibri" w:hAnsi="Calibri" w:cs="Calibri"/>
                <w:color w:val="000000"/>
                <w:sz w:val="20"/>
                <w:szCs w:val="20"/>
              </w:rPr>
            </w:pPr>
            <w:r>
              <w:rPr>
                <w:rFonts w:ascii="Calibri" w:hAnsi="Calibri" w:cs="Calibri"/>
                <w:color w:val="000000"/>
                <w:sz w:val="20"/>
                <w:szCs w:val="20"/>
              </w:rPr>
              <w:t>2</w:t>
            </w:r>
          </w:p>
        </w:tc>
        <w:tc>
          <w:tcPr>
            <w:tcW w:w="840" w:type="dxa"/>
            <w:vAlign w:val="bottom"/>
          </w:tcPr>
          <w:p w:rsidR="007147FF" w:rsidRDefault="007147FF" w:rsidP="000177AA">
            <w:pPr>
              <w:jc w:val="right"/>
              <w:rPr>
                <w:rFonts w:ascii="Calibri" w:hAnsi="Calibri" w:cs="Calibri"/>
                <w:color w:val="000000"/>
                <w:sz w:val="20"/>
                <w:szCs w:val="20"/>
              </w:rPr>
            </w:pPr>
            <w:r>
              <w:rPr>
                <w:rFonts w:ascii="Calibri" w:hAnsi="Calibri" w:cs="Calibri"/>
                <w:color w:val="000000"/>
                <w:sz w:val="20"/>
                <w:szCs w:val="20"/>
              </w:rPr>
              <w:t>15</w:t>
            </w:r>
          </w:p>
        </w:tc>
      </w:tr>
      <w:tr w:rsidR="007147FF" w:rsidRPr="00B600EA" w:rsidTr="000177AA">
        <w:trPr>
          <w:jc w:val="center"/>
        </w:trPr>
        <w:tc>
          <w:tcPr>
            <w:tcW w:w="5953" w:type="dxa"/>
            <w:shd w:val="clear" w:color="auto" w:fill="auto"/>
          </w:tcPr>
          <w:p w:rsidR="007147FF" w:rsidRDefault="007147FF" w:rsidP="000177AA">
            <w:pPr>
              <w:rPr>
                <w:rFonts w:cstheme="minorHAnsi"/>
                <w:sz w:val="20"/>
                <w:szCs w:val="20"/>
              </w:rPr>
            </w:pPr>
            <w:r w:rsidRPr="00C34CA8">
              <w:rPr>
                <w:rFonts w:cstheme="minorHAnsi"/>
                <w:sz w:val="20"/>
                <w:szCs w:val="20"/>
              </w:rPr>
              <w:t xml:space="preserve">Procurement of disinfectants </w:t>
            </w:r>
            <w:r>
              <w:rPr>
                <w:rFonts w:cstheme="minorHAnsi"/>
                <w:sz w:val="20"/>
                <w:szCs w:val="20"/>
              </w:rPr>
              <w:t xml:space="preserve">and sanitizers </w:t>
            </w:r>
            <w:r w:rsidRPr="00C34CA8">
              <w:rPr>
                <w:rFonts w:cstheme="minorHAnsi"/>
                <w:sz w:val="20"/>
                <w:szCs w:val="20"/>
              </w:rPr>
              <w:t>for schools</w:t>
            </w:r>
          </w:p>
        </w:tc>
        <w:tc>
          <w:tcPr>
            <w:tcW w:w="829" w:type="dxa"/>
            <w:shd w:val="clear" w:color="auto" w:fill="auto"/>
            <w:vAlign w:val="bottom"/>
          </w:tcPr>
          <w:p w:rsidR="007147FF" w:rsidRDefault="007147FF" w:rsidP="000177AA">
            <w:pPr>
              <w:jc w:val="right"/>
              <w:rPr>
                <w:rFonts w:ascii="Calibri" w:hAnsi="Calibri" w:cs="Calibri"/>
                <w:color w:val="000000"/>
                <w:sz w:val="20"/>
                <w:szCs w:val="20"/>
              </w:rPr>
            </w:pPr>
            <w:r>
              <w:rPr>
                <w:rFonts w:ascii="Calibri" w:hAnsi="Calibri" w:cs="Calibri"/>
                <w:color w:val="000000"/>
                <w:sz w:val="20"/>
                <w:szCs w:val="20"/>
              </w:rPr>
              <w:t>2</w:t>
            </w:r>
          </w:p>
        </w:tc>
        <w:tc>
          <w:tcPr>
            <w:tcW w:w="854" w:type="dxa"/>
            <w:shd w:val="clear" w:color="auto" w:fill="auto"/>
            <w:vAlign w:val="bottom"/>
          </w:tcPr>
          <w:p w:rsidR="007147FF" w:rsidRDefault="007147FF" w:rsidP="000177AA">
            <w:pPr>
              <w:jc w:val="right"/>
              <w:rPr>
                <w:rFonts w:ascii="Calibri" w:hAnsi="Calibri" w:cs="Calibri"/>
                <w:color w:val="000000"/>
                <w:sz w:val="20"/>
                <w:szCs w:val="20"/>
              </w:rPr>
            </w:pPr>
            <w:r>
              <w:rPr>
                <w:rFonts w:ascii="Calibri" w:hAnsi="Calibri" w:cs="Calibri"/>
                <w:color w:val="000000"/>
                <w:sz w:val="20"/>
                <w:szCs w:val="20"/>
              </w:rPr>
              <w:t>6</w:t>
            </w:r>
          </w:p>
        </w:tc>
        <w:tc>
          <w:tcPr>
            <w:tcW w:w="847" w:type="dxa"/>
            <w:shd w:val="clear" w:color="auto" w:fill="auto"/>
            <w:vAlign w:val="bottom"/>
          </w:tcPr>
          <w:p w:rsidR="007147FF" w:rsidRDefault="007147FF" w:rsidP="000177AA">
            <w:pPr>
              <w:jc w:val="right"/>
              <w:rPr>
                <w:rFonts w:ascii="Calibri" w:hAnsi="Calibri" w:cs="Calibri"/>
                <w:color w:val="000000"/>
                <w:sz w:val="20"/>
                <w:szCs w:val="20"/>
              </w:rPr>
            </w:pPr>
            <w:r>
              <w:rPr>
                <w:rFonts w:ascii="Calibri" w:hAnsi="Calibri" w:cs="Calibri"/>
                <w:color w:val="000000"/>
                <w:sz w:val="20"/>
                <w:szCs w:val="20"/>
              </w:rPr>
              <w:t>3</w:t>
            </w:r>
          </w:p>
        </w:tc>
        <w:tc>
          <w:tcPr>
            <w:tcW w:w="840" w:type="dxa"/>
            <w:vAlign w:val="bottom"/>
          </w:tcPr>
          <w:p w:rsidR="007147FF" w:rsidRDefault="007147FF" w:rsidP="000177AA">
            <w:pPr>
              <w:jc w:val="right"/>
              <w:rPr>
                <w:rFonts w:ascii="Calibri" w:hAnsi="Calibri" w:cs="Calibri"/>
                <w:color w:val="000000"/>
                <w:sz w:val="20"/>
                <w:szCs w:val="20"/>
              </w:rPr>
            </w:pPr>
            <w:r>
              <w:rPr>
                <w:rFonts w:ascii="Calibri" w:hAnsi="Calibri" w:cs="Calibri"/>
                <w:color w:val="000000"/>
                <w:sz w:val="20"/>
                <w:szCs w:val="20"/>
              </w:rPr>
              <w:t>11</w:t>
            </w:r>
          </w:p>
        </w:tc>
      </w:tr>
      <w:tr w:rsidR="007147FF" w:rsidRPr="00B600EA" w:rsidTr="000177AA">
        <w:trPr>
          <w:jc w:val="center"/>
        </w:trPr>
        <w:tc>
          <w:tcPr>
            <w:tcW w:w="5953" w:type="dxa"/>
            <w:shd w:val="clear" w:color="auto" w:fill="auto"/>
          </w:tcPr>
          <w:p w:rsidR="007147FF" w:rsidRPr="00B600EA" w:rsidRDefault="007147FF" w:rsidP="000177AA">
            <w:pPr>
              <w:rPr>
                <w:rFonts w:cstheme="minorHAnsi"/>
                <w:sz w:val="20"/>
                <w:szCs w:val="20"/>
              </w:rPr>
            </w:pPr>
            <w:r>
              <w:rPr>
                <w:rFonts w:cstheme="minorHAnsi"/>
                <w:sz w:val="20"/>
                <w:szCs w:val="20"/>
              </w:rPr>
              <w:t>Regular disinfection of school facility</w:t>
            </w:r>
          </w:p>
        </w:tc>
        <w:tc>
          <w:tcPr>
            <w:tcW w:w="829" w:type="dxa"/>
            <w:shd w:val="clear" w:color="auto" w:fill="auto"/>
            <w:vAlign w:val="bottom"/>
          </w:tcPr>
          <w:p w:rsidR="007147FF" w:rsidRDefault="007147FF" w:rsidP="000177AA">
            <w:pPr>
              <w:jc w:val="right"/>
              <w:rPr>
                <w:rFonts w:ascii="Calibri" w:hAnsi="Calibri" w:cs="Calibri"/>
                <w:color w:val="000000"/>
                <w:sz w:val="20"/>
                <w:szCs w:val="20"/>
              </w:rPr>
            </w:pPr>
            <w:r>
              <w:rPr>
                <w:rFonts w:ascii="Calibri" w:hAnsi="Calibri" w:cs="Calibri"/>
                <w:color w:val="000000"/>
                <w:sz w:val="20"/>
                <w:szCs w:val="20"/>
              </w:rPr>
              <w:t>2</w:t>
            </w:r>
          </w:p>
        </w:tc>
        <w:tc>
          <w:tcPr>
            <w:tcW w:w="854" w:type="dxa"/>
            <w:shd w:val="clear" w:color="auto" w:fill="auto"/>
            <w:vAlign w:val="bottom"/>
          </w:tcPr>
          <w:p w:rsidR="007147FF" w:rsidRDefault="007147FF" w:rsidP="000177AA">
            <w:pPr>
              <w:jc w:val="right"/>
              <w:rPr>
                <w:rFonts w:ascii="Calibri" w:hAnsi="Calibri" w:cs="Calibri"/>
                <w:color w:val="000000"/>
                <w:sz w:val="20"/>
                <w:szCs w:val="20"/>
              </w:rPr>
            </w:pPr>
            <w:r>
              <w:rPr>
                <w:rFonts w:ascii="Calibri" w:hAnsi="Calibri" w:cs="Calibri"/>
                <w:color w:val="000000"/>
                <w:sz w:val="20"/>
                <w:szCs w:val="20"/>
              </w:rPr>
              <w:t>3</w:t>
            </w:r>
          </w:p>
        </w:tc>
        <w:tc>
          <w:tcPr>
            <w:tcW w:w="847" w:type="dxa"/>
            <w:shd w:val="clear" w:color="auto" w:fill="auto"/>
            <w:vAlign w:val="bottom"/>
          </w:tcPr>
          <w:p w:rsidR="007147FF" w:rsidRDefault="007147FF" w:rsidP="000177AA">
            <w:pPr>
              <w:jc w:val="right"/>
              <w:rPr>
                <w:rFonts w:ascii="Calibri" w:hAnsi="Calibri" w:cs="Calibri"/>
                <w:color w:val="000000"/>
                <w:sz w:val="20"/>
                <w:szCs w:val="20"/>
              </w:rPr>
            </w:pPr>
            <w:r>
              <w:rPr>
                <w:rFonts w:ascii="Calibri" w:hAnsi="Calibri" w:cs="Calibri"/>
                <w:color w:val="000000"/>
                <w:sz w:val="20"/>
                <w:szCs w:val="20"/>
              </w:rPr>
              <w:t>3</w:t>
            </w:r>
          </w:p>
        </w:tc>
        <w:tc>
          <w:tcPr>
            <w:tcW w:w="840" w:type="dxa"/>
            <w:vAlign w:val="bottom"/>
          </w:tcPr>
          <w:p w:rsidR="007147FF" w:rsidRDefault="007147FF" w:rsidP="000177AA">
            <w:pPr>
              <w:jc w:val="right"/>
              <w:rPr>
                <w:rFonts w:ascii="Calibri" w:hAnsi="Calibri" w:cs="Calibri"/>
                <w:color w:val="000000"/>
                <w:sz w:val="20"/>
                <w:szCs w:val="20"/>
              </w:rPr>
            </w:pPr>
            <w:r>
              <w:rPr>
                <w:rFonts w:ascii="Calibri" w:hAnsi="Calibri" w:cs="Calibri"/>
                <w:color w:val="000000"/>
                <w:sz w:val="20"/>
                <w:szCs w:val="20"/>
              </w:rPr>
              <w:t>8</w:t>
            </w:r>
          </w:p>
        </w:tc>
      </w:tr>
      <w:tr w:rsidR="00654A3B" w:rsidRPr="00B600EA" w:rsidTr="000177AA">
        <w:trPr>
          <w:jc w:val="center"/>
        </w:trPr>
        <w:tc>
          <w:tcPr>
            <w:tcW w:w="5953" w:type="dxa"/>
            <w:shd w:val="clear" w:color="auto" w:fill="auto"/>
            <w:vAlign w:val="bottom"/>
          </w:tcPr>
          <w:p w:rsidR="00654A3B" w:rsidRDefault="00654A3B" w:rsidP="000177AA">
            <w:pPr>
              <w:rPr>
                <w:rFonts w:ascii="Calibri" w:hAnsi="Calibri" w:cs="Calibri"/>
                <w:color w:val="000000"/>
                <w:sz w:val="20"/>
                <w:szCs w:val="20"/>
              </w:rPr>
            </w:pPr>
            <w:r>
              <w:rPr>
                <w:rFonts w:ascii="Calibri" w:hAnsi="Calibri" w:cs="Calibri"/>
                <w:color w:val="000000"/>
                <w:sz w:val="20"/>
                <w:szCs w:val="20"/>
              </w:rPr>
              <w:t>Making information calls to children and school workers</w:t>
            </w:r>
          </w:p>
        </w:tc>
        <w:tc>
          <w:tcPr>
            <w:tcW w:w="829" w:type="dxa"/>
            <w:shd w:val="clear" w:color="auto" w:fill="auto"/>
            <w:vAlign w:val="bottom"/>
          </w:tcPr>
          <w:p w:rsidR="00654A3B" w:rsidRDefault="00654A3B" w:rsidP="000177AA">
            <w:pPr>
              <w:jc w:val="right"/>
              <w:rPr>
                <w:rFonts w:ascii="Calibri" w:hAnsi="Calibri" w:cs="Calibri"/>
                <w:color w:val="000000"/>
                <w:sz w:val="20"/>
                <w:szCs w:val="20"/>
              </w:rPr>
            </w:pPr>
            <w:r>
              <w:rPr>
                <w:rFonts w:ascii="Calibri" w:hAnsi="Calibri" w:cs="Calibri"/>
                <w:color w:val="000000"/>
                <w:sz w:val="20"/>
                <w:szCs w:val="20"/>
              </w:rPr>
              <w:t>1</w:t>
            </w:r>
          </w:p>
        </w:tc>
        <w:tc>
          <w:tcPr>
            <w:tcW w:w="854" w:type="dxa"/>
            <w:shd w:val="clear" w:color="auto" w:fill="auto"/>
            <w:vAlign w:val="bottom"/>
          </w:tcPr>
          <w:p w:rsidR="00654A3B" w:rsidRDefault="00654A3B" w:rsidP="000177AA">
            <w:pPr>
              <w:jc w:val="right"/>
              <w:rPr>
                <w:rFonts w:ascii="Calibri" w:hAnsi="Calibri" w:cs="Calibri"/>
                <w:color w:val="000000"/>
                <w:sz w:val="20"/>
                <w:szCs w:val="20"/>
              </w:rPr>
            </w:pPr>
            <w:r>
              <w:rPr>
                <w:rFonts w:ascii="Calibri" w:hAnsi="Calibri" w:cs="Calibri"/>
                <w:color w:val="000000"/>
                <w:sz w:val="20"/>
                <w:szCs w:val="20"/>
              </w:rPr>
              <w:t>2</w:t>
            </w:r>
          </w:p>
        </w:tc>
        <w:tc>
          <w:tcPr>
            <w:tcW w:w="847" w:type="dxa"/>
            <w:shd w:val="clear" w:color="auto" w:fill="auto"/>
            <w:vAlign w:val="bottom"/>
          </w:tcPr>
          <w:p w:rsidR="00654A3B" w:rsidRDefault="00654A3B" w:rsidP="000177AA">
            <w:pPr>
              <w:jc w:val="right"/>
              <w:rPr>
                <w:rFonts w:ascii="Calibri" w:hAnsi="Calibri" w:cs="Calibri"/>
                <w:color w:val="000000"/>
                <w:sz w:val="20"/>
                <w:szCs w:val="20"/>
              </w:rPr>
            </w:pPr>
            <w:r>
              <w:rPr>
                <w:rFonts w:ascii="Calibri" w:hAnsi="Calibri" w:cs="Calibri"/>
                <w:color w:val="000000"/>
                <w:sz w:val="20"/>
                <w:szCs w:val="20"/>
              </w:rPr>
              <w:t>0</w:t>
            </w:r>
          </w:p>
        </w:tc>
        <w:tc>
          <w:tcPr>
            <w:tcW w:w="840" w:type="dxa"/>
            <w:vAlign w:val="bottom"/>
          </w:tcPr>
          <w:p w:rsidR="00654A3B" w:rsidRDefault="00654A3B" w:rsidP="000177AA">
            <w:pPr>
              <w:jc w:val="right"/>
              <w:rPr>
                <w:rFonts w:ascii="Calibri" w:hAnsi="Calibri" w:cs="Calibri"/>
                <w:color w:val="000000"/>
                <w:sz w:val="20"/>
                <w:szCs w:val="20"/>
              </w:rPr>
            </w:pPr>
            <w:r>
              <w:rPr>
                <w:rFonts w:ascii="Calibri" w:hAnsi="Calibri" w:cs="Calibri"/>
                <w:color w:val="000000"/>
                <w:sz w:val="20"/>
                <w:szCs w:val="20"/>
              </w:rPr>
              <w:t>3</w:t>
            </w:r>
          </w:p>
        </w:tc>
      </w:tr>
      <w:tr w:rsidR="00654A3B" w:rsidRPr="00B600EA" w:rsidTr="000177AA">
        <w:trPr>
          <w:jc w:val="center"/>
        </w:trPr>
        <w:tc>
          <w:tcPr>
            <w:tcW w:w="5953" w:type="dxa"/>
            <w:shd w:val="clear" w:color="auto" w:fill="auto"/>
            <w:vAlign w:val="bottom"/>
          </w:tcPr>
          <w:p w:rsidR="00654A3B" w:rsidRDefault="00654A3B" w:rsidP="000177AA">
            <w:pPr>
              <w:rPr>
                <w:rFonts w:ascii="Calibri" w:hAnsi="Calibri" w:cs="Calibri"/>
                <w:color w:val="000000"/>
                <w:sz w:val="20"/>
                <w:szCs w:val="20"/>
              </w:rPr>
            </w:pPr>
            <w:r>
              <w:rPr>
                <w:rFonts w:ascii="Calibri" w:hAnsi="Calibri" w:cs="Calibri"/>
                <w:color w:val="000000"/>
                <w:sz w:val="20"/>
                <w:szCs w:val="20"/>
              </w:rPr>
              <w:t>Information sharing through social networks</w:t>
            </w:r>
          </w:p>
        </w:tc>
        <w:tc>
          <w:tcPr>
            <w:tcW w:w="829" w:type="dxa"/>
            <w:shd w:val="clear" w:color="auto" w:fill="auto"/>
            <w:vAlign w:val="bottom"/>
          </w:tcPr>
          <w:p w:rsidR="00654A3B" w:rsidRDefault="00654A3B" w:rsidP="000177AA">
            <w:pPr>
              <w:jc w:val="right"/>
              <w:rPr>
                <w:rFonts w:ascii="Calibri" w:hAnsi="Calibri" w:cs="Calibri"/>
                <w:color w:val="000000"/>
                <w:sz w:val="20"/>
                <w:szCs w:val="20"/>
              </w:rPr>
            </w:pPr>
            <w:r>
              <w:rPr>
                <w:rFonts w:ascii="Calibri" w:hAnsi="Calibri" w:cs="Calibri"/>
                <w:color w:val="000000"/>
                <w:sz w:val="20"/>
                <w:szCs w:val="20"/>
              </w:rPr>
              <w:t>1</w:t>
            </w:r>
          </w:p>
        </w:tc>
        <w:tc>
          <w:tcPr>
            <w:tcW w:w="854" w:type="dxa"/>
            <w:shd w:val="clear" w:color="auto" w:fill="auto"/>
            <w:vAlign w:val="bottom"/>
          </w:tcPr>
          <w:p w:rsidR="00654A3B" w:rsidRDefault="00654A3B" w:rsidP="000177AA">
            <w:pPr>
              <w:jc w:val="right"/>
              <w:rPr>
                <w:rFonts w:ascii="Calibri" w:hAnsi="Calibri" w:cs="Calibri"/>
                <w:color w:val="000000"/>
                <w:sz w:val="20"/>
                <w:szCs w:val="20"/>
              </w:rPr>
            </w:pPr>
            <w:r>
              <w:rPr>
                <w:rFonts w:ascii="Calibri" w:hAnsi="Calibri" w:cs="Calibri"/>
                <w:color w:val="000000"/>
                <w:sz w:val="20"/>
                <w:szCs w:val="20"/>
              </w:rPr>
              <w:t>1</w:t>
            </w:r>
          </w:p>
        </w:tc>
        <w:tc>
          <w:tcPr>
            <w:tcW w:w="847" w:type="dxa"/>
            <w:shd w:val="clear" w:color="auto" w:fill="auto"/>
            <w:vAlign w:val="bottom"/>
          </w:tcPr>
          <w:p w:rsidR="00654A3B" w:rsidRDefault="00654A3B" w:rsidP="000177AA">
            <w:pPr>
              <w:jc w:val="right"/>
              <w:rPr>
                <w:rFonts w:ascii="Calibri" w:hAnsi="Calibri" w:cs="Calibri"/>
                <w:color w:val="000000"/>
                <w:sz w:val="20"/>
                <w:szCs w:val="20"/>
              </w:rPr>
            </w:pPr>
            <w:r>
              <w:rPr>
                <w:rFonts w:ascii="Calibri" w:hAnsi="Calibri" w:cs="Calibri"/>
                <w:color w:val="000000"/>
                <w:sz w:val="20"/>
                <w:szCs w:val="20"/>
              </w:rPr>
              <w:t>1</w:t>
            </w:r>
          </w:p>
        </w:tc>
        <w:tc>
          <w:tcPr>
            <w:tcW w:w="840" w:type="dxa"/>
            <w:vAlign w:val="bottom"/>
          </w:tcPr>
          <w:p w:rsidR="00654A3B" w:rsidRDefault="00654A3B" w:rsidP="000177AA">
            <w:pPr>
              <w:jc w:val="right"/>
              <w:rPr>
                <w:rFonts w:ascii="Calibri" w:hAnsi="Calibri" w:cs="Calibri"/>
                <w:color w:val="000000"/>
                <w:sz w:val="20"/>
                <w:szCs w:val="20"/>
              </w:rPr>
            </w:pPr>
            <w:r>
              <w:rPr>
                <w:rFonts w:ascii="Calibri" w:hAnsi="Calibri" w:cs="Calibri"/>
                <w:color w:val="000000"/>
                <w:sz w:val="20"/>
                <w:szCs w:val="20"/>
              </w:rPr>
              <w:t>3</w:t>
            </w:r>
          </w:p>
        </w:tc>
      </w:tr>
      <w:tr w:rsidR="00654A3B" w:rsidRPr="00B600EA" w:rsidTr="000177AA">
        <w:trPr>
          <w:jc w:val="center"/>
        </w:trPr>
        <w:tc>
          <w:tcPr>
            <w:tcW w:w="5953" w:type="dxa"/>
            <w:shd w:val="clear" w:color="auto" w:fill="auto"/>
            <w:vAlign w:val="bottom"/>
          </w:tcPr>
          <w:p w:rsidR="00654A3B" w:rsidRDefault="00654A3B" w:rsidP="000177AA">
            <w:pPr>
              <w:rPr>
                <w:rFonts w:ascii="Calibri" w:hAnsi="Calibri" w:cs="Calibri"/>
                <w:color w:val="000000"/>
                <w:sz w:val="20"/>
                <w:szCs w:val="20"/>
              </w:rPr>
            </w:pPr>
            <w:r>
              <w:rPr>
                <w:rFonts w:ascii="Calibri" w:hAnsi="Calibri" w:cs="Calibri"/>
                <w:color w:val="000000"/>
                <w:sz w:val="20"/>
                <w:szCs w:val="20"/>
              </w:rPr>
              <w:t>Broadcasting through TV channels</w:t>
            </w:r>
          </w:p>
        </w:tc>
        <w:tc>
          <w:tcPr>
            <w:tcW w:w="829" w:type="dxa"/>
            <w:shd w:val="clear" w:color="auto" w:fill="auto"/>
            <w:vAlign w:val="bottom"/>
          </w:tcPr>
          <w:p w:rsidR="00654A3B" w:rsidRDefault="00654A3B" w:rsidP="000177AA">
            <w:pPr>
              <w:jc w:val="right"/>
              <w:rPr>
                <w:rFonts w:ascii="Calibri" w:hAnsi="Calibri" w:cs="Calibri"/>
                <w:color w:val="000000"/>
                <w:sz w:val="20"/>
                <w:szCs w:val="20"/>
              </w:rPr>
            </w:pPr>
            <w:r>
              <w:rPr>
                <w:rFonts w:ascii="Calibri" w:hAnsi="Calibri" w:cs="Calibri"/>
                <w:color w:val="000000"/>
                <w:sz w:val="20"/>
                <w:szCs w:val="20"/>
              </w:rPr>
              <w:t>1</w:t>
            </w:r>
          </w:p>
        </w:tc>
        <w:tc>
          <w:tcPr>
            <w:tcW w:w="854" w:type="dxa"/>
            <w:shd w:val="clear" w:color="auto" w:fill="auto"/>
            <w:vAlign w:val="bottom"/>
          </w:tcPr>
          <w:p w:rsidR="00654A3B" w:rsidRDefault="00654A3B" w:rsidP="000177AA">
            <w:pPr>
              <w:jc w:val="right"/>
              <w:rPr>
                <w:rFonts w:ascii="Calibri" w:hAnsi="Calibri" w:cs="Calibri"/>
                <w:color w:val="000000"/>
                <w:sz w:val="20"/>
                <w:szCs w:val="20"/>
              </w:rPr>
            </w:pPr>
            <w:r>
              <w:rPr>
                <w:rFonts w:ascii="Calibri" w:hAnsi="Calibri" w:cs="Calibri"/>
                <w:color w:val="000000"/>
                <w:sz w:val="20"/>
                <w:szCs w:val="20"/>
              </w:rPr>
              <w:t>1</w:t>
            </w:r>
          </w:p>
        </w:tc>
        <w:tc>
          <w:tcPr>
            <w:tcW w:w="847" w:type="dxa"/>
            <w:shd w:val="clear" w:color="auto" w:fill="auto"/>
            <w:vAlign w:val="bottom"/>
          </w:tcPr>
          <w:p w:rsidR="00654A3B" w:rsidRDefault="00654A3B" w:rsidP="000177AA">
            <w:pPr>
              <w:jc w:val="right"/>
              <w:rPr>
                <w:rFonts w:ascii="Calibri" w:hAnsi="Calibri" w:cs="Calibri"/>
                <w:color w:val="000000"/>
                <w:sz w:val="20"/>
                <w:szCs w:val="20"/>
              </w:rPr>
            </w:pPr>
            <w:r>
              <w:rPr>
                <w:rFonts w:ascii="Calibri" w:hAnsi="Calibri" w:cs="Calibri"/>
                <w:color w:val="000000"/>
                <w:sz w:val="20"/>
                <w:szCs w:val="20"/>
              </w:rPr>
              <w:t>0</w:t>
            </w:r>
          </w:p>
        </w:tc>
        <w:tc>
          <w:tcPr>
            <w:tcW w:w="840" w:type="dxa"/>
            <w:vAlign w:val="bottom"/>
          </w:tcPr>
          <w:p w:rsidR="00654A3B" w:rsidRDefault="00654A3B" w:rsidP="000177AA">
            <w:pPr>
              <w:jc w:val="right"/>
              <w:rPr>
                <w:rFonts w:ascii="Calibri" w:hAnsi="Calibri" w:cs="Calibri"/>
                <w:color w:val="000000"/>
                <w:sz w:val="20"/>
                <w:szCs w:val="20"/>
              </w:rPr>
            </w:pPr>
            <w:r>
              <w:rPr>
                <w:rFonts w:ascii="Calibri" w:hAnsi="Calibri" w:cs="Calibri"/>
                <w:color w:val="000000"/>
                <w:sz w:val="20"/>
                <w:szCs w:val="20"/>
              </w:rPr>
              <w:t>2</w:t>
            </w:r>
          </w:p>
        </w:tc>
      </w:tr>
      <w:tr w:rsidR="00654A3B" w:rsidRPr="00B600EA" w:rsidTr="000177AA">
        <w:trPr>
          <w:jc w:val="center"/>
        </w:trPr>
        <w:tc>
          <w:tcPr>
            <w:tcW w:w="5953" w:type="dxa"/>
            <w:shd w:val="clear" w:color="auto" w:fill="auto"/>
            <w:vAlign w:val="bottom"/>
          </w:tcPr>
          <w:p w:rsidR="00654A3B" w:rsidRDefault="00654A3B">
            <w:pPr>
              <w:rPr>
                <w:rFonts w:ascii="Calibri" w:hAnsi="Calibri" w:cs="Calibri"/>
                <w:color w:val="000000"/>
                <w:sz w:val="20"/>
                <w:szCs w:val="20"/>
              </w:rPr>
            </w:pPr>
            <w:r>
              <w:rPr>
                <w:rFonts w:ascii="Calibri" w:hAnsi="Calibri" w:cs="Calibri"/>
                <w:color w:val="000000"/>
                <w:sz w:val="20"/>
                <w:szCs w:val="20"/>
              </w:rPr>
              <w:t>Information sharing through local newspapers</w:t>
            </w:r>
          </w:p>
        </w:tc>
        <w:tc>
          <w:tcPr>
            <w:tcW w:w="829" w:type="dxa"/>
            <w:shd w:val="clear" w:color="auto" w:fill="auto"/>
            <w:vAlign w:val="bottom"/>
          </w:tcPr>
          <w:p w:rsidR="00654A3B" w:rsidRDefault="00654A3B">
            <w:pPr>
              <w:jc w:val="right"/>
              <w:rPr>
                <w:rFonts w:ascii="Calibri" w:hAnsi="Calibri" w:cs="Calibri"/>
                <w:color w:val="000000"/>
                <w:sz w:val="20"/>
                <w:szCs w:val="20"/>
              </w:rPr>
            </w:pPr>
            <w:r>
              <w:rPr>
                <w:rFonts w:ascii="Calibri" w:hAnsi="Calibri" w:cs="Calibri"/>
                <w:color w:val="000000"/>
                <w:sz w:val="20"/>
                <w:szCs w:val="20"/>
              </w:rPr>
              <w:t>0</w:t>
            </w:r>
          </w:p>
        </w:tc>
        <w:tc>
          <w:tcPr>
            <w:tcW w:w="854" w:type="dxa"/>
            <w:shd w:val="clear" w:color="auto" w:fill="auto"/>
            <w:vAlign w:val="bottom"/>
          </w:tcPr>
          <w:p w:rsidR="00654A3B" w:rsidRDefault="00654A3B">
            <w:pPr>
              <w:jc w:val="right"/>
              <w:rPr>
                <w:rFonts w:ascii="Calibri" w:hAnsi="Calibri" w:cs="Calibri"/>
                <w:color w:val="000000"/>
                <w:sz w:val="20"/>
                <w:szCs w:val="20"/>
              </w:rPr>
            </w:pPr>
            <w:r>
              <w:rPr>
                <w:rFonts w:ascii="Calibri" w:hAnsi="Calibri" w:cs="Calibri"/>
                <w:color w:val="000000"/>
                <w:sz w:val="20"/>
                <w:szCs w:val="20"/>
              </w:rPr>
              <w:t>0</w:t>
            </w:r>
          </w:p>
        </w:tc>
        <w:tc>
          <w:tcPr>
            <w:tcW w:w="847" w:type="dxa"/>
            <w:shd w:val="clear" w:color="auto" w:fill="auto"/>
            <w:vAlign w:val="bottom"/>
          </w:tcPr>
          <w:p w:rsidR="00654A3B" w:rsidRDefault="00654A3B">
            <w:pPr>
              <w:jc w:val="right"/>
              <w:rPr>
                <w:rFonts w:ascii="Calibri" w:hAnsi="Calibri" w:cs="Calibri"/>
                <w:color w:val="000000"/>
                <w:sz w:val="20"/>
                <w:szCs w:val="20"/>
              </w:rPr>
            </w:pPr>
            <w:r>
              <w:rPr>
                <w:rFonts w:ascii="Calibri" w:hAnsi="Calibri" w:cs="Calibri"/>
                <w:color w:val="000000"/>
                <w:sz w:val="20"/>
                <w:szCs w:val="20"/>
              </w:rPr>
              <w:t>1</w:t>
            </w:r>
          </w:p>
        </w:tc>
        <w:tc>
          <w:tcPr>
            <w:tcW w:w="840" w:type="dxa"/>
            <w:vAlign w:val="bottom"/>
          </w:tcPr>
          <w:p w:rsidR="00654A3B" w:rsidRDefault="00654A3B">
            <w:pPr>
              <w:jc w:val="right"/>
              <w:rPr>
                <w:rFonts w:ascii="Calibri" w:hAnsi="Calibri" w:cs="Calibri"/>
                <w:color w:val="000000"/>
                <w:sz w:val="20"/>
                <w:szCs w:val="20"/>
              </w:rPr>
            </w:pPr>
            <w:r>
              <w:rPr>
                <w:rFonts w:ascii="Calibri" w:hAnsi="Calibri" w:cs="Calibri"/>
                <w:color w:val="000000"/>
                <w:sz w:val="20"/>
                <w:szCs w:val="20"/>
              </w:rPr>
              <w:t>1</w:t>
            </w:r>
          </w:p>
        </w:tc>
      </w:tr>
      <w:tr w:rsidR="00654A3B" w:rsidRPr="00B600EA" w:rsidTr="000177AA">
        <w:trPr>
          <w:jc w:val="center"/>
        </w:trPr>
        <w:tc>
          <w:tcPr>
            <w:tcW w:w="5953" w:type="dxa"/>
            <w:shd w:val="clear" w:color="auto" w:fill="auto"/>
            <w:vAlign w:val="bottom"/>
          </w:tcPr>
          <w:p w:rsidR="00654A3B" w:rsidRDefault="00654A3B">
            <w:pPr>
              <w:rPr>
                <w:rFonts w:ascii="Calibri" w:hAnsi="Calibri" w:cs="Calibri"/>
                <w:color w:val="000000"/>
                <w:sz w:val="20"/>
                <w:szCs w:val="20"/>
              </w:rPr>
            </w:pPr>
            <w:r>
              <w:rPr>
                <w:rFonts w:ascii="Calibri" w:hAnsi="Calibri" w:cs="Calibri"/>
                <w:color w:val="000000"/>
                <w:sz w:val="20"/>
                <w:szCs w:val="20"/>
              </w:rPr>
              <w:t>Broadcasting through radio channels</w:t>
            </w:r>
          </w:p>
        </w:tc>
        <w:tc>
          <w:tcPr>
            <w:tcW w:w="829" w:type="dxa"/>
            <w:shd w:val="clear" w:color="auto" w:fill="auto"/>
            <w:vAlign w:val="bottom"/>
          </w:tcPr>
          <w:p w:rsidR="00654A3B" w:rsidRDefault="00654A3B">
            <w:pPr>
              <w:jc w:val="right"/>
              <w:rPr>
                <w:rFonts w:ascii="Calibri" w:hAnsi="Calibri" w:cs="Calibri"/>
                <w:color w:val="000000"/>
                <w:sz w:val="20"/>
                <w:szCs w:val="20"/>
              </w:rPr>
            </w:pPr>
            <w:r>
              <w:rPr>
                <w:rFonts w:ascii="Calibri" w:hAnsi="Calibri" w:cs="Calibri"/>
                <w:color w:val="000000"/>
                <w:sz w:val="20"/>
                <w:szCs w:val="20"/>
              </w:rPr>
              <w:t>0</w:t>
            </w:r>
          </w:p>
        </w:tc>
        <w:tc>
          <w:tcPr>
            <w:tcW w:w="854" w:type="dxa"/>
            <w:shd w:val="clear" w:color="auto" w:fill="auto"/>
            <w:vAlign w:val="bottom"/>
          </w:tcPr>
          <w:p w:rsidR="00654A3B" w:rsidRDefault="00654A3B">
            <w:pPr>
              <w:jc w:val="right"/>
              <w:rPr>
                <w:rFonts w:ascii="Calibri" w:hAnsi="Calibri" w:cs="Calibri"/>
                <w:color w:val="000000"/>
                <w:sz w:val="20"/>
                <w:szCs w:val="20"/>
              </w:rPr>
            </w:pPr>
            <w:r>
              <w:rPr>
                <w:rFonts w:ascii="Calibri" w:hAnsi="Calibri" w:cs="Calibri"/>
                <w:color w:val="000000"/>
                <w:sz w:val="20"/>
                <w:szCs w:val="20"/>
              </w:rPr>
              <w:t>0</w:t>
            </w:r>
          </w:p>
        </w:tc>
        <w:tc>
          <w:tcPr>
            <w:tcW w:w="847" w:type="dxa"/>
            <w:shd w:val="clear" w:color="auto" w:fill="auto"/>
            <w:vAlign w:val="bottom"/>
          </w:tcPr>
          <w:p w:rsidR="00654A3B" w:rsidRDefault="00654A3B">
            <w:pPr>
              <w:jc w:val="right"/>
              <w:rPr>
                <w:rFonts w:ascii="Calibri" w:hAnsi="Calibri" w:cs="Calibri"/>
                <w:color w:val="000000"/>
                <w:sz w:val="20"/>
                <w:szCs w:val="20"/>
              </w:rPr>
            </w:pPr>
            <w:r>
              <w:rPr>
                <w:rFonts w:ascii="Calibri" w:hAnsi="Calibri" w:cs="Calibri"/>
                <w:color w:val="000000"/>
                <w:sz w:val="20"/>
                <w:szCs w:val="20"/>
              </w:rPr>
              <w:t>1</w:t>
            </w:r>
          </w:p>
        </w:tc>
        <w:tc>
          <w:tcPr>
            <w:tcW w:w="840" w:type="dxa"/>
            <w:vAlign w:val="bottom"/>
          </w:tcPr>
          <w:p w:rsidR="00654A3B" w:rsidRDefault="00654A3B">
            <w:pPr>
              <w:jc w:val="right"/>
              <w:rPr>
                <w:rFonts w:ascii="Calibri" w:hAnsi="Calibri" w:cs="Calibri"/>
                <w:color w:val="000000"/>
                <w:sz w:val="20"/>
                <w:szCs w:val="20"/>
              </w:rPr>
            </w:pPr>
            <w:r>
              <w:rPr>
                <w:rFonts w:ascii="Calibri" w:hAnsi="Calibri" w:cs="Calibri"/>
                <w:color w:val="000000"/>
                <w:sz w:val="20"/>
                <w:szCs w:val="20"/>
              </w:rPr>
              <w:t>1</w:t>
            </w:r>
          </w:p>
        </w:tc>
      </w:tr>
      <w:tr w:rsidR="00654A3B" w:rsidRPr="00C61C75" w:rsidTr="000177AA">
        <w:trPr>
          <w:jc w:val="center"/>
        </w:trPr>
        <w:tc>
          <w:tcPr>
            <w:tcW w:w="5953" w:type="dxa"/>
            <w:shd w:val="clear" w:color="auto" w:fill="auto"/>
          </w:tcPr>
          <w:p w:rsidR="00654A3B" w:rsidRPr="00C61C75" w:rsidRDefault="00654A3B" w:rsidP="000177AA">
            <w:pPr>
              <w:jc w:val="right"/>
              <w:rPr>
                <w:rFonts w:cstheme="minorHAnsi"/>
                <w:sz w:val="20"/>
                <w:szCs w:val="20"/>
              </w:rPr>
            </w:pPr>
            <w:r w:rsidRPr="00C61C75">
              <w:rPr>
                <w:rFonts w:cstheme="minorHAnsi"/>
                <w:sz w:val="20"/>
                <w:szCs w:val="20"/>
              </w:rPr>
              <w:t>TOTAL:</w:t>
            </w:r>
          </w:p>
        </w:tc>
        <w:tc>
          <w:tcPr>
            <w:tcW w:w="829" w:type="dxa"/>
            <w:shd w:val="clear" w:color="auto" w:fill="auto"/>
            <w:vAlign w:val="bottom"/>
          </w:tcPr>
          <w:p w:rsidR="00654A3B" w:rsidRDefault="00654A3B">
            <w:pPr>
              <w:jc w:val="right"/>
              <w:rPr>
                <w:rFonts w:ascii="Calibri" w:hAnsi="Calibri" w:cs="Calibri"/>
                <w:color w:val="000000"/>
                <w:sz w:val="20"/>
                <w:szCs w:val="20"/>
              </w:rPr>
            </w:pPr>
            <w:r>
              <w:rPr>
                <w:rFonts w:ascii="Calibri" w:hAnsi="Calibri" w:cs="Calibri"/>
                <w:color w:val="000000"/>
                <w:sz w:val="20"/>
                <w:szCs w:val="20"/>
              </w:rPr>
              <w:t>58</w:t>
            </w:r>
          </w:p>
        </w:tc>
        <w:tc>
          <w:tcPr>
            <w:tcW w:w="854" w:type="dxa"/>
            <w:shd w:val="clear" w:color="auto" w:fill="auto"/>
            <w:vAlign w:val="bottom"/>
          </w:tcPr>
          <w:p w:rsidR="00654A3B" w:rsidRDefault="00654A3B">
            <w:pPr>
              <w:jc w:val="right"/>
              <w:rPr>
                <w:rFonts w:ascii="Calibri" w:hAnsi="Calibri" w:cs="Calibri"/>
                <w:color w:val="000000"/>
                <w:sz w:val="20"/>
                <w:szCs w:val="20"/>
              </w:rPr>
            </w:pPr>
            <w:r>
              <w:rPr>
                <w:rFonts w:ascii="Calibri" w:hAnsi="Calibri" w:cs="Calibri"/>
                <w:color w:val="000000"/>
                <w:sz w:val="20"/>
                <w:szCs w:val="20"/>
              </w:rPr>
              <w:t>46</w:t>
            </w:r>
          </w:p>
        </w:tc>
        <w:tc>
          <w:tcPr>
            <w:tcW w:w="847" w:type="dxa"/>
            <w:shd w:val="clear" w:color="auto" w:fill="auto"/>
            <w:vAlign w:val="bottom"/>
          </w:tcPr>
          <w:p w:rsidR="00654A3B" w:rsidRDefault="00654A3B">
            <w:pPr>
              <w:jc w:val="right"/>
              <w:rPr>
                <w:rFonts w:ascii="Calibri" w:hAnsi="Calibri" w:cs="Calibri"/>
                <w:color w:val="000000"/>
                <w:sz w:val="20"/>
                <w:szCs w:val="20"/>
              </w:rPr>
            </w:pPr>
            <w:r>
              <w:rPr>
                <w:rFonts w:ascii="Calibri" w:hAnsi="Calibri" w:cs="Calibri"/>
                <w:color w:val="000000"/>
                <w:sz w:val="20"/>
                <w:szCs w:val="20"/>
              </w:rPr>
              <w:t>20</w:t>
            </w:r>
          </w:p>
        </w:tc>
        <w:tc>
          <w:tcPr>
            <w:tcW w:w="840" w:type="dxa"/>
            <w:vAlign w:val="bottom"/>
          </w:tcPr>
          <w:p w:rsidR="00654A3B" w:rsidRPr="00C61C75" w:rsidRDefault="00654A3B" w:rsidP="000177AA">
            <w:pPr>
              <w:rPr>
                <w:rFonts w:ascii="Calibri" w:hAnsi="Calibri" w:cs="Calibri"/>
                <w:color w:val="000000"/>
                <w:sz w:val="20"/>
                <w:szCs w:val="20"/>
              </w:rPr>
            </w:pPr>
          </w:p>
        </w:tc>
      </w:tr>
      <w:tr w:rsidR="00654A3B" w:rsidRPr="00B600EA" w:rsidTr="000177AA">
        <w:trPr>
          <w:jc w:val="center"/>
        </w:trPr>
        <w:tc>
          <w:tcPr>
            <w:tcW w:w="5953" w:type="dxa"/>
            <w:shd w:val="clear" w:color="auto" w:fill="auto"/>
          </w:tcPr>
          <w:p w:rsidR="00654A3B" w:rsidRPr="00B600EA" w:rsidRDefault="00654A3B" w:rsidP="000177AA">
            <w:pPr>
              <w:rPr>
                <w:rFonts w:cstheme="minorHAnsi"/>
                <w:sz w:val="20"/>
                <w:szCs w:val="20"/>
              </w:rPr>
            </w:pPr>
          </w:p>
        </w:tc>
        <w:tc>
          <w:tcPr>
            <w:tcW w:w="829" w:type="dxa"/>
            <w:shd w:val="clear" w:color="auto" w:fill="auto"/>
            <w:vAlign w:val="bottom"/>
          </w:tcPr>
          <w:p w:rsidR="00654A3B" w:rsidRDefault="00654A3B" w:rsidP="000177AA">
            <w:pPr>
              <w:jc w:val="right"/>
              <w:rPr>
                <w:rFonts w:ascii="Calibri" w:hAnsi="Calibri" w:cs="Calibri"/>
                <w:color w:val="000000"/>
                <w:sz w:val="20"/>
                <w:szCs w:val="20"/>
              </w:rPr>
            </w:pPr>
          </w:p>
        </w:tc>
        <w:tc>
          <w:tcPr>
            <w:tcW w:w="854" w:type="dxa"/>
            <w:shd w:val="clear" w:color="auto" w:fill="auto"/>
            <w:vAlign w:val="bottom"/>
          </w:tcPr>
          <w:p w:rsidR="00654A3B" w:rsidRDefault="00654A3B" w:rsidP="000177AA">
            <w:pPr>
              <w:jc w:val="right"/>
              <w:rPr>
                <w:rFonts w:ascii="Calibri" w:hAnsi="Calibri" w:cs="Calibri"/>
                <w:color w:val="000000"/>
                <w:sz w:val="20"/>
                <w:szCs w:val="20"/>
              </w:rPr>
            </w:pPr>
          </w:p>
        </w:tc>
        <w:tc>
          <w:tcPr>
            <w:tcW w:w="847" w:type="dxa"/>
            <w:shd w:val="clear" w:color="auto" w:fill="auto"/>
            <w:vAlign w:val="bottom"/>
          </w:tcPr>
          <w:p w:rsidR="00654A3B" w:rsidRDefault="00654A3B" w:rsidP="000177AA">
            <w:pPr>
              <w:jc w:val="right"/>
              <w:rPr>
                <w:rFonts w:ascii="Calibri" w:hAnsi="Calibri" w:cs="Calibri"/>
                <w:color w:val="000000"/>
                <w:sz w:val="20"/>
                <w:szCs w:val="20"/>
              </w:rPr>
            </w:pPr>
          </w:p>
        </w:tc>
        <w:tc>
          <w:tcPr>
            <w:tcW w:w="840" w:type="dxa"/>
            <w:vAlign w:val="bottom"/>
          </w:tcPr>
          <w:p w:rsidR="00654A3B" w:rsidRDefault="00654A3B" w:rsidP="000177AA">
            <w:pPr>
              <w:jc w:val="right"/>
              <w:rPr>
                <w:rFonts w:ascii="Calibri" w:hAnsi="Calibri" w:cs="Calibri"/>
                <w:color w:val="000000"/>
                <w:sz w:val="20"/>
                <w:szCs w:val="20"/>
              </w:rPr>
            </w:pPr>
          </w:p>
        </w:tc>
      </w:tr>
    </w:tbl>
    <w:p w:rsidR="00654A3B" w:rsidRDefault="00654A3B" w:rsidP="007147FF">
      <w:pPr>
        <w:spacing w:after="0" w:line="240" w:lineRule="auto"/>
      </w:pPr>
      <w:r w:rsidRPr="00EE52A4">
        <w:rPr>
          <w:rFonts w:cstheme="minorHAnsi"/>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N=5</w:t>
      </w:r>
      <w:r w:rsidR="007147FF">
        <w:rPr>
          <w:rFonts w:cstheme="minorHAnsi"/>
          <w:noProof/>
          <w:color w:val="244061" w:themeColor="accent1" w:themeShade="80"/>
          <w:sz w:val="16"/>
          <w:szCs w:val="16"/>
        </w:rPr>
        <w:t>8</w:t>
      </w:r>
      <w:r>
        <w:rPr>
          <w:rFonts w:cstheme="minorHAnsi"/>
          <w:noProof/>
          <w:color w:val="244061" w:themeColor="accent1" w:themeShade="80"/>
          <w:sz w:val="16"/>
          <w:szCs w:val="16"/>
        </w:rPr>
        <w:t>. Note: Not all DEDs/REDs responded to the question.</w:t>
      </w:r>
    </w:p>
    <w:p w:rsidR="00654A3B" w:rsidRDefault="00654A3B" w:rsidP="00E749DD">
      <w:pPr>
        <w:spacing w:after="0" w:line="240" w:lineRule="auto"/>
      </w:pPr>
    </w:p>
    <w:p w:rsidR="003756E8" w:rsidRDefault="003756E8" w:rsidP="00E749DD">
      <w:pPr>
        <w:spacing w:after="0" w:line="240" w:lineRule="auto"/>
      </w:pPr>
    </w:p>
    <w:p w:rsidR="00D05DCB" w:rsidRPr="00071131" w:rsidRDefault="00D05DCB" w:rsidP="00F5103D">
      <w:pPr>
        <w:spacing w:after="0" w:line="240" w:lineRule="auto"/>
        <w:jc w:val="both"/>
        <w:rPr>
          <w:rFonts w:cstheme="minorHAnsi"/>
          <w:color w:val="244061" w:themeColor="accent1" w:themeShade="80"/>
        </w:rPr>
      </w:pPr>
      <w:r w:rsidRPr="00071131">
        <w:rPr>
          <w:rFonts w:cstheme="minorHAnsi"/>
          <w:b/>
          <w:bCs/>
          <w:color w:val="244061" w:themeColor="accent1" w:themeShade="80"/>
        </w:rPr>
        <w:t xml:space="preserve">TABLE </w:t>
      </w:r>
      <w:r w:rsidR="00F5103D">
        <w:rPr>
          <w:rFonts w:cstheme="minorHAnsi"/>
          <w:b/>
          <w:bCs/>
          <w:color w:val="244061" w:themeColor="accent1" w:themeShade="80"/>
        </w:rPr>
        <w:t>10</w:t>
      </w:r>
      <w:r w:rsidRPr="00071131">
        <w:rPr>
          <w:rFonts w:cstheme="minorHAnsi"/>
          <w:b/>
          <w:bCs/>
          <w:color w:val="244061" w:themeColor="accent1" w:themeShade="80"/>
        </w:rPr>
        <w:t>:</w:t>
      </w:r>
      <w:r w:rsidRPr="00071131">
        <w:rPr>
          <w:rFonts w:cstheme="minorHAnsi"/>
          <w:color w:val="244061" w:themeColor="accent1" w:themeShade="80"/>
        </w:rPr>
        <w:t xml:space="preserve"> </w:t>
      </w:r>
      <w:r w:rsidR="00794965">
        <w:rPr>
          <w:rFonts w:cstheme="minorHAnsi"/>
          <w:color w:val="244061" w:themeColor="accent1" w:themeShade="80"/>
        </w:rPr>
        <w:t xml:space="preserve">WHAT ACTIONS HAS YOU SCHOOL TAKEN TO </w:t>
      </w:r>
      <w:r w:rsidR="00D50E0F">
        <w:rPr>
          <w:rFonts w:cstheme="minorHAnsi"/>
          <w:color w:val="244061" w:themeColor="accent1" w:themeShade="80"/>
        </w:rPr>
        <w:t xml:space="preserve">INTRODUCE PREVENTATIVE MEASURES AGAINST </w:t>
      </w:r>
      <w:r w:rsidR="00C61C75">
        <w:rPr>
          <w:rFonts w:cstheme="minorHAnsi"/>
          <w:color w:val="244061" w:themeColor="accent1" w:themeShade="80"/>
        </w:rPr>
        <w:t xml:space="preserve">(OR INCREASE AWARENESS ABOUT) </w:t>
      </w:r>
      <w:r w:rsidR="00D50E0F">
        <w:rPr>
          <w:rFonts w:cstheme="minorHAnsi"/>
          <w:color w:val="244061" w:themeColor="accent1" w:themeShade="80"/>
        </w:rPr>
        <w:t>THE COVID-19 OUTBREAK?</w:t>
      </w:r>
      <w:r>
        <w:rPr>
          <w:rFonts w:cstheme="minorHAnsi"/>
          <w:color w:val="244061" w:themeColor="accent1" w:themeShade="80"/>
        </w:rPr>
        <w:t xml:space="preserve"> (AS RESPONDED BY </w:t>
      </w:r>
      <w:r w:rsidRPr="00BF0F94">
        <w:rPr>
          <w:rFonts w:cstheme="minorHAnsi"/>
          <w:color w:val="244061" w:themeColor="accent1" w:themeShade="80"/>
          <w:u w:val="single"/>
        </w:rPr>
        <w:t>SCHOOLS</w:t>
      </w:r>
      <w:r>
        <w:rPr>
          <w:rFonts w:cstheme="minorHAnsi"/>
          <w:color w:val="244061" w:themeColor="accent1" w:themeShade="80"/>
        </w:rPr>
        <w:t>).</w:t>
      </w:r>
    </w:p>
    <w:p w:rsidR="00D05DCB" w:rsidRDefault="00D05DCB" w:rsidP="00D05DCB">
      <w:pPr>
        <w:spacing w:after="0" w:line="240" w:lineRule="auto"/>
      </w:pPr>
    </w:p>
    <w:tbl>
      <w:tblPr>
        <w:tblStyle w:val="TableGrid"/>
        <w:tblW w:w="9323" w:type="dxa"/>
        <w:jc w:val="center"/>
        <w:tblBorders>
          <w:top w:val="single" w:sz="18" w:space="0" w:color="32567E"/>
          <w:left w:val="none" w:sz="0" w:space="0" w:color="auto"/>
          <w:bottom w:val="single" w:sz="2" w:space="0" w:color="32567E"/>
          <w:right w:val="none" w:sz="0" w:space="0" w:color="auto"/>
          <w:insideH w:val="single" w:sz="2" w:space="0" w:color="32567E"/>
          <w:insideV w:val="none" w:sz="0" w:space="0" w:color="auto"/>
        </w:tblBorders>
        <w:tblLook w:val="04A0"/>
      </w:tblPr>
      <w:tblGrid>
        <w:gridCol w:w="5953"/>
        <w:gridCol w:w="829"/>
        <w:gridCol w:w="854"/>
        <w:gridCol w:w="847"/>
        <w:gridCol w:w="840"/>
      </w:tblGrid>
      <w:tr w:rsidR="00D05DCB" w:rsidRPr="00B600EA" w:rsidTr="00D05DCB">
        <w:trPr>
          <w:trHeight w:val="350"/>
          <w:jc w:val="center"/>
        </w:trPr>
        <w:tc>
          <w:tcPr>
            <w:tcW w:w="5953" w:type="dxa"/>
            <w:shd w:val="clear" w:color="auto" w:fill="DBE5F1" w:themeFill="accent1" w:themeFillTint="33"/>
            <w:vAlign w:val="center"/>
          </w:tcPr>
          <w:p w:rsidR="00D05DCB" w:rsidRPr="00B600EA" w:rsidRDefault="00D05DCB" w:rsidP="00D05DCB">
            <w:pPr>
              <w:rPr>
                <w:rFonts w:cstheme="minorHAnsi"/>
                <w:sz w:val="20"/>
                <w:szCs w:val="20"/>
              </w:rPr>
            </w:pPr>
          </w:p>
        </w:tc>
        <w:tc>
          <w:tcPr>
            <w:tcW w:w="829" w:type="dxa"/>
            <w:shd w:val="clear" w:color="auto" w:fill="DBE5F1" w:themeFill="accent1" w:themeFillTint="33"/>
            <w:vAlign w:val="center"/>
          </w:tcPr>
          <w:p w:rsidR="00D05DCB" w:rsidRPr="00B600EA" w:rsidRDefault="00D05DCB" w:rsidP="00D05DCB">
            <w:pPr>
              <w:jc w:val="right"/>
              <w:rPr>
                <w:rFonts w:cstheme="minorHAnsi"/>
                <w:b/>
                <w:bCs/>
                <w:sz w:val="20"/>
                <w:szCs w:val="20"/>
              </w:rPr>
            </w:pPr>
            <w:r>
              <w:rPr>
                <w:rFonts w:cstheme="minorHAnsi"/>
                <w:b/>
                <w:bCs/>
                <w:sz w:val="20"/>
                <w:szCs w:val="20"/>
              </w:rPr>
              <w:t>1st</w:t>
            </w:r>
          </w:p>
        </w:tc>
        <w:tc>
          <w:tcPr>
            <w:tcW w:w="854" w:type="dxa"/>
            <w:shd w:val="clear" w:color="auto" w:fill="DBE5F1" w:themeFill="accent1" w:themeFillTint="33"/>
            <w:vAlign w:val="center"/>
          </w:tcPr>
          <w:p w:rsidR="00D05DCB" w:rsidRPr="00B600EA" w:rsidRDefault="00D05DCB" w:rsidP="00D05DCB">
            <w:pPr>
              <w:jc w:val="right"/>
              <w:rPr>
                <w:rFonts w:cstheme="minorHAnsi"/>
                <w:b/>
                <w:bCs/>
                <w:sz w:val="20"/>
                <w:szCs w:val="20"/>
              </w:rPr>
            </w:pPr>
            <w:r>
              <w:rPr>
                <w:rFonts w:cstheme="minorHAnsi"/>
                <w:b/>
                <w:bCs/>
                <w:sz w:val="20"/>
                <w:szCs w:val="20"/>
              </w:rPr>
              <w:t>2nd</w:t>
            </w:r>
          </w:p>
        </w:tc>
        <w:tc>
          <w:tcPr>
            <w:tcW w:w="847" w:type="dxa"/>
            <w:shd w:val="clear" w:color="auto" w:fill="DBE5F1" w:themeFill="accent1" w:themeFillTint="33"/>
            <w:vAlign w:val="center"/>
          </w:tcPr>
          <w:p w:rsidR="00D05DCB" w:rsidRPr="00B600EA" w:rsidRDefault="00D05DCB" w:rsidP="00D05DCB">
            <w:pPr>
              <w:jc w:val="right"/>
              <w:rPr>
                <w:rFonts w:cstheme="minorHAnsi"/>
                <w:b/>
                <w:bCs/>
                <w:sz w:val="20"/>
                <w:szCs w:val="20"/>
              </w:rPr>
            </w:pPr>
            <w:r>
              <w:rPr>
                <w:rFonts w:cstheme="minorHAnsi"/>
                <w:b/>
                <w:bCs/>
                <w:sz w:val="20"/>
                <w:szCs w:val="20"/>
              </w:rPr>
              <w:t>3rd</w:t>
            </w:r>
          </w:p>
        </w:tc>
        <w:tc>
          <w:tcPr>
            <w:tcW w:w="840" w:type="dxa"/>
            <w:shd w:val="clear" w:color="auto" w:fill="DBE5F1" w:themeFill="accent1" w:themeFillTint="33"/>
            <w:vAlign w:val="center"/>
          </w:tcPr>
          <w:p w:rsidR="00D05DCB" w:rsidRDefault="00D05DCB" w:rsidP="00D05DCB">
            <w:pPr>
              <w:jc w:val="right"/>
              <w:rPr>
                <w:rFonts w:cstheme="minorHAnsi"/>
                <w:b/>
                <w:bCs/>
                <w:sz w:val="20"/>
                <w:szCs w:val="20"/>
              </w:rPr>
            </w:pPr>
            <w:r>
              <w:rPr>
                <w:rFonts w:cstheme="minorHAnsi"/>
                <w:b/>
                <w:bCs/>
                <w:sz w:val="20"/>
                <w:szCs w:val="20"/>
              </w:rPr>
              <w:t>TOTAL</w:t>
            </w:r>
          </w:p>
        </w:tc>
      </w:tr>
      <w:tr w:rsidR="00D05DCB" w:rsidRPr="00B600EA" w:rsidTr="00D05DCB">
        <w:trPr>
          <w:jc w:val="center"/>
        </w:trPr>
        <w:tc>
          <w:tcPr>
            <w:tcW w:w="5953" w:type="dxa"/>
            <w:shd w:val="clear" w:color="auto" w:fill="auto"/>
          </w:tcPr>
          <w:p w:rsidR="00D05DCB" w:rsidRPr="00B600EA" w:rsidRDefault="00D05DCB" w:rsidP="00D05DCB">
            <w:pPr>
              <w:rPr>
                <w:rFonts w:cstheme="minorHAnsi"/>
                <w:sz w:val="20"/>
                <w:szCs w:val="20"/>
              </w:rPr>
            </w:pPr>
          </w:p>
        </w:tc>
        <w:tc>
          <w:tcPr>
            <w:tcW w:w="829" w:type="dxa"/>
            <w:shd w:val="clear" w:color="auto" w:fill="auto"/>
          </w:tcPr>
          <w:p w:rsidR="00D05DCB" w:rsidRPr="00B600EA" w:rsidRDefault="00D05DCB" w:rsidP="00D05DCB">
            <w:pPr>
              <w:jc w:val="right"/>
              <w:rPr>
                <w:rFonts w:cstheme="minorHAnsi"/>
                <w:sz w:val="20"/>
                <w:szCs w:val="20"/>
              </w:rPr>
            </w:pPr>
          </w:p>
        </w:tc>
        <w:tc>
          <w:tcPr>
            <w:tcW w:w="854" w:type="dxa"/>
            <w:shd w:val="clear" w:color="auto" w:fill="auto"/>
          </w:tcPr>
          <w:p w:rsidR="00D05DCB" w:rsidRPr="00B600EA" w:rsidRDefault="00D05DCB" w:rsidP="00D05DCB">
            <w:pPr>
              <w:jc w:val="right"/>
              <w:rPr>
                <w:rFonts w:cstheme="minorHAnsi"/>
                <w:sz w:val="20"/>
                <w:szCs w:val="20"/>
              </w:rPr>
            </w:pPr>
          </w:p>
        </w:tc>
        <w:tc>
          <w:tcPr>
            <w:tcW w:w="847" w:type="dxa"/>
            <w:shd w:val="clear" w:color="auto" w:fill="auto"/>
          </w:tcPr>
          <w:p w:rsidR="00D05DCB" w:rsidRPr="00B600EA" w:rsidRDefault="00D05DCB" w:rsidP="00D05DCB">
            <w:pPr>
              <w:jc w:val="right"/>
              <w:rPr>
                <w:rFonts w:cstheme="minorHAnsi"/>
                <w:sz w:val="20"/>
                <w:szCs w:val="20"/>
              </w:rPr>
            </w:pPr>
          </w:p>
        </w:tc>
        <w:tc>
          <w:tcPr>
            <w:tcW w:w="840" w:type="dxa"/>
          </w:tcPr>
          <w:p w:rsidR="00D05DCB" w:rsidRPr="00B600EA" w:rsidRDefault="00D05DCB" w:rsidP="00D05DCB">
            <w:pPr>
              <w:jc w:val="right"/>
              <w:rPr>
                <w:rFonts w:cstheme="minorHAnsi"/>
                <w:sz w:val="20"/>
                <w:szCs w:val="20"/>
              </w:rPr>
            </w:pPr>
          </w:p>
        </w:tc>
      </w:tr>
      <w:tr w:rsidR="00F7707C" w:rsidRPr="00B600EA" w:rsidTr="000177AA">
        <w:trPr>
          <w:jc w:val="center"/>
        </w:trPr>
        <w:tc>
          <w:tcPr>
            <w:tcW w:w="5953" w:type="dxa"/>
            <w:shd w:val="clear" w:color="auto" w:fill="auto"/>
          </w:tcPr>
          <w:p w:rsidR="00F7707C" w:rsidRDefault="00F7707C" w:rsidP="000177AA">
            <w:pPr>
              <w:rPr>
                <w:rFonts w:cstheme="minorHAnsi"/>
                <w:sz w:val="20"/>
                <w:szCs w:val="20"/>
              </w:rPr>
            </w:pPr>
            <w:r w:rsidRPr="00C34CA8">
              <w:rPr>
                <w:rFonts w:cstheme="minorHAnsi"/>
                <w:sz w:val="20"/>
                <w:szCs w:val="20"/>
              </w:rPr>
              <w:t>Community-focused information sessions</w:t>
            </w:r>
            <w:r>
              <w:rPr>
                <w:rFonts w:cstheme="minorHAnsi"/>
                <w:sz w:val="20"/>
                <w:szCs w:val="20"/>
              </w:rPr>
              <w:t xml:space="preserve"> about COVID-19</w:t>
            </w:r>
          </w:p>
        </w:tc>
        <w:tc>
          <w:tcPr>
            <w:tcW w:w="829"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24</w:t>
            </w:r>
          </w:p>
        </w:tc>
        <w:tc>
          <w:tcPr>
            <w:tcW w:w="854"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7</w:t>
            </w:r>
          </w:p>
        </w:tc>
        <w:tc>
          <w:tcPr>
            <w:tcW w:w="847"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2</w:t>
            </w:r>
          </w:p>
        </w:tc>
        <w:tc>
          <w:tcPr>
            <w:tcW w:w="840" w:type="dxa"/>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33</w:t>
            </w:r>
          </w:p>
        </w:tc>
      </w:tr>
      <w:tr w:rsidR="00F7707C" w:rsidRPr="00B600EA" w:rsidTr="000177AA">
        <w:trPr>
          <w:jc w:val="center"/>
        </w:trPr>
        <w:tc>
          <w:tcPr>
            <w:tcW w:w="5953" w:type="dxa"/>
            <w:shd w:val="clear" w:color="auto" w:fill="auto"/>
          </w:tcPr>
          <w:p w:rsidR="00F7707C" w:rsidRPr="00B600EA" w:rsidRDefault="00F7707C" w:rsidP="000177AA">
            <w:pPr>
              <w:rPr>
                <w:rFonts w:cstheme="minorHAnsi"/>
                <w:sz w:val="20"/>
                <w:szCs w:val="20"/>
              </w:rPr>
            </w:pPr>
            <w:r w:rsidRPr="00C34CA8">
              <w:rPr>
                <w:rFonts w:cstheme="minorHAnsi"/>
                <w:sz w:val="20"/>
                <w:szCs w:val="20"/>
              </w:rPr>
              <w:t>Dissemination of information booklets</w:t>
            </w:r>
            <w:r>
              <w:rPr>
                <w:rFonts w:cstheme="minorHAnsi"/>
                <w:sz w:val="20"/>
                <w:szCs w:val="20"/>
              </w:rPr>
              <w:t xml:space="preserve"> within the school facility</w:t>
            </w:r>
          </w:p>
        </w:tc>
        <w:tc>
          <w:tcPr>
            <w:tcW w:w="829"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10</w:t>
            </w:r>
          </w:p>
        </w:tc>
        <w:tc>
          <w:tcPr>
            <w:tcW w:w="854"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6</w:t>
            </w:r>
          </w:p>
        </w:tc>
        <w:tc>
          <w:tcPr>
            <w:tcW w:w="847"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2</w:t>
            </w:r>
          </w:p>
        </w:tc>
        <w:tc>
          <w:tcPr>
            <w:tcW w:w="840" w:type="dxa"/>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18</w:t>
            </w:r>
          </w:p>
        </w:tc>
      </w:tr>
      <w:tr w:rsidR="00F7707C" w:rsidRPr="00B600EA" w:rsidTr="000177AA">
        <w:trPr>
          <w:jc w:val="center"/>
        </w:trPr>
        <w:tc>
          <w:tcPr>
            <w:tcW w:w="5953" w:type="dxa"/>
            <w:shd w:val="clear" w:color="auto" w:fill="auto"/>
          </w:tcPr>
          <w:p w:rsidR="00F7707C" w:rsidRPr="00B600EA" w:rsidRDefault="00F7707C" w:rsidP="000177AA">
            <w:pPr>
              <w:rPr>
                <w:rFonts w:cstheme="minorHAnsi"/>
                <w:sz w:val="20"/>
                <w:szCs w:val="20"/>
              </w:rPr>
            </w:pPr>
            <w:r>
              <w:rPr>
                <w:rFonts w:cstheme="minorHAnsi"/>
                <w:sz w:val="20"/>
                <w:szCs w:val="20"/>
              </w:rPr>
              <w:t>Group s</w:t>
            </w:r>
            <w:r w:rsidRPr="00C34CA8">
              <w:rPr>
                <w:rFonts w:cstheme="minorHAnsi"/>
                <w:sz w:val="20"/>
                <w:szCs w:val="20"/>
              </w:rPr>
              <w:t>essions with children on protection of personal hygiene</w:t>
            </w:r>
          </w:p>
        </w:tc>
        <w:tc>
          <w:tcPr>
            <w:tcW w:w="829"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1</w:t>
            </w:r>
          </w:p>
        </w:tc>
        <w:tc>
          <w:tcPr>
            <w:tcW w:w="854"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11</w:t>
            </w:r>
          </w:p>
        </w:tc>
        <w:tc>
          <w:tcPr>
            <w:tcW w:w="847"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5</w:t>
            </w:r>
          </w:p>
        </w:tc>
        <w:tc>
          <w:tcPr>
            <w:tcW w:w="840" w:type="dxa"/>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17</w:t>
            </w:r>
          </w:p>
        </w:tc>
      </w:tr>
      <w:tr w:rsidR="00F7707C" w:rsidRPr="00B600EA" w:rsidTr="000177AA">
        <w:trPr>
          <w:jc w:val="center"/>
        </w:trPr>
        <w:tc>
          <w:tcPr>
            <w:tcW w:w="5953" w:type="dxa"/>
            <w:shd w:val="clear" w:color="auto" w:fill="auto"/>
          </w:tcPr>
          <w:p w:rsidR="00F7707C" w:rsidRDefault="00F7707C" w:rsidP="000177AA">
            <w:pPr>
              <w:rPr>
                <w:rFonts w:cstheme="minorHAnsi"/>
                <w:sz w:val="20"/>
                <w:szCs w:val="20"/>
              </w:rPr>
            </w:pPr>
            <w:r w:rsidRPr="00C34CA8">
              <w:rPr>
                <w:rFonts w:cstheme="minorHAnsi"/>
                <w:sz w:val="20"/>
                <w:szCs w:val="20"/>
              </w:rPr>
              <w:t xml:space="preserve">Meetings </w:t>
            </w:r>
            <w:r>
              <w:rPr>
                <w:rFonts w:cstheme="minorHAnsi"/>
                <w:sz w:val="20"/>
                <w:szCs w:val="20"/>
              </w:rPr>
              <w:t>with parents (e.g., through parent-teacher associations</w:t>
            </w:r>
            <w:r w:rsidRPr="00C34CA8">
              <w:rPr>
                <w:rFonts w:cstheme="minorHAnsi"/>
                <w:sz w:val="20"/>
                <w:szCs w:val="20"/>
              </w:rPr>
              <w:t>)</w:t>
            </w:r>
          </w:p>
        </w:tc>
        <w:tc>
          <w:tcPr>
            <w:tcW w:w="829"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4</w:t>
            </w:r>
          </w:p>
        </w:tc>
        <w:tc>
          <w:tcPr>
            <w:tcW w:w="854"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11</w:t>
            </w:r>
          </w:p>
        </w:tc>
        <w:tc>
          <w:tcPr>
            <w:tcW w:w="847"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1</w:t>
            </w:r>
          </w:p>
        </w:tc>
        <w:tc>
          <w:tcPr>
            <w:tcW w:w="840" w:type="dxa"/>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16</w:t>
            </w:r>
          </w:p>
        </w:tc>
      </w:tr>
      <w:tr w:rsidR="00F7707C" w:rsidRPr="00B600EA" w:rsidTr="000177AA">
        <w:trPr>
          <w:jc w:val="center"/>
        </w:trPr>
        <w:tc>
          <w:tcPr>
            <w:tcW w:w="5953" w:type="dxa"/>
            <w:shd w:val="clear" w:color="auto" w:fill="auto"/>
          </w:tcPr>
          <w:p w:rsidR="00F7707C" w:rsidRPr="00B600EA" w:rsidRDefault="00F7707C" w:rsidP="000177AA">
            <w:pPr>
              <w:rPr>
                <w:rFonts w:cstheme="minorHAnsi"/>
                <w:sz w:val="20"/>
                <w:szCs w:val="20"/>
              </w:rPr>
            </w:pPr>
            <w:r w:rsidRPr="00C34CA8">
              <w:rPr>
                <w:rFonts w:cstheme="minorHAnsi"/>
                <w:sz w:val="20"/>
                <w:szCs w:val="20"/>
              </w:rPr>
              <w:t>Making information calls to children and school workers</w:t>
            </w:r>
          </w:p>
        </w:tc>
        <w:tc>
          <w:tcPr>
            <w:tcW w:w="829"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3</w:t>
            </w:r>
          </w:p>
        </w:tc>
        <w:tc>
          <w:tcPr>
            <w:tcW w:w="854"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6</w:t>
            </w:r>
          </w:p>
        </w:tc>
        <w:tc>
          <w:tcPr>
            <w:tcW w:w="847"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5</w:t>
            </w:r>
          </w:p>
        </w:tc>
        <w:tc>
          <w:tcPr>
            <w:tcW w:w="840" w:type="dxa"/>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14</w:t>
            </w:r>
          </w:p>
        </w:tc>
      </w:tr>
      <w:tr w:rsidR="00F7707C" w:rsidRPr="00B600EA" w:rsidTr="000177AA">
        <w:trPr>
          <w:jc w:val="center"/>
        </w:trPr>
        <w:tc>
          <w:tcPr>
            <w:tcW w:w="5953" w:type="dxa"/>
            <w:shd w:val="clear" w:color="auto" w:fill="auto"/>
          </w:tcPr>
          <w:p w:rsidR="00F7707C" w:rsidRPr="00B600EA" w:rsidRDefault="00F7707C" w:rsidP="000177AA">
            <w:pPr>
              <w:rPr>
                <w:rFonts w:cstheme="minorHAnsi"/>
                <w:sz w:val="20"/>
                <w:szCs w:val="20"/>
              </w:rPr>
            </w:pPr>
            <w:r w:rsidRPr="00C34CA8">
              <w:rPr>
                <w:rFonts w:cstheme="minorHAnsi"/>
                <w:sz w:val="20"/>
                <w:szCs w:val="20"/>
              </w:rPr>
              <w:t>Setting up information boards</w:t>
            </w:r>
            <w:r>
              <w:rPr>
                <w:rFonts w:cstheme="minorHAnsi"/>
                <w:sz w:val="20"/>
                <w:szCs w:val="20"/>
              </w:rPr>
              <w:t xml:space="preserve"> within the school facility</w:t>
            </w:r>
          </w:p>
        </w:tc>
        <w:tc>
          <w:tcPr>
            <w:tcW w:w="829"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3</w:t>
            </w:r>
          </w:p>
        </w:tc>
        <w:tc>
          <w:tcPr>
            <w:tcW w:w="854"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4</w:t>
            </w:r>
          </w:p>
        </w:tc>
        <w:tc>
          <w:tcPr>
            <w:tcW w:w="847"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3</w:t>
            </w:r>
          </w:p>
        </w:tc>
        <w:tc>
          <w:tcPr>
            <w:tcW w:w="840" w:type="dxa"/>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10</w:t>
            </w:r>
          </w:p>
        </w:tc>
      </w:tr>
      <w:tr w:rsidR="00F7707C" w:rsidRPr="00B600EA" w:rsidTr="000177AA">
        <w:trPr>
          <w:jc w:val="center"/>
        </w:trPr>
        <w:tc>
          <w:tcPr>
            <w:tcW w:w="5953" w:type="dxa"/>
            <w:shd w:val="clear" w:color="auto" w:fill="auto"/>
          </w:tcPr>
          <w:p w:rsidR="00F7707C" w:rsidRPr="00B600EA" w:rsidRDefault="00F7707C" w:rsidP="000177AA">
            <w:pPr>
              <w:rPr>
                <w:rFonts w:cstheme="minorHAnsi"/>
                <w:sz w:val="20"/>
                <w:szCs w:val="20"/>
              </w:rPr>
            </w:pPr>
            <w:r w:rsidRPr="00C34CA8">
              <w:rPr>
                <w:rFonts w:cstheme="minorHAnsi"/>
                <w:sz w:val="20"/>
                <w:szCs w:val="20"/>
              </w:rPr>
              <w:t>Home visits to children's and teachers' families</w:t>
            </w:r>
          </w:p>
        </w:tc>
        <w:tc>
          <w:tcPr>
            <w:tcW w:w="829"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4</w:t>
            </w:r>
          </w:p>
        </w:tc>
        <w:tc>
          <w:tcPr>
            <w:tcW w:w="854"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3</w:t>
            </w:r>
          </w:p>
        </w:tc>
        <w:tc>
          <w:tcPr>
            <w:tcW w:w="847"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2</w:t>
            </w:r>
          </w:p>
        </w:tc>
        <w:tc>
          <w:tcPr>
            <w:tcW w:w="840" w:type="dxa"/>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9</w:t>
            </w:r>
          </w:p>
        </w:tc>
      </w:tr>
      <w:tr w:rsidR="00F7707C" w:rsidRPr="00B600EA" w:rsidTr="000177AA">
        <w:trPr>
          <w:jc w:val="center"/>
        </w:trPr>
        <w:tc>
          <w:tcPr>
            <w:tcW w:w="5953" w:type="dxa"/>
            <w:shd w:val="clear" w:color="auto" w:fill="auto"/>
          </w:tcPr>
          <w:p w:rsidR="00F7707C" w:rsidRDefault="00F7707C" w:rsidP="000177AA">
            <w:pPr>
              <w:rPr>
                <w:rFonts w:cstheme="minorHAnsi"/>
                <w:sz w:val="20"/>
                <w:szCs w:val="20"/>
              </w:rPr>
            </w:pPr>
            <w:r w:rsidRPr="00C34CA8">
              <w:rPr>
                <w:rFonts w:cstheme="minorHAnsi"/>
                <w:sz w:val="20"/>
                <w:szCs w:val="20"/>
              </w:rPr>
              <w:t>Meetings with medical professionals</w:t>
            </w:r>
            <w:r>
              <w:rPr>
                <w:rFonts w:cstheme="minorHAnsi"/>
                <w:sz w:val="20"/>
                <w:szCs w:val="20"/>
              </w:rPr>
              <w:t xml:space="preserve"> to raise awareness about risks</w:t>
            </w:r>
          </w:p>
        </w:tc>
        <w:tc>
          <w:tcPr>
            <w:tcW w:w="829"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2</w:t>
            </w:r>
          </w:p>
        </w:tc>
        <w:tc>
          <w:tcPr>
            <w:tcW w:w="854"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3</w:t>
            </w:r>
          </w:p>
        </w:tc>
        <w:tc>
          <w:tcPr>
            <w:tcW w:w="847"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4</w:t>
            </w:r>
          </w:p>
        </w:tc>
        <w:tc>
          <w:tcPr>
            <w:tcW w:w="840" w:type="dxa"/>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9</w:t>
            </w:r>
          </w:p>
        </w:tc>
      </w:tr>
      <w:tr w:rsidR="00F7707C" w:rsidRPr="00B600EA" w:rsidTr="000177AA">
        <w:trPr>
          <w:jc w:val="center"/>
        </w:trPr>
        <w:tc>
          <w:tcPr>
            <w:tcW w:w="5953" w:type="dxa"/>
            <w:shd w:val="clear" w:color="auto" w:fill="auto"/>
          </w:tcPr>
          <w:p w:rsidR="00F7707C" w:rsidRPr="00B600EA" w:rsidRDefault="00F7707C" w:rsidP="000177AA">
            <w:pPr>
              <w:rPr>
                <w:rFonts w:cstheme="minorHAnsi"/>
                <w:sz w:val="20"/>
                <w:szCs w:val="20"/>
              </w:rPr>
            </w:pPr>
            <w:r>
              <w:rPr>
                <w:rFonts w:cstheme="minorHAnsi"/>
                <w:sz w:val="20"/>
                <w:szCs w:val="20"/>
              </w:rPr>
              <w:t>Regular disinfection of school facility</w:t>
            </w:r>
          </w:p>
        </w:tc>
        <w:tc>
          <w:tcPr>
            <w:tcW w:w="829"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5</w:t>
            </w:r>
          </w:p>
        </w:tc>
        <w:tc>
          <w:tcPr>
            <w:tcW w:w="854"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0</w:t>
            </w:r>
          </w:p>
        </w:tc>
        <w:tc>
          <w:tcPr>
            <w:tcW w:w="847"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1</w:t>
            </w:r>
          </w:p>
        </w:tc>
        <w:tc>
          <w:tcPr>
            <w:tcW w:w="840" w:type="dxa"/>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6</w:t>
            </w:r>
          </w:p>
        </w:tc>
      </w:tr>
      <w:tr w:rsidR="00F7707C" w:rsidRPr="00B600EA" w:rsidTr="000177AA">
        <w:trPr>
          <w:jc w:val="center"/>
        </w:trPr>
        <w:tc>
          <w:tcPr>
            <w:tcW w:w="5953" w:type="dxa"/>
            <w:shd w:val="clear" w:color="auto" w:fill="auto"/>
          </w:tcPr>
          <w:p w:rsidR="00F7707C" w:rsidRDefault="00F7707C" w:rsidP="000177AA">
            <w:pPr>
              <w:rPr>
                <w:rFonts w:cstheme="minorHAnsi"/>
                <w:sz w:val="20"/>
                <w:szCs w:val="20"/>
              </w:rPr>
            </w:pPr>
            <w:r w:rsidRPr="00C34CA8">
              <w:rPr>
                <w:rFonts w:cstheme="minorHAnsi"/>
                <w:sz w:val="20"/>
                <w:szCs w:val="20"/>
              </w:rPr>
              <w:t xml:space="preserve">Procurement of disinfectants </w:t>
            </w:r>
            <w:r>
              <w:rPr>
                <w:rFonts w:cstheme="minorHAnsi"/>
                <w:sz w:val="20"/>
                <w:szCs w:val="20"/>
              </w:rPr>
              <w:t xml:space="preserve">and sanitizers </w:t>
            </w:r>
            <w:r w:rsidRPr="00C34CA8">
              <w:rPr>
                <w:rFonts w:cstheme="minorHAnsi"/>
                <w:sz w:val="20"/>
                <w:szCs w:val="20"/>
              </w:rPr>
              <w:t>for schools</w:t>
            </w:r>
          </w:p>
        </w:tc>
        <w:tc>
          <w:tcPr>
            <w:tcW w:w="829"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0</w:t>
            </w:r>
          </w:p>
        </w:tc>
        <w:tc>
          <w:tcPr>
            <w:tcW w:w="854"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0</w:t>
            </w:r>
          </w:p>
        </w:tc>
        <w:tc>
          <w:tcPr>
            <w:tcW w:w="847"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3</w:t>
            </w:r>
          </w:p>
        </w:tc>
        <w:tc>
          <w:tcPr>
            <w:tcW w:w="840" w:type="dxa"/>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3</w:t>
            </w:r>
          </w:p>
        </w:tc>
      </w:tr>
      <w:tr w:rsidR="00F7707C" w:rsidRPr="00B600EA" w:rsidTr="000177AA">
        <w:trPr>
          <w:jc w:val="center"/>
        </w:trPr>
        <w:tc>
          <w:tcPr>
            <w:tcW w:w="5953" w:type="dxa"/>
            <w:shd w:val="clear" w:color="auto" w:fill="auto"/>
          </w:tcPr>
          <w:p w:rsidR="00F7707C" w:rsidRPr="00C34CA8" w:rsidRDefault="00F7707C" w:rsidP="000177AA">
            <w:pPr>
              <w:rPr>
                <w:rFonts w:cstheme="minorHAnsi"/>
                <w:sz w:val="20"/>
                <w:szCs w:val="20"/>
              </w:rPr>
            </w:pPr>
            <w:r w:rsidRPr="00C34CA8">
              <w:rPr>
                <w:rFonts w:cstheme="minorHAnsi"/>
                <w:sz w:val="20"/>
                <w:szCs w:val="20"/>
              </w:rPr>
              <w:t xml:space="preserve">Broadcasting </w:t>
            </w:r>
            <w:r>
              <w:rPr>
                <w:rFonts w:cstheme="minorHAnsi"/>
                <w:sz w:val="20"/>
                <w:szCs w:val="20"/>
              </w:rPr>
              <w:t xml:space="preserve">of informative ads </w:t>
            </w:r>
            <w:r w:rsidRPr="00C34CA8">
              <w:rPr>
                <w:rFonts w:cstheme="minorHAnsi"/>
                <w:sz w:val="20"/>
                <w:szCs w:val="20"/>
              </w:rPr>
              <w:t>through radio channels</w:t>
            </w:r>
          </w:p>
        </w:tc>
        <w:tc>
          <w:tcPr>
            <w:tcW w:w="829"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0</w:t>
            </w:r>
          </w:p>
        </w:tc>
        <w:tc>
          <w:tcPr>
            <w:tcW w:w="854"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2</w:t>
            </w:r>
          </w:p>
        </w:tc>
        <w:tc>
          <w:tcPr>
            <w:tcW w:w="847"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0</w:t>
            </w:r>
          </w:p>
        </w:tc>
        <w:tc>
          <w:tcPr>
            <w:tcW w:w="840" w:type="dxa"/>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2</w:t>
            </w:r>
          </w:p>
        </w:tc>
      </w:tr>
      <w:tr w:rsidR="00F7707C" w:rsidRPr="00B600EA" w:rsidTr="000177AA">
        <w:trPr>
          <w:jc w:val="center"/>
        </w:trPr>
        <w:tc>
          <w:tcPr>
            <w:tcW w:w="5953" w:type="dxa"/>
            <w:shd w:val="clear" w:color="auto" w:fill="auto"/>
          </w:tcPr>
          <w:p w:rsidR="00F7707C" w:rsidRPr="00C34CA8" w:rsidRDefault="00F7707C" w:rsidP="000177AA">
            <w:pPr>
              <w:rPr>
                <w:rFonts w:cstheme="minorHAnsi"/>
                <w:sz w:val="20"/>
                <w:szCs w:val="20"/>
              </w:rPr>
            </w:pPr>
            <w:r w:rsidRPr="00C34CA8">
              <w:rPr>
                <w:rFonts w:cstheme="minorHAnsi"/>
                <w:sz w:val="20"/>
                <w:szCs w:val="20"/>
              </w:rPr>
              <w:t>Alerts and information sharing through text messaging</w:t>
            </w:r>
          </w:p>
        </w:tc>
        <w:tc>
          <w:tcPr>
            <w:tcW w:w="829"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0</w:t>
            </w:r>
          </w:p>
        </w:tc>
        <w:tc>
          <w:tcPr>
            <w:tcW w:w="854"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0</w:t>
            </w:r>
          </w:p>
        </w:tc>
        <w:tc>
          <w:tcPr>
            <w:tcW w:w="847"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2</w:t>
            </w:r>
          </w:p>
        </w:tc>
        <w:tc>
          <w:tcPr>
            <w:tcW w:w="840" w:type="dxa"/>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2</w:t>
            </w:r>
          </w:p>
        </w:tc>
      </w:tr>
      <w:tr w:rsidR="00F7707C" w:rsidRPr="00B600EA" w:rsidTr="000177AA">
        <w:trPr>
          <w:jc w:val="center"/>
        </w:trPr>
        <w:tc>
          <w:tcPr>
            <w:tcW w:w="5953" w:type="dxa"/>
            <w:shd w:val="clear" w:color="auto" w:fill="auto"/>
          </w:tcPr>
          <w:p w:rsidR="00F7707C" w:rsidRDefault="00F7707C" w:rsidP="000177AA">
            <w:pPr>
              <w:rPr>
                <w:rFonts w:cstheme="minorHAnsi"/>
                <w:sz w:val="20"/>
                <w:szCs w:val="20"/>
              </w:rPr>
            </w:pPr>
            <w:r w:rsidRPr="00C34CA8">
              <w:rPr>
                <w:rFonts w:cstheme="minorHAnsi"/>
                <w:sz w:val="20"/>
                <w:szCs w:val="20"/>
              </w:rPr>
              <w:t>Information sharing through local newspapers</w:t>
            </w:r>
          </w:p>
        </w:tc>
        <w:tc>
          <w:tcPr>
            <w:tcW w:w="829"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0</w:t>
            </w:r>
          </w:p>
        </w:tc>
        <w:tc>
          <w:tcPr>
            <w:tcW w:w="854"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0</w:t>
            </w:r>
          </w:p>
        </w:tc>
        <w:tc>
          <w:tcPr>
            <w:tcW w:w="847"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1</w:t>
            </w:r>
          </w:p>
        </w:tc>
        <w:tc>
          <w:tcPr>
            <w:tcW w:w="840" w:type="dxa"/>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1</w:t>
            </w:r>
          </w:p>
        </w:tc>
      </w:tr>
      <w:tr w:rsidR="00F7707C" w:rsidRPr="00B600EA" w:rsidTr="000177AA">
        <w:trPr>
          <w:jc w:val="center"/>
        </w:trPr>
        <w:tc>
          <w:tcPr>
            <w:tcW w:w="5953" w:type="dxa"/>
            <w:shd w:val="clear" w:color="auto" w:fill="auto"/>
          </w:tcPr>
          <w:p w:rsidR="00F7707C" w:rsidRPr="00C34CA8" w:rsidRDefault="00F7707C" w:rsidP="000177AA">
            <w:pPr>
              <w:rPr>
                <w:rFonts w:cstheme="minorHAnsi"/>
                <w:sz w:val="20"/>
                <w:szCs w:val="20"/>
              </w:rPr>
            </w:pPr>
            <w:r w:rsidRPr="00C34CA8">
              <w:rPr>
                <w:rFonts w:cstheme="minorHAnsi"/>
                <w:sz w:val="20"/>
                <w:szCs w:val="20"/>
              </w:rPr>
              <w:t xml:space="preserve">Broadcasting </w:t>
            </w:r>
            <w:r>
              <w:rPr>
                <w:rFonts w:cstheme="minorHAnsi"/>
                <w:sz w:val="20"/>
                <w:szCs w:val="20"/>
              </w:rPr>
              <w:t xml:space="preserve">of informative ads </w:t>
            </w:r>
            <w:r w:rsidRPr="00C34CA8">
              <w:rPr>
                <w:rFonts w:cstheme="minorHAnsi"/>
                <w:sz w:val="20"/>
                <w:szCs w:val="20"/>
              </w:rPr>
              <w:t xml:space="preserve">through </w:t>
            </w:r>
            <w:r>
              <w:rPr>
                <w:rFonts w:cstheme="minorHAnsi"/>
                <w:sz w:val="20"/>
                <w:szCs w:val="20"/>
              </w:rPr>
              <w:t xml:space="preserve">local </w:t>
            </w:r>
            <w:r w:rsidRPr="00C34CA8">
              <w:rPr>
                <w:rFonts w:cstheme="minorHAnsi"/>
                <w:sz w:val="20"/>
                <w:szCs w:val="20"/>
              </w:rPr>
              <w:t>TV channels</w:t>
            </w:r>
          </w:p>
        </w:tc>
        <w:tc>
          <w:tcPr>
            <w:tcW w:w="829"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0</w:t>
            </w:r>
          </w:p>
        </w:tc>
        <w:tc>
          <w:tcPr>
            <w:tcW w:w="854"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1</w:t>
            </w:r>
          </w:p>
        </w:tc>
        <w:tc>
          <w:tcPr>
            <w:tcW w:w="847" w:type="dxa"/>
            <w:shd w:val="clear" w:color="auto" w:fill="auto"/>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0</w:t>
            </w:r>
          </w:p>
        </w:tc>
        <w:tc>
          <w:tcPr>
            <w:tcW w:w="840" w:type="dxa"/>
            <w:vAlign w:val="bottom"/>
          </w:tcPr>
          <w:p w:rsidR="00F7707C" w:rsidRDefault="00F7707C" w:rsidP="000177AA">
            <w:pPr>
              <w:jc w:val="right"/>
              <w:rPr>
                <w:rFonts w:ascii="Calibri" w:hAnsi="Calibri" w:cs="Calibri"/>
                <w:color w:val="000000"/>
                <w:sz w:val="20"/>
                <w:szCs w:val="20"/>
              </w:rPr>
            </w:pPr>
            <w:r>
              <w:rPr>
                <w:rFonts w:ascii="Calibri" w:hAnsi="Calibri" w:cs="Calibri"/>
                <w:color w:val="000000"/>
                <w:sz w:val="20"/>
                <w:szCs w:val="20"/>
              </w:rPr>
              <w:t>1</w:t>
            </w:r>
          </w:p>
        </w:tc>
      </w:tr>
      <w:tr w:rsidR="00F7707C" w:rsidRPr="00C61C75" w:rsidTr="00D05DCB">
        <w:trPr>
          <w:jc w:val="center"/>
        </w:trPr>
        <w:tc>
          <w:tcPr>
            <w:tcW w:w="5953" w:type="dxa"/>
            <w:shd w:val="clear" w:color="auto" w:fill="auto"/>
          </w:tcPr>
          <w:p w:rsidR="00F7707C" w:rsidRPr="00C61C75" w:rsidRDefault="00F7707C" w:rsidP="00F7707C">
            <w:pPr>
              <w:jc w:val="right"/>
              <w:rPr>
                <w:rFonts w:cstheme="minorHAnsi"/>
                <w:sz w:val="20"/>
                <w:szCs w:val="20"/>
              </w:rPr>
            </w:pPr>
            <w:r w:rsidRPr="00C61C75">
              <w:rPr>
                <w:rFonts w:cstheme="minorHAnsi"/>
                <w:sz w:val="20"/>
                <w:szCs w:val="20"/>
              </w:rPr>
              <w:t>TOTAL:</w:t>
            </w:r>
          </w:p>
        </w:tc>
        <w:tc>
          <w:tcPr>
            <w:tcW w:w="829" w:type="dxa"/>
            <w:shd w:val="clear" w:color="auto" w:fill="auto"/>
            <w:vAlign w:val="bottom"/>
          </w:tcPr>
          <w:p w:rsidR="00F7707C" w:rsidRPr="00C61C75" w:rsidRDefault="00F7707C">
            <w:pPr>
              <w:jc w:val="right"/>
              <w:rPr>
                <w:rFonts w:ascii="Calibri" w:hAnsi="Calibri" w:cs="Calibri"/>
                <w:color w:val="000000"/>
                <w:sz w:val="20"/>
                <w:szCs w:val="20"/>
              </w:rPr>
            </w:pPr>
            <w:r w:rsidRPr="00C61C75">
              <w:rPr>
                <w:rFonts w:ascii="Calibri" w:hAnsi="Calibri" w:cs="Calibri"/>
                <w:color w:val="000000"/>
                <w:sz w:val="20"/>
                <w:szCs w:val="20"/>
              </w:rPr>
              <w:t>56</w:t>
            </w:r>
          </w:p>
        </w:tc>
        <w:tc>
          <w:tcPr>
            <w:tcW w:w="854" w:type="dxa"/>
            <w:shd w:val="clear" w:color="auto" w:fill="auto"/>
            <w:vAlign w:val="bottom"/>
          </w:tcPr>
          <w:p w:rsidR="00F7707C" w:rsidRPr="00C61C75" w:rsidRDefault="00F7707C">
            <w:pPr>
              <w:jc w:val="right"/>
              <w:rPr>
                <w:rFonts w:ascii="Calibri" w:hAnsi="Calibri" w:cs="Calibri"/>
                <w:color w:val="000000"/>
                <w:sz w:val="20"/>
                <w:szCs w:val="20"/>
              </w:rPr>
            </w:pPr>
            <w:r w:rsidRPr="00C61C75">
              <w:rPr>
                <w:rFonts w:ascii="Calibri" w:hAnsi="Calibri" w:cs="Calibri"/>
                <w:color w:val="000000"/>
                <w:sz w:val="20"/>
                <w:szCs w:val="20"/>
              </w:rPr>
              <w:t>54</w:t>
            </w:r>
          </w:p>
        </w:tc>
        <w:tc>
          <w:tcPr>
            <w:tcW w:w="847" w:type="dxa"/>
            <w:shd w:val="clear" w:color="auto" w:fill="auto"/>
            <w:vAlign w:val="bottom"/>
          </w:tcPr>
          <w:p w:rsidR="00F7707C" w:rsidRPr="00C61C75" w:rsidRDefault="00F7707C">
            <w:pPr>
              <w:jc w:val="right"/>
              <w:rPr>
                <w:rFonts w:ascii="Calibri" w:hAnsi="Calibri" w:cs="Calibri"/>
                <w:color w:val="000000"/>
                <w:sz w:val="20"/>
                <w:szCs w:val="20"/>
              </w:rPr>
            </w:pPr>
            <w:r w:rsidRPr="00C61C75">
              <w:rPr>
                <w:rFonts w:ascii="Calibri" w:hAnsi="Calibri" w:cs="Calibri"/>
                <w:color w:val="000000"/>
                <w:sz w:val="20"/>
                <w:szCs w:val="20"/>
              </w:rPr>
              <w:t>31</w:t>
            </w:r>
          </w:p>
        </w:tc>
        <w:tc>
          <w:tcPr>
            <w:tcW w:w="840" w:type="dxa"/>
            <w:vAlign w:val="bottom"/>
          </w:tcPr>
          <w:p w:rsidR="00F7707C" w:rsidRPr="00C61C75" w:rsidRDefault="00F7707C">
            <w:pPr>
              <w:rPr>
                <w:rFonts w:ascii="Calibri" w:hAnsi="Calibri" w:cs="Calibri"/>
                <w:color w:val="000000"/>
                <w:sz w:val="20"/>
                <w:szCs w:val="20"/>
              </w:rPr>
            </w:pPr>
          </w:p>
        </w:tc>
      </w:tr>
      <w:tr w:rsidR="00D05DCB" w:rsidRPr="00B600EA" w:rsidTr="00D05DCB">
        <w:trPr>
          <w:jc w:val="center"/>
        </w:trPr>
        <w:tc>
          <w:tcPr>
            <w:tcW w:w="5953" w:type="dxa"/>
            <w:shd w:val="clear" w:color="auto" w:fill="auto"/>
          </w:tcPr>
          <w:p w:rsidR="00D05DCB" w:rsidRPr="00B600EA" w:rsidRDefault="00D05DCB" w:rsidP="00D05DCB">
            <w:pPr>
              <w:rPr>
                <w:rFonts w:cstheme="minorHAnsi"/>
                <w:sz w:val="20"/>
                <w:szCs w:val="20"/>
              </w:rPr>
            </w:pPr>
          </w:p>
        </w:tc>
        <w:tc>
          <w:tcPr>
            <w:tcW w:w="829" w:type="dxa"/>
            <w:shd w:val="clear" w:color="auto" w:fill="auto"/>
            <w:vAlign w:val="bottom"/>
          </w:tcPr>
          <w:p w:rsidR="00D05DCB" w:rsidRDefault="00D05DCB" w:rsidP="00D05DCB">
            <w:pPr>
              <w:jc w:val="right"/>
              <w:rPr>
                <w:rFonts w:ascii="Calibri" w:hAnsi="Calibri" w:cs="Calibri"/>
                <w:color w:val="000000"/>
                <w:sz w:val="20"/>
                <w:szCs w:val="20"/>
              </w:rPr>
            </w:pPr>
          </w:p>
        </w:tc>
        <w:tc>
          <w:tcPr>
            <w:tcW w:w="854" w:type="dxa"/>
            <w:shd w:val="clear" w:color="auto" w:fill="auto"/>
            <w:vAlign w:val="bottom"/>
          </w:tcPr>
          <w:p w:rsidR="00D05DCB" w:rsidRDefault="00D05DCB" w:rsidP="00D05DCB">
            <w:pPr>
              <w:jc w:val="right"/>
              <w:rPr>
                <w:rFonts w:ascii="Calibri" w:hAnsi="Calibri" w:cs="Calibri"/>
                <w:color w:val="000000"/>
                <w:sz w:val="20"/>
                <w:szCs w:val="20"/>
              </w:rPr>
            </w:pPr>
          </w:p>
        </w:tc>
        <w:tc>
          <w:tcPr>
            <w:tcW w:w="847" w:type="dxa"/>
            <w:shd w:val="clear" w:color="auto" w:fill="auto"/>
            <w:vAlign w:val="bottom"/>
          </w:tcPr>
          <w:p w:rsidR="00D05DCB" w:rsidRDefault="00D05DCB" w:rsidP="00D05DCB">
            <w:pPr>
              <w:jc w:val="right"/>
              <w:rPr>
                <w:rFonts w:ascii="Calibri" w:hAnsi="Calibri" w:cs="Calibri"/>
                <w:color w:val="000000"/>
                <w:sz w:val="20"/>
                <w:szCs w:val="20"/>
              </w:rPr>
            </w:pPr>
          </w:p>
        </w:tc>
        <w:tc>
          <w:tcPr>
            <w:tcW w:w="840" w:type="dxa"/>
            <w:vAlign w:val="bottom"/>
          </w:tcPr>
          <w:p w:rsidR="00D05DCB" w:rsidRDefault="00D05DCB" w:rsidP="00D05DCB">
            <w:pPr>
              <w:jc w:val="right"/>
              <w:rPr>
                <w:rFonts w:ascii="Calibri" w:hAnsi="Calibri" w:cs="Calibri"/>
                <w:color w:val="000000"/>
                <w:sz w:val="20"/>
                <w:szCs w:val="20"/>
              </w:rPr>
            </w:pPr>
          </w:p>
        </w:tc>
      </w:tr>
    </w:tbl>
    <w:p w:rsidR="00D05DCB" w:rsidRDefault="00D05DCB" w:rsidP="00D50E0F">
      <w:pPr>
        <w:spacing w:after="0" w:line="240" w:lineRule="auto"/>
      </w:pPr>
      <w:r w:rsidRPr="00EE52A4">
        <w:rPr>
          <w:rFonts w:cstheme="minorHAnsi"/>
          <w:color w:val="244061" w:themeColor="accent1" w:themeShade="80"/>
          <w:sz w:val="16"/>
          <w:szCs w:val="16"/>
        </w:rPr>
        <w:t xml:space="preserve">/Source: </w:t>
      </w:r>
      <w:r>
        <w:rPr>
          <w:rFonts w:cstheme="minorHAnsi"/>
          <w:noProof/>
          <w:color w:val="244061" w:themeColor="accent1" w:themeShade="80"/>
          <w:sz w:val="16"/>
          <w:szCs w:val="16"/>
        </w:rPr>
        <w:t>Education Rapid Needs Assessment (ERNA)</w:t>
      </w:r>
      <w:r w:rsidRPr="00292B6B">
        <w:rPr>
          <w:rFonts w:cstheme="minorHAnsi"/>
          <w:noProof/>
          <w:color w:val="244061" w:themeColor="accent1" w:themeShade="80"/>
          <w:sz w:val="16"/>
          <w:szCs w:val="16"/>
        </w:rPr>
        <w:t>.</w:t>
      </w:r>
      <w:r>
        <w:rPr>
          <w:rFonts w:cstheme="minorHAnsi"/>
          <w:noProof/>
          <w:color w:val="244061" w:themeColor="accent1" w:themeShade="80"/>
          <w:sz w:val="16"/>
          <w:szCs w:val="16"/>
        </w:rPr>
        <w:t xml:space="preserve"> N=5</w:t>
      </w:r>
      <w:r w:rsidR="00D50E0F">
        <w:rPr>
          <w:rFonts w:cstheme="minorHAnsi"/>
          <w:noProof/>
          <w:color w:val="244061" w:themeColor="accent1" w:themeShade="80"/>
          <w:sz w:val="16"/>
          <w:szCs w:val="16"/>
        </w:rPr>
        <w:t>6</w:t>
      </w:r>
      <w:r>
        <w:rPr>
          <w:rFonts w:cstheme="minorHAnsi"/>
          <w:noProof/>
          <w:color w:val="244061" w:themeColor="accent1" w:themeShade="80"/>
          <w:sz w:val="16"/>
          <w:szCs w:val="16"/>
        </w:rPr>
        <w:t>. Note: Not all school administrators responded to the question.</w:t>
      </w:r>
    </w:p>
    <w:p w:rsidR="008E4674" w:rsidRDefault="008E4674" w:rsidP="00E749DD">
      <w:pPr>
        <w:spacing w:after="0" w:line="240" w:lineRule="auto"/>
      </w:pPr>
    </w:p>
    <w:p w:rsidR="00654A3B" w:rsidRDefault="00654A3B" w:rsidP="00E749DD">
      <w:pPr>
        <w:spacing w:after="0" w:line="240" w:lineRule="auto"/>
      </w:pPr>
    </w:p>
    <w:p w:rsidR="00D05DCB" w:rsidRDefault="00D05DCB" w:rsidP="00E749DD">
      <w:pPr>
        <w:spacing w:after="0" w:line="240" w:lineRule="auto"/>
      </w:pPr>
    </w:p>
    <w:p w:rsidR="009801B9" w:rsidRPr="009801B9" w:rsidRDefault="009801B9" w:rsidP="009801B9">
      <w:pPr>
        <w:sectPr w:rsidR="009801B9" w:rsidRPr="009801B9" w:rsidSect="003756E8">
          <w:footerReference w:type="default" r:id="rId68"/>
          <w:pgSz w:w="12240" w:h="15840"/>
          <w:pgMar w:top="1440" w:right="1440" w:bottom="1440" w:left="1440" w:header="720" w:footer="720" w:gutter="0"/>
          <w:cols w:space="720"/>
          <w:titlePg/>
          <w:docGrid w:linePitch="360"/>
        </w:sectPr>
      </w:pPr>
    </w:p>
    <w:p w:rsidR="006F4F6D" w:rsidRPr="00212832" w:rsidRDefault="006F4F6D" w:rsidP="006F4F6D">
      <w:pPr>
        <w:pStyle w:val="Heading1"/>
        <w:spacing w:before="0" w:line="240" w:lineRule="auto"/>
        <w:rPr>
          <w:rFonts w:asciiTheme="minorHAnsi" w:hAnsiTheme="minorHAnsi" w:cstheme="minorHAnsi"/>
          <w:color w:val="244061" w:themeColor="accent1" w:themeShade="80"/>
          <w:sz w:val="22"/>
          <w:szCs w:val="22"/>
        </w:rPr>
      </w:pPr>
      <w:bookmarkStart w:id="20" w:name="_Toc44329432"/>
      <w:r w:rsidRPr="00212832">
        <w:rPr>
          <w:rFonts w:asciiTheme="minorHAnsi" w:hAnsiTheme="minorHAnsi" w:cstheme="minorHAnsi"/>
          <w:color w:val="244061" w:themeColor="accent1" w:themeShade="80"/>
          <w:sz w:val="22"/>
          <w:szCs w:val="22"/>
        </w:rPr>
        <w:t xml:space="preserve">ANNEX </w:t>
      </w:r>
      <w:r>
        <w:rPr>
          <w:rFonts w:asciiTheme="minorHAnsi" w:hAnsiTheme="minorHAnsi" w:cstheme="minorHAnsi"/>
          <w:color w:val="244061" w:themeColor="accent1" w:themeShade="80"/>
          <w:sz w:val="22"/>
          <w:szCs w:val="22"/>
        </w:rPr>
        <w:t>2</w:t>
      </w:r>
      <w:r w:rsidRPr="00212832">
        <w:rPr>
          <w:rFonts w:asciiTheme="minorHAnsi" w:hAnsiTheme="minorHAnsi" w:cstheme="minorHAnsi"/>
          <w:color w:val="244061" w:themeColor="accent1" w:themeShade="80"/>
          <w:sz w:val="22"/>
          <w:szCs w:val="22"/>
        </w:rPr>
        <w:t xml:space="preserve">: </w:t>
      </w:r>
      <w:r>
        <w:rPr>
          <w:rFonts w:asciiTheme="minorHAnsi" w:hAnsiTheme="minorHAnsi" w:cstheme="minorHAnsi"/>
          <w:color w:val="244061" w:themeColor="accent1" w:themeShade="80"/>
          <w:sz w:val="22"/>
          <w:szCs w:val="22"/>
        </w:rPr>
        <w:t>PLANS TO CONTINUE EDUCATION DURING SCHOOL CLOSURE</w:t>
      </w:r>
      <w:bookmarkEnd w:id="20"/>
    </w:p>
    <w:p w:rsidR="006F4F6D" w:rsidRDefault="006F4F6D" w:rsidP="006F4F6D">
      <w:pPr>
        <w:spacing w:after="0" w:line="240" w:lineRule="auto"/>
      </w:pPr>
    </w:p>
    <w:p w:rsidR="003756E8" w:rsidRDefault="003756E8" w:rsidP="00226A4C">
      <w:pPr>
        <w:spacing w:after="0" w:line="240" w:lineRule="auto"/>
        <w:jc w:val="both"/>
        <w:rPr>
          <w:rFonts w:cstheme="minorHAnsi"/>
          <w:color w:val="244061" w:themeColor="accent1" w:themeShade="80"/>
        </w:rPr>
      </w:pPr>
    </w:p>
    <w:p w:rsidR="00A80B4D" w:rsidRPr="00071131" w:rsidRDefault="00A80B4D" w:rsidP="00F5103D">
      <w:pPr>
        <w:spacing w:after="0" w:line="240" w:lineRule="auto"/>
        <w:jc w:val="both"/>
        <w:rPr>
          <w:rFonts w:cstheme="minorHAnsi"/>
          <w:color w:val="244061" w:themeColor="accent1" w:themeShade="80"/>
        </w:rPr>
      </w:pPr>
      <w:r w:rsidRPr="00071131">
        <w:rPr>
          <w:rFonts w:cstheme="minorHAnsi"/>
          <w:b/>
          <w:bCs/>
          <w:color w:val="244061" w:themeColor="accent1" w:themeShade="80"/>
        </w:rPr>
        <w:t xml:space="preserve">TABLE </w:t>
      </w:r>
      <w:r w:rsidR="00F5103D">
        <w:rPr>
          <w:rFonts w:cstheme="minorHAnsi"/>
          <w:b/>
          <w:bCs/>
          <w:color w:val="244061" w:themeColor="accent1" w:themeShade="80"/>
        </w:rPr>
        <w:t>11</w:t>
      </w:r>
      <w:r w:rsidRPr="00071131">
        <w:rPr>
          <w:rFonts w:cstheme="minorHAnsi"/>
          <w:b/>
          <w:bCs/>
          <w:color w:val="244061" w:themeColor="accent1" w:themeShade="80"/>
        </w:rPr>
        <w:t>:</w:t>
      </w:r>
      <w:r w:rsidRPr="00071131">
        <w:rPr>
          <w:rFonts w:cstheme="minorHAnsi"/>
          <w:color w:val="244061" w:themeColor="accent1" w:themeShade="80"/>
        </w:rPr>
        <w:t xml:space="preserve"> </w:t>
      </w:r>
      <w:r w:rsidR="00226A4C">
        <w:rPr>
          <w:rFonts w:cstheme="minorHAnsi"/>
          <w:color w:val="244061" w:themeColor="accent1" w:themeShade="80"/>
        </w:rPr>
        <w:t xml:space="preserve">HOW DOES YOUR EDUCATION DEPARTMENT PLAN TO ENSURE CONTINUED LEARNING AND EDUCATION FOR CHILDREN DURING TEMPORARY SCHOOL CLOSURE? (AS RESPONDED BY </w:t>
      </w:r>
      <w:r w:rsidR="00226A4C" w:rsidRPr="00226A4C">
        <w:rPr>
          <w:rFonts w:cstheme="minorHAnsi"/>
          <w:color w:val="244061" w:themeColor="accent1" w:themeShade="80"/>
          <w:u w:val="single"/>
        </w:rPr>
        <w:t>DEDs/REDs</w:t>
      </w:r>
      <w:r w:rsidR="00226A4C">
        <w:rPr>
          <w:rFonts w:cstheme="minorHAnsi"/>
          <w:color w:val="244061" w:themeColor="accent1" w:themeShade="80"/>
        </w:rPr>
        <w:t>)</w:t>
      </w:r>
      <w:r w:rsidR="00EE1E87">
        <w:rPr>
          <w:rStyle w:val="FootnoteReference"/>
          <w:rFonts w:cstheme="minorHAnsi"/>
          <w:color w:val="244061" w:themeColor="accent1" w:themeShade="80"/>
        </w:rPr>
        <w:footnoteReference w:id="27"/>
      </w:r>
    </w:p>
    <w:p w:rsidR="00A80B4D" w:rsidRDefault="00A80B4D" w:rsidP="00A80B4D">
      <w:pPr>
        <w:spacing w:after="0" w:line="240" w:lineRule="auto"/>
        <w:rPr>
          <w:rFonts w:cstheme="minorHAnsi"/>
        </w:rPr>
      </w:pPr>
    </w:p>
    <w:tbl>
      <w:tblPr>
        <w:tblStyle w:val="TableGrid"/>
        <w:tblW w:w="9326" w:type="dxa"/>
        <w:jc w:val="center"/>
        <w:tblBorders>
          <w:top w:val="single" w:sz="18" w:space="0" w:color="32567E"/>
          <w:left w:val="none" w:sz="0" w:space="0" w:color="auto"/>
          <w:bottom w:val="single" w:sz="2" w:space="0" w:color="32567E"/>
          <w:right w:val="none" w:sz="0" w:space="0" w:color="auto"/>
          <w:insideH w:val="single" w:sz="2" w:space="0" w:color="32567E"/>
          <w:insideV w:val="none" w:sz="0" w:space="0" w:color="auto"/>
        </w:tblBorders>
        <w:tblLook w:val="04A0"/>
      </w:tblPr>
      <w:tblGrid>
        <w:gridCol w:w="4748"/>
        <w:gridCol w:w="792"/>
        <w:gridCol w:w="788"/>
        <w:gridCol w:w="752"/>
        <w:gridCol w:w="751"/>
        <w:gridCol w:w="739"/>
        <w:gridCol w:w="756"/>
      </w:tblGrid>
      <w:tr w:rsidR="00291459" w:rsidRPr="00B600EA" w:rsidTr="003377CC">
        <w:trPr>
          <w:trHeight w:val="350"/>
          <w:jc w:val="center"/>
        </w:trPr>
        <w:tc>
          <w:tcPr>
            <w:tcW w:w="4748" w:type="dxa"/>
            <w:shd w:val="clear" w:color="auto" w:fill="DBE5F1" w:themeFill="accent1" w:themeFillTint="33"/>
            <w:vAlign w:val="center"/>
          </w:tcPr>
          <w:p w:rsidR="00291459" w:rsidRPr="00B600EA" w:rsidRDefault="00291459" w:rsidP="00A80B4D">
            <w:pPr>
              <w:jc w:val="center"/>
              <w:rPr>
                <w:rFonts w:cstheme="minorHAnsi"/>
                <w:b/>
                <w:bCs/>
                <w:sz w:val="20"/>
                <w:szCs w:val="20"/>
              </w:rPr>
            </w:pPr>
            <w:r>
              <w:rPr>
                <w:rFonts w:cstheme="minorHAnsi"/>
                <w:b/>
                <w:bCs/>
                <w:sz w:val="20"/>
                <w:szCs w:val="20"/>
              </w:rPr>
              <w:t>Sector/Area</w:t>
            </w:r>
          </w:p>
        </w:tc>
        <w:tc>
          <w:tcPr>
            <w:tcW w:w="792" w:type="dxa"/>
            <w:shd w:val="clear" w:color="auto" w:fill="DBE5F1" w:themeFill="accent1" w:themeFillTint="33"/>
            <w:vAlign w:val="center"/>
          </w:tcPr>
          <w:p w:rsidR="00291459" w:rsidRDefault="00291459" w:rsidP="00711BF2">
            <w:pPr>
              <w:jc w:val="right"/>
              <w:rPr>
                <w:rFonts w:cstheme="minorHAnsi"/>
                <w:b/>
                <w:bCs/>
                <w:sz w:val="20"/>
                <w:szCs w:val="20"/>
              </w:rPr>
            </w:pPr>
            <w:r>
              <w:rPr>
                <w:rFonts w:cstheme="minorHAnsi"/>
                <w:b/>
                <w:bCs/>
                <w:sz w:val="20"/>
                <w:szCs w:val="20"/>
              </w:rPr>
              <w:t>1st</w:t>
            </w:r>
          </w:p>
        </w:tc>
        <w:tc>
          <w:tcPr>
            <w:tcW w:w="788" w:type="dxa"/>
            <w:shd w:val="clear" w:color="auto" w:fill="DBE5F1" w:themeFill="accent1" w:themeFillTint="33"/>
            <w:vAlign w:val="center"/>
          </w:tcPr>
          <w:p w:rsidR="00291459" w:rsidRDefault="00291459" w:rsidP="00711BF2">
            <w:pPr>
              <w:jc w:val="right"/>
              <w:rPr>
                <w:rFonts w:cstheme="minorHAnsi"/>
                <w:b/>
                <w:bCs/>
                <w:sz w:val="20"/>
                <w:szCs w:val="20"/>
              </w:rPr>
            </w:pPr>
            <w:r>
              <w:rPr>
                <w:rFonts w:cstheme="minorHAnsi"/>
                <w:b/>
                <w:bCs/>
                <w:sz w:val="20"/>
                <w:szCs w:val="20"/>
              </w:rPr>
              <w:t>2nd</w:t>
            </w:r>
          </w:p>
        </w:tc>
        <w:tc>
          <w:tcPr>
            <w:tcW w:w="752" w:type="dxa"/>
            <w:shd w:val="clear" w:color="auto" w:fill="DBE5F1" w:themeFill="accent1" w:themeFillTint="33"/>
            <w:vAlign w:val="center"/>
          </w:tcPr>
          <w:p w:rsidR="00291459" w:rsidRDefault="00291459" w:rsidP="00711BF2">
            <w:pPr>
              <w:jc w:val="right"/>
              <w:rPr>
                <w:rFonts w:cstheme="minorHAnsi"/>
                <w:b/>
                <w:bCs/>
                <w:sz w:val="20"/>
                <w:szCs w:val="20"/>
              </w:rPr>
            </w:pPr>
            <w:r>
              <w:rPr>
                <w:rFonts w:cstheme="minorHAnsi"/>
                <w:b/>
                <w:bCs/>
                <w:sz w:val="20"/>
                <w:szCs w:val="20"/>
              </w:rPr>
              <w:t>3rd</w:t>
            </w:r>
          </w:p>
        </w:tc>
        <w:tc>
          <w:tcPr>
            <w:tcW w:w="751" w:type="dxa"/>
            <w:shd w:val="clear" w:color="auto" w:fill="DBE5F1" w:themeFill="accent1" w:themeFillTint="33"/>
            <w:vAlign w:val="center"/>
          </w:tcPr>
          <w:p w:rsidR="00291459" w:rsidRDefault="00291459" w:rsidP="00711BF2">
            <w:pPr>
              <w:jc w:val="right"/>
              <w:rPr>
                <w:rFonts w:cstheme="minorHAnsi"/>
                <w:b/>
                <w:bCs/>
                <w:sz w:val="20"/>
                <w:szCs w:val="20"/>
              </w:rPr>
            </w:pPr>
            <w:r>
              <w:rPr>
                <w:rFonts w:cstheme="minorHAnsi"/>
                <w:b/>
                <w:bCs/>
                <w:sz w:val="20"/>
                <w:szCs w:val="20"/>
              </w:rPr>
              <w:t>4th</w:t>
            </w:r>
          </w:p>
        </w:tc>
        <w:tc>
          <w:tcPr>
            <w:tcW w:w="739" w:type="dxa"/>
            <w:shd w:val="clear" w:color="auto" w:fill="DBE5F1" w:themeFill="accent1" w:themeFillTint="33"/>
            <w:vAlign w:val="center"/>
          </w:tcPr>
          <w:p w:rsidR="00291459" w:rsidRDefault="00291459" w:rsidP="00711BF2">
            <w:pPr>
              <w:jc w:val="right"/>
              <w:rPr>
                <w:rFonts w:cstheme="minorHAnsi"/>
                <w:b/>
                <w:bCs/>
                <w:sz w:val="20"/>
                <w:szCs w:val="20"/>
              </w:rPr>
            </w:pPr>
            <w:r>
              <w:rPr>
                <w:rFonts w:cstheme="minorHAnsi"/>
                <w:b/>
                <w:bCs/>
                <w:sz w:val="20"/>
                <w:szCs w:val="20"/>
              </w:rPr>
              <w:t>5th</w:t>
            </w:r>
          </w:p>
        </w:tc>
        <w:tc>
          <w:tcPr>
            <w:tcW w:w="756" w:type="dxa"/>
            <w:shd w:val="clear" w:color="auto" w:fill="DBE5F1" w:themeFill="accent1" w:themeFillTint="33"/>
            <w:vAlign w:val="center"/>
          </w:tcPr>
          <w:p w:rsidR="00291459" w:rsidRDefault="00291459" w:rsidP="00226A4C">
            <w:pPr>
              <w:jc w:val="right"/>
              <w:rPr>
                <w:rFonts w:cstheme="minorHAnsi"/>
                <w:b/>
                <w:bCs/>
                <w:sz w:val="20"/>
                <w:szCs w:val="20"/>
              </w:rPr>
            </w:pPr>
            <w:r>
              <w:rPr>
                <w:rFonts w:cstheme="minorHAnsi"/>
                <w:b/>
                <w:bCs/>
                <w:sz w:val="20"/>
                <w:szCs w:val="20"/>
              </w:rPr>
              <w:t>TOTAL</w:t>
            </w:r>
          </w:p>
        </w:tc>
      </w:tr>
      <w:tr w:rsidR="00291459" w:rsidRPr="00B600EA" w:rsidTr="003377CC">
        <w:trPr>
          <w:jc w:val="center"/>
        </w:trPr>
        <w:tc>
          <w:tcPr>
            <w:tcW w:w="4748" w:type="dxa"/>
            <w:shd w:val="clear" w:color="auto" w:fill="auto"/>
          </w:tcPr>
          <w:p w:rsidR="00291459" w:rsidRPr="00B600EA" w:rsidRDefault="00291459" w:rsidP="00A80B4D">
            <w:pPr>
              <w:rPr>
                <w:rFonts w:cstheme="minorHAnsi"/>
                <w:sz w:val="20"/>
                <w:szCs w:val="20"/>
              </w:rPr>
            </w:pPr>
          </w:p>
        </w:tc>
        <w:tc>
          <w:tcPr>
            <w:tcW w:w="792" w:type="dxa"/>
          </w:tcPr>
          <w:p w:rsidR="00291459" w:rsidRPr="00B600EA" w:rsidRDefault="00291459" w:rsidP="00A80B4D">
            <w:pPr>
              <w:rPr>
                <w:rFonts w:cstheme="minorHAnsi"/>
                <w:sz w:val="20"/>
                <w:szCs w:val="20"/>
              </w:rPr>
            </w:pPr>
          </w:p>
        </w:tc>
        <w:tc>
          <w:tcPr>
            <w:tcW w:w="788" w:type="dxa"/>
          </w:tcPr>
          <w:p w:rsidR="00291459" w:rsidRPr="00B600EA" w:rsidRDefault="00291459" w:rsidP="00A80B4D">
            <w:pPr>
              <w:rPr>
                <w:rFonts w:cstheme="minorHAnsi"/>
                <w:sz w:val="20"/>
                <w:szCs w:val="20"/>
              </w:rPr>
            </w:pPr>
          </w:p>
        </w:tc>
        <w:tc>
          <w:tcPr>
            <w:tcW w:w="752" w:type="dxa"/>
          </w:tcPr>
          <w:p w:rsidR="00291459" w:rsidRPr="00B600EA" w:rsidRDefault="00291459" w:rsidP="00A80B4D">
            <w:pPr>
              <w:rPr>
                <w:rFonts w:cstheme="minorHAnsi"/>
                <w:sz w:val="20"/>
                <w:szCs w:val="20"/>
              </w:rPr>
            </w:pPr>
          </w:p>
        </w:tc>
        <w:tc>
          <w:tcPr>
            <w:tcW w:w="751" w:type="dxa"/>
          </w:tcPr>
          <w:p w:rsidR="00291459" w:rsidRPr="00B600EA" w:rsidRDefault="00291459" w:rsidP="00A80B4D">
            <w:pPr>
              <w:rPr>
                <w:rFonts w:cstheme="minorHAnsi"/>
                <w:sz w:val="20"/>
                <w:szCs w:val="20"/>
              </w:rPr>
            </w:pPr>
          </w:p>
        </w:tc>
        <w:tc>
          <w:tcPr>
            <w:tcW w:w="739" w:type="dxa"/>
          </w:tcPr>
          <w:p w:rsidR="00291459" w:rsidRPr="00B600EA" w:rsidRDefault="00291459" w:rsidP="00A80B4D">
            <w:pPr>
              <w:rPr>
                <w:rFonts w:cstheme="minorHAnsi"/>
                <w:sz w:val="20"/>
                <w:szCs w:val="20"/>
              </w:rPr>
            </w:pPr>
          </w:p>
        </w:tc>
        <w:tc>
          <w:tcPr>
            <w:tcW w:w="756" w:type="dxa"/>
          </w:tcPr>
          <w:p w:rsidR="00291459" w:rsidRPr="00B600EA" w:rsidRDefault="00291459" w:rsidP="00A80B4D">
            <w:pPr>
              <w:rPr>
                <w:rFonts w:cstheme="minorHAnsi"/>
                <w:sz w:val="20"/>
                <w:szCs w:val="20"/>
              </w:rPr>
            </w:pPr>
          </w:p>
        </w:tc>
      </w:tr>
      <w:tr w:rsidR="00291459" w:rsidRPr="00B600EA" w:rsidTr="003377CC">
        <w:trPr>
          <w:jc w:val="center"/>
        </w:trPr>
        <w:tc>
          <w:tcPr>
            <w:tcW w:w="4748" w:type="dxa"/>
            <w:shd w:val="clear" w:color="auto" w:fill="auto"/>
            <w:vAlign w:val="bottom"/>
          </w:tcPr>
          <w:p w:rsidR="00291459" w:rsidRDefault="00291459">
            <w:pPr>
              <w:rPr>
                <w:rFonts w:ascii="Calibri" w:hAnsi="Calibri" w:cs="Calibri"/>
                <w:color w:val="000000"/>
                <w:sz w:val="20"/>
                <w:szCs w:val="20"/>
              </w:rPr>
            </w:pPr>
            <w:r>
              <w:rPr>
                <w:rFonts w:ascii="Calibri" w:hAnsi="Calibri" w:cs="Calibri"/>
                <w:color w:val="000000"/>
                <w:sz w:val="20"/>
                <w:szCs w:val="20"/>
              </w:rPr>
              <w:t>Home schooling</w:t>
            </w:r>
          </w:p>
        </w:tc>
        <w:tc>
          <w:tcPr>
            <w:tcW w:w="79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21</w:t>
            </w:r>
          </w:p>
        </w:tc>
        <w:tc>
          <w:tcPr>
            <w:tcW w:w="788"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9</w:t>
            </w:r>
          </w:p>
        </w:tc>
        <w:tc>
          <w:tcPr>
            <w:tcW w:w="75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3</w:t>
            </w:r>
          </w:p>
        </w:tc>
        <w:tc>
          <w:tcPr>
            <w:tcW w:w="739"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c>
          <w:tcPr>
            <w:tcW w:w="756" w:type="dxa"/>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35</w:t>
            </w:r>
          </w:p>
        </w:tc>
      </w:tr>
      <w:tr w:rsidR="00291459" w:rsidRPr="00B600EA" w:rsidTr="003377CC">
        <w:trPr>
          <w:jc w:val="center"/>
        </w:trPr>
        <w:tc>
          <w:tcPr>
            <w:tcW w:w="4748" w:type="dxa"/>
            <w:shd w:val="clear" w:color="auto" w:fill="auto"/>
            <w:vAlign w:val="bottom"/>
          </w:tcPr>
          <w:p w:rsidR="00291459" w:rsidRDefault="003377CC" w:rsidP="003377CC">
            <w:pPr>
              <w:rPr>
                <w:rFonts w:ascii="Calibri" w:hAnsi="Calibri" w:cs="Calibri"/>
                <w:color w:val="000000"/>
                <w:sz w:val="20"/>
                <w:szCs w:val="20"/>
              </w:rPr>
            </w:pPr>
            <w:r>
              <w:rPr>
                <w:rFonts w:ascii="Calibri" w:hAnsi="Calibri" w:cs="Calibri"/>
                <w:color w:val="000000"/>
                <w:sz w:val="20"/>
                <w:szCs w:val="20"/>
              </w:rPr>
              <w:t>Use t</w:t>
            </w:r>
            <w:r w:rsidR="00291459">
              <w:rPr>
                <w:rFonts w:ascii="Calibri" w:hAnsi="Calibri" w:cs="Calibri"/>
                <w:color w:val="000000"/>
                <w:sz w:val="20"/>
                <w:szCs w:val="20"/>
              </w:rPr>
              <w:t>elephone</w:t>
            </w:r>
            <w:r>
              <w:rPr>
                <w:rFonts w:ascii="Calibri" w:hAnsi="Calibri" w:cs="Calibri"/>
                <w:color w:val="000000"/>
                <w:sz w:val="20"/>
                <w:szCs w:val="20"/>
              </w:rPr>
              <w:t xml:space="preserve"> to assign/supervise children</w:t>
            </w:r>
          </w:p>
        </w:tc>
        <w:tc>
          <w:tcPr>
            <w:tcW w:w="79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10</w:t>
            </w:r>
          </w:p>
        </w:tc>
        <w:tc>
          <w:tcPr>
            <w:tcW w:w="788"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5</w:t>
            </w:r>
          </w:p>
        </w:tc>
        <w:tc>
          <w:tcPr>
            <w:tcW w:w="75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2</w:t>
            </w:r>
          </w:p>
        </w:tc>
        <w:tc>
          <w:tcPr>
            <w:tcW w:w="739"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18</w:t>
            </w:r>
          </w:p>
        </w:tc>
      </w:tr>
      <w:tr w:rsidR="00291459" w:rsidRPr="00B600EA" w:rsidTr="003377CC">
        <w:trPr>
          <w:jc w:val="center"/>
        </w:trPr>
        <w:tc>
          <w:tcPr>
            <w:tcW w:w="4748" w:type="dxa"/>
            <w:shd w:val="clear" w:color="auto" w:fill="auto"/>
            <w:vAlign w:val="bottom"/>
          </w:tcPr>
          <w:p w:rsidR="00291459" w:rsidRDefault="003377CC" w:rsidP="003377CC">
            <w:pPr>
              <w:rPr>
                <w:rFonts w:ascii="Calibri" w:hAnsi="Calibri" w:cs="Calibri"/>
                <w:color w:val="000000"/>
                <w:sz w:val="20"/>
                <w:szCs w:val="20"/>
              </w:rPr>
            </w:pPr>
            <w:r>
              <w:rPr>
                <w:rFonts w:ascii="Calibri" w:hAnsi="Calibri" w:cs="Calibri"/>
                <w:color w:val="000000"/>
                <w:sz w:val="20"/>
                <w:szCs w:val="20"/>
              </w:rPr>
              <w:t>Ensure greater p</w:t>
            </w:r>
            <w:r w:rsidR="00291459">
              <w:rPr>
                <w:rFonts w:ascii="Calibri" w:hAnsi="Calibri" w:cs="Calibri"/>
                <w:color w:val="000000"/>
                <w:sz w:val="20"/>
                <w:szCs w:val="20"/>
              </w:rPr>
              <w:t>arental supervision</w:t>
            </w:r>
            <w:r>
              <w:rPr>
                <w:rFonts w:ascii="Calibri" w:hAnsi="Calibri" w:cs="Calibri"/>
                <w:color w:val="000000"/>
                <w:sz w:val="20"/>
                <w:szCs w:val="20"/>
              </w:rPr>
              <w:t>/support</w:t>
            </w:r>
          </w:p>
        </w:tc>
        <w:tc>
          <w:tcPr>
            <w:tcW w:w="79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3</w:t>
            </w:r>
          </w:p>
        </w:tc>
        <w:tc>
          <w:tcPr>
            <w:tcW w:w="788"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6</w:t>
            </w:r>
          </w:p>
        </w:tc>
        <w:tc>
          <w:tcPr>
            <w:tcW w:w="75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5</w:t>
            </w:r>
          </w:p>
        </w:tc>
        <w:tc>
          <w:tcPr>
            <w:tcW w:w="751"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2</w:t>
            </w:r>
          </w:p>
        </w:tc>
        <w:tc>
          <w:tcPr>
            <w:tcW w:w="756" w:type="dxa"/>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16</w:t>
            </w:r>
          </w:p>
        </w:tc>
      </w:tr>
      <w:tr w:rsidR="003377CC" w:rsidRPr="00B600EA" w:rsidTr="003377CC">
        <w:trPr>
          <w:jc w:val="center"/>
        </w:trPr>
        <w:tc>
          <w:tcPr>
            <w:tcW w:w="4748" w:type="dxa"/>
            <w:shd w:val="clear" w:color="auto" w:fill="auto"/>
            <w:vAlign w:val="bottom"/>
          </w:tcPr>
          <w:p w:rsidR="003377CC" w:rsidRDefault="003377CC" w:rsidP="005C3DC9">
            <w:pPr>
              <w:rPr>
                <w:rFonts w:ascii="Calibri" w:hAnsi="Calibri" w:cs="Calibri"/>
                <w:color w:val="000000"/>
                <w:sz w:val="20"/>
                <w:szCs w:val="20"/>
              </w:rPr>
            </w:pPr>
            <w:r>
              <w:rPr>
                <w:rFonts w:ascii="Calibri" w:hAnsi="Calibri" w:cs="Calibri"/>
                <w:color w:val="000000"/>
                <w:sz w:val="20"/>
                <w:szCs w:val="20"/>
              </w:rPr>
              <w:t>Use text messaging groups for communication</w:t>
            </w:r>
          </w:p>
        </w:tc>
        <w:tc>
          <w:tcPr>
            <w:tcW w:w="792" w:type="dxa"/>
            <w:shd w:val="clear" w:color="auto" w:fill="auto"/>
            <w:vAlign w:val="bottom"/>
          </w:tcPr>
          <w:p w:rsidR="003377CC" w:rsidRDefault="003377CC">
            <w:pPr>
              <w:jc w:val="right"/>
              <w:rPr>
                <w:rFonts w:ascii="Calibri" w:hAnsi="Calibri" w:cs="Calibri"/>
                <w:color w:val="000000"/>
                <w:sz w:val="20"/>
                <w:szCs w:val="20"/>
              </w:rPr>
            </w:pPr>
            <w:r>
              <w:rPr>
                <w:rFonts w:ascii="Calibri" w:hAnsi="Calibri" w:cs="Calibri"/>
                <w:color w:val="000000"/>
                <w:sz w:val="20"/>
                <w:szCs w:val="20"/>
              </w:rPr>
              <w:t>4</w:t>
            </w:r>
          </w:p>
        </w:tc>
        <w:tc>
          <w:tcPr>
            <w:tcW w:w="788" w:type="dxa"/>
            <w:shd w:val="clear" w:color="auto" w:fill="auto"/>
            <w:vAlign w:val="bottom"/>
          </w:tcPr>
          <w:p w:rsidR="003377CC" w:rsidRDefault="003377CC">
            <w:pPr>
              <w:jc w:val="right"/>
              <w:rPr>
                <w:rFonts w:ascii="Calibri" w:hAnsi="Calibri" w:cs="Calibri"/>
                <w:color w:val="000000"/>
                <w:sz w:val="20"/>
                <w:szCs w:val="20"/>
              </w:rPr>
            </w:pPr>
            <w:r>
              <w:rPr>
                <w:rFonts w:ascii="Calibri" w:hAnsi="Calibri" w:cs="Calibri"/>
                <w:color w:val="000000"/>
                <w:sz w:val="20"/>
                <w:szCs w:val="20"/>
              </w:rPr>
              <w:t>5</w:t>
            </w:r>
          </w:p>
        </w:tc>
        <w:tc>
          <w:tcPr>
            <w:tcW w:w="752" w:type="dxa"/>
            <w:shd w:val="clear" w:color="auto" w:fill="auto"/>
            <w:vAlign w:val="bottom"/>
          </w:tcPr>
          <w:p w:rsidR="003377CC" w:rsidRDefault="003377CC">
            <w:pPr>
              <w:jc w:val="right"/>
              <w:rPr>
                <w:rFonts w:ascii="Calibri" w:hAnsi="Calibri" w:cs="Calibri"/>
                <w:color w:val="000000"/>
                <w:sz w:val="20"/>
                <w:szCs w:val="20"/>
              </w:rPr>
            </w:pPr>
            <w:r>
              <w:rPr>
                <w:rFonts w:ascii="Calibri" w:hAnsi="Calibri" w:cs="Calibri"/>
                <w:color w:val="000000"/>
                <w:sz w:val="20"/>
                <w:szCs w:val="20"/>
              </w:rPr>
              <w:t>4</w:t>
            </w:r>
          </w:p>
        </w:tc>
        <w:tc>
          <w:tcPr>
            <w:tcW w:w="751" w:type="dxa"/>
            <w:shd w:val="clear" w:color="auto" w:fill="auto"/>
            <w:vAlign w:val="bottom"/>
          </w:tcPr>
          <w:p w:rsidR="003377CC" w:rsidRDefault="003377CC">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3377CC" w:rsidRDefault="003377CC">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3377CC" w:rsidRDefault="003377CC">
            <w:pPr>
              <w:jc w:val="right"/>
              <w:rPr>
                <w:rFonts w:ascii="Calibri" w:hAnsi="Calibri" w:cs="Calibri"/>
                <w:color w:val="000000"/>
                <w:sz w:val="20"/>
                <w:szCs w:val="20"/>
              </w:rPr>
            </w:pPr>
            <w:r>
              <w:rPr>
                <w:rFonts w:ascii="Calibri" w:hAnsi="Calibri" w:cs="Calibri"/>
                <w:color w:val="000000"/>
                <w:sz w:val="20"/>
                <w:szCs w:val="20"/>
              </w:rPr>
              <w:t>13</w:t>
            </w:r>
          </w:p>
        </w:tc>
      </w:tr>
      <w:tr w:rsidR="00291459" w:rsidRPr="00B600EA" w:rsidTr="003377CC">
        <w:trPr>
          <w:jc w:val="center"/>
        </w:trPr>
        <w:tc>
          <w:tcPr>
            <w:tcW w:w="4748" w:type="dxa"/>
            <w:shd w:val="clear" w:color="auto" w:fill="auto"/>
            <w:vAlign w:val="bottom"/>
          </w:tcPr>
          <w:p w:rsidR="00291459" w:rsidRDefault="003377CC">
            <w:pPr>
              <w:rPr>
                <w:rFonts w:ascii="Calibri" w:hAnsi="Calibri" w:cs="Calibri"/>
                <w:color w:val="000000"/>
                <w:sz w:val="20"/>
                <w:szCs w:val="20"/>
              </w:rPr>
            </w:pPr>
            <w:r>
              <w:rPr>
                <w:rFonts w:ascii="Calibri" w:hAnsi="Calibri" w:cs="Calibri"/>
                <w:color w:val="000000"/>
                <w:sz w:val="20"/>
                <w:szCs w:val="20"/>
              </w:rPr>
              <w:t xml:space="preserve">Use </w:t>
            </w:r>
            <w:r w:rsidR="00291459">
              <w:rPr>
                <w:rFonts w:ascii="Calibri" w:hAnsi="Calibri" w:cs="Calibri"/>
                <w:color w:val="000000"/>
                <w:sz w:val="20"/>
                <w:szCs w:val="20"/>
              </w:rPr>
              <w:t xml:space="preserve">TV </w:t>
            </w:r>
            <w:r>
              <w:rPr>
                <w:rFonts w:ascii="Calibri" w:hAnsi="Calibri" w:cs="Calibri"/>
                <w:color w:val="000000"/>
                <w:sz w:val="20"/>
                <w:szCs w:val="20"/>
              </w:rPr>
              <w:t>channels to broadcast learning events</w:t>
            </w:r>
          </w:p>
        </w:tc>
        <w:tc>
          <w:tcPr>
            <w:tcW w:w="792" w:type="dxa"/>
            <w:shd w:val="clear" w:color="auto" w:fill="auto"/>
            <w:vAlign w:val="bottom"/>
          </w:tcPr>
          <w:p w:rsidR="00291459" w:rsidRDefault="002B7207">
            <w:pPr>
              <w:jc w:val="right"/>
              <w:rPr>
                <w:rFonts w:ascii="Calibri" w:hAnsi="Calibri" w:cs="Calibri"/>
                <w:color w:val="000000"/>
                <w:sz w:val="20"/>
                <w:szCs w:val="20"/>
              </w:rPr>
            </w:pPr>
            <w:r>
              <w:rPr>
                <w:rFonts w:ascii="Calibri" w:hAnsi="Calibri" w:cs="Calibri"/>
                <w:color w:val="000000"/>
                <w:sz w:val="20"/>
                <w:szCs w:val="20"/>
              </w:rPr>
              <w:t>4</w:t>
            </w:r>
          </w:p>
        </w:tc>
        <w:tc>
          <w:tcPr>
            <w:tcW w:w="788"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3</w:t>
            </w:r>
          </w:p>
        </w:tc>
        <w:tc>
          <w:tcPr>
            <w:tcW w:w="752" w:type="dxa"/>
            <w:shd w:val="clear" w:color="auto" w:fill="auto"/>
            <w:vAlign w:val="bottom"/>
          </w:tcPr>
          <w:p w:rsidR="00291459" w:rsidRDefault="002B7207">
            <w:pPr>
              <w:jc w:val="right"/>
              <w:rPr>
                <w:rFonts w:ascii="Calibri" w:hAnsi="Calibri" w:cs="Calibri"/>
                <w:color w:val="000000"/>
                <w:sz w:val="20"/>
                <w:szCs w:val="20"/>
              </w:rPr>
            </w:pPr>
            <w:r>
              <w:rPr>
                <w:rFonts w:ascii="Calibri" w:hAnsi="Calibri" w:cs="Calibri"/>
                <w:color w:val="000000"/>
                <w:sz w:val="20"/>
                <w:szCs w:val="20"/>
              </w:rPr>
              <w:t>3</w:t>
            </w:r>
          </w:p>
        </w:tc>
        <w:tc>
          <w:tcPr>
            <w:tcW w:w="751"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2</w:t>
            </w:r>
          </w:p>
        </w:tc>
        <w:tc>
          <w:tcPr>
            <w:tcW w:w="739"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291459" w:rsidRDefault="002B7207">
            <w:pPr>
              <w:jc w:val="right"/>
              <w:rPr>
                <w:rFonts w:ascii="Calibri" w:hAnsi="Calibri" w:cs="Calibri"/>
                <w:color w:val="000000"/>
                <w:sz w:val="20"/>
                <w:szCs w:val="20"/>
              </w:rPr>
            </w:pPr>
            <w:r>
              <w:rPr>
                <w:rFonts w:ascii="Calibri" w:hAnsi="Calibri" w:cs="Calibri"/>
                <w:color w:val="000000"/>
                <w:sz w:val="20"/>
                <w:szCs w:val="20"/>
              </w:rPr>
              <w:t>12</w:t>
            </w:r>
          </w:p>
        </w:tc>
      </w:tr>
      <w:tr w:rsidR="00291459" w:rsidRPr="00B600EA" w:rsidTr="003377CC">
        <w:trPr>
          <w:jc w:val="center"/>
        </w:trPr>
        <w:tc>
          <w:tcPr>
            <w:tcW w:w="4748" w:type="dxa"/>
            <w:shd w:val="clear" w:color="auto" w:fill="auto"/>
            <w:vAlign w:val="bottom"/>
          </w:tcPr>
          <w:p w:rsidR="00291459" w:rsidRDefault="003377CC" w:rsidP="003377CC">
            <w:pPr>
              <w:rPr>
                <w:rFonts w:ascii="Calibri" w:hAnsi="Calibri" w:cs="Calibri"/>
                <w:color w:val="000000"/>
                <w:sz w:val="20"/>
                <w:szCs w:val="20"/>
              </w:rPr>
            </w:pPr>
            <w:r>
              <w:rPr>
                <w:rFonts w:ascii="Calibri" w:hAnsi="Calibri" w:cs="Calibri"/>
                <w:color w:val="000000"/>
                <w:sz w:val="20"/>
                <w:szCs w:val="20"/>
              </w:rPr>
              <w:t>TBD (b</w:t>
            </w:r>
            <w:r w:rsidR="00291459">
              <w:rPr>
                <w:rFonts w:ascii="Calibri" w:hAnsi="Calibri" w:cs="Calibri"/>
                <w:color w:val="000000"/>
                <w:sz w:val="20"/>
                <w:szCs w:val="20"/>
              </w:rPr>
              <w:t xml:space="preserve">ased on instruction from </w:t>
            </w:r>
            <w:proofErr w:type="spellStart"/>
            <w:r w:rsidR="00291459">
              <w:rPr>
                <w:rFonts w:ascii="Calibri" w:hAnsi="Calibri" w:cs="Calibri"/>
                <w:color w:val="000000"/>
                <w:sz w:val="20"/>
                <w:szCs w:val="20"/>
              </w:rPr>
              <w:t>MoES</w:t>
            </w:r>
            <w:proofErr w:type="spellEnd"/>
            <w:r>
              <w:rPr>
                <w:rFonts w:ascii="Calibri" w:hAnsi="Calibri" w:cs="Calibri"/>
                <w:color w:val="000000"/>
                <w:sz w:val="20"/>
                <w:szCs w:val="20"/>
              </w:rPr>
              <w:t>)</w:t>
            </w:r>
          </w:p>
        </w:tc>
        <w:tc>
          <w:tcPr>
            <w:tcW w:w="79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6</w:t>
            </w:r>
          </w:p>
        </w:tc>
        <w:tc>
          <w:tcPr>
            <w:tcW w:w="788"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7</w:t>
            </w:r>
          </w:p>
        </w:tc>
      </w:tr>
      <w:tr w:rsidR="00291459" w:rsidRPr="00B600EA" w:rsidTr="003377CC">
        <w:trPr>
          <w:jc w:val="center"/>
        </w:trPr>
        <w:tc>
          <w:tcPr>
            <w:tcW w:w="4748" w:type="dxa"/>
            <w:shd w:val="clear" w:color="auto" w:fill="auto"/>
            <w:vAlign w:val="bottom"/>
          </w:tcPr>
          <w:p w:rsidR="00291459" w:rsidRDefault="003377CC">
            <w:pPr>
              <w:rPr>
                <w:rFonts w:ascii="Calibri" w:hAnsi="Calibri" w:cs="Calibri"/>
                <w:color w:val="000000"/>
                <w:sz w:val="20"/>
                <w:szCs w:val="20"/>
              </w:rPr>
            </w:pPr>
            <w:r>
              <w:rPr>
                <w:rFonts w:ascii="Calibri" w:hAnsi="Calibri" w:cs="Calibri"/>
                <w:color w:val="000000"/>
                <w:sz w:val="20"/>
                <w:szCs w:val="20"/>
              </w:rPr>
              <w:t>Roll out distance learning courses</w:t>
            </w:r>
          </w:p>
        </w:tc>
        <w:tc>
          <w:tcPr>
            <w:tcW w:w="79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3</w:t>
            </w:r>
          </w:p>
        </w:tc>
        <w:tc>
          <w:tcPr>
            <w:tcW w:w="788"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2</w:t>
            </w:r>
          </w:p>
        </w:tc>
        <w:tc>
          <w:tcPr>
            <w:tcW w:w="75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6</w:t>
            </w:r>
          </w:p>
        </w:tc>
      </w:tr>
      <w:tr w:rsidR="00291459" w:rsidRPr="00B600EA" w:rsidTr="003377CC">
        <w:trPr>
          <w:jc w:val="center"/>
        </w:trPr>
        <w:tc>
          <w:tcPr>
            <w:tcW w:w="4748" w:type="dxa"/>
            <w:shd w:val="clear" w:color="auto" w:fill="auto"/>
            <w:vAlign w:val="bottom"/>
          </w:tcPr>
          <w:p w:rsidR="00291459" w:rsidRDefault="003377CC">
            <w:pPr>
              <w:rPr>
                <w:rFonts w:ascii="Calibri" w:hAnsi="Calibri" w:cs="Calibri"/>
                <w:color w:val="000000"/>
                <w:sz w:val="20"/>
                <w:szCs w:val="20"/>
              </w:rPr>
            </w:pPr>
            <w:r>
              <w:rPr>
                <w:rFonts w:ascii="Calibri" w:hAnsi="Calibri" w:cs="Calibri"/>
                <w:color w:val="000000"/>
                <w:sz w:val="20"/>
                <w:szCs w:val="20"/>
              </w:rPr>
              <w:t>Teachers will be encouraged to visit children's homes</w:t>
            </w:r>
          </w:p>
        </w:tc>
        <w:tc>
          <w:tcPr>
            <w:tcW w:w="79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3</w:t>
            </w:r>
          </w:p>
        </w:tc>
        <w:tc>
          <w:tcPr>
            <w:tcW w:w="788"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2</w:t>
            </w:r>
          </w:p>
        </w:tc>
        <w:tc>
          <w:tcPr>
            <w:tcW w:w="751"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5</w:t>
            </w:r>
          </w:p>
        </w:tc>
      </w:tr>
      <w:tr w:rsidR="00291459" w:rsidRPr="00B600EA" w:rsidTr="003377CC">
        <w:trPr>
          <w:jc w:val="center"/>
        </w:trPr>
        <w:tc>
          <w:tcPr>
            <w:tcW w:w="4748" w:type="dxa"/>
            <w:shd w:val="clear" w:color="auto" w:fill="auto"/>
            <w:vAlign w:val="bottom"/>
          </w:tcPr>
          <w:p w:rsidR="00291459" w:rsidRDefault="003377CC" w:rsidP="003377CC">
            <w:pPr>
              <w:rPr>
                <w:rFonts w:ascii="Calibri" w:hAnsi="Calibri" w:cs="Calibri"/>
                <w:color w:val="000000"/>
                <w:sz w:val="20"/>
                <w:szCs w:val="20"/>
              </w:rPr>
            </w:pPr>
            <w:r>
              <w:rPr>
                <w:rFonts w:ascii="Calibri" w:hAnsi="Calibri" w:cs="Calibri"/>
                <w:color w:val="000000"/>
                <w:sz w:val="20"/>
                <w:szCs w:val="20"/>
              </w:rPr>
              <w:t>Carry out e</w:t>
            </w:r>
            <w:r w:rsidR="00291459">
              <w:rPr>
                <w:rFonts w:ascii="Calibri" w:hAnsi="Calibri" w:cs="Calibri"/>
                <w:color w:val="000000"/>
                <w:sz w:val="20"/>
                <w:szCs w:val="20"/>
              </w:rPr>
              <w:t>xplanatory work</w:t>
            </w:r>
            <w:r>
              <w:rPr>
                <w:rFonts w:ascii="Calibri" w:hAnsi="Calibri" w:cs="Calibri"/>
                <w:color w:val="000000"/>
                <w:sz w:val="20"/>
                <w:szCs w:val="20"/>
              </w:rPr>
              <w:t xml:space="preserve"> with children and teachers</w:t>
            </w:r>
          </w:p>
        </w:tc>
        <w:tc>
          <w:tcPr>
            <w:tcW w:w="79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2</w:t>
            </w:r>
          </w:p>
        </w:tc>
        <w:tc>
          <w:tcPr>
            <w:tcW w:w="788"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2</w:t>
            </w:r>
          </w:p>
        </w:tc>
        <w:tc>
          <w:tcPr>
            <w:tcW w:w="75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4</w:t>
            </w:r>
          </w:p>
        </w:tc>
      </w:tr>
      <w:tr w:rsidR="00291459" w:rsidRPr="00B600EA" w:rsidTr="003377CC">
        <w:trPr>
          <w:jc w:val="center"/>
        </w:trPr>
        <w:tc>
          <w:tcPr>
            <w:tcW w:w="4748" w:type="dxa"/>
            <w:shd w:val="clear" w:color="auto" w:fill="auto"/>
            <w:vAlign w:val="bottom"/>
          </w:tcPr>
          <w:p w:rsidR="00291459" w:rsidRDefault="003377CC" w:rsidP="003377CC">
            <w:pPr>
              <w:rPr>
                <w:rFonts w:ascii="Calibri" w:hAnsi="Calibri" w:cs="Calibri"/>
                <w:color w:val="000000"/>
                <w:sz w:val="20"/>
                <w:szCs w:val="20"/>
              </w:rPr>
            </w:pPr>
            <w:r>
              <w:rPr>
                <w:rFonts w:ascii="Calibri" w:hAnsi="Calibri" w:cs="Calibri"/>
                <w:color w:val="000000"/>
                <w:sz w:val="20"/>
                <w:szCs w:val="20"/>
              </w:rPr>
              <w:t>Encourage to use e</w:t>
            </w:r>
            <w:r w:rsidR="00291459">
              <w:rPr>
                <w:rFonts w:ascii="Calibri" w:hAnsi="Calibri" w:cs="Calibri"/>
                <w:color w:val="000000"/>
                <w:sz w:val="20"/>
                <w:szCs w:val="20"/>
              </w:rPr>
              <w:t>mail</w:t>
            </w:r>
            <w:r>
              <w:rPr>
                <w:rFonts w:ascii="Calibri" w:hAnsi="Calibri" w:cs="Calibri"/>
                <w:color w:val="000000"/>
                <w:sz w:val="20"/>
                <w:szCs w:val="20"/>
              </w:rPr>
              <w:t xml:space="preserve"> for communication</w:t>
            </w:r>
          </w:p>
        </w:tc>
        <w:tc>
          <w:tcPr>
            <w:tcW w:w="79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2</w:t>
            </w:r>
          </w:p>
        </w:tc>
        <w:tc>
          <w:tcPr>
            <w:tcW w:w="788"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3</w:t>
            </w:r>
          </w:p>
        </w:tc>
      </w:tr>
      <w:tr w:rsidR="00291459" w:rsidRPr="00B600EA" w:rsidTr="003377CC">
        <w:trPr>
          <w:jc w:val="center"/>
        </w:trPr>
        <w:tc>
          <w:tcPr>
            <w:tcW w:w="4748" w:type="dxa"/>
            <w:shd w:val="clear" w:color="auto" w:fill="auto"/>
            <w:vAlign w:val="bottom"/>
          </w:tcPr>
          <w:p w:rsidR="00291459" w:rsidRDefault="003377CC">
            <w:pPr>
              <w:rPr>
                <w:rFonts w:ascii="Calibri" w:hAnsi="Calibri" w:cs="Calibri"/>
                <w:color w:val="000000"/>
                <w:sz w:val="20"/>
                <w:szCs w:val="20"/>
              </w:rPr>
            </w:pPr>
            <w:r>
              <w:rPr>
                <w:rFonts w:ascii="Calibri" w:hAnsi="Calibri" w:cs="Calibri"/>
                <w:color w:val="000000"/>
                <w:sz w:val="20"/>
                <w:szCs w:val="20"/>
              </w:rPr>
              <w:t>Encourage to use internet for learning</w:t>
            </w:r>
          </w:p>
        </w:tc>
        <w:tc>
          <w:tcPr>
            <w:tcW w:w="79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3</w:t>
            </w:r>
          </w:p>
        </w:tc>
      </w:tr>
      <w:tr w:rsidR="00291459" w:rsidRPr="00B600EA" w:rsidTr="003377CC">
        <w:trPr>
          <w:jc w:val="center"/>
        </w:trPr>
        <w:tc>
          <w:tcPr>
            <w:tcW w:w="4748" w:type="dxa"/>
            <w:shd w:val="clear" w:color="auto" w:fill="auto"/>
            <w:vAlign w:val="bottom"/>
          </w:tcPr>
          <w:p w:rsidR="00291459" w:rsidRDefault="00291459">
            <w:pPr>
              <w:rPr>
                <w:rFonts w:ascii="Calibri" w:hAnsi="Calibri" w:cs="Calibri"/>
                <w:color w:val="000000"/>
                <w:sz w:val="20"/>
                <w:szCs w:val="20"/>
              </w:rPr>
            </w:pPr>
            <w:r>
              <w:rPr>
                <w:rFonts w:ascii="Calibri" w:hAnsi="Calibri" w:cs="Calibri"/>
                <w:color w:val="000000"/>
                <w:sz w:val="20"/>
                <w:szCs w:val="20"/>
              </w:rPr>
              <w:t>Preparation of competition participants</w:t>
            </w:r>
          </w:p>
        </w:tc>
        <w:tc>
          <w:tcPr>
            <w:tcW w:w="79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2</w:t>
            </w:r>
          </w:p>
        </w:tc>
      </w:tr>
      <w:tr w:rsidR="00291459" w:rsidRPr="00B600EA" w:rsidTr="003377CC">
        <w:trPr>
          <w:jc w:val="center"/>
        </w:trPr>
        <w:tc>
          <w:tcPr>
            <w:tcW w:w="4748" w:type="dxa"/>
            <w:shd w:val="clear" w:color="auto" w:fill="auto"/>
            <w:vAlign w:val="bottom"/>
          </w:tcPr>
          <w:p w:rsidR="00291459" w:rsidRDefault="003377CC">
            <w:pPr>
              <w:rPr>
                <w:rFonts w:ascii="Calibri" w:hAnsi="Calibri" w:cs="Calibri"/>
                <w:color w:val="000000"/>
                <w:sz w:val="20"/>
                <w:szCs w:val="20"/>
              </w:rPr>
            </w:pPr>
            <w:r>
              <w:rPr>
                <w:rFonts w:ascii="Calibri" w:hAnsi="Calibri" w:cs="Calibri"/>
                <w:color w:val="000000"/>
                <w:sz w:val="20"/>
                <w:szCs w:val="20"/>
              </w:rPr>
              <w:t>Encourage children to undertake self-testing at home</w:t>
            </w:r>
          </w:p>
        </w:tc>
        <w:tc>
          <w:tcPr>
            <w:tcW w:w="79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2</w:t>
            </w:r>
          </w:p>
        </w:tc>
      </w:tr>
      <w:tr w:rsidR="00291459" w:rsidRPr="00B600EA" w:rsidTr="003377CC">
        <w:trPr>
          <w:jc w:val="center"/>
        </w:trPr>
        <w:tc>
          <w:tcPr>
            <w:tcW w:w="4748" w:type="dxa"/>
            <w:shd w:val="clear" w:color="auto" w:fill="auto"/>
            <w:vAlign w:val="bottom"/>
          </w:tcPr>
          <w:p w:rsidR="00291459" w:rsidRDefault="003377CC" w:rsidP="003377CC">
            <w:pPr>
              <w:rPr>
                <w:rFonts w:ascii="Calibri" w:hAnsi="Calibri" w:cs="Calibri"/>
                <w:color w:val="000000"/>
                <w:sz w:val="20"/>
                <w:szCs w:val="20"/>
              </w:rPr>
            </w:pPr>
            <w:r>
              <w:rPr>
                <w:rFonts w:ascii="Calibri" w:hAnsi="Calibri" w:cs="Calibri"/>
                <w:color w:val="000000"/>
                <w:sz w:val="20"/>
                <w:szCs w:val="20"/>
              </w:rPr>
              <w:t>Encourage children/teachers to learn c</w:t>
            </w:r>
            <w:r w:rsidR="00291459">
              <w:rPr>
                <w:rFonts w:ascii="Calibri" w:hAnsi="Calibri" w:cs="Calibri"/>
                <w:color w:val="000000"/>
                <w:sz w:val="20"/>
                <w:szCs w:val="20"/>
              </w:rPr>
              <w:t>omputer skills</w:t>
            </w:r>
          </w:p>
        </w:tc>
        <w:tc>
          <w:tcPr>
            <w:tcW w:w="79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r>
      <w:tr w:rsidR="00291459" w:rsidRPr="00B600EA" w:rsidTr="003377CC">
        <w:trPr>
          <w:jc w:val="center"/>
        </w:trPr>
        <w:tc>
          <w:tcPr>
            <w:tcW w:w="4748" w:type="dxa"/>
            <w:shd w:val="clear" w:color="auto" w:fill="auto"/>
            <w:vAlign w:val="bottom"/>
          </w:tcPr>
          <w:p w:rsidR="00291459" w:rsidRDefault="00291459" w:rsidP="003377CC">
            <w:pPr>
              <w:rPr>
                <w:rFonts w:ascii="Calibri" w:hAnsi="Calibri" w:cs="Calibri"/>
                <w:color w:val="000000"/>
                <w:sz w:val="20"/>
                <w:szCs w:val="20"/>
              </w:rPr>
            </w:pPr>
            <w:r>
              <w:rPr>
                <w:rFonts w:ascii="Calibri" w:hAnsi="Calibri" w:cs="Calibri"/>
                <w:color w:val="000000"/>
                <w:sz w:val="20"/>
                <w:szCs w:val="20"/>
              </w:rPr>
              <w:t>Distribut</w:t>
            </w:r>
            <w:r w:rsidR="003377CC">
              <w:rPr>
                <w:rFonts w:ascii="Calibri" w:hAnsi="Calibri" w:cs="Calibri"/>
                <w:color w:val="000000"/>
                <w:sz w:val="20"/>
                <w:szCs w:val="20"/>
              </w:rPr>
              <w:t>e</w:t>
            </w:r>
            <w:r>
              <w:rPr>
                <w:rFonts w:ascii="Calibri" w:hAnsi="Calibri" w:cs="Calibri"/>
                <w:color w:val="000000"/>
                <w:sz w:val="20"/>
                <w:szCs w:val="20"/>
              </w:rPr>
              <w:t xml:space="preserve"> learning materials</w:t>
            </w:r>
            <w:r w:rsidR="003377CC">
              <w:rPr>
                <w:rFonts w:ascii="Calibri" w:hAnsi="Calibri" w:cs="Calibri"/>
                <w:color w:val="000000"/>
                <w:sz w:val="20"/>
                <w:szCs w:val="20"/>
              </w:rPr>
              <w:t xml:space="preserve"> among children/teachers</w:t>
            </w:r>
          </w:p>
        </w:tc>
        <w:tc>
          <w:tcPr>
            <w:tcW w:w="79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r>
      <w:tr w:rsidR="00291459" w:rsidRPr="00B600EA" w:rsidTr="003377CC">
        <w:trPr>
          <w:jc w:val="center"/>
        </w:trPr>
        <w:tc>
          <w:tcPr>
            <w:tcW w:w="4748" w:type="dxa"/>
            <w:shd w:val="clear" w:color="auto" w:fill="auto"/>
            <w:vAlign w:val="bottom"/>
          </w:tcPr>
          <w:p w:rsidR="00291459" w:rsidRDefault="00291459">
            <w:pPr>
              <w:rPr>
                <w:rFonts w:ascii="Calibri" w:hAnsi="Calibri" w:cs="Calibri"/>
                <w:color w:val="000000"/>
                <w:sz w:val="20"/>
                <w:szCs w:val="20"/>
              </w:rPr>
            </w:pPr>
            <w:r>
              <w:rPr>
                <w:rFonts w:ascii="Calibri" w:hAnsi="Calibri" w:cs="Calibri"/>
                <w:color w:val="000000"/>
                <w:sz w:val="20"/>
                <w:szCs w:val="20"/>
              </w:rPr>
              <w:t>Exam preparation (for graduating students)</w:t>
            </w:r>
          </w:p>
        </w:tc>
        <w:tc>
          <w:tcPr>
            <w:tcW w:w="79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c>
          <w:tcPr>
            <w:tcW w:w="756" w:type="dxa"/>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r>
      <w:tr w:rsidR="00291459" w:rsidRPr="00B600EA" w:rsidTr="003377CC">
        <w:trPr>
          <w:jc w:val="center"/>
        </w:trPr>
        <w:tc>
          <w:tcPr>
            <w:tcW w:w="4748" w:type="dxa"/>
            <w:shd w:val="clear" w:color="auto" w:fill="auto"/>
            <w:vAlign w:val="bottom"/>
          </w:tcPr>
          <w:p w:rsidR="00291459" w:rsidRDefault="003377CC" w:rsidP="003377CC">
            <w:pPr>
              <w:rPr>
                <w:rFonts w:ascii="Calibri" w:hAnsi="Calibri" w:cs="Calibri"/>
                <w:color w:val="000000"/>
                <w:sz w:val="20"/>
                <w:szCs w:val="20"/>
              </w:rPr>
            </w:pPr>
            <w:r>
              <w:rPr>
                <w:rFonts w:ascii="Calibri" w:hAnsi="Calibri" w:cs="Calibri"/>
                <w:color w:val="000000"/>
                <w:sz w:val="20"/>
                <w:szCs w:val="20"/>
              </w:rPr>
              <w:t>Encourage children/teachers to learn l</w:t>
            </w:r>
            <w:r w:rsidR="00291459">
              <w:rPr>
                <w:rFonts w:ascii="Calibri" w:hAnsi="Calibri" w:cs="Calibri"/>
                <w:color w:val="000000"/>
                <w:sz w:val="20"/>
                <w:szCs w:val="20"/>
              </w:rPr>
              <w:t>anguage</w:t>
            </w:r>
            <w:r>
              <w:rPr>
                <w:rFonts w:ascii="Calibri" w:hAnsi="Calibri" w:cs="Calibri"/>
                <w:color w:val="000000"/>
                <w:sz w:val="20"/>
                <w:szCs w:val="20"/>
              </w:rPr>
              <w:t>s</w:t>
            </w:r>
          </w:p>
        </w:tc>
        <w:tc>
          <w:tcPr>
            <w:tcW w:w="79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r>
      <w:tr w:rsidR="00291459" w:rsidRPr="00B600EA" w:rsidTr="003377CC">
        <w:trPr>
          <w:jc w:val="center"/>
        </w:trPr>
        <w:tc>
          <w:tcPr>
            <w:tcW w:w="4748" w:type="dxa"/>
            <w:shd w:val="clear" w:color="auto" w:fill="auto"/>
            <w:vAlign w:val="bottom"/>
          </w:tcPr>
          <w:p w:rsidR="00291459" w:rsidRDefault="003377CC">
            <w:pPr>
              <w:rPr>
                <w:rFonts w:ascii="Calibri" w:hAnsi="Calibri" w:cs="Calibri"/>
                <w:color w:val="000000"/>
                <w:sz w:val="20"/>
                <w:szCs w:val="20"/>
              </w:rPr>
            </w:pPr>
            <w:r>
              <w:rPr>
                <w:rFonts w:ascii="Calibri" w:hAnsi="Calibri" w:cs="Calibri"/>
                <w:color w:val="000000"/>
                <w:sz w:val="20"/>
                <w:szCs w:val="20"/>
              </w:rPr>
              <w:t>Allow limited access to school library for children</w:t>
            </w:r>
          </w:p>
        </w:tc>
        <w:tc>
          <w:tcPr>
            <w:tcW w:w="79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r>
      <w:tr w:rsidR="00291459" w:rsidRPr="00B600EA" w:rsidTr="003377CC">
        <w:trPr>
          <w:jc w:val="center"/>
        </w:trPr>
        <w:tc>
          <w:tcPr>
            <w:tcW w:w="4748" w:type="dxa"/>
            <w:shd w:val="clear" w:color="auto" w:fill="auto"/>
            <w:vAlign w:val="bottom"/>
          </w:tcPr>
          <w:p w:rsidR="00291459" w:rsidRDefault="003377CC" w:rsidP="003377CC">
            <w:pPr>
              <w:rPr>
                <w:rFonts w:ascii="Calibri" w:hAnsi="Calibri" w:cs="Calibri"/>
                <w:color w:val="000000"/>
                <w:sz w:val="20"/>
                <w:szCs w:val="20"/>
              </w:rPr>
            </w:pPr>
            <w:r>
              <w:rPr>
                <w:rFonts w:ascii="Calibri" w:hAnsi="Calibri" w:cs="Calibri"/>
                <w:color w:val="000000"/>
                <w:sz w:val="20"/>
                <w:szCs w:val="20"/>
              </w:rPr>
              <w:t>Use s</w:t>
            </w:r>
            <w:r w:rsidR="00291459">
              <w:rPr>
                <w:rFonts w:ascii="Calibri" w:hAnsi="Calibri" w:cs="Calibri"/>
                <w:color w:val="000000"/>
                <w:sz w:val="20"/>
                <w:szCs w:val="20"/>
              </w:rPr>
              <w:t>ocial networks</w:t>
            </w:r>
            <w:r>
              <w:rPr>
                <w:rFonts w:ascii="Calibri" w:hAnsi="Calibri" w:cs="Calibri"/>
                <w:color w:val="000000"/>
                <w:sz w:val="20"/>
                <w:szCs w:val="20"/>
              </w:rPr>
              <w:t xml:space="preserve"> for communication</w:t>
            </w:r>
          </w:p>
        </w:tc>
        <w:tc>
          <w:tcPr>
            <w:tcW w:w="79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r>
      <w:tr w:rsidR="00291459" w:rsidRPr="00B600EA" w:rsidTr="003377CC">
        <w:trPr>
          <w:jc w:val="center"/>
        </w:trPr>
        <w:tc>
          <w:tcPr>
            <w:tcW w:w="4748" w:type="dxa"/>
            <w:shd w:val="clear" w:color="auto" w:fill="auto"/>
            <w:vAlign w:val="bottom"/>
          </w:tcPr>
          <w:p w:rsidR="00291459" w:rsidRDefault="003377CC" w:rsidP="003377CC">
            <w:pPr>
              <w:rPr>
                <w:rFonts w:ascii="Calibri" w:hAnsi="Calibri" w:cs="Calibri"/>
                <w:color w:val="000000"/>
                <w:sz w:val="20"/>
                <w:szCs w:val="20"/>
              </w:rPr>
            </w:pPr>
            <w:r>
              <w:rPr>
                <w:rFonts w:ascii="Calibri" w:hAnsi="Calibri" w:cs="Calibri"/>
                <w:color w:val="000000"/>
                <w:sz w:val="20"/>
                <w:szCs w:val="20"/>
              </w:rPr>
              <w:t>Encourage s</w:t>
            </w:r>
            <w:r w:rsidR="00291459">
              <w:rPr>
                <w:rFonts w:ascii="Calibri" w:hAnsi="Calibri" w:cs="Calibri"/>
                <w:color w:val="000000"/>
                <w:sz w:val="20"/>
                <w:szCs w:val="20"/>
              </w:rPr>
              <w:t xml:space="preserve">upervision </w:t>
            </w:r>
            <w:r>
              <w:rPr>
                <w:rFonts w:ascii="Calibri" w:hAnsi="Calibri" w:cs="Calibri"/>
                <w:color w:val="000000"/>
                <w:sz w:val="20"/>
                <w:szCs w:val="20"/>
              </w:rPr>
              <w:t xml:space="preserve">of children </w:t>
            </w:r>
            <w:r w:rsidR="00291459">
              <w:rPr>
                <w:rFonts w:ascii="Calibri" w:hAnsi="Calibri" w:cs="Calibri"/>
                <w:color w:val="000000"/>
                <w:sz w:val="20"/>
                <w:szCs w:val="20"/>
              </w:rPr>
              <w:t>by older siblings</w:t>
            </w:r>
          </w:p>
        </w:tc>
        <w:tc>
          <w:tcPr>
            <w:tcW w:w="79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r>
      <w:tr w:rsidR="00291459" w:rsidRPr="00B600EA" w:rsidTr="003377CC">
        <w:trPr>
          <w:jc w:val="center"/>
        </w:trPr>
        <w:tc>
          <w:tcPr>
            <w:tcW w:w="4748" w:type="dxa"/>
            <w:shd w:val="clear" w:color="auto" w:fill="auto"/>
            <w:vAlign w:val="bottom"/>
          </w:tcPr>
          <w:p w:rsidR="00291459" w:rsidRDefault="003377CC" w:rsidP="003377CC">
            <w:pPr>
              <w:rPr>
                <w:rFonts w:ascii="Calibri" w:hAnsi="Calibri" w:cs="Calibri"/>
                <w:color w:val="000000"/>
                <w:sz w:val="20"/>
                <w:szCs w:val="20"/>
              </w:rPr>
            </w:pPr>
            <w:r>
              <w:rPr>
                <w:rFonts w:ascii="Calibri" w:hAnsi="Calibri" w:cs="Calibri"/>
                <w:color w:val="000000"/>
                <w:sz w:val="20"/>
                <w:szCs w:val="20"/>
              </w:rPr>
              <w:t>Encourage children to r</w:t>
            </w:r>
            <w:r w:rsidR="00291459">
              <w:rPr>
                <w:rFonts w:ascii="Calibri" w:hAnsi="Calibri" w:cs="Calibri"/>
                <w:color w:val="000000"/>
                <w:sz w:val="20"/>
                <w:szCs w:val="20"/>
              </w:rPr>
              <w:t>ead</w:t>
            </w:r>
            <w:r>
              <w:rPr>
                <w:rFonts w:ascii="Calibri" w:hAnsi="Calibri" w:cs="Calibri"/>
                <w:color w:val="000000"/>
                <w:sz w:val="20"/>
                <w:szCs w:val="20"/>
              </w:rPr>
              <w:t xml:space="preserve"> textbooks on their own</w:t>
            </w:r>
          </w:p>
        </w:tc>
        <w:tc>
          <w:tcPr>
            <w:tcW w:w="79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r>
      <w:tr w:rsidR="00291459" w:rsidRPr="00B600EA" w:rsidTr="003377CC">
        <w:trPr>
          <w:jc w:val="center"/>
        </w:trPr>
        <w:tc>
          <w:tcPr>
            <w:tcW w:w="4748" w:type="dxa"/>
            <w:shd w:val="clear" w:color="auto" w:fill="auto"/>
            <w:vAlign w:val="bottom"/>
          </w:tcPr>
          <w:p w:rsidR="00291459" w:rsidRDefault="00291459">
            <w:pPr>
              <w:rPr>
                <w:rFonts w:ascii="Calibri" w:hAnsi="Calibri" w:cs="Calibri"/>
                <w:color w:val="000000"/>
                <w:sz w:val="20"/>
                <w:szCs w:val="20"/>
              </w:rPr>
            </w:pPr>
            <w:r>
              <w:rPr>
                <w:rFonts w:ascii="Calibri" w:hAnsi="Calibri" w:cs="Calibri"/>
                <w:color w:val="000000"/>
                <w:sz w:val="20"/>
                <w:szCs w:val="20"/>
              </w:rPr>
              <w:t>Teachers and supervisors contact parents</w:t>
            </w:r>
          </w:p>
        </w:tc>
        <w:tc>
          <w:tcPr>
            <w:tcW w:w="79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r>
      <w:tr w:rsidR="00291459" w:rsidRPr="00B600EA" w:rsidTr="003377CC">
        <w:trPr>
          <w:jc w:val="center"/>
        </w:trPr>
        <w:tc>
          <w:tcPr>
            <w:tcW w:w="4748" w:type="dxa"/>
            <w:shd w:val="clear" w:color="auto" w:fill="auto"/>
            <w:vAlign w:val="bottom"/>
          </w:tcPr>
          <w:p w:rsidR="00291459" w:rsidRDefault="003377CC" w:rsidP="003377CC">
            <w:pPr>
              <w:rPr>
                <w:rFonts w:ascii="Calibri" w:hAnsi="Calibri" w:cs="Calibri"/>
                <w:color w:val="000000"/>
                <w:sz w:val="20"/>
                <w:szCs w:val="20"/>
              </w:rPr>
            </w:pPr>
            <w:r>
              <w:rPr>
                <w:rFonts w:ascii="Calibri" w:hAnsi="Calibri" w:cs="Calibri"/>
                <w:color w:val="000000"/>
                <w:sz w:val="20"/>
                <w:szCs w:val="20"/>
              </w:rPr>
              <w:t>Use v</w:t>
            </w:r>
            <w:r w:rsidR="00291459">
              <w:rPr>
                <w:rFonts w:ascii="Calibri" w:hAnsi="Calibri" w:cs="Calibri"/>
                <w:color w:val="000000"/>
                <w:sz w:val="20"/>
                <w:szCs w:val="20"/>
              </w:rPr>
              <w:t>ideo conferencing</w:t>
            </w:r>
            <w:r>
              <w:rPr>
                <w:rFonts w:ascii="Calibri" w:hAnsi="Calibri" w:cs="Calibri"/>
                <w:color w:val="000000"/>
                <w:sz w:val="20"/>
                <w:szCs w:val="20"/>
              </w:rPr>
              <w:t xml:space="preserve"> for communication/supervision</w:t>
            </w:r>
          </w:p>
        </w:tc>
        <w:tc>
          <w:tcPr>
            <w:tcW w:w="79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r>
      <w:tr w:rsidR="00291459" w:rsidRPr="00B600EA" w:rsidTr="003377CC">
        <w:trPr>
          <w:jc w:val="center"/>
        </w:trPr>
        <w:tc>
          <w:tcPr>
            <w:tcW w:w="4748" w:type="dxa"/>
            <w:shd w:val="clear" w:color="auto" w:fill="auto"/>
            <w:vAlign w:val="bottom"/>
          </w:tcPr>
          <w:p w:rsidR="00291459" w:rsidRDefault="002B7207" w:rsidP="002B7207">
            <w:pPr>
              <w:rPr>
                <w:rFonts w:ascii="Calibri" w:hAnsi="Calibri" w:cs="Calibri"/>
                <w:color w:val="000000"/>
                <w:sz w:val="20"/>
                <w:szCs w:val="20"/>
              </w:rPr>
            </w:pPr>
            <w:r>
              <w:rPr>
                <w:rFonts w:ascii="Calibri" w:hAnsi="Calibri" w:cs="Calibri"/>
                <w:color w:val="000000"/>
                <w:sz w:val="20"/>
                <w:szCs w:val="20"/>
              </w:rPr>
              <w:t>Class supervisors encouraged to visit children's homes</w:t>
            </w:r>
          </w:p>
        </w:tc>
        <w:tc>
          <w:tcPr>
            <w:tcW w:w="79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r>
      <w:tr w:rsidR="00291459" w:rsidRPr="00B600EA" w:rsidTr="003377CC">
        <w:trPr>
          <w:jc w:val="center"/>
        </w:trPr>
        <w:tc>
          <w:tcPr>
            <w:tcW w:w="4748" w:type="dxa"/>
            <w:shd w:val="clear" w:color="auto" w:fill="auto"/>
            <w:vAlign w:val="bottom"/>
          </w:tcPr>
          <w:p w:rsidR="00291459" w:rsidRDefault="00291459">
            <w:pPr>
              <w:rPr>
                <w:rFonts w:ascii="Calibri" w:hAnsi="Calibri" w:cs="Calibri"/>
                <w:color w:val="000000"/>
                <w:sz w:val="20"/>
                <w:szCs w:val="20"/>
              </w:rPr>
            </w:pPr>
            <w:r>
              <w:rPr>
                <w:rFonts w:ascii="Calibri" w:hAnsi="Calibri" w:cs="Calibri"/>
                <w:color w:val="000000"/>
                <w:sz w:val="20"/>
                <w:szCs w:val="20"/>
              </w:rPr>
              <w:t>Work at home through assignments</w:t>
            </w:r>
          </w:p>
        </w:tc>
        <w:tc>
          <w:tcPr>
            <w:tcW w:w="79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r>
      <w:tr w:rsidR="00291459" w:rsidRPr="00B600EA" w:rsidTr="003377CC">
        <w:trPr>
          <w:jc w:val="center"/>
        </w:trPr>
        <w:tc>
          <w:tcPr>
            <w:tcW w:w="4748" w:type="dxa"/>
            <w:shd w:val="clear" w:color="auto" w:fill="auto"/>
            <w:vAlign w:val="bottom"/>
          </w:tcPr>
          <w:p w:rsidR="00291459" w:rsidRDefault="002B7207" w:rsidP="002B7207">
            <w:pPr>
              <w:rPr>
                <w:rFonts w:ascii="Calibri" w:hAnsi="Calibri" w:cs="Calibri"/>
                <w:color w:val="000000"/>
                <w:sz w:val="20"/>
                <w:szCs w:val="20"/>
              </w:rPr>
            </w:pPr>
            <w:r>
              <w:rPr>
                <w:rFonts w:ascii="Calibri" w:hAnsi="Calibri" w:cs="Calibri"/>
                <w:color w:val="000000"/>
                <w:sz w:val="20"/>
                <w:szCs w:val="20"/>
              </w:rPr>
              <w:t>Encourage children/teachers to learn w</w:t>
            </w:r>
            <w:r w:rsidR="00291459">
              <w:rPr>
                <w:rFonts w:ascii="Calibri" w:hAnsi="Calibri" w:cs="Calibri"/>
                <w:color w:val="000000"/>
                <w:sz w:val="20"/>
                <w:szCs w:val="20"/>
              </w:rPr>
              <w:t>riting skills</w:t>
            </w:r>
          </w:p>
        </w:tc>
        <w:tc>
          <w:tcPr>
            <w:tcW w:w="79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291459" w:rsidRDefault="00291459">
            <w:pPr>
              <w:jc w:val="right"/>
              <w:rPr>
                <w:rFonts w:ascii="Calibri" w:hAnsi="Calibri" w:cs="Calibri"/>
                <w:color w:val="000000"/>
                <w:sz w:val="20"/>
                <w:szCs w:val="20"/>
              </w:rPr>
            </w:pPr>
            <w:r>
              <w:rPr>
                <w:rFonts w:ascii="Calibri" w:hAnsi="Calibri" w:cs="Calibri"/>
                <w:color w:val="000000"/>
                <w:sz w:val="20"/>
                <w:szCs w:val="20"/>
              </w:rPr>
              <w:t>1</w:t>
            </w:r>
          </w:p>
        </w:tc>
      </w:tr>
      <w:tr w:rsidR="000303F3" w:rsidRPr="00B600EA" w:rsidTr="00427E7F">
        <w:trPr>
          <w:jc w:val="center"/>
        </w:trPr>
        <w:tc>
          <w:tcPr>
            <w:tcW w:w="4748" w:type="dxa"/>
            <w:shd w:val="clear" w:color="auto" w:fill="auto"/>
            <w:vAlign w:val="bottom"/>
          </w:tcPr>
          <w:p w:rsidR="000303F3" w:rsidRPr="004807B6" w:rsidRDefault="000303F3" w:rsidP="000C3121">
            <w:pPr>
              <w:jc w:val="right"/>
              <w:rPr>
                <w:rFonts w:ascii="Calibri" w:hAnsi="Calibri" w:cs="Calibri"/>
                <w:color w:val="000000"/>
                <w:sz w:val="20"/>
                <w:szCs w:val="20"/>
              </w:rPr>
            </w:pPr>
            <w:r w:rsidRPr="004807B6">
              <w:rPr>
                <w:rFonts w:ascii="Calibri" w:hAnsi="Calibri" w:cs="Calibri"/>
                <w:color w:val="000000"/>
                <w:sz w:val="20"/>
                <w:szCs w:val="20"/>
              </w:rPr>
              <w:t>TOTAL:</w:t>
            </w:r>
          </w:p>
        </w:tc>
        <w:tc>
          <w:tcPr>
            <w:tcW w:w="792" w:type="dxa"/>
            <w:vAlign w:val="bottom"/>
          </w:tcPr>
          <w:p w:rsidR="000303F3" w:rsidRPr="004807B6" w:rsidRDefault="000303F3">
            <w:pPr>
              <w:jc w:val="right"/>
              <w:rPr>
                <w:rFonts w:ascii="Calibri" w:hAnsi="Calibri" w:cs="Calibri"/>
                <w:color w:val="000000"/>
                <w:sz w:val="20"/>
                <w:szCs w:val="20"/>
              </w:rPr>
            </w:pPr>
            <w:r w:rsidRPr="004807B6">
              <w:rPr>
                <w:rFonts w:ascii="Calibri" w:hAnsi="Calibri" w:cs="Calibri"/>
                <w:color w:val="000000"/>
                <w:sz w:val="20"/>
                <w:szCs w:val="20"/>
              </w:rPr>
              <w:t>61</w:t>
            </w:r>
          </w:p>
        </w:tc>
        <w:tc>
          <w:tcPr>
            <w:tcW w:w="788" w:type="dxa"/>
            <w:vAlign w:val="bottom"/>
          </w:tcPr>
          <w:p w:rsidR="000303F3" w:rsidRPr="004807B6" w:rsidRDefault="000303F3">
            <w:pPr>
              <w:jc w:val="right"/>
              <w:rPr>
                <w:rFonts w:ascii="Calibri" w:hAnsi="Calibri" w:cs="Calibri"/>
                <w:color w:val="000000"/>
                <w:sz w:val="20"/>
                <w:szCs w:val="20"/>
              </w:rPr>
            </w:pPr>
            <w:r w:rsidRPr="004807B6">
              <w:rPr>
                <w:rFonts w:ascii="Calibri" w:hAnsi="Calibri" w:cs="Calibri"/>
                <w:color w:val="000000"/>
                <w:sz w:val="20"/>
                <w:szCs w:val="20"/>
              </w:rPr>
              <w:t>41</w:t>
            </w:r>
          </w:p>
        </w:tc>
        <w:tc>
          <w:tcPr>
            <w:tcW w:w="752" w:type="dxa"/>
            <w:vAlign w:val="bottom"/>
          </w:tcPr>
          <w:p w:rsidR="000303F3" w:rsidRPr="004807B6" w:rsidRDefault="000303F3">
            <w:pPr>
              <w:jc w:val="right"/>
              <w:rPr>
                <w:rFonts w:ascii="Calibri" w:hAnsi="Calibri" w:cs="Calibri"/>
                <w:color w:val="000000"/>
                <w:sz w:val="20"/>
                <w:szCs w:val="20"/>
              </w:rPr>
            </w:pPr>
            <w:r w:rsidRPr="004807B6">
              <w:rPr>
                <w:rFonts w:ascii="Calibri" w:hAnsi="Calibri" w:cs="Calibri"/>
                <w:color w:val="000000"/>
                <w:sz w:val="20"/>
                <w:szCs w:val="20"/>
              </w:rPr>
              <w:t>22</w:t>
            </w:r>
          </w:p>
        </w:tc>
        <w:tc>
          <w:tcPr>
            <w:tcW w:w="751" w:type="dxa"/>
            <w:vAlign w:val="bottom"/>
          </w:tcPr>
          <w:p w:rsidR="000303F3" w:rsidRPr="004807B6" w:rsidRDefault="000303F3">
            <w:pPr>
              <w:jc w:val="right"/>
              <w:rPr>
                <w:rFonts w:ascii="Calibri" w:hAnsi="Calibri" w:cs="Calibri"/>
                <w:color w:val="000000"/>
                <w:sz w:val="20"/>
                <w:szCs w:val="20"/>
              </w:rPr>
            </w:pPr>
            <w:r w:rsidRPr="004807B6">
              <w:rPr>
                <w:rFonts w:ascii="Calibri" w:hAnsi="Calibri" w:cs="Calibri"/>
                <w:color w:val="000000"/>
                <w:sz w:val="20"/>
                <w:szCs w:val="20"/>
              </w:rPr>
              <w:t>11</w:t>
            </w:r>
          </w:p>
        </w:tc>
        <w:tc>
          <w:tcPr>
            <w:tcW w:w="739" w:type="dxa"/>
            <w:vAlign w:val="bottom"/>
          </w:tcPr>
          <w:p w:rsidR="000303F3" w:rsidRPr="004807B6" w:rsidRDefault="000303F3">
            <w:pPr>
              <w:jc w:val="right"/>
              <w:rPr>
                <w:rFonts w:ascii="Calibri" w:hAnsi="Calibri" w:cs="Calibri"/>
                <w:color w:val="000000"/>
                <w:sz w:val="20"/>
                <w:szCs w:val="20"/>
              </w:rPr>
            </w:pPr>
            <w:r w:rsidRPr="004807B6">
              <w:rPr>
                <w:rFonts w:ascii="Calibri" w:hAnsi="Calibri" w:cs="Calibri"/>
                <w:color w:val="000000"/>
                <w:sz w:val="20"/>
                <w:szCs w:val="20"/>
              </w:rPr>
              <w:t>4</w:t>
            </w:r>
          </w:p>
        </w:tc>
        <w:tc>
          <w:tcPr>
            <w:tcW w:w="756" w:type="dxa"/>
            <w:vAlign w:val="bottom"/>
          </w:tcPr>
          <w:p w:rsidR="000303F3" w:rsidRDefault="000303F3">
            <w:pPr>
              <w:jc w:val="right"/>
              <w:rPr>
                <w:rFonts w:ascii="Calibri" w:hAnsi="Calibri" w:cs="Calibri"/>
                <w:color w:val="000000"/>
              </w:rPr>
            </w:pPr>
          </w:p>
        </w:tc>
      </w:tr>
      <w:tr w:rsidR="00291459" w:rsidRPr="00B600EA" w:rsidTr="003377CC">
        <w:trPr>
          <w:jc w:val="center"/>
        </w:trPr>
        <w:tc>
          <w:tcPr>
            <w:tcW w:w="4748" w:type="dxa"/>
            <w:shd w:val="clear" w:color="auto" w:fill="auto"/>
          </w:tcPr>
          <w:p w:rsidR="00291459" w:rsidRPr="00B600EA" w:rsidRDefault="00291459" w:rsidP="00A80B4D">
            <w:pPr>
              <w:rPr>
                <w:rFonts w:cstheme="minorHAnsi"/>
                <w:sz w:val="20"/>
                <w:szCs w:val="20"/>
              </w:rPr>
            </w:pPr>
          </w:p>
        </w:tc>
        <w:tc>
          <w:tcPr>
            <w:tcW w:w="792" w:type="dxa"/>
          </w:tcPr>
          <w:p w:rsidR="00291459" w:rsidRPr="00B600EA" w:rsidRDefault="00291459" w:rsidP="00A80B4D">
            <w:pPr>
              <w:rPr>
                <w:rFonts w:cstheme="minorHAnsi"/>
                <w:sz w:val="20"/>
                <w:szCs w:val="20"/>
              </w:rPr>
            </w:pPr>
          </w:p>
        </w:tc>
        <w:tc>
          <w:tcPr>
            <w:tcW w:w="788" w:type="dxa"/>
          </w:tcPr>
          <w:p w:rsidR="00291459" w:rsidRPr="00B600EA" w:rsidRDefault="00291459" w:rsidP="00A80B4D">
            <w:pPr>
              <w:rPr>
                <w:rFonts w:cstheme="minorHAnsi"/>
                <w:sz w:val="20"/>
                <w:szCs w:val="20"/>
              </w:rPr>
            </w:pPr>
          </w:p>
        </w:tc>
        <w:tc>
          <w:tcPr>
            <w:tcW w:w="752" w:type="dxa"/>
          </w:tcPr>
          <w:p w:rsidR="00291459" w:rsidRPr="00B600EA" w:rsidRDefault="00291459" w:rsidP="00A80B4D">
            <w:pPr>
              <w:rPr>
                <w:rFonts w:cstheme="minorHAnsi"/>
                <w:sz w:val="20"/>
                <w:szCs w:val="20"/>
              </w:rPr>
            </w:pPr>
          </w:p>
        </w:tc>
        <w:tc>
          <w:tcPr>
            <w:tcW w:w="751" w:type="dxa"/>
          </w:tcPr>
          <w:p w:rsidR="00291459" w:rsidRPr="00B600EA" w:rsidRDefault="00291459" w:rsidP="00A80B4D">
            <w:pPr>
              <w:rPr>
                <w:rFonts w:cstheme="minorHAnsi"/>
                <w:sz w:val="20"/>
                <w:szCs w:val="20"/>
              </w:rPr>
            </w:pPr>
          </w:p>
        </w:tc>
        <w:tc>
          <w:tcPr>
            <w:tcW w:w="739" w:type="dxa"/>
          </w:tcPr>
          <w:p w:rsidR="00291459" w:rsidRPr="00B600EA" w:rsidRDefault="00291459" w:rsidP="00A80B4D">
            <w:pPr>
              <w:rPr>
                <w:rFonts w:cstheme="minorHAnsi"/>
                <w:sz w:val="20"/>
                <w:szCs w:val="20"/>
              </w:rPr>
            </w:pPr>
          </w:p>
        </w:tc>
        <w:tc>
          <w:tcPr>
            <w:tcW w:w="756" w:type="dxa"/>
          </w:tcPr>
          <w:p w:rsidR="00291459" w:rsidRPr="00B600EA" w:rsidRDefault="00291459" w:rsidP="00A80B4D">
            <w:pPr>
              <w:rPr>
                <w:rFonts w:cstheme="minorHAnsi"/>
                <w:sz w:val="20"/>
                <w:szCs w:val="20"/>
              </w:rPr>
            </w:pPr>
          </w:p>
        </w:tc>
      </w:tr>
    </w:tbl>
    <w:p w:rsidR="00A80B4D" w:rsidRDefault="00996129" w:rsidP="000303F3">
      <w:pPr>
        <w:spacing w:after="0" w:line="240" w:lineRule="auto"/>
      </w:pPr>
      <w:r w:rsidRPr="00EE52A4">
        <w:rPr>
          <w:rFonts w:cstheme="minorHAnsi"/>
          <w:color w:val="244061" w:themeColor="accent1" w:themeShade="80"/>
          <w:sz w:val="16"/>
          <w:szCs w:val="16"/>
        </w:rPr>
        <w:t xml:space="preserve">/Source: </w:t>
      </w:r>
      <w:r w:rsidR="00291459">
        <w:rPr>
          <w:rFonts w:cstheme="minorHAnsi"/>
          <w:color w:val="244061" w:themeColor="accent1" w:themeShade="80"/>
          <w:sz w:val="16"/>
          <w:szCs w:val="16"/>
        </w:rPr>
        <w:t>Education Rapid Needs Assessment (ERNA)</w:t>
      </w:r>
      <w:r>
        <w:rPr>
          <w:rFonts w:cstheme="minorHAnsi"/>
          <w:color w:val="244061" w:themeColor="accent1" w:themeShade="80"/>
          <w:sz w:val="18"/>
          <w:szCs w:val="18"/>
        </w:rPr>
        <w:t>.</w:t>
      </w:r>
      <w:r w:rsidR="00226A4C">
        <w:rPr>
          <w:rFonts w:cstheme="minorHAnsi"/>
          <w:color w:val="244061" w:themeColor="accent1" w:themeShade="80"/>
          <w:sz w:val="18"/>
          <w:szCs w:val="18"/>
        </w:rPr>
        <w:t xml:space="preserve"> N=6</w:t>
      </w:r>
      <w:r w:rsidR="000303F3">
        <w:rPr>
          <w:rFonts w:cstheme="minorHAnsi"/>
          <w:color w:val="244061" w:themeColor="accent1" w:themeShade="80"/>
          <w:sz w:val="18"/>
          <w:szCs w:val="18"/>
        </w:rPr>
        <w:t>1</w:t>
      </w:r>
      <w:r w:rsidR="00226A4C">
        <w:rPr>
          <w:rFonts w:cstheme="minorHAnsi"/>
          <w:color w:val="244061" w:themeColor="accent1" w:themeShade="80"/>
          <w:sz w:val="18"/>
          <w:szCs w:val="18"/>
        </w:rPr>
        <w:t>.</w:t>
      </w:r>
    </w:p>
    <w:p w:rsidR="00A80B4D" w:rsidRDefault="00A80B4D" w:rsidP="00A80B4D">
      <w:pPr>
        <w:spacing w:after="0" w:line="240" w:lineRule="auto"/>
      </w:pPr>
    </w:p>
    <w:p w:rsidR="00996129" w:rsidRDefault="00996129" w:rsidP="00A80B4D">
      <w:pPr>
        <w:spacing w:after="0" w:line="240" w:lineRule="auto"/>
      </w:pPr>
    </w:p>
    <w:p w:rsidR="00996129" w:rsidRDefault="00996129" w:rsidP="00A80B4D">
      <w:pPr>
        <w:spacing w:after="0" w:line="240" w:lineRule="auto"/>
      </w:pPr>
    </w:p>
    <w:p w:rsidR="009801B9" w:rsidRDefault="009801B9" w:rsidP="00A80B4D">
      <w:pPr>
        <w:spacing w:after="0" w:line="240" w:lineRule="auto"/>
      </w:pPr>
    </w:p>
    <w:p w:rsidR="009801B9" w:rsidRDefault="009801B9" w:rsidP="00A80B4D">
      <w:pPr>
        <w:spacing w:after="0" w:line="240" w:lineRule="auto"/>
      </w:pPr>
    </w:p>
    <w:p w:rsidR="009801B9" w:rsidRDefault="009801B9" w:rsidP="00A80B4D">
      <w:pPr>
        <w:spacing w:after="0" w:line="240" w:lineRule="auto"/>
      </w:pPr>
    </w:p>
    <w:p w:rsidR="009801B9" w:rsidRDefault="009801B9" w:rsidP="00A80B4D">
      <w:pPr>
        <w:spacing w:after="0" w:line="240" w:lineRule="auto"/>
      </w:pPr>
    </w:p>
    <w:p w:rsidR="00B93F33" w:rsidRDefault="00B93F33" w:rsidP="00B93F33">
      <w:pPr>
        <w:spacing w:after="0" w:line="240" w:lineRule="auto"/>
      </w:pPr>
    </w:p>
    <w:p w:rsidR="00B93F33" w:rsidRDefault="00B93F33" w:rsidP="00A80B4D">
      <w:pPr>
        <w:spacing w:after="0" w:line="240" w:lineRule="auto"/>
      </w:pPr>
    </w:p>
    <w:p w:rsidR="00B93F33" w:rsidRDefault="00B93F33" w:rsidP="00A80B4D">
      <w:pPr>
        <w:spacing w:after="0" w:line="240" w:lineRule="auto"/>
      </w:pPr>
    </w:p>
    <w:p w:rsidR="00B93F33" w:rsidRDefault="00B93F33" w:rsidP="00A80B4D">
      <w:pPr>
        <w:spacing w:after="0" w:line="240" w:lineRule="auto"/>
      </w:pPr>
    </w:p>
    <w:p w:rsidR="00226A4C" w:rsidRPr="00071131" w:rsidRDefault="00226A4C" w:rsidP="00F5103D">
      <w:pPr>
        <w:spacing w:after="0" w:line="240" w:lineRule="auto"/>
        <w:jc w:val="both"/>
        <w:rPr>
          <w:rFonts w:cstheme="minorHAnsi"/>
          <w:color w:val="244061" w:themeColor="accent1" w:themeShade="80"/>
        </w:rPr>
      </w:pPr>
      <w:r w:rsidRPr="00071131">
        <w:rPr>
          <w:rFonts w:cstheme="minorHAnsi"/>
          <w:b/>
          <w:bCs/>
          <w:color w:val="244061" w:themeColor="accent1" w:themeShade="80"/>
        </w:rPr>
        <w:t xml:space="preserve">TABLE </w:t>
      </w:r>
      <w:r w:rsidR="00F5103D">
        <w:rPr>
          <w:rFonts w:cstheme="minorHAnsi"/>
          <w:b/>
          <w:bCs/>
          <w:color w:val="244061" w:themeColor="accent1" w:themeShade="80"/>
        </w:rPr>
        <w:t>12</w:t>
      </w:r>
      <w:r w:rsidRPr="00071131">
        <w:rPr>
          <w:rFonts w:cstheme="minorHAnsi"/>
          <w:b/>
          <w:bCs/>
          <w:color w:val="244061" w:themeColor="accent1" w:themeShade="80"/>
        </w:rPr>
        <w:t>:</w:t>
      </w:r>
      <w:r w:rsidRPr="00071131">
        <w:rPr>
          <w:rFonts w:cstheme="minorHAnsi"/>
          <w:color w:val="244061" w:themeColor="accent1" w:themeShade="80"/>
        </w:rPr>
        <w:t xml:space="preserve"> </w:t>
      </w:r>
      <w:r>
        <w:rPr>
          <w:rFonts w:cstheme="minorHAnsi"/>
          <w:color w:val="244061" w:themeColor="accent1" w:themeShade="80"/>
        </w:rPr>
        <w:t xml:space="preserve">HOW DOES YOUR EDUCATIONAL INSTITUTION PLAN TO ENSURE CONTINUED LEARNING AND EDUCATION FOR CHILDREN DURING TEMPORARY SCHOOL CLOSURE? (AS RESPONDED BY </w:t>
      </w:r>
      <w:r>
        <w:rPr>
          <w:rFonts w:cstheme="minorHAnsi"/>
          <w:color w:val="244061" w:themeColor="accent1" w:themeShade="80"/>
          <w:u w:val="single"/>
        </w:rPr>
        <w:t>SCHOOLS</w:t>
      </w:r>
      <w:r>
        <w:rPr>
          <w:rFonts w:cstheme="minorHAnsi"/>
          <w:color w:val="244061" w:themeColor="accent1" w:themeShade="80"/>
        </w:rPr>
        <w:t>)</w:t>
      </w:r>
      <w:r w:rsidR="00EE1E87">
        <w:rPr>
          <w:rStyle w:val="FootnoteReference"/>
          <w:rFonts w:cstheme="minorHAnsi"/>
          <w:color w:val="244061" w:themeColor="accent1" w:themeShade="80"/>
        </w:rPr>
        <w:footnoteReference w:id="28"/>
      </w:r>
    </w:p>
    <w:p w:rsidR="00226A4C" w:rsidRDefault="00226A4C" w:rsidP="00226A4C">
      <w:pPr>
        <w:spacing w:after="0" w:line="240" w:lineRule="auto"/>
        <w:rPr>
          <w:rFonts w:cstheme="minorHAnsi"/>
        </w:rPr>
      </w:pPr>
    </w:p>
    <w:tbl>
      <w:tblPr>
        <w:tblStyle w:val="TableGrid"/>
        <w:tblW w:w="9320" w:type="dxa"/>
        <w:jc w:val="center"/>
        <w:tblBorders>
          <w:top w:val="single" w:sz="18" w:space="0" w:color="32567E"/>
          <w:left w:val="none" w:sz="0" w:space="0" w:color="auto"/>
          <w:bottom w:val="single" w:sz="2" w:space="0" w:color="32567E"/>
          <w:right w:val="none" w:sz="0" w:space="0" w:color="auto"/>
          <w:insideH w:val="single" w:sz="2" w:space="0" w:color="32567E"/>
          <w:insideV w:val="none" w:sz="0" w:space="0" w:color="auto"/>
        </w:tblBorders>
        <w:tblLook w:val="04A0"/>
      </w:tblPr>
      <w:tblGrid>
        <w:gridCol w:w="4712"/>
        <w:gridCol w:w="777"/>
        <w:gridCol w:w="791"/>
        <w:gridCol w:w="774"/>
        <w:gridCol w:w="762"/>
        <w:gridCol w:w="745"/>
        <w:gridCol w:w="759"/>
      </w:tblGrid>
      <w:tr w:rsidR="00226A4C" w:rsidRPr="00B600EA" w:rsidTr="003377CC">
        <w:trPr>
          <w:trHeight w:val="350"/>
          <w:jc w:val="center"/>
        </w:trPr>
        <w:tc>
          <w:tcPr>
            <w:tcW w:w="4712" w:type="dxa"/>
            <w:shd w:val="clear" w:color="auto" w:fill="DBE5F1" w:themeFill="accent1" w:themeFillTint="33"/>
            <w:vAlign w:val="center"/>
          </w:tcPr>
          <w:p w:rsidR="00226A4C" w:rsidRPr="00B600EA" w:rsidRDefault="00226A4C" w:rsidP="00226A4C">
            <w:pPr>
              <w:jc w:val="center"/>
              <w:rPr>
                <w:rFonts w:cstheme="minorHAnsi"/>
                <w:b/>
                <w:bCs/>
                <w:sz w:val="20"/>
                <w:szCs w:val="20"/>
              </w:rPr>
            </w:pPr>
            <w:r>
              <w:rPr>
                <w:rFonts w:cstheme="minorHAnsi"/>
                <w:b/>
                <w:bCs/>
                <w:sz w:val="20"/>
                <w:szCs w:val="20"/>
              </w:rPr>
              <w:t>Sector/Area</w:t>
            </w:r>
          </w:p>
        </w:tc>
        <w:tc>
          <w:tcPr>
            <w:tcW w:w="777" w:type="dxa"/>
            <w:shd w:val="clear" w:color="auto" w:fill="DBE5F1" w:themeFill="accent1" w:themeFillTint="33"/>
            <w:vAlign w:val="center"/>
          </w:tcPr>
          <w:p w:rsidR="00226A4C" w:rsidRDefault="00226A4C" w:rsidP="00226A4C">
            <w:pPr>
              <w:jc w:val="right"/>
              <w:rPr>
                <w:rFonts w:cstheme="minorHAnsi"/>
                <w:b/>
                <w:bCs/>
                <w:sz w:val="20"/>
                <w:szCs w:val="20"/>
              </w:rPr>
            </w:pPr>
            <w:r>
              <w:rPr>
                <w:rFonts w:cstheme="minorHAnsi"/>
                <w:b/>
                <w:bCs/>
                <w:sz w:val="20"/>
                <w:szCs w:val="20"/>
              </w:rPr>
              <w:t>1st</w:t>
            </w:r>
          </w:p>
        </w:tc>
        <w:tc>
          <w:tcPr>
            <w:tcW w:w="791" w:type="dxa"/>
            <w:shd w:val="clear" w:color="auto" w:fill="DBE5F1" w:themeFill="accent1" w:themeFillTint="33"/>
            <w:vAlign w:val="center"/>
          </w:tcPr>
          <w:p w:rsidR="00226A4C" w:rsidRDefault="00226A4C" w:rsidP="00226A4C">
            <w:pPr>
              <w:jc w:val="right"/>
              <w:rPr>
                <w:rFonts w:cstheme="minorHAnsi"/>
                <w:b/>
                <w:bCs/>
                <w:sz w:val="20"/>
                <w:szCs w:val="20"/>
              </w:rPr>
            </w:pPr>
            <w:r>
              <w:rPr>
                <w:rFonts w:cstheme="minorHAnsi"/>
                <w:b/>
                <w:bCs/>
                <w:sz w:val="20"/>
                <w:szCs w:val="20"/>
              </w:rPr>
              <w:t>2nd</w:t>
            </w:r>
          </w:p>
        </w:tc>
        <w:tc>
          <w:tcPr>
            <w:tcW w:w="774" w:type="dxa"/>
            <w:shd w:val="clear" w:color="auto" w:fill="DBE5F1" w:themeFill="accent1" w:themeFillTint="33"/>
            <w:vAlign w:val="center"/>
          </w:tcPr>
          <w:p w:rsidR="00226A4C" w:rsidRDefault="00226A4C" w:rsidP="00226A4C">
            <w:pPr>
              <w:jc w:val="right"/>
              <w:rPr>
                <w:rFonts w:cstheme="minorHAnsi"/>
                <w:b/>
                <w:bCs/>
                <w:sz w:val="20"/>
                <w:szCs w:val="20"/>
              </w:rPr>
            </w:pPr>
            <w:r>
              <w:rPr>
                <w:rFonts w:cstheme="minorHAnsi"/>
                <w:b/>
                <w:bCs/>
                <w:sz w:val="20"/>
                <w:szCs w:val="20"/>
              </w:rPr>
              <w:t>3rd</w:t>
            </w:r>
          </w:p>
        </w:tc>
        <w:tc>
          <w:tcPr>
            <w:tcW w:w="762" w:type="dxa"/>
            <w:shd w:val="clear" w:color="auto" w:fill="DBE5F1" w:themeFill="accent1" w:themeFillTint="33"/>
            <w:vAlign w:val="center"/>
          </w:tcPr>
          <w:p w:rsidR="00226A4C" w:rsidRDefault="00226A4C" w:rsidP="00226A4C">
            <w:pPr>
              <w:jc w:val="right"/>
              <w:rPr>
                <w:rFonts w:cstheme="minorHAnsi"/>
                <w:b/>
                <w:bCs/>
                <w:sz w:val="20"/>
                <w:szCs w:val="20"/>
              </w:rPr>
            </w:pPr>
            <w:r>
              <w:rPr>
                <w:rFonts w:cstheme="minorHAnsi"/>
                <w:b/>
                <w:bCs/>
                <w:sz w:val="20"/>
                <w:szCs w:val="20"/>
              </w:rPr>
              <w:t>4th</w:t>
            </w:r>
          </w:p>
        </w:tc>
        <w:tc>
          <w:tcPr>
            <w:tcW w:w="745" w:type="dxa"/>
            <w:shd w:val="clear" w:color="auto" w:fill="DBE5F1" w:themeFill="accent1" w:themeFillTint="33"/>
            <w:vAlign w:val="center"/>
          </w:tcPr>
          <w:p w:rsidR="00226A4C" w:rsidRDefault="00226A4C" w:rsidP="00226A4C">
            <w:pPr>
              <w:jc w:val="right"/>
              <w:rPr>
                <w:rFonts w:cstheme="minorHAnsi"/>
                <w:b/>
                <w:bCs/>
                <w:sz w:val="20"/>
                <w:szCs w:val="20"/>
              </w:rPr>
            </w:pPr>
            <w:r>
              <w:rPr>
                <w:rFonts w:cstheme="minorHAnsi"/>
                <w:b/>
                <w:bCs/>
                <w:sz w:val="20"/>
                <w:szCs w:val="20"/>
              </w:rPr>
              <w:t>5th</w:t>
            </w:r>
          </w:p>
        </w:tc>
        <w:tc>
          <w:tcPr>
            <w:tcW w:w="759" w:type="dxa"/>
            <w:shd w:val="clear" w:color="auto" w:fill="DBE5F1" w:themeFill="accent1" w:themeFillTint="33"/>
            <w:vAlign w:val="center"/>
          </w:tcPr>
          <w:p w:rsidR="00226A4C" w:rsidRDefault="00226A4C" w:rsidP="00226A4C">
            <w:pPr>
              <w:jc w:val="right"/>
              <w:rPr>
                <w:rFonts w:cstheme="minorHAnsi"/>
                <w:b/>
                <w:bCs/>
                <w:sz w:val="20"/>
                <w:szCs w:val="20"/>
              </w:rPr>
            </w:pPr>
            <w:r>
              <w:rPr>
                <w:rFonts w:cstheme="minorHAnsi"/>
                <w:b/>
                <w:bCs/>
                <w:sz w:val="20"/>
                <w:szCs w:val="20"/>
              </w:rPr>
              <w:t>TOTAL</w:t>
            </w:r>
          </w:p>
        </w:tc>
      </w:tr>
      <w:tr w:rsidR="00226A4C" w:rsidRPr="00B600EA" w:rsidTr="003377CC">
        <w:trPr>
          <w:jc w:val="center"/>
        </w:trPr>
        <w:tc>
          <w:tcPr>
            <w:tcW w:w="4712" w:type="dxa"/>
            <w:shd w:val="clear" w:color="auto" w:fill="auto"/>
          </w:tcPr>
          <w:p w:rsidR="00226A4C" w:rsidRPr="00B600EA" w:rsidRDefault="00226A4C" w:rsidP="00226A4C">
            <w:pPr>
              <w:rPr>
                <w:rFonts w:cstheme="minorHAnsi"/>
                <w:sz w:val="20"/>
                <w:szCs w:val="20"/>
              </w:rPr>
            </w:pPr>
          </w:p>
        </w:tc>
        <w:tc>
          <w:tcPr>
            <w:tcW w:w="777" w:type="dxa"/>
          </w:tcPr>
          <w:p w:rsidR="00226A4C" w:rsidRPr="00B600EA" w:rsidRDefault="00226A4C" w:rsidP="00226A4C">
            <w:pPr>
              <w:rPr>
                <w:rFonts w:cstheme="minorHAnsi"/>
                <w:sz w:val="20"/>
                <w:szCs w:val="20"/>
              </w:rPr>
            </w:pPr>
          </w:p>
        </w:tc>
        <w:tc>
          <w:tcPr>
            <w:tcW w:w="791" w:type="dxa"/>
          </w:tcPr>
          <w:p w:rsidR="00226A4C" w:rsidRPr="00B600EA" w:rsidRDefault="00226A4C" w:rsidP="00226A4C">
            <w:pPr>
              <w:rPr>
                <w:rFonts w:cstheme="minorHAnsi"/>
                <w:sz w:val="20"/>
                <w:szCs w:val="20"/>
              </w:rPr>
            </w:pPr>
          </w:p>
        </w:tc>
        <w:tc>
          <w:tcPr>
            <w:tcW w:w="774" w:type="dxa"/>
          </w:tcPr>
          <w:p w:rsidR="00226A4C" w:rsidRPr="00B600EA" w:rsidRDefault="00226A4C" w:rsidP="00226A4C">
            <w:pPr>
              <w:rPr>
                <w:rFonts w:cstheme="minorHAnsi"/>
                <w:sz w:val="20"/>
                <w:szCs w:val="20"/>
              </w:rPr>
            </w:pPr>
          </w:p>
        </w:tc>
        <w:tc>
          <w:tcPr>
            <w:tcW w:w="762" w:type="dxa"/>
          </w:tcPr>
          <w:p w:rsidR="00226A4C" w:rsidRPr="00B600EA" w:rsidRDefault="00226A4C" w:rsidP="00226A4C">
            <w:pPr>
              <w:rPr>
                <w:rFonts w:cstheme="minorHAnsi"/>
                <w:sz w:val="20"/>
                <w:szCs w:val="20"/>
              </w:rPr>
            </w:pPr>
          </w:p>
        </w:tc>
        <w:tc>
          <w:tcPr>
            <w:tcW w:w="745" w:type="dxa"/>
          </w:tcPr>
          <w:p w:rsidR="00226A4C" w:rsidRPr="00B600EA" w:rsidRDefault="00226A4C" w:rsidP="00226A4C">
            <w:pPr>
              <w:rPr>
                <w:rFonts w:cstheme="minorHAnsi"/>
                <w:sz w:val="20"/>
                <w:szCs w:val="20"/>
              </w:rPr>
            </w:pPr>
          </w:p>
        </w:tc>
        <w:tc>
          <w:tcPr>
            <w:tcW w:w="759" w:type="dxa"/>
          </w:tcPr>
          <w:p w:rsidR="00226A4C" w:rsidRPr="00B600EA" w:rsidRDefault="00226A4C" w:rsidP="00226A4C">
            <w:pPr>
              <w:rPr>
                <w:rFonts w:cstheme="minorHAnsi"/>
                <w:sz w:val="20"/>
                <w:szCs w:val="20"/>
              </w:rPr>
            </w:pPr>
          </w:p>
        </w:tc>
      </w:tr>
      <w:tr w:rsidR="00226A4C" w:rsidRPr="00B600EA" w:rsidTr="003377CC">
        <w:trPr>
          <w:jc w:val="center"/>
        </w:trPr>
        <w:tc>
          <w:tcPr>
            <w:tcW w:w="4712" w:type="dxa"/>
            <w:shd w:val="clear" w:color="auto" w:fill="auto"/>
            <w:vAlign w:val="bottom"/>
          </w:tcPr>
          <w:p w:rsidR="00226A4C" w:rsidRDefault="00226A4C">
            <w:pPr>
              <w:rPr>
                <w:rFonts w:ascii="Calibri" w:hAnsi="Calibri" w:cs="Calibri"/>
                <w:color w:val="000000"/>
                <w:sz w:val="20"/>
                <w:szCs w:val="20"/>
              </w:rPr>
            </w:pPr>
            <w:r>
              <w:rPr>
                <w:rFonts w:ascii="Calibri" w:hAnsi="Calibri" w:cs="Calibri"/>
                <w:color w:val="000000"/>
                <w:sz w:val="20"/>
                <w:szCs w:val="20"/>
              </w:rPr>
              <w:t>Home schooling</w:t>
            </w:r>
          </w:p>
        </w:tc>
        <w:tc>
          <w:tcPr>
            <w:tcW w:w="777"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16</w:t>
            </w:r>
          </w:p>
        </w:tc>
        <w:tc>
          <w:tcPr>
            <w:tcW w:w="791"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8</w:t>
            </w:r>
          </w:p>
        </w:tc>
        <w:tc>
          <w:tcPr>
            <w:tcW w:w="774"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62"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45"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59" w:type="dxa"/>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24</w:t>
            </w:r>
          </w:p>
        </w:tc>
      </w:tr>
      <w:tr w:rsidR="00226A4C" w:rsidRPr="00B600EA" w:rsidTr="003377CC">
        <w:trPr>
          <w:jc w:val="center"/>
        </w:trPr>
        <w:tc>
          <w:tcPr>
            <w:tcW w:w="4712" w:type="dxa"/>
            <w:shd w:val="clear" w:color="auto" w:fill="auto"/>
            <w:vAlign w:val="bottom"/>
          </w:tcPr>
          <w:p w:rsidR="00226A4C" w:rsidRDefault="003377CC">
            <w:pPr>
              <w:rPr>
                <w:rFonts w:ascii="Calibri" w:hAnsi="Calibri" w:cs="Calibri"/>
                <w:color w:val="000000"/>
                <w:sz w:val="20"/>
                <w:szCs w:val="20"/>
              </w:rPr>
            </w:pPr>
            <w:r>
              <w:rPr>
                <w:rFonts w:ascii="Calibri" w:hAnsi="Calibri" w:cs="Calibri"/>
                <w:color w:val="000000"/>
                <w:sz w:val="20"/>
                <w:szCs w:val="20"/>
              </w:rPr>
              <w:t>Use telephone to assign/supervise children</w:t>
            </w:r>
          </w:p>
        </w:tc>
        <w:tc>
          <w:tcPr>
            <w:tcW w:w="777"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9</w:t>
            </w:r>
          </w:p>
        </w:tc>
        <w:tc>
          <w:tcPr>
            <w:tcW w:w="791"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6</w:t>
            </w:r>
          </w:p>
        </w:tc>
        <w:tc>
          <w:tcPr>
            <w:tcW w:w="774"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7</w:t>
            </w:r>
          </w:p>
        </w:tc>
        <w:tc>
          <w:tcPr>
            <w:tcW w:w="762"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1</w:t>
            </w:r>
          </w:p>
        </w:tc>
        <w:tc>
          <w:tcPr>
            <w:tcW w:w="745"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59" w:type="dxa"/>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23</w:t>
            </w:r>
          </w:p>
        </w:tc>
      </w:tr>
      <w:tr w:rsidR="00226A4C" w:rsidRPr="00B600EA" w:rsidTr="003377CC">
        <w:trPr>
          <w:jc w:val="center"/>
        </w:trPr>
        <w:tc>
          <w:tcPr>
            <w:tcW w:w="4712" w:type="dxa"/>
            <w:shd w:val="clear" w:color="auto" w:fill="auto"/>
            <w:vAlign w:val="bottom"/>
          </w:tcPr>
          <w:p w:rsidR="00226A4C" w:rsidRDefault="003377CC">
            <w:pPr>
              <w:rPr>
                <w:rFonts w:ascii="Calibri" w:hAnsi="Calibri" w:cs="Calibri"/>
                <w:color w:val="000000"/>
                <w:sz w:val="20"/>
                <w:szCs w:val="20"/>
              </w:rPr>
            </w:pPr>
            <w:r>
              <w:rPr>
                <w:rFonts w:ascii="Calibri" w:hAnsi="Calibri" w:cs="Calibri"/>
                <w:color w:val="000000"/>
                <w:sz w:val="20"/>
                <w:szCs w:val="20"/>
              </w:rPr>
              <w:t>Ensure greater parental supervision/support</w:t>
            </w:r>
          </w:p>
        </w:tc>
        <w:tc>
          <w:tcPr>
            <w:tcW w:w="777"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2</w:t>
            </w:r>
          </w:p>
        </w:tc>
        <w:tc>
          <w:tcPr>
            <w:tcW w:w="791"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8</w:t>
            </w:r>
          </w:p>
        </w:tc>
        <w:tc>
          <w:tcPr>
            <w:tcW w:w="774"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6</w:t>
            </w:r>
          </w:p>
        </w:tc>
        <w:tc>
          <w:tcPr>
            <w:tcW w:w="762"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6</w:t>
            </w:r>
          </w:p>
        </w:tc>
        <w:tc>
          <w:tcPr>
            <w:tcW w:w="745"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1</w:t>
            </w:r>
          </w:p>
        </w:tc>
        <w:tc>
          <w:tcPr>
            <w:tcW w:w="759" w:type="dxa"/>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23</w:t>
            </w:r>
          </w:p>
        </w:tc>
      </w:tr>
      <w:tr w:rsidR="00226A4C" w:rsidRPr="00B600EA" w:rsidTr="003377CC">
        <w:trPr>
          <w:jc w:val="center"/>
        </w:trPr>
        <w:tc>
          <w:tcPr>
            <w:tcW w:w="4712" w:type="dxa"/>
            <w:shd w:val="clear" w:color="auto" w:fill="auto"/>
            <w:vAlign w:val="bottom"/>
          </w:tcPr>
          <w:p w:rsidR="00226A4C" w:rsidRDefault="003377CC" w:rsidP="003377CC">
            <w:pPr>
              <w:rPr>
                <w:rFonts w:ascii="Calibri" w:hAnsi="Calibri" w:cs="Calibri"/>
                <w:color w:val="000000"/>
                <w:sz w:val="20"/>
                <w:szCs w:val="20"/>
              </w:rPr>
            </w:pPr>
            <w:r>
              <w:rPr>
                <w:rFonts w:ascii="Calibri" w:hAnsi="Calibri" w:cs="Calibri"/>
                <w:color w:val="000000"/>
                <w:sz w:val="20"/>
                <w:szCs w:val="20"/>
              </w:rPr>
              <w:t>Teachers will be encouraged to visit children's homes</w:t>
            </w:r>
          </w:p>
        </w:tc>
        <w:tc>
          <w:tcPr>
            <w:tcW w:w="777"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3</w:t>
            </w:r>
          </w:p>
        </w:tc>
        <w:tc>
          <w:tcPr>
            <w:tcW w:w="791"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6</w:t>
            </w:r>
          </w:p>
        </w:tc>
        <w:tc>
          <w:tcPr>
            <w:tcW w:w="774"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5</w:t>
            </w:r>
          </w:p>
        </w:tc>
        <w:tc>
          <w:tcPr>
            <w:tcW w:w="762"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45"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59" w:type="dxa"/>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14</w:t>
            </w:r>
          </w:p>
        </w:tc>
      </w:tr>
      <w:tr w:rsidR="00226A4C" w:rsidRPr="00B600EA" w:rsidTr="003377CC">
        <w:trPr>
          <w:jc w:val="center"/>
        </w:trPr>
        <w:tc>
          <w:tcPr>
            <w:tcW w:w="4712" w:type="dxa"/>
            <w:shd w:val="clear" w:color="auto" w:fill="auto"/>
            <w:vAlign w:val="bottom"/>
          </w:tcPr>
          <w:p w:rsidR="00226A4C" w:rsidRDefault="003377CC" w:rsidP="003377CC">
            <w:pPr>
              <w:rPr>
                <w:rFonts w:ascii="Calibri" w:hAnsi="Calibri" w:cs="Calibri"/>
                <w:color w:val="000000"/>
                <w:sz w:val="20"/>
                <w:szCs w:val="20"/>
              </w:rPr>
            </w:pPr>
            <w:r>
              <w:rPr>
                <w:rFonts w:ascii="Calibri" w:hAnsi="Calibri" w:cs="Calibri"/>
                <w:color w:val="000000"/>
                <w:sz w:val="20"/>
                <w:szCs w:val="20"/>
              </w:rPr>
              <w:t>Use t</w:t>
            </w:r>
            <w:r w:rsidR="00226A4C">
              <w:rPr>
                <w:rFonts w:ascii="Calibri" w:hAnsi="Calibri" w:cs="Calibri"/>
                <w:color w:val="000000"/>
                <w:sz w:val="20"/>
                <w:szCs w:val="20"/>
              </w:rPr>
              <w:t>ext messaging groups</w:t>
            </w:r>
            <w:r>
              <w:rPr>
                <w:rFonts w:ascii="Calibri" w:hAnsi="Calibri" w:cs="Calibri"/>
                <w:color w:val="000000"/>
                <w:sz w:val="20"/>
                <w:szCs w:val="20"/>
              </w:rPr>
              <w:t xml:space="preserve"> for communication</w:t>
            </w:r>
          </w:p>
        </w:tc>
        <w:tc>
          <w:tcPr>
            <w:tcW w:w="777"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2</w:t>
            </w:r>
          </w:p>
        </w:tc>
        <w:tc>
          <w:tcPr>
            <w:tcW w:w="791"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5</w:t>
            </w:r>
          </w:p>
        </w:tc>
        <w:tc>
          <w:tcPr>
            <w:tcW w:w="774"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1</w:t>
            </w:r>
          </w:p>
        </w:tc>
        <w:tc>
          <w:tcPr>
            <w:tcW w:w="762"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45"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59" w:type="dxa"/>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8</w:t>
            </w:r>
          </w:p>
        </w:tc>
      </w:tr>
      <w:tr w:rsidR="00226A4C" w:rsidRPr="00B600EA" w:rsidTr="003377CC">
        <w:trPr>
          <w:jc w:val="center"/>
        </w:trPr>
        <w:tc>
          <w:tcPr>
            <w:tcW w:w="4712" w:type="dxa"/>
            <w:shd w:val="clear" w:color="auto" w:fill="auto"/>
            <w:vAlign w:val="bottom"/>
          </w:tcPr>
          <w:p w:rsidR="00226A4C" w:rsidRDefault="003377CC" w:rsidP="003377CC">
            <w:pPr>
              <w:rPr>
                <w:rFonts w:ascii="Calibri" w:hAnsi="Calibri" w:cs="Calibri"/>
                <w:color w:val="000000"/>
                <w:sz w:val="20"/>
                <w:szCs w:val="20"/>
              </w:rPr>
            </w:pPr>
            <w:r>
              <w:rPr>
                <w:rFonts w:ascii="Calibri" w:hAnsi="Calibri" w:cs="Calibri"/>
                <w:color w:val="000000"/>
                <w:sz w:val="20"/>
                <w:szCs w:val="20"/>
              </w:rPr>
              <w:t>Encourage to use i</w:t>
            </w:r>
            <w:r w:rsidR="00226A4C">
              <w:rPr>
                <w:rFonts w:ascii="Calibri" w:hAnsi="Calibri" w:cs="Calibri"/>
                <w:color w:val="000000"/>
                <w:sz w:val="20"/>
                <w:szCs w:val="20"/>
              </w:rPr>
              <w:t>nternet</w:t>
            </w:r>
            <w:r>
              <w:rPr>
                <w:rFonts w:ascii="Calibri" w:hAnsi="Calibri" w:cs="Calibri"/>
                <w:color w:val="000000"/>
                <w:sz w:val="20"/>
                <w:szCs w:val="20"/>
              </w:rPr>
              <w:t xml:space="preserve"> for learning</w:t>
            </w:r>
          </w:p>
        </w:tc>
        <w:tc>
          <w:tcPr>
            <w:tcW w:w="777"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2</w:t>
            </w:r>
          </w:p>
        </w:tc>
        <w:tc>
          <w:tcPr>
            <w:tcW w:w="791"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74"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1</w:t>
            </w:r>
          </w:p>
        </w:tc>
        <w:tc>
          <w:tcPr>
            <w:tcW w:w="762"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1</w:t>
            </w:r>
          </w:p>
        </w:tc>
        <w:tc>
          <w:tcPr>
            <w:tcW w:w="745"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2</w:t>
            </w:r>
          </w:p>
        </w:tc>
        <w:tc>
          <w:tcPr>
            <w:tcW w:w="759" w:type="dxa"/>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6</w:t>
            </w:r>
          </w:p>
        </w:tc>
      </w:tr>
      <w:tr w:rsidR="00226A4C" w:rsidRPr="00B600EA" w:rsidTr="003377CC">
        <w:trPr>
          <w:jc w:val="center"/>
        </w:trPr>
        <w:tc>
          <w:tcPr>
            <w:tcW w:w="4712" w:type="dxa"/>
            <w:shd w:val="clear" w:color="auto" w:fill="auto"/>
            <w:vAlign w:val="bottom"/>
          </w:tcPr>
          <w:p w:rsidR="00226A4C" w:rsidRDefault="003377CC" w:rsidP="003377CC">
            <w:pPr>
              <w:rPr>
                <w:rFonts w:ascii="Calibri" w:hAnsi="Calibri" w:cs="Calibri"/>
                <w:color w:val="000000"/>
                <w:sz w:val="20"/>
                <w:szCs w:val="20"/>
              </w:rPr>
            </w:pPr>
            <w:r>
              <w:rPr>
                <w:rFonts w:ascii="Calibri" w:hAnsi="Calibri" w:cs="Calibri"/>
                <w:color w:val="000000"/>
                <w:sz w:val="20"/>
                <w:szCs w:val="20"/>
              </w:rPr>
              <w:t>Do n</w:t>
            </w:r>
            <w:r w:rsidR="00226A4C">
              <w:rPr>
                <w:rFonts w:ascii="Calibri" w:hAnsi="Calibri" w:cs="Calibri"/>
                <w:color w:val="000000"/>
                <w:sz w:val="20"/>
                <w:szCs w:val="20"/>
              </w:rPr>
              <w:t>othing</w:t>
            </w:r>
            <w:r>
              <w:rPr>
                <w:rFonts w:ascii="Calibri" w:hAnsi="Calibri" w:cs="Calibri"/>
                <w:color w:val="000000"/>
                <w:sz w:val="20"/>
                <w:szCs w:val="20"/>
              </w:rPr>
              <w:t xml:space="preserve"> (because schools are closed)</w:t>
            </w:r>
          </w:p>
        </w:tc>
        <w:tc>
          <w:tcPr>
            <w:tcW w:w="777"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6</w:t>
            </w:r>
          </w:p>
        </w:tc>
        <w:tc>
          <w:tcPr>
            <w:tcW w:w="791"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74"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62"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45"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59" w:type="dxa"/>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6</w:t>
            </w:r>
          </w:p>
        </w:tc>
      </w:tr>
      <w:tr w:rsidR="003377CC" w:rsidRPr="00B600EA" w:rsidTr="003377CC">
        <w:trPr>
          <w:jc w:val="center"/>
        </w:trPr>
        <w:tc>
          <w:tcPr>
            <w:tcW w:w="4712" w:type="dxa"/>
            <w:shd w:val="clear" w:color="auto" w:fill="auto"/>
            <w:vAlign w:val="bottom"/>
          </w:tcPr>
          <w:p w:rsidR="003377CC" w:rsidRDefault="003377CC" w:rsidP="005C3DC9">
            <w:pPr>
              <w:rPr>
                <w:rFonts w:ascii="Calibri" w:hAnsi="Calibri" w:cs="Calibri"/>
                <w:color w:val="000000"/>
                <w:sz w:val="20"/>
                <w:szCs w:val="20"/>
              </w:rPr>
            </w:pPr>
            <w:r>
              <w:rPr>
                <w:rFonts w:ascii="Calibri" w:hAnsi="Calibri" w:cs="Calibri"/>
                <w:color w:val="000000"/>
                <w:sz w:val="20"/>
                <w:szCs w:val="20"/>
              </w:rPr>
              <w:t>Use TV channels to broadcast learning events</w:t>
            </w:r>
          </w:p>
        </w:tc>
        <w:tc>
          <w:tcPr>
            <w:tcW w:w="777" w:type="dxa"/>
            <w:shd w:val="clear" w:color="auto" w:fill="auto"/>
            <w:vAlign w:val="bottom"/>
          </w:tcPr>
          <w:p w:rsidR="003377CC" w:rsidRDefault="003377CC" w:rsidP="005C3DC9">
            <w:pPr>
              <w:jc w:val="right"/>
              <w:rPr>
                <w:rFonts w:ascii="Calibri" w:hAnsi="Calibri" w:cs="Calibri"/>
                <w:color w:val="000000"/>
                <w:sz w:val="20"/>
                <w:szCs w:val="20"/>
              </w:rPr>
            </w:pPr>
            <w:r>
              <w:rPr>
                <w:rFonts w:ascii="Calibri" w:hAnsi="Calibri" w:cs="Calibri"/>
                <w:color w:val="000000"/>
                <w:sz w:val="20"/>
                <w:szCs w:val="20"/>
              </w:rPr>
              <w:t>3</w:t>
            </w:r>
          </w:p>
        </w:tc>
        <w:tc>
          <w:tcPr>
            <w:tcW w:w="791" w:type="dxa"/>
            <w:shd w:val="clear" w:color="auto" w:fill="auto"/>
            <w:vAlign w:val="bottom"/>
          </w:tcPr>
          <w:p w:rsidR="003377CC" w:rsidRDefault="003377CC" w:rsidP="005C3DC9">
            <w:pPr>
              <w:jc w:val="right"/>
              <w:rPr>
                <w:rFonts w:ascii="Calibri" w:hAnsi="Calibri" w:cs="Calibri"/>
                <w:color w:val="000000"/>
                <w:sz w:val="20"/>
                <w:szCs w:val="20"/>
              </w:rPr>
            </w:pPr>
            <w:r>
              <w:rPr>
                <w:rFonts w:ascii="Calibri" w:hAnsi="Calibri" w:cs="Calibri"/>
                <w:color w:val="000000"/>
                <w:sz w:val="20"/>
                <w:szCs w:val="20"/>
              </w:rPr>
              <w:t>1</w:t>
            </w:r>
          </w:p>
        </w:tc>
        <w:tc>
          <w:tcPr>
            <w:tcW w:w="774" w:type="dxa"/>
            <w:shd w:val="clear" w:color="auto" w:fill="auto"/>
            <w:vAlign w:val="bottom"/>
          </w:tcPr>
          <w:p w:rsidR="003377CC" w:rsidRDefault="003377CC" w:rsidP="005C3DC9">
            <w:pPr>
              <w:jc w:val="right"/>
              <w:rPr>
                <w:rFonts w:ascii="Calibri" w:hAnsi="Calibri" w:cs="Calibri"/>
                <w:color w:val="000000"/>
                <w:sz w:val="20"/>
                <w:szCs w:val="20"/>
              </w:rPr>
            </w:pPr>
            <w:r>
              <w:rPr>
                <w:rFonts w:ascii="Calibri" w:hAnsi="Calibri" w:cs="Calibri"/>
                <w:color w:val="000000"/>
                <w:sz w:val="20"/>
                <w:szCs w:val="20"/>
              </w:rPr>
              <w:t>0</w:t>
            </w:r>
          </w:p>
        </w:tc>
        <w:tc>
          <w:tcPr>
            <w:tcW w:w="762" w:type="dxa"/>
            <w:shd w:val="clear" w:color="auto" w:fill="auto"/>
            <w:vAlign w:val="bottom"/>
          </w:tcPr>
          <w:p w:rsidR="003377CC" w:rsidRDefault="003377CC" w:rsidP="005C3DC9">
            <w:pPr>
              <w:jc w:val="right"/>
              <w:rPr>
                <w:rFonts w:ascii="Calibri" w:hAnsi="Calibri" w:cs="Calibri"/>
                <w:color w:val="000000"/>
                <w:sz w:val="20"/>
                <w:szCs w:val="20"/>
              </w:rPr>
            </w:pPr>
            <w:r>
              <w:rPr>
                <w:rFonts w:ascii="Calibri" w:hAnsi="Calibri" w:cs="Calibri"/>
                <w:color w:val="000000"/>
                <w:sz w:val="20"/>
                <w:szCs w:val="20"/>
              </w:rPr>
              <w:t>2</w:t>
            </w:r>
          </w:p>
        </w:tc>
        <w:tc>
          <w:tcPr>
            <w:tcW w:w="745" w:type="dxa"/>
            <w:shd w:val="clear" w:color="auto" w:fill="auto"/>
            <w:vAlign w:val="bottom"/>
          </w:tcPr>
          <w:p w:rsidR="003377CC" w:rsidRDefault="003377CC" w:rsidP="005C3DC9">
            <w:pPr>
              <w:jc w:val="right"/>
              <w:rPr>
                <w:rFonts w:ascii="Calibri" w:hAnsi="Calibri" w:cs="Calibri"/>
                <w:color w:val="000000"/>
                <w:sz w:val="20"/>
                <w:szCs w:val="20"/>
              </w:rPr>
            </w:pPr>
            <w:r>
              <w:rPr>
                <w:rFonts w:ascii="Calibri" w:hAnsi="Calibri" w:cs="Calibri"/>
                <w:color w:val="000000"/>
                <w:sz w:val="20"/>
                <w:szCs w:val="20"/>
              </w:rPr>
              <w:t>0</w:t>
            </w:r>
          </w:p>
        </w:tc>
        <w:tc>
          <w:tcPr>
            <w:tcW w:w="759" w:type="dxa"/>
            <w:vAlign w:val="bottom"/>
          </w:tcPr>
          <w:p w:rsidR="003377CC" w:rsidRDefault="003377CC" w:rsidP="005C3DC9">
            <w:pPr>
              <w:jc w:val="right"/>
              <w:rPr>
                <w:rFonts w:ascii="Calibri" w:hAnsi="Calibri" w:cs="Calibri"/>
                <w:color w:val="000000"/>
                <w:sz w:val="20"/>
                <w:szCs w:val="20"/>
              </w:rPr>
            </w:pPr>
            <w:r>
              <w:rPr>
                <w:rFonts w:ascii="Calibri" w:hAnsi="Calibri" w:cs="Calibri"/>
                <w:color w:val="000000"/>
                <w:sz w:val="20"/>
                <w:szCs w:val="20"/>
              </w:rPr>
              <w:t>6</w:t>
            </w:r>
          </w:p>
        </w:tc>
      </w:tr>
      <w:tr w:rsidR="00226A4C" w:rsidRPr="00B600EA" w:rsidTr="003377CC">
        <w:trPr>
          <w:jc w:val="center"/>
        </w:trPr>
        <w:tc>
          <w:tcPr>
            <w:tcW w:w="4712" w:type="dxa"/>
            <w:shd w:val="clear" w:color="auto" w:fill="auto"/>
            <w:vAlign w:val="bottom"/>
          </w:tcPr>
          <w:p w:rsidR="00226A4C" w:rsidRDefault="003377CC" w:rsidP="003377CC">
            <w:pPr>
              <w:rPr>
                <w:rFonts w:ascii="Calibri" w:hAnsi="Calibri" w:cs="Calibri"/>
                <w:color w:val="000000"/>
                <w:sz w:val="20"/>
                <w:szCs w:val="20"/>
              </w:rPr>
            </w:pPr>
            <w:r>
              <w:rPr>
                <w:rFonts w:ascii="Calibri" w:hAnsi="Calibri" w:cs="Calibri"/>
                <w:color w:val="000000"/>
                <w:sz w:val="20"/>
                <w:szCs w:val="20"/>
              </w:rPr>
              <w:t>Roll out d</w:t>
            </w:r>
            <w:r w:rsidR="00226A4C">
              <w:rPr>
                <w:rFonts w:ascii="Calibri" w:hAnsi="Calibri" w:cs="Calibri"/>
                <w:color w:val="000000"/>
                <w:sz w:val="20"/>
                <w:szCs w:val="20"/>
              </w:rPr>
              <w:t>istance learning</w:t>
            </w:r>
            <w:r>
              <w:rPr>
                <w:rFonts w:ascii="Calibri" w:hAnsi="Calibri" w:cs="Calibri"/>
                <w:color w:val="000000"/>
                <w:sz w:val="20"/>
                <w:szCs w:val="20"/>
              </w:rPr>
              <w:t xml:space="preserve"> courses</w:t>
            </w:r>
          </w:p>
        </w:tc>
        <w:tc>
          <w:tcPr>
            <w:tcW w:w="777"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4</w:t>
            </w:r>
          </w:p>
        </w:tc>
        <w:tc>
          <w:tcPr>
            <w:tcW w:w="791"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1</w:t>
            </w:r>
          </w:p>
        </w:tc>
        <w:tc>
          <w:tcPr>
            <w:tcW w:w="774"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62"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45"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59" w:type="dxa"/>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5</w:t>
            </w:r>
          </w:p>
        </w:tc>
      </w:tr>
      <w:tr w:rsidR="00226A4C" w:rsidRPr="00B600EA" w:rsidTr="003377CC">
        <w:trPr>
          <w:jc w:val="center"/>
        </w:trPr>
        <w:tc>
          <w:tcPr>
            <w:tcW w:w="4712" w:type="dxa"/>
            <w:shd w:val="clear" w:color="auto" w:fill="auto"/>
            <w:vAlign w:val="bottom"/>
          </w:tcPr>
          <w:p w:rsidR="00226A4C" w:rsidRDefault="003377CC" w:rsidP="003377CC">
            <w:pPr>
              <w:rPr>
                <w:rFonts w:ascii="Calibri" w:hAnsi="Calibri" w:cs="Calibri"/>
                <w:color w:val="000000"/>
                <w:sz w:val="20"/>
                <w:szCs w:val="20"/>
              </w:rPr>
            </w:pPr>
            <w:r>
              <w:rPr>
                <w:rFonts w:ascii="Calibri" w:hAnsi="Calibri" w:cs="Calibri"/>
                <w:color w:val="000000"/>
                <w:sz w:val="20"/>
                <w:szCs w:val="20"/>
              </w:rPr>
              <w:t>Encourage children to undertake s</w:t>
            </w:r>
            <w:r w:rsidR="00226A4C">
              <w:rPr>
                <w:rFonts w:ascii="Calibri" w:hAnsi="Calibri" w:cs="Calibri"/>
                <w:color w:val="000000"/>
                <w:sz w:val="20"/>
                <w:szCs w:val="20"/>
              </w:rPr>
              <w:t>elf-testing</w:t>
            </w:r>
            <w:r>
              <w:rPr>
                <w:rFonts w:ascii="Calibri" w:hAnsi="Calibri" w:cs="Calibri"/>
                <w:color w:val="000000"/>
                <w:sz w:val="20"/>
                <w:szCs w:val="20"/>
              </w:rPr>
              <w:t xml:space="preserve"> at home</w:t>
            </w:r>
          </w:p>
        </w:tc>
        <w:tc>
          <w:tcPr>
            <w:tcW w:w="777"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91"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74"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3</w:t>
            </w:r>
          </w:p>
        </w:tc>
        <w:tc>
          <w:tcPr>
            <w:tcW w:w="762"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2</w:t>
            </w:r>
          </w:p>
        </w:tc>
        <w:tc>
          <w:tcPr>
            <w:tcW w:w="745"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59" w:type="dxa"/>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5</w:t>
            </w:r>
          </w:p>
        </w:tc>
      </w:tr>
      <w:tr w:rsidR="00226A4C" w:rsidRPr="00B600EA" w:rsidTr="003377CC">
        <w:trPr>
          <w:jc w:val="center"/>
        </w:trPr>
        <w:tc>
          <w:tcPr>
            <w:tcW w:w="4712" w:type="dxa"/>
            <w:shd w:val="clear" w:color="auto" w:fill="auto"/>
            <w:vAlign w:val="bottom"/>
          </w:tcPr>
          <w:p w:rsidR="00226A4C" w:rsidRDefault="002B7207" w:rsidP="002B7207">
            <w:pPr>
              <w:rPr>
                <w:rFonts w:ascii="Calibri" w:hAnsi="Calibri" w:cs="Calibri"/>
                <w:color w:val="000000"/>
                <w:sz w:val="20"/>
                <w:szCs w:val="20"/>
              </w:rPr>
            </w:pPr>
            <w:r>
              <w:rPr>
                <w:rFonts w:ascii="Calibri" w:hAnsi="Calibri" w:cs="Calibri"/>
                <w:color w:val="000000"/>
                <w:sz w:val="20"/>
                <w:szCs w:val="20"/>
              </w:rPr>
              <w:t>Implement c</w:t>
            </w:r>
            <w:r w:rsidR="00226A4C">
              <w:rPr>
                <w:rFonts w:ascii="Calibri" w:hAnsi="Calibri" w:cs="Calibri"/>
                <w:color w:val="000000"/>
                <w:sz w:val="20"/>
                <w:szCs w:val="20"/>
              </w:rPr>
              <w:t>urriculum adaptation</w:t>
            </w:r>
            <w:r>
              <w:rPr>
                <w:rFonts w:ascii="Calibri" w:hAnsi="Calibri" w:cs="Calibri"/>
                <w:color w:val="000000"/>
                <w:sz w:val="20"/>
                <w:szCs w:val="20"/>
              </w:rPr>
              <w:t xml:space="preserve"> for distance learning</w:t>
            </w:r>
          </w:p>
        </w:tc>
        <w:tc>
          <w:tcPr>
            <w:tcW w:w="777"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2</w:t>
            </w:r>
          </w:p>
        </w:tc>
        <w:tc>
          <w:tcPr>
            <w:tcW w:w="791"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74"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1</w:t>
            </w:r>
          </w:p>
        </w:tc>
        <w:tc>
          <w:tcPr>
            <w:tcW w:w="762"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45"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59" w:type="dxa"/>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3</w:t>
            </w:r>
          </w:p>
        </w:tc>
      </w:tr>
      <w:tr w:rsidR="00226A4C" w:rsidRPr="00B600EA" w:rsidTr="003377CC">
        <w:trPr>
          <w:jc w:val="center"/>
        </w:trPr>
        <w:tc>
          <w:tcPr>
            <w:tcW w:w="4712" w:type="dxa"/>
            <w:shd w:val="clear" w:color="auto" w:fill="auto"/>
            <w:vAlign w:val="bottom"/>
          </w:tcPr>
          <w:p w:rsidR="00226A4C" w:rsidRDefault="00226A4C" w:rsidP="002B7207">
            <w:pPr>
              <w:rPr>
                <w:rFonts w:ascii="Calibri" w:hAnsi="Calibri" w:cs="Calibri"/>
                <w:color w:val="000000"/>
                <w:sz w:val="20"/>
                <w:szCs w:val="20"/>
              </w:rPr>
            </w:pPr>
            <w:r>
              <w:rPr>
                <w:rFonts w:ascii="Calibri" w:hAnsi="Calibri" w:cs="Calibri"/>
                <w:color w:val="000000"/>
                <w:sz w:val="20"/>
                <w:szCs w:val="20"/>
              </w:rPr>
              <w:t>Prepar</w:t>
            </w:r>
            <w:r w:rsidR="002B7207">
              <w:rPr>
                <w:rFonts w:ascii="Calibri" w:hAnsi="Calibri" w:cs="Calibri"/>
                <w:color w:val="000000"/>
                <w:sz w:val="20"/>
                <w:szCs w:val="20"/>
              </w:rPr>
              <w:t>e</w:t>
            </w:r>
            <w:r>
              <w:rPr>
                <w:rFonts w:ascii="Calibri" w:hAnsi="Calibri" w:cs="Calibri"/>
                <w:color w:val="000000"/>
                <w:sz w:val="20"/>
                <w:szCs w:val="20"/>
              </w:rPr>
              <w:t xml:space="preserve"> </w:t>
            </w:r>
            <w:r w:rsidR="002B7207">
              <w:rPr>
                <w:rFonts w:ascii="Calibri" w:hAnsi="Calibri" w:cs="Calibri"/>
                <w:color w:val="000000"/>
                <w:sz w:val="20"/>
                <w:szCs w:val="20"/>
              </w:rPr>
              <w:t xml:space="preserve">children who are </w:t>
            </w:r>
            <w:r>
              <w:rPr>
                <w:rFonts w:ascii="Calibri" w:hAnsi="Calibri" w:cs="Calibri"/>
                <w:color w:val="000000"/>
                <w:sz w:val="20"/>
                <w:szCs w:val="20"/>
              </w:rPr>
              <w:t>competition participants</w:t>
            </w:r>
          </w:p>
        </w:tc>
        <w:tc>
          <w:tcPr>
            <w:tcW w:w="777"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91"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2</w:t>
            </w:r>
          </w:p>
        </w:tc>
        <w:tc>
          <w:tcPr>
            <w:tcW w:w="774"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62"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45"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59" w:type="dxa"/>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2</w:t>
            </w:r>
          </w:p>
        </w:tc>
      </w:tr>
      <w:tr w:rsidR="002B7207" w:rsidRPr="00B600EA" w:rsidTr="003377CC">
        <w:trPr>
          <w:jc w:val="center"/>
        </w:trPr>
        <w:tc>
          <w:tcPr>
            <w:tcW w:w="4712" w:type="dxa"/>
            <w:shd w:val="clear" w:color="auto" w:fill="auto"/>
            <w:vAlign w:val="bottom"/>
          </w:tcPr>
          <w:p w:rsidR="002B7207" w:rsidRDefault="002B7207" w:rsidP="005C3DC9">
            <w:pPr>
              <w:rPr>
                <w:rFonts w:ascii="Calibri" w:hAnsi="Calibri" w:cs="Calibri"/>
                <w:color w:val="000000"/>
                <w:sz w:val="20"/>
                <w:szCs w:val="20"/>
              </w:rPr>
            </w:pPr>
            <w:r>
              <w:rPr>
                <w:rFonts w:ascii="Calibri" w:hAnsi="Calibri" w:cs="Calibri"/>
                <w:color w:val="000000"/>
                <w:sz w:val="20"/>
                <w:szCs w:val="20"/>
              </w:rPr>
              <w:t>Use social networks for communication</w:t>
            </w:r>
          </w:p>
        </w:tc>
        <w:tc>
          <w:tcPr>
            <w:tcW w:w="777" w:type="dxa"/>
            <w:shd w:val="clear" w:color="auto" w:fill="auto"/>
            <w:vAlign w:val="bottom"/>
          </w:tcPr>
          <w:p w:rsidR="002B7207" w:rsidRDefault="002B7207">
            <w:pPr>
              <w:jc w:val="right"/>
              <w:rPr>
                <w:rFonts w:ascii="Calibri" w:hAnsi="Calibri" w:cs="Calibri"/>
                <w:color w:val="000000"/>
                <w:sz w:val="20"/>
                <w:szCs w:val="20"/>
              </w:rPr>
            </w:pPr>
            <w:r>
              <w:rPr>
                <w:rFonts w:ascii="Calibri" w:hAnsi="Calibri" w:cs="Calibri"/>
                <w:color w:val="000000"/>
                <w:sz w:val="20"/>
                <w:szCs w:val="20"/>
              </w:rPr>
              <w:t>0</w:t>
            </w:r>
          </w:p>
        </w:tc>
        <w:tc>
          <w:tcPr>
            <w:tcW w:w="791" w:type="dxa"/>
            <w:shd w:val="clear" w:color="auto" w:fill="auto"/>
            <w:vAlign w:val="bottom"/>
          </w:tcPr>
          <w:p w:rsidR="002B7207" w:rsidRDefault="002B7207">
            <w:pPr>
              <w:jc w:val="right"/>
              <w:rPr>
                <w:rFonts w:ascii="Calibri" w:hAnsi="Calibri" w:cs="Calibri"/>
                <w:color w:val="000000"/>
                <w:sz w:val="20"/>
                <w:szCs w:val="20"/>
              </w:rPr>
            </w:pPr>
            <w:r>
              <w:rPr>
                <w:rFonts w:ascii="Calibri" w:hAnsi="Calibri" w:cs="Calibri"/>
                <w:color w:val="000000"/>
                <w:sz w:val="20"/>
                <w:szCs w:val="20"/>
              </w:rPr>
              <w:t>2</w:t>
            </w:r>
          </w:p>
        </w:tc>
        <w:tc>
          <w:tcPr>
            <w:tcW w:w="774" w:type="dxa"/>
            <w:shd w:val="clear" w:color="auto" w:fill="auto"/>
            <w:vAlign w:val="bottom"/>
          </w:tcPr>
          <w:p w:rsidR="002B7207" w:rsidRDefault="002B7207">
            <w:pPr>
              <w:jc w:val="right"/>
              <w:rPr>
                <w:rFonts w:ascii="Calibri" w:hAnsi="Calibri" w:cs="Calibri"/>
                <w:color w:val="000000"/>
                <w:sz w:val="20"/>
                <w:szCs w:val="20"/>
              </w:rPr>
            </w:pPr>
            <w:r>
              <w:rPr>
                <w:rFonts w:ascii="Calibri" w:hAnsi="Calibri" w:cs="Calibri"/>
                <w:color w:val="000000"/>
                <w:sz w:val="20"/>
                <w:szCs w:val="20"/>
              </w:rPr>
              <w:t>0</w:t>
            </w:r>
          </w:p>
        </w:tc>
        <w:tc>
          <w:tcPr>
            <w:tcW w:w="762" w:type="dxa"/>
            <w:shd w:val="clear" w:color="auto" w:fill="auto"/>
            <w:vAlign w:val="bottom"/>
          </w:tcPr>
          <w:p w:rsidR="002B7207" w:rsidRDefault="002B7207">
            <w:pPr>
              <w:jc w:val="right"/>
              <w:rPr>
                <w:rFonts w:ascii="Calibri" w:hAnsi="Calibri" w:cs="Calibri"/>
                <w:color w:val="000000"/>
                <w:sz w:val="20"/>
                <w:szCs w:val="20"/>
              </w:rPr>
            </w:pPr>
            <w:r>
              <w:rPr>
                <w:rFonts w:ascii="Calibri" w:hAnsi="Calibri" w:cs="Calibri"/>
                <w:color w:val="000000"/>
                <w:sz w:val="20"/>
                <w:szCs w:val="20"/>
              </w:rPr>
              <w:t>0</w:t>
            </w:r>
          </w:p>
        </w:tc>
        <w:tc>
          <w:tcPr>
            <w:tcW w:w="745" w:type="dxa"/>
            <w:shd w:val="clear" w:color="auto" w:fill="auto"/>
            <w:vAlign w:val="bottom"/>
          </w:tcPr>
          <w:p w:rsidR="002B7207" w:rsidRDefault="002B7207">
            <w:pPr>
              <w:jc w:val="right"/>
              <w:rPr>
                <w:rFonts w:ascii="Calibri" w:hAnsi="Calibri" w:cs="Calibri"/>
                <w:color w:val="000000"/>
                <w:sz w:val="20"/>
                <w:szCs w:val="20"/>
              </w:rPr>
            </w:pPr>
            <w:r>
              <w:rPr>
                <w:rFonts w:ascii="Calibri" w:hAnsi="Calibri" w:cs="Calibri"/>
                <w:color w:val="000000"/>
                <w:sz w:val="20"/>
                <w:szCs w:val="20"/>
              </w:rPr>
              <w:t>0</w:t>
            </w:r>
          </w:p>
        </w:tc>
        <w:tc>
          <w:tcPr>
            <w:tcW w:w="759" w:type="dxa"/>
            <w:vAlign w:val="bottom"/>
          </w:tcPr>
          <w:p w:rsidR="002B7207" w:rsidRDefault="002B7207">
            <w:pPr>
              <w:jc w:val="right"/>
              <w:rPr>
                <w:rFonts w:ascii="Calibri" w:hAnsi="Calibri" w:cs="Calibri"/>
                <w:color w:val="000000"/>
                <w:sz w:val="20"/>
                <w:szCs w:val="20"/>
              </w:rPr>
            </w:pPr>
            <w:r>
              <w:rPr>
                <w:rFonts w:ascii="Calibri" w:hAnsi="Calibri" w:cs="Calibri"/>
                <w:color w:val="000000"/>
                <w:sz w:val="20"/>
                <w:szCs w:val="20"/>
              </w:rPr>
              <w:t>2</w:t>
            </w:r>
          </w:p>
        </w:tc>
      </w:tr>
      <w:tr w:rsidR="00226A4C" w:rsidRPr="00B600EA" w:rsidTr="003377CC">
        <w:trPr>
          <w:jc w:val="center"/>
        </w:trPr>
        <w:tc>
          <w:tcPr>
            <w:tcW w:w="4712" w:type="dxa"/>
            <w:shd w:val="clear" w:color="auto" w:fill="auto"/>
            <w:vAlign w:val="bottom"/>
          </w:tcPr>
          <w:p w:rsidR="00226A4C" w:rsidRDefault="002B7207" w:rsidP="002B7207">
            <w:pPr>
              <w:rPr>
                <w:rFonts w:ascii="Calibri" w:hAnsi="Calibri" w:cs="Calibri"/>
                <w:color w:val="000000"/>
                <w:sz w:val="20"/>
                <w:szCs w:val="20"/>
              </w:rPr>
            </w:pPr>
            <w:r>
              <w:rPr>
                <w:rFonts w:ascii="Calibri" w:hAnsi="Calibri" w:cs="Calibri"/>
                <w:color w:val="000000"/>
                <w:sz w:val="20"/>
                <w:szCs w:val="20"/>
              </w:rPr>
              <w:t>Distribute l</w:t>
            </w:r>
            <w:r w:rsidR="00226A4C">
              <w:rPr>
                <w:rFonts w:ascii="Calibri" w:hAnsi="Calibri" w:cs="Calibri"/>
                <w:color w:val="000000"/>
                <w:sz w:val="20"/>
                <w:szCs w:val="20"/>
              </w:rPr>
              <w:t>earning materials on CDs</w:t>
            </w:r>
          </w:p>
        </w:tc>
        <w:tc>
          <w:tcPr>
            <w:tcW w:w="777"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1</w:t>
            </w:r>
          </w:p>
        </w:tc>
        <w:tc>
          <w:tcPr>
            <w:tcW w:w="791"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74"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62"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1</w:t>
            </w:r>
          </w:p>
        </w:tc>
        <w:tc>
          <w:tcPr>
            <w:tcW w:w="745"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59" w:type="dxa"/>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2</w:t>
            </w:r>
          </w:p>
        </w:tc>
      </w:tr>
      <w:tr w:rsidR="00226A4C" w:rsidRPr="00B600EA" w:rsidTr="003377CC">
        <w:trPr>
          <w:jc w:val="center"/>
        </w:trPr>
        <w:tc>
          <w:tcPr>
            <w:tcW w:w="4712" w:type="dxa"/>
            <w:shd w:val="clear" w:color="auto" w:fill="auto"/>
            <w:vAlign w:val="bottom"/>
          </w:tcPr>
          <w:p w:rsidR="00226A4C" w:rsidRDefault="003377CC" w:rsidP="003377CC">
            <w:pPr>
              <w:rPr>
                <w:rFonts w:ascii="Calibri" w:hAnsi="Calibri" w:cs="Calibri"/>
                <w:color w:val="000000"/>
                <w:sz w:val="20"/>
                <w:szCs w:val="20"/>
              </w:rPr>
            </w:pPr>
            <w:r>
              <w:rPr>
                <w:rFonts w:ascii="Calibri" w:hAnsi="Calibri" w:cs="Calibri"/>
                <w:color w:val="000000"/>
                <w:sz w:val="20"/>
                <w:szCs w:val="20"/>
              </w:rPr>
              <w:t>Allow l</w:t>
            </w:r>
            <w:r w:rsidR="00226A4C">
              <w:rPr>
                <w:rFonts w:ascii="Calibri" w:hAnsi="Calibri" w:cs="Calibri"/>
                <w:color w:val="000000"/>
                <w:sz w:val="20"/>
                <w:szCs w:val="20"/>
              </w:rPr>
              <w:t xml:space="preserve">imited access to </w:t>
            </w:r>
            <w:r>
              <w:rPr>
                <w:rFonts w:ascii="Calibri" w:hAnsi="Calibri" w:cs="Calibri"/>
                <w:color w:val="000000"/>
                <w:sz w:val="20"/>
                <w:szCs w:val="20"/>
              </w:rPr>
              <w:t xml:space="preserve">school </w:t>
            </w:r>
            <w:r w:rsidR="00226A4C">
              <w:rPr>
                <w:rFonts w:ascii="Calibri" w:hAnsi="Calibri" w:cs="Calibri"/>
                <w:color w:val="000000"/>
                <w:sz w:val="20"/>
                <w:szCs w:val="20"/>
              </w:rPr>
              <w:t>library</w:t>
            </w:r>
            <w:r>
              <w:rPr>
                <w:rFonts w:ascii="Calibri" w:hAnsi="Calibri" w:cs="Calibri"/>
                <w:color w:val="000000"/>
                <w:sz w:val="20"/>
                <w:szCs w:val="20"/>
              </w:rPr>
              <w:t xml:space="preserve"> for children</w:t>
            </w:r>
          </w:p>
        </w:tc>
        <w:tc>
          <w:tcPr>
            <w:tcW w:w="777"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91"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74"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62"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1</w:t>
            </w:r>
          </w:p>
        </w:tc>
        <w:tc>
          <w:tcPr>
            <w:tcW w:w="745"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59" w:type="dxa"/>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1</w:t>
            </w:r>
          </w:p>
        </w:tc>
      </w:tr>
      <w:tr w:rsidR="00226A4C" w:rsidRPr="00B600EA" w:rsidTr="003377CC">
        <w:trPr>
          <w:jc w:val="center"/>
        </w:trPr>
        <w:tc>
          <w:tcPr>
            <w:tcW w:w="4712" w:type="dxa"/>
            <w:shd w:val="clear" w:color="auto" w:fill="auto"/>
            <w:vAlign w:val="bottom"/>
          </w:tcPr>
          <w:p w:rsidR="00226A4C" w:rsidRDefault="003377CC" w:rsidP="003377CC">
            <w:pPr>
              <w:rPr>
                <w:rFonts w:ascii="Calibri" w:hAnsi="Calibri" w:cs="Calibri"/>
                <w:color w:val="000000"/>
                <w:sz w:val="20"/>
                <w:szCs w:val="20"/>
              </w:rPr>
            </w:pPr>
            <w:r>
              <w:rPr>
                <w:rFonts w:ascii="Calibri" w:hAnsi="Calibri" w:cs="Calibri"/>
                <w:color w:val="000000"/>
                <w:sz w:val="20"/>
                <w:szCs w:val="20"/>
              </w:rPr>
              <w:t>Encourage children/teachers to learn w</w:t>
            </w:r>
            <w:r w:rsidR="00226A4C">
              <w:rPr>
                <w:rFonts w:ascii="Calibri" w:hAnsi="Calibri" w:cs="Calibri"/>
                <w:color w:val="000000"/>
                <w:sz w:val="20"/>
                <w:szCs w:val="20"/>
              </w:rPr>
              <w:t>riting skills</w:t>
            </w:r>
          </w:p>
        </w:tc>
        <w:tc>
          <w:tcPr>
            <w:tcW w:w="777"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91"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1</w:t>
            </w:r>
          </w:p>
        </w:tc>
        <w:tc>
          <w:tcPr>
            <w:tcW w:w="774"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62"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45" w:type="dxa"/>
            <w:shd w:val="clear" w:color="auto" w:fill="auto"/>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0</w:t>
            </w:r>
          </w:p>
        </w:tc>
        <w:tc>
          <w:tcPr>
            <w:tcW w:w="759" w:type="dxa"/>
            <w:vAlign w:val="bottom"/>
          </w:tcPr>
          <w:p w:rsidR="00226A4C" w:rsidRDefault="00226A4C">
            <w:pPr>
              <w:jc w:val="right"/>
              <w:rPr>
                <w:rFonts w:ascii="Calibri" w:hAnsi="Calibri" w:cs="Calibri"/>
                <w:color w:val="000000"/>
                <w:sz w:val="20"/>
                <w:szCs w:val="20"/>
              </w:rPr>
            </w:pPr>
            <w:r>
              <w:rPr>
                <w:rFonts w:ascii="Calibri" w:hAnsi="Calibri" w:cs="Calibri"/>
                <w:color w:val="000000"/>
                <w:sz w:val="20"/>
                <w:szCs w:val="20"/>
              </w:rPr>
              <w:t>1</w:t>
            </w:r>
          </w:p>
        </w:tc>
      </w:tr>
      <w:tr w:rsidR="00AD15D9" w:rsidRPr="00B600EA" w:rsidTr="003377CC">
        <w:trPr>
          <w:jc w:val="center"/>
        </w:trPr>
        <w:tc>
          <w:tcPr>
            <w:tcW w:w="4712" w:type="dxa"/>
            <w:shd w:val="clear" w:color="auto" w:fill="auto"/>
            <w:vAlign w:val="bottom"/>
          </w:tcPr>
          <w:p w:rsidR="00AD15D9" w:rsidRPr="00291459" w:rsidRDefault="00AD15D9" w:rsidP="00226A4C">
            <w:pPr>
              <w:jc w:val="right"/>
              <w:rPr>
                <w:rFonts w:ascii="Calibri" w:hAnsi="Calibri" w:cs="Calibri"/>
                <w:color w:val="000000"/>
              </w:rPr>
            </w:pPr>
            <w:r w:rsidRPr="00291459">
              <w:rPr>
                <w:rFonts w:ascii="Calibri" w:hAnsi="Calibri" w:cs="Calibri"/>
                <w:color w:val="000000"/>
              </w:rPr>
              <w:t>TOTAL:</w:t>
            </w:r>
          </w:p>
        </w:tc>
        <w:tc>
          <w:tcPr>
            <w:tcW w:w="777" w:type="dxa"/>
            <w:vAlign w:val="bottom"/>
          </w:tcPr>
          <w:p w:rsidR="00AD15D9" w:rsidRDefault="00AD15D9">
            <w:pPr>
              <w:jc w:val="right"/>
              <w:rPr>
                <w:rFonts w:ascii="Calibri" w:hAnsi="Calibri" w:cs="Calibri"/>
                <w:color w:val="000000"/>
                <w:sz w:val="20"/>
                <w:szCs w:val="20"/>
              </w:rPr>
            </w:pPr>
            <w:r>
              <w:rPr>
                <w:rFonts w:ascii="Calibri" w:hAnsi="Calibri" w:cs="Calibri"/>
                <w:color w:val="000000"/>
                <w:sz w:val="20"/>
                <w:szCs w:val="20"/>
              </w:rPr>
              <w:t>50</w:t>
            </w:r>
          </w:p>
        </w:tc>
        <w:tc>
          <w:tcPr>
            <w:tcW w:w="791" w:type="dxa"/>
            <w:vAlign w:val="bottom"/>
          </w:tcPr>
          <w:p w:rsidR="00AD15D9" w:rsidRDefault="00AD15D9">
            <w:pPr>
              <w:jc w:val="right"/>
              <w:rPr>
                <w:rFonts w:ascii="Calibri" w:hAnsi="Calibri" w:cs="Calibri"/>
                <w:color w:val="000000"/>
                <w:sz w:val="20"/>
                <w:szCs w:val="20"/>
              </w:rPr>
            </w:pPr>
            <w:r>
              <w:rPr>
                <w:rFonts w:ascii="Calibri" w:hAnsi="Calibri" w:cs="Calibri"/>
                <w:color w:val="000000"/>
                <w:sz w:val="20"/>
                <w:szCs w:val="20"/>
              </w:rPr>
              <w:t>40</w:t>
            </w:r>
          </w:p>
        </w:tc>
        <w:tc>
          <w:tcPr>
            <w:tcW w:w="774" w:type="dxa"/>
            <w:vAlign w:val="bottom"/>
          </w:tcPr>
          <w:p w:rsidR="00AD15D9" w:rsidRDefault="00AD15D9">
            <w:pPr>
              <w:jc w:val="right"/>
              <w:rPr>
                <w:rFonts w:ascii="Calibri" w:hAnsi="Calibri" w:cs="Calibri"/>
                <w:color w:val="000000"/>
                <w:sz w:val="20"/>
                <w:szCs w:val="20"/>
              </w:rPr>
            </w:pPr>
            <w:r>
              <w:rPr>
                <w:rFonts w:ascii="Calibri" w:hAnsi="Calibri" w:cs="Calibri"/>
                <w:color w:val="000000"/>
                <w:sz w:val="20"/>
                <w:szCs w:val="20"/>
              </w:rPr>
              <w:t>24</w:t>
            </w:r>
          </w:p>
        </w:tc>
        <w:tc>
          <w:tcPr>
            <w:tcW w:w="762" w:type="dxa"/>
            <w:vAlign w:val="bottom"/>
          </w:tcPr>
          <w:p w:rsidR="00AD15D9" w:rsidRDefault="00AD15D9">
            <w:pPr>
              <w:jc w:val="right"/>
              <w:rPr>
                <w:rFonts w:ascii="Calibri" w:hAnsi="Calibri" w:cs="Calibri"/>
                <w:color w:val="000000"/>
                <w:sz w:val="20"/>
                <w:szCs w:val="20"/>
              </w:rPr>
            </w:pPr>
            <w:r>
              <w:rPr>
                <w:rFonts w:ascii="Calibri" w:hAnsi="Calibri" w:cs="Calibri"/>
                <w:color w:val="000000"/>
                <w:sz w:val="20"/>
                <w:szCs w:val="20"/>
              </w:rPr>
              <w:t>14</w:t>
            </w:r>
          </w:p>
        </w:tc>
        <w:tc>
          <w:tcPr>
            <w:tcW w:w="745" w:type="dxa"/>
            <w:vAlign w:val="bottom"/>
          </w:tcPr>
          <w:p w:rsidR="00AD15D9" w:rsidRDefault="00AD15D9">
            <w:pPr>
              <w:jc w:val="right"/>
              <w:rPr>
                <w:rFonts w:ascii="Calibri" w:hAnsi="Calibri" w:cs="Calibri"/>
                <w:color w:val="000000"/>
                <w:sz w:val="20"/>
                <w:szCs w:val="20"/>
              </w:rPr>
            </w:pPr>
            <w:r>
              <w:rPr>
                <w:rFonts w:ascii="Calibri" w:hAnsi="Calibri" w:cs="Calibri"/>
                <w:color w:val="000000"/>
                <w:sz w:val="20"/>
                <w:szCs w:val="20"/>
              </w:rPr>
              <w:t>3</w:t>
            </w:r>
          </w:p>
        </w:tc>
        <w:tc>
          <w:tcPr>
            <w:tcW w:w="759" w:type="dxa"/>
          </w:tcPr>
          <w:p w:rsidR="00AD15D9" w:rsidRPr="000C3121" w:rsidRDefault="00AD15D9" w:rsidP="00226A4C">
            <w:pPr>
              <w:jc w:val="right"/>
              <w:rPr>
                <w:rFonts w:ascii="Calibri" w:hAnsi="Calibri" w:cs="Calibri"/>
                <w:b/>
                <w:bCs/>
                <w:color w:val="000000"/>
              </w:rPr>
            </w:pPr>
          </w:p>
        </w:tc>
      </w:tr>
      <w:tr w:rsidR="00226A4C" w:rsidRPr="00B600EA" w:rsidTr="003377CC">
        <w:trPr>
          <w:jc w:val="center"/>
        </w:trPr>
        <w:tc>
          <w:tcPr>
            <w:tcW w:w="4712" w:type="dxa"/>
            <w:shd w:val="clear" w:color="auto" w:fill="auto"/>
          </w:tcPr>
          <w:p w:rsidR="00226A4C" w:rsidRPr="00B600EA" w:rsidRDefault="00226A4C" w:rsidP="00226A4C">
            <w:pPr>
              <w:rPr>
                <w:rFonts w:cstheme="minorHAnsi"/>
                <w:sz w:val="20"/>
                <w:szCs w:val="20"/>
              </w:rPr>
            </w:pPr>
          </w:p>
        </w:tc>
        <w:tc>
          <w:tcPr>
            <w:tcW w:w="777" w:type="dxa"/>
          </w:tcPr>
          <w:p w:rsidR="00226A4C" w:rsidRPr="00B600EA" w:rsidRDefault="00226A4C" w:rsidP="00226A4C">
            <w:pPr>
              <w:rPr>
                <w:rFonts w:cstheme="minorHAnsi"/>
                <w:sz w:val="20"/>
                <w:szCs w:val="20"/>
              </w:rPr>
            </w:pPr>
          </w:p>
        </w:tc>
        <w:tc>
          <w:tcPr>
            <w:tcW w:w="791" w:type="dxa"/>
          </w:tcPr>
          <w:p w:rsidR="00226A4C" w:rsidRPr="00B600EA" w:rsidRDefault="00226A4C" w:rsidP="00226A4C">
            <w:pPr>
              <w:rPr>
                <w:rFonts w:cstheme="minorHAnsi"/>
                <w:sz w:val="20"/>
                <w:szCs w:val="20"/>
              </w:rPr>
            </w:pPr>
          </w:p>
        </w:tc>
        <w:tc>
          <w:tcPr>
            <w:tcW w:w="774" w:type="dxa"/>
          </w:tcPr>
          <w:p w:rsidR="00226A4C" w:rsidRPr="00B600EA" w:rsidRDefault="00226A4C" w:rsidP="00226A4C">
            <w:pPr>
              <w:rPr>
                <w:rFonts w:cstheme="minorHAnsi"/>
                <w:sz w:val="20"/>
                <w:szCs w:val="20"/>
              </w:rPr>
            </w:pPr>
          </w:p>
        </w:tc>
        <w:tc>
          <w:tcPr>
            <w:tcW w:w="762" w:type="dxa"/>
          </w:tcPr>
          <w:p w:rsidR="00226A4C" w:rsidRPr="00B600EA" w:rsidRDefault="00226A4C" w:rsidP="00226A4C">
            <w:pPr>
              <w:rPr>
                <w:rFonts w:cstheme="minorHAnsi"/>
                <w:sz w:val="20"/>
                <w:szCs w:val="20"/>
              </w:rPr>
            </w:pPr>
          </w:p>
        </w:tc>
        <w:tc>
          <w:tcPr>
            <w:tcW w:w="745" w:type="dxa"/>
          </w:tcPr>
          <w:p w:rsidR="00226A4C" w:rsidRPr="00B600EA" w:rsidRDefault="00226A4C" w:rsidP="00226A4C">
            <w:pPr>
              <w:rPr>
                <w:rFonts w:cstheme="minorHAnsi"/>
                <w:sz w:val="20"/>
                <w:szCs w:val="20"/>
              </w:rPr>
            </w:pPr>
          </w:p>
        </w:tc>
        <w:tc>
          <w:tcPr>
            <w:tcW w:w="759" w:type="dxa"/>
          </w:tcPr>
          <w:p w:rsidR="00226A4C" w:rsidRPr="00B600EA" w:rsidRDefault="00226A4C" w:rsidP="00226A4C">
            <w:pPr>
              <w:rPr>
                <w:rFonts w:cstheme="minorHAnsi"/>
                <w:sz w:val="20"/>
                <w:szCs w:val="20"/>
              </w:rPr>
            </w:pPr>
          </w:p>
        </w:tc>
      </w:tr>
    </w:tbl>
    <w:p w:rsidR="00226A4C" w:rsidRDefault="00226A4C" w:rsidP="00226A4C">
      <w:pPr>
        <w:spacing w:after="0" w:line="240" w:lineRule="auto"/>
      </w:pPr>
      <w:r w:rsidRPr="00EE52A4">
        <w:rPr>
          <w:rFonts w:cstheme="minorHAnsi"/>
          <w:color w:val="244061" w:themeColor="accent1" w:themeShade="80"/>
          <w:sz w:val="16"/>
          <w:szCs w:val="16"/>
        </w:rPr>
        <w:t xml:space="preserve">/Source: </w:t>
      </w:r>
      <w:r>
        <w:rPr>
          <w:rFonts w:cstheme="minorHAnsi"/>
          <w:color w:val="244061" w:themeColor="accent1" w:themeShade="80"/>
          <w:sz w:val="16"/>
          <w:szCs w:val="16"/>
        </w:rPr>
        <w:t>Education Rapid Needs Assessment (ERNA)</w:t>
      </w:r>
      <w:r>
        <w:rPr>
          <w:rFonts w:cstheme="minorHAnsi"/>
          <w:color w:val="244061" w:themeColor="accent1" w:themeShade="80"/>
          <w:sz w:val="18"/>
          <w:szCs w:val="18"/>
        </w:rPr>
        <w:t>. N=50. Not all schools provided responses.</w:t>
      </w:r>
    </w:p>
    <w:p w:rsidR="00B93F33" w:rsidRDefault="00B93F33" w:rsidP="00A80B4D">
      <w:pPr>
        <w:spacing w:after="0" w:line="240" w:lineRule="auto"/>
      </w:pPr>
    </w:p>
    <w:p w:rsidR="00226A4C" w:rsidRDefault="00226A4C" w:rsidP="00A80B4D">
      <w:pPr>
        <w:spacing w:after="0" w:line="240" w:lineRule="auto"/>
      </w:pPr>
    </w:p>
    <w:p w:rsidR="00226A4C" w:rsidRDefault="00226A4C" w:rsidP="00A80B4D">
      <w:pPr>
        <w:spacing w:after="0" w:line="240" w:lineRule="auto"/>
      </w:pPr>
    </w:p>
    <w:p w:rsidR="00226A4C" w:rsidRDefault="00226A4C" w:rsidP="00A80B4D">
      <w:pPr>
        <w:spacing w:after="0" w:line="240" w:lineRule="auto"/>
      </w:pPr>
    </w:p>
    <w:p w:rsidR="00226A4C" w:rsidRDefault="00226A4C" w:rsidP="00A80B4D">
      <w:pPr>
        <w:spacing w:after="0" w:line="240" w:lineRule="auto"/>
      </w:pPr>
    </w:p>
    <w:p w:rsidR="00226A4C" w:rsidRDefault="00226A4C" w:rsidP="00A80B4D">
      <w:pPr>
        <w:spacing w:after="0" w:line="240" w:lineRule="auto"/>
      </w:pPr>
    </w:p>
    <w:p w:rsidR="00226A4C" w:rsidRDefault="00226A4C" w:rsidP="00A80B4D">
      <w:pPr>
        <w:spacing w:after="0" w:line="240" w:lineRule="auto"/>
      </w:pPr>
    </w:p>
    <w:p w:rsidR="005C3DC9" w:rsidRDefault="005C3DC9" w:rsidP="00A80B4D">
      <w:pPr>
        <w:spacing w:after="0" w:line="240" w:lineRule="auto"/>
      </w:pPr>
    </w:p>
    <w:p w:rsidR="005C3DC9" w:rsidRDefault="005C3DC9" w:rsidP="00A80B4D">
      <w:pPr>
        <w:spacing w:after="0" w:line="240" w:lineRule="auto"/>
      </w:pPr>
    </w:p>
    <w:p w:rsidR="005C3DC9" w:rsidRDefault="005C3DC9" w:rsidP="00A80B4D">
      <w:pPr>
        <w:spacing w:after="0" w:line="240" w:lineRule="auto"/>
      </w:pPr>
    </w:p>
    <w:p w:rsidR="005C3DC9" w:rsidRDefault="005C3DC9" w:rsidP="00A80B4D">
      <w:pPr>
        <w:spacing w:after="0" w:line="240" w:lineRule="auto"/>
      </w:pPr>
    </w:p>
    <w:p w:rsidR="005C3DC9" w:rsidRDefault="005C3DC9" w:rsidP="00A80B4D">
      <w:pPr>
        <w:spacing w:after="0" w:line="240" w:lineRule="auto"/>
      </w:pPr>
    </w:p>
    <w:p w:rsidR="005C3DC9" w:rsidRDefault="005C3DC9" w:rsidP="00A80B4D">
      <w:pPr>
        <w:spacing w:after="0" w:line="240" w:lineRule="auto"/>
      </w:pPr>
    </w:p>
    <w:p w:rsidR="005C3DC9" w:rsidRDefault="005C3DC9" w:rsidP="00A80B4D">
      <w:pPr>
        <w:spacing w:after="0" w:line="240" w:lineRule="auto"/>
      </w:pPr>
    </w:p>
    <w:p w:rsidR="005C3DC9" w:rsidRDefault="005C3DC9" w:rsidP="00A80B4D">
      <w:pPr>
        <w:spacing w:after="0" w:line="240" w:lineRule="auto"/>
      </w:pPr>
    </w:p>
    <w:p w:rsidR="005C3DC9" w:rsidRDefault="005C3DC9" w:rsidP="00A80B4D">
      <w:pPr>
        <w:spacing w:after="0" w:line="240" w:lineRule="auto"/>
      </w:pPr>
    </w:p>
    <w:p w:rsidR="005C3DC9" w:rsidRDefault="005C3DC9" w:rsidP="00A80B4D">
      <w:pPr>
        <w:spacing w:after="0" w:line="240" w:lineRule="auto"/>
      </w:pPr>
    </w:p>
    <w:p w:rsidR="005C3DC9" w:rsidRDefault="005C3DC9" w:rsidP="00A80B4D">
      <w:pPr>
        <w:spacing w:after="0" w:line="240" w:lineRule="auto"/>
      </w:pPr>
    </w:p>
    <w:p w:rsidR="005C3DC9" w:rsidRDefault="005C3DC9" w:rsidP="00A80B4D">
      <w:pPr>
        <w:spacing w:after="0" w:line="240" w:lineRule="auto"/>
      </w:pPr>
    </w:p>
    <w:p w:rsidR="005C3DC9" w:rsidRDefault="005C3DC9" w:rsidP="00A80B4D">
      <w:pPr>
        <w:spacing w:after="0" w:line="240" w:lineRule="auto"/>
      </w:pPr>
    </w:p>
    <w:p w:rsidR="005C3DC9" w:rsidRDefault="005C3DC9" w:rsidP="00A80B4D">
      <w:pPr>
        <w:spacing w:after="0" w:line="240" w:lineRule="auto"/>
      </w:pPr>
    </w:p>
    <w:p w:rsidR="005C3DC9" w:rsidRDefault="005C3DC9" w:rsidP="00A80B4D">
      <w:pPr>
        <w:spacing w:after="0" w:line="240" w:lineRule="auto"/>
      </w:pPr>
    </w:p>
    <w:p w:rsidR="003756E8" w:rsidRPr="00212832" w:rsidRDefault="003756E8" w:rsidP="006F4F6D">
      <w:pPr>
        <w:pStyle w:val="Heading1"/>
        <w:spacing w:before="0" w:line="240" w:lineRule="auto"/>
        <w:rPr>
          <w:rFonts w:asciiTheme="minorHAnsi" w:hAnsiTheme="minorHAnsi" w:cstheme="minorHAnsi"/>
          <w:color w:val="244061" w:themeColor="accent1" w:themeShade="80"/>
          <w:sz w:val="22"/>
          <w:szCs w:val="22"/>
        </w:rPr>
      </w:pPr>
      <w:bookmarkStart w:id="21" w:name="_Toc44329433"/>
      <w:r w:rsidRPr="00212832">
        <w:rPr>
          <w:rFonts w:asciiTheme="minorHAnsi" w:hAnsiTheme="minorHAnsi" w:cstheme="minorHAnsi"/>
          <w:color w:val="244061" w:themeColor="accent1" w:themeShade="80"/>
          <w:sz w:val="22"/>
          <w:szCs w:val="22"/>
        </w:rPr>
        <w:t xml:space="preserve">ANNEX </w:t>
      </w:r>
      <w:r w:rsidR="006F4F6D">
        <w:rPr>
          <w:rFonts w:asciiTheme="minorHAnsi" w:hAnsiTheme="minorHAnsi" w:cstheme="minorHAnsi"/>
          <w:color w:val="244061" w:themeColor="accent1" w:themeShade="80"/>
          <w:sz w:val="22"/>
          <w:szCs w:val="22"/>
        </w:rPr>
        <w:t>3</w:t>
      </w:r>
      <w:r w:rsidRPr="00212832">
        <w:rPr>
          <w:rFonts w:asciiTheme="minorHAnsi" w:hAnsiTheme="minorHAnsi" w:cstheme="minorHAnsi"/>
          <w:color w:val="244061" w:themeColor="accent1" w:themeShade="80"/>
          <w:sz w:val="22"/>
          <w:szCs w:val="22"/>
        </w:rPr>
        <w:t xml:space="preserve">: </w:t>
      </w:r>
      <w:r>
        <w:rPr>
          <w:rFonts w:asciiTheme="minorHAnsi" w:hAnsiTheme="minorHAnsi" w:cstheme="minorHAnsi"/>
          <w:color w:val="244061" w:themeColor="accent1" w:themeShade="80"/>
          <w:sz w:val="22"/>
          <w:szCs w:val="22"/>
        </w:rPr>
        <w:t>PERCEIVED RISKS FOR SCHOOLCHILDREN</w:t>
      </w:r>
      <w:bookmarkEnd w:id="21"/>
    </w:p>
    <w:p w:rsidR="003756E8" w:rsidRDefault="003756E8" w:rsidP="003756E8">
      <w:pPr>
        <w:spacing w:after="0" w:line="240" w:lineRule="auto"/>
      </w:pPr>
    </w:p>
    <w:p w:rsidR="005C3DC9" w:rsidRDefault="005C3DC9" w:rsidP="00A80B4D">
      <w:pPr>
        <w:spacing w:after="0" w:line="240" w:lineRule="auto"/>
      </w:pPr>
    </w:p>
    <w:p w:rsidR="005C3DC9" w:rsidRPr="00071131" w:rsidRDefault="005C3DC9" w:rsidP="00F5103D">
      <w:pPr>
        <w:spacing w:after="0" w:line="240" w:lineRule="auto"/>
        <w:jc w:val="both"/>
        <w:rPr>
          <w:rFonts w:cstheme="minorHAnsi"/>
          <w:color w:val="244061" w:themeColor="accent1" w:themeShade="80"/>
        </w:rPr>
      </w:pPr>
      <w:r w:rsidRPr="00071131">
        <w:rPr>
          <w:rFonts w:cstheme="minorHAnsi"/>
          <w:b/>
          <w:bCs/>
          <w:color w:val="244061" w:themeColor="accent1" w:themeShade="80"/>
        </w:rPr>
        <w:t xml:space="preserve">TABLE </w:t>
      </w:r>
      <w:r w:rsidR="00F5103D">
        <w:rPr>
          <w:rFonts w:cstheme="minorHAnsi"/>
          <w:b/>
          <w:bCs/>
          <w:color w:val="244061" w:themeColor="accent1" w:themeShade="80"/>
        </w:rPr>
        <w:t>13</w:t>
      </w:r>
      <w:r w:rsidRPr="00071131">
        <w:rPr>
          <w:rFonts w:cstheme="minorHAnsi"/>
          <w:b/>
          <w:bCs/>
          <w:color w:val="244061" w:themeColor="accent1" w:themeShade="80"/>
        </w:rPr>
        <w:t>:</w:t>
      </w:r>
      <w:r w:rsidRPr="00071131">
        <w:rPr>
          <w:rFonts w:cstheme="minorHAnsi"/>
          <w:color w:val="244061" w:themeColor="accent1" w:themeShade="80"/>
        </w:rPr>
        <w:t xml:space="preserve"> </w:t>
      </w:r>
      <w:r>
        <w:rPr>
          <w:rFonts w:cstheme="minorHAnsi"/>
          <w:color w:val="244061" w:themeColor="accent1" w:themeShade="80"/>
        </w:rPr>
        <w:t xml:space="preserve">IN YOUR OPINION, WHAT ARE THE MAIN RISKS FOR </w:t>
      </w:r>
      <w:r w:rsidRPr="005C3DC9">
        <w:rPr>
          <w:rFonts w:cstheme="minorHAnsi"/>
          <w:color w:val="244061" w:themeColor="accent1" w:themeShade="80"/>
          <w:u w:val="single"/>
        </w:rPr>
        <w:t>CHILDREN</w:t>
      </w:r>
      <w:r>
        <w:rPr>
          <w:rFonts w:cstheme="minorHAnsi"/>
          <w:color w:val="244061" w:themeColor="accent1" w:themeShade="80"/>
        </w:rPr>
        <w:t xml:space="preserve"> DURING TEMPORARY SCHOOL CLOSURE WHEN LEARNING AND EDUCATION ACTIVITIES ARE STOPPED? (RESPONDED BY </w:t>
      </w:r>
      <w:r w:rsidRPr="00226A4C">
        <w:rPr>
          <w:rFonts w:cstheme="minorHAnsi"/>
          <w:color w:val="244061" w:themeColor="accent1" w:themeShade="80"/>
          <w:u w:val="single"/>
        </w:rPr>
        <w:t>DEDs/REDs</w:t>
      </w:r>
      <w:r>
        <w:rPr>
          <w:rFonts w:cstheme="minorHAnsi"/>
          <w:color w:val="244061" w:themeColor="accent1" w:themeShade="80"/>
        </w:rPr>
        <w:t>)</w:t>
      </w:r>
      <w:r w:rsidR="00EE1E87">
        <w:rPr>
          <w:rStyle w:val="FootnoteReference"/>
          <w:rFonts w:cstheme="minorHAnsi"/>
          <w:color w:val="244061" w:themeColor="accent1" w:themeShade="80"/>
        </w:rPr>
        <w:footnoteReference w:id="29"/>
      </w:r>
    </w:p>
    <w:p w:rsidR="005C3DC9" w:rsidRDefault="005C3DC9" w:rsidP="005C3DC9">
      <w:pPr>
        <w:spacing w:after="0" w:line="240" w:lineRule="auto"/>
        <w:rPr>
          <w:rFonts w:cstheme="minorHAnsi"/>
        </w:rPr>
      </w:pPr>
    </w:p>
    <w:tbl>
      <w:tblPr>
        <w:tblStyle w:val="TableGrid"/>
        <w:tblW w:w="9326" w:type="dxa"/>
        <w:jc w:val="center"/>
        <w:tblBorders>
          <w:top w:val="single" w:sz="18" w:space="0" w:color="32567E"/>
          <w:left w:val="none" w:sz="0" w:space="0" w:color="auto"/>
          <w:bottom w:val="single" w:sz="2" w:space="0" w:color="32567E"/>
          <w:right w:val="none" w:sz="0" w:space="0" w:color="auto"/>
          <w:insideH w:val="single" w:sz="2" w:space="0" w:color="32567E"/>
          <w:insideV w:val="none" w:sz="0" w:space="0" w:color="auto"/>
        </w:tblBorders>
        <w:tblLook w:val="04A0"/>
      </w:tblPr>
      <w:tblGrid>
        <w:gridCol w:w="4748"/>
        <w:gridCol w:w="792"/>
        <w:gridCol w:w="788"/>
        <w:gridCol w:w="752"/>
        <w:gridCol w:w="751"/>
        <w:gridCol w:w="739"/>
        <w:gridCol w:w="756"/>
      </w:tblGrid>
      <w:tr w:rsidR="005C3DC9" w:rsidRPr="00B600EA" w:rsidTr="005C3DC9">
        <w:trPr>
          <w:trHeight w:val="350"/>
          <w:jc w:val="center"/>
        </w:trPr>
        <w:tc>
          <w:tcPr>
            <w:tcW w:w="4748" w:type="dxa"/>
            <w:shd w:val="clear" w:color="auto" w:fill="DBE5F1" w:themeFill="accent1" w:themeFillTint="33"/>
            <w:vAlign w:val="center"/>
          </w:tcPr>
          <w:p w:rsidR="005C3DC9" w:rsidRPr="00B600EA" w:rsidRDefault="005C3DC9" w:rsidP="005C3DC9">
            <w:pPr>
              <w:jc w:val="center"/>
              <w:rPr>
                <w:rFonts w:cstheme="minorHAnsi"/>
                <w:b/>
                <w:bCs/>
                <w:sz w:val="20"/>
                <w:szCs w:val="20"/>
              </w:rPr>
            </w:pPr>
            <w:r>
              <w:rPr>
                <w:rFonts w:cstheme="minorHAnsi"/>
                <w:b/>
                <w:bCs/>
                <w:sz w:val="20"/>
                <w:szCs w:val="20"/>
              </w:rPr>
              <w:t>Sector/Area</w:t>
            </w:r>
          </w:p>
        </w:tc>
        <w:tc>
          <w:tcPr>
            <w:tcW w:w="792" w:type="dxa"/>
            <w:shd w:val="clear" w:color="auto" w:fill="DBE5F1" w:themeFill="accent1" w:themeFillTint="33"/>
            <w:vAlign w:val="center"/>
          </w:tcPr>
          <w:p w:rsidR="005C3DC9" w:rsidRDefault="005C3DC9" w:rsidP="005C3DC9">
            <w:pPr>
              <w:jc w:val="right"/>
              <w:rPr>
                <w:rFonts w:cstheme="minorHAnsi"/>
                <w:b/>
                <w:bCs/>
                <w:sz w:val="20"/>
                <w:szCs w:val="20"/>
              </w:rPr>
            </w:pPr>
            <w:r>
              <w:rPr>
                <w:rFonts w:cstheme="minorHAnsi"/>
                <w:b/>
                <w:bCs/>
                <w:sz w:val="20"/>
                <w:szCs w:val="20"/>
              </w:rPr>
              <w:t>1st</w:t>
            </w:r>
          </w:p>
        </w:tc>
        <w:tc>
          <w:tcPr>
            <w:tcW w:w="788" w:type="dxa"/>
            <w:shd w:val="clear" w:color="auto" w:fill="DBE5F1" w:themeFill="accent1" w:themeFillTint="33"/>
            <w:vAlign w:val="center"/>
          </w:tcPr>
          <w:p w:rsidR="005C3DC9" w:rsidRDefault="005C3DC9" w:rsidP="005C3DC9">
            <w:pPr>
              <w:jc w:val="right"/>
              <w:rPr>
                <w:rFonts w:cstheme="minorHAnsi"/>
                <w:b/>
                <w:bCs/>
                <w:sz w:val="20"/>
                <w:szCs w:val="20"/>
              </w:rPr>
            </w:pPr>
            <w:r>
              <w:rPr>
                <w:rFonts w:cstheme="minorHAnsi"/>
                <w:b/>
                <w:bCs/>
                <w:sz w:val="20"/>
                <w:szCs w:val="20"/>
              </w:rPr>
              <w:t>2nd</w:t>
            </w:r>
          </w:p>
        </w:tc>
        <w:tc>
          <w:tcPr>
            <w:tcW w:w="752" w:type="dxa"/>
            <w:shd w:val="clear" w:color="auto" w:fill="DBE5F1" w:themeFill="accent1" w:themeFillTint="33"/>
            <w:vAlign w:val="center"/>
          </w:tcPr>
          <w:p w:rsidR="005C3DC9" w:rsidRDefault="005C3DC9" w:rsidP="005C3DC9">
            <w:pPr>
              <w:jc w:val="right"/>
              <w:rPr>
                <w:rFonts w:cstheme="minorHAnsi"/>
                <w:b/>
                <w:bCs/>
                <w:sz w:val="20"/>
                <w:szCs w:val="20"/>
              </w:rPr>
            </w:pPr>
            <w:r>
              <w:rPr>
                <w:rFonts w:cstheme="minorHAnsi"/>
                <w:b/>
                <w:bCs/>
                <w:sz w:val="20"/>
                <w:szCs w:val="20"/>
              </w:rPr>
              <w:t>3rd</w:t>
            </w:r>
          </w:p>
        </w:tc>
        <w:tc>
          <w:tcPr>
            <w:tcW w:w="751" w:type="dxa"/>
            <w:shd w:val="clear" w:color="auto" w:fill="DBE5F1" w:themeFill="accent1" w:themeFillTint="33"/>
            <w:vAlign w:val="center"/>
          </w:tcPr>
          <w:p w:rsidR="005C3DC9" w:rsidRDefault="005C3DC9" w:rsidP="005C3DC9">
            <w:pPr>
              <w:jc w:val="right"/>
              <w:rPr>
                <w:rFonts w:cstheme="minorHAnsi"/>
                <w:b/>
                <w:bCs/>
                <w:sz w:val="20"/>
                <w:szCs w:val="20"/>
              </w:rPr>
            </w:pPr>
            <w:r>
              <w:rPr>
                <w:rFonts w:cstheme="minorHAnsi"/>
                <w:b/>
                <w:bCs/>
                <w:sz w:val="20"/>
                <w:szCs w:val="20"/>
              </w:rPr>
              <w:t>4th</w:t>
            </w:r>
          </w:p>
        </w:tc>
        <w:tc>
          <w:tcPr>
            <w:tcW w:w="739" w:type="dxa"/>
            <w:shd w:val="clear" w:color="auto" w:fill="DBE5F1" w:themeFill="accent1" w:themeFillTint="33"/>
            <w:vAlign w:val="center"/>
          </w:tcPr>
          <w:p w:rsidR="005C3DC9" w:rsidRDefault="005C3DC9" w:rsidP="005C3DC9">
            <w:pPr>
              <w:jc w:val="right"/>
              <w:rPr>
                <w:rFonts w:cstheme="minorHAnsi"/>
                <w:b/>
                <w:bCs/>
                <w:sz w:val="20"/>
                <w:szCs w:val="20"/>
              </w:rPr>
            </w:pPr>
            <w:r>
              <w:rPr>
                <w:rFonts w:cstheme="minorHAnsi"/>
                <w:b/>
                <w:bCs/>
                <w:sz w:val="20"/>
                <w:szCs w:val="20"/>
              </w:rPr>
              <w:t>5th</w:t>
            </w:r>
          </w:p>
        </w:tc>
        <w:tc>
          <w:tcPr>
            <w:tcW w:w="756" w:type="dxa"/>
            <w:shd w:val="clear" w:color="auto" w:fill="DBE5F1" w:themeFill="accent1" w:themeFillTint="33"/>
            <w:vAlign w:val="center"/>
          </w:tcPr>
          <w:p w:rsidR="005C3DC9" w:rsidRDefault="005C3DC9" w:rsidP="005C3DC9">
            <w:pPr>
              <w:jc w:val="right"/>
              <w:rPr>
                <w:rFonts w:cstheme="minorHAnsi"/>
                <w:b/>
                <w:bCs/>
                <w:sz w:val="20"/>
                <w:szCs w:val="20"/>
              </w:rPr>
            </w:pPr>
            <w:r>
              <w:rPr>
                <w:rFonts w:cstheme="minorHAnsi"/>
                <w:b/>
                <w:bCs/>
                <w:sz w:val="20"/>
                <w:szCs w:val="20"/>
              </w:rPr>
              <w:t>TOTAL</w:t>
            </w:r>
          </w:p>
        </w:tc>
      </w:tr>
      <w:tr w:rsidR="005C3DC9" w:rsidRPr="00B600EA" w:rsidTr="005C3DC9">
        <w:trPr>
          <w:jc w:val="center"/>
        </w:trPr>
        <w:tc>
          <w:tcPr>
            <w:tcW w:w="4748" w:type="dxa"/>
            <w:shd w:val="clear" w:color="auto" w:fill="auto"/>
          </w:tcPr>
          <w:p w:rsidR="005C3DC9" w:rsidRPr="00B600EA" w:rsidRDefault="005C3DC9" w:rsidP="005C3DC9">
            <w:pPr>
              <w:rPr>
                <w:rFonts w:cstheme="minorHAnsi"/>
                <w:sz w:val="20"/>
                <w:szCs w:val="20"/>
              </w:rPr>
            </w:pPr>
          </w:p>
        </w:tc>
        <w:tc>
          <w:tcPr>
            <w:tcW w:w="792" w:type="dxa"/>
          </w:tcPr>
          <w:p w:rsidR="005C3DC9" w:rsidRPr="00B600EA" w:rsidRDefault="005C3DC9" w:rsidP="005C3DC9">
            <w:pPr>
              <w:rPr>
                <w:rFonts w:cstheme="minorHAnsi"/>
                <w:sz w:val="20"/>
                <w:szCs w:val="20"/>
              </w:rPr>
            </w:pPr>
          </w:p>
        </w:tc>
        <w:tc>
          <w:tcPr>
            <w:tcW w:w="788" w:type="dxa"/>
          </w:tcPr>
          <w:p w:rsidR="005C3DC9" w:rsidRPr="00B600EA" w:rsidRDefault="005C3DC9" w:rsidP="005C3DC9">
            <w:pPr>
              <w:rPr>
                <w:rFonts w:cstheme="minorHAnsi"/>
                <w:sz w:val="20"/>
                <w:szCs w:val="20"/>
              </w:rPr>
            </w:pPr>
          </w:p>
        </w:tc>
        <w:tc>
          <w:tcPr>
            <w:tcW w:w="752" w:type="dxa"/>
          </w:tcPr>
          <w:p w:rsidR="005C3DC9" w:rsidRPr="00B600EA" w:rsidRDefault="005C3DC9" w:rsidP="005C3DC9">
            <w:pPr>
              <w:rPr>
                <w:rFonts w:cstheme="minorHAnsi"/>
                <w:sz w:val="20"/>
                <w:szCs w:val="20"/>
              </w:rPr>
            </w:pPr>
          </w:p>
        </w:tc>
        <w:tc>
          <w:tcPr>
            <w:tcW w:w="751" w:type="dxa"/>
          </w:tcPr>
          <w:p w:rsidR="005C3DC9" w:rsidRPr="00B600EA" w:rsidRDefault="005C3DC9" w:rsidP="005C3DC9">
            <w:pPr>
              <w:rPr>
                <w:rFonts w:cstheme="minorHAnsi"/>
                <w:sz w:val="20"/>
                <w:szCs w:val="20"/>
              </w:rPr>
            </w:pPr>
          </w:p>
        </w:tc>
        <w:tc>
          <w:tcPr>
            <w:tcW w:w="739" w:type="dxa"/>
          </w:tcPr>
          <w:p w:rsidR="005C3DC9" w:rsidRPr="00B600EA" w:rsidRDefault="005C3DC9" w:rsidP="005C3DC9">
            <w:pPr>
              <w:rPr>
                <w:rFonts w:cstheme="minorHAnsi"/>
                <w:sz w:val="20"/>
                <w:szCs w:val="20"/>
              </w:rPr>
            </w:pPr>
          </w:p>
        </w:tc>
        <w:tc>
          <w:tcPr>
            <w:tcW w:w="756" w:type="dxa"/>
          </w:tcPr>
          <w:p w:rsidR="005C3DC9" w:rsidRPr="00B600EA" w:rsidRDefault="005C3DC9" w:rsidP="005C3DC9">
            <w:pPr>
              <w:rPr>
                <w:rFonts w:cstheme="minorHAnsi"/>
                <w:sz w:val="20"/>
                <w:szCs w:val="20"/>
              </w:rPr>
            </w:pPr>
          </w:p>
        </w:tc>
      </w:tr>
      <w:tr w:rsidR="00D81DA0" w:rsidRPr="00B600EA" w:rsidTr="00D208E9">
        <w:trPr>
          <w:jc w:val="center"/>
        </w:trPr>
        <w:tc>
          <w:tcPr>
            <w:tcW w:w="4748" w:type="dxa"/>
            <w:shd w:val="clear" w:color="auto" w:fill="auto"/>
            <w:vAlign w:val="bottom"/>
          </w:tcPr>
          <w:p w:rsidR="00D81DA0" w:rsidRDefault="00D81DA0" w:rsidP="00D208E9">
            <w:pPr>
              <w:rPr>
                <w:rFonts w:ascii="Calibri" w:hAnsi="Calibri" w:cs="Calibri"/>
                <w:color w:val="000000"/>
                <w:sz w:val="20"/>
                <w:szCs w:val="20"/>
              </w:rPr>
            </w:pPr>
            <w:r>
              <w:rPr>
                <w:rFonts w:ascii="Calibri" w:hAnsi="Calibri" w:cs="Calibri"/>
                <w:color w:val="000000"/>
                <w:sz w:val="20"/>
                <w:szCs w:val="20"/>
              </w:rPr>
              <w:t>Falling behind the curriculum</w:t>
            </w:r>
          </w:p>
        </w:tc>
        <w:tc>
          <w:tcPr>
            <w:tcW w:w="79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25</w:t>
            </w:r>
          </w:p>
        </w:tc>
        <w:tc>
          <w:tcPr>
            <w:tcW w:w="788"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6</w:t>
            </w:r>
          </w:p>
        </w:tc>
        <w:tc>
          <w:tcPr>
            <w:tcW w:w="75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4</w:t>
            </w:r>
          </w:p>
        </w:tc>
        <w:tc>
          <w:tcPr>
            <w:tcW w:w="751"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35</w:t>
            </w:r>
          </w:p>
        </w:tc>
      </w:tr>
      <w:tr w:rsidR="00D81DA0" w:rsidRPr="00B600EA" w:rsidTr="00D208E9">
        <w:trPr>
          <w:jc w:val="center"/>
        </w:trPr>
        <w:tc>
          <w:tcPr>
            <w:tcW w:w="4748" w:type="dxa"/>
            <w:shd w:val="clear" w:color="auto" w:fill="auto"/>
            <w:vAlign w:val="bottom"/>
          </w:tcPr>
          <w:p w:rsidR="00D81DA0" w:rsidRDefault="00D81DA0" w:rsidP="00D208E9">
            <w:pPr>
              <w:rPr>
                <w:rFonts w:ascii="Calibri" w:hAnsi="Calibri" w:cs="Calibri"/>
                <w:color w:val="000000"/>
                <w:sz w:val="20"/>
                <w:szCs w:val="20"/>
              </w:rPr>
            </w:pPr>
            <w:r>
              <w:rPr>
                <w:rFonts w:ascii="Calibri" w:hAnsi="Calibri" w:cs="Calibri"/>
                <w:color w:val="000000"/>
                <w:sz w:val="20"/>
                <w:szCs w:val="20"/>
              </w:rPr>
              <w:t>Procrastination</w:t>
            </w:r>
          </w:p>
        </w:tc>
        <w:tc>
          <w:tcPr>
            <w:tcW w:w="79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8</w:t>
            </w:r>
          </w:p>
        </w:tc>
        <w:tc>
          <w:tcPr>
            <w:tcW w:w="788"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5</w:t>
            </w:r>
          </w:p>
        </w:tc>
        <w:tc>
          <w:tcPr>
            <w:tcW w:w="75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4</w:t>
            </w:r>
          </w:p>
        </w:tc>
        <w:tc>
          <w:tcPr>
            <w:tcW w:w="751"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5</w:t>
            </w:r>
          </w:p>
        </w:tc>
        <w:tc>
          <w:tcPr>
            <w:tcW w:w="739"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22</w:t>
            </w:r>
          </w:p>
        </w:tc>
      </w:tr>
      <w:tr w:rsidR="00D81DA0" w:rsidRPr="00B600EA" w:rsidTr="00D208E9">
        <w:trPr>
          <w:jc w:val="center"/>
        </w:trPr>
        <w:tc>
          <w:tcPr>
            <w:tcW w:w="4748" w:type="dxa"/>
            <w:shd w:val="clear" w:color="auto" w:fill="auto"/>
            <w:vAlign w:val="bottom"/>
          </w:tcPr>
          <w:p w:rsidR="00D81DA0" w:rsidRDefault="00D81DA0" w:rsidP="00D208E9">
            <w:pPr>
              <w:rPr>
                <w:rFonts w:ascii="Calibri" w:hAnsi="Calibri" w:cs="Calibri"/>
                <w:color w:val="000000"/>
                <w:sz w:val="20"/>
                <w:szCs w:val="20"/>
              </w:rPr>
            </w:pPr>
            <w:r>
              <w:rPr>
                <w:rFonts w:ascii="Calibri" w:hAnsi="Calibri" w:cs="Calibri"/>
                <w:color w:val="000000"/>
                <w:sz w:val="20"/>
                <w:szCs w:val="20"/>
              </w:rPr>
              <w:t>Declining quality of education</w:t>
            </w:r>
          </w:p>
        </w:tc>
        <w:tc>
          <w:tcPr>
            <w:tcW w:w="79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8</w:t>
            </w:r>
          </w:p>
        </w:tc>
        <w:tc>
          <w:tcPr>
            <w:tcW w:w="788"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8</w:t>
            </w:r>
          </w:p>
        </w:tc>
        <w:tc>
          <w:tcPr>
            <w:tcW w:w="75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17</w:t>
            </w:r>
          </w:p>
        </w:tc>
      </w:tr>
      <w:tr w:rsidR="00D81DA0" w:rsidRPr="00B600EA" w:rsidTr="00D208E9">
        <w:trPr>
          <w:jc w:val="center"/>
        </w:trPr>
        <w:tc>
          <w:tcPr>
            <w:tcW w:w="4748" w:type="dxa"/>
            <w:shd w:val="clear" w:color="auto" w:fill="auto"/>
            <w:vAlign w:val="bottom"/>
          </w:tcPr>
          <w:p w:rsidR="00D81DA0" w:rsidRDefault="00D81DA0" w:rsidP="00D208E9">
            <w:pPr>
              <w:rPr>
                <w:rFonts w:ascii="Calibri" w:hAnsi="Calibri" w:cs="Calibri"/>
                <w:color w:val="000000"/>
                <w:sz w:val="20"/>
                <w:szCs w:val="20"/>
              </w:rPr>
            </w:pPr>
            <w:r>
              <w:rPr>
                <w:rFonts w:ascii="Calibri" w:hAnsi="Calibri" w:cs="Calibri"/>
                <w:color w:val="000000"/>
                <w:sz w:val="20"/>
                <w:szCs w:val="20"/>
              </w:rPr>
              <w:t>Lack of supervision</w:t>
            </w:r>
          </w:p>
        </w:tc>
        <w:tc>
          <w:tcPr>
            <w:tcW w:w="79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2</w:t>
            </w:r>
          </w:p>
        </w:tc>
        <w:tc>
          <w:tcPr>
            <w:tcW w:w="788"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6</w:t>
            </w:r>
          </w:p>
        </w:tc>
        <w:tc>
          <w:tcPr>
            <w:tcW w:w="75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5</w:t>
            </w:r>
          </w:p>
        </w:tc>
        <w:tc>
          <w:tcPr>
            <w:tcW w:w="751"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2</w:t>
            </w:r>
          </w:p>
        </w:tc>
        <w:tc>
          <w:tcPr>
            <w:tcW w:w="739"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1</w:t>
            </w:r>
          </w:p>
        </w:tc>
        <w:tc>
          <w:tcPr>
            <w:tcW w:w="756" w:type="dxa"/>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16</w:t>
            </w:r>
          </w:p>
        </w:tc>
      </w:tr>
      <w:tr w:rsidR="00D81DA0" w:rsidRPr="00B600EA" w:rsidTr="00D208E9">
        <w:trPr>
          <w:jc w:val="center"/>
        </w:trPr>
        <w:tc>
          <w:tcPr>
            <w:tcW w:w="4748" w:type="dxa"/>
            <w:shd w:val="clear" w:color="auto" w:fill="auto"/>
            <w:vAlign w:val="bottom"/>
          </w:tcPr>
          <w:p w:rsidR="00D81DA0" w:rsidRDefault="00D81DA0" w:rsidP="00D208E9">
            <w:pPr>
              <w:rPr>
                <w:rFonts w:ascii="Calibri" w:hAnsi="Calibri" w:cs="Calibri"/>
                <w:color w:val="000000"/>
                <w:sz w:val="20"/>
                <w:szCs w:val="20"/>
              </w:rPr>
            </w:pPr>
            <w:r>
              <w:rPr>
                <w:rFonts w:ascii="Calibri" w:hAnsi="Calibri" w:cs="Calibri"/>
                <w:color w:val="000000"/>
                <w:sz w:val="20"/>
                <w:szCs w:val="20"/>
              </w:rPr>
              <w:t>Children will not study independently</w:t>
            </w:r>
          </w:p>
        </w:tc>
        <w:tc>
          <w:tcPr>
            <w:tcW w:w="79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3</w:t>
            </w:r>
          </w:p>
        </w:tc>
        <w:tc>
          <w:tcPr>
            <w:tcW w:w="788"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9</w:t>
            </w:r>
          </w:p>
        </w:tc>
        <w:tc>
          <w:tcPr>
            <w:tcW w:w="75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2</w:t>
            </w:r>
          </w:p>
        </w:tc>
        <w:tc>
          <w:tcPr>
            <w:tcW w:w="751"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14</w:t>
            </w:r>
          </w:p>
        </w:tc>
      </w:tr>
      <w:tr w:rsidR="00D81DA0" w:rsidRPr="00B600EA" w:rsidTr="00D208E9">
        <w:trPr>
          <w:jc w:val="center"/>
        </w:trPr>
        <w:tc>
          <w:tcPr>
            <w:tcW w:w="4748" w:type="dxa"/>
            <w:shd w:val="clear" w:color="auto" w:fill="auto"/>
            <w:vAlign w:val="bottom"/>
          </w:tcPr>
          <w:p w:rsidR="00D81DA0" w:rsidRDefault="00D81DA0" w:rsidP="00D208E9">
            <w:pPr>
              <w:rPr>
                <w:rFonts w:ascii="Calibri" w:hAnsi="Calibri" w:cs="Calibri"/>
                <w:color w:val="000000"/>
                <w:sz w:val="20"/>
                <w:szCs w:val="20"/>
              </w:rPr>
            </w:pPr>
            <w:r>
              <w:rPr>
                <w:rFonts w:ascii="Calibri" w:hAnsi="Calibri" w:cs="Calibri"/>
                <w:color w:val="000000"/>
                <w:sz w:val="20"/>
                <w:szCs w:val="20"/>
              </w:rPr>
              <w:t>Engaging in petty crimes</w:t>
            </w:r>
          </w:p>
        </w:tc>
        <w:tc>
          <w:tcPr>
            <w:tcW w:w="79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2</w:t>
            </w:r>
          </w:p>
        </w:tc>
        <w:tc>
          <w:tcPr>
            <w:tcW w:w="75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5</w:t>
            </w:r>
          </w:p>
        </w:tc>
        <w:tc>
          <w:tcPr>
            <w:tcW w:w="751"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3</w:t>
            </w:r>
          </w:p>
        </w:tc>
        <w:tc>
          <w:tcPr>
            <w:tcW w:w="756" w:type="dxa"/>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12</w:t>
            </w:r>
          </w:p>
        </w:tc>
      </w:tr>
      <w:tr w:rsidR="00D81DA0" w:rsidRPr="00B600EA" w:rsidTr="00D208E9">
        <w:trPr>
          <w:jc w:val="center"/>
        </w:trPr>
        <w:tc>
          <w:tcPr>
            <w:tcW w:w="4748" w:type="dxa"/>
            <w:shd w:val="clear" w:color="auto" w:fill="auto"/>
            <w:vAlign w:val="bottom"/>
          </w:tcPr>
          <w:p w:rsidR="00D81DA0" w:rsidRDefault="00D81DA0" w:rsidP="00D208E9">
            <w:pPr>
              <w:rPr>
                <w:rFonts w:ascii="Calibri" w:hAnsi="Calibri" w:cs="Calibri"/>
                <w:color w:val="000000"/>
                <w:sz w:val="20"/>
                <w:szCs w:val="20"/>
              </w:rPr>
            </w:pPr>
            <w:r>
              <w:rPr>
                <w:rFonts w:ascii="Calibri" w:hAnsi="Calibri" w:cs="Calibri"/>
                <w:color w:val="000000"/>
                <w:sz w:val="20"/>
                <w:szCs w:val="20"/>
              </w:rPr>
              <w:t>Wandering the streets</w:t>
            </w:r>
          </w:p>
        </w:tc>
        <w:tc>
          <w:tcPr>
            <w:tcW w:w="79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4</w:t>
            </w:r>
          </w:p>
        </w:tc>
        <w:tc>
          <w:tcPr>
            <w:tcW w:w="788"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4</w:t>
            </w:r>
          </w:p>
        </w:tc>
        <w:tc>
          <w:tcPr>
            <w:tcW w:w="75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2</w:t>
            </w:r>
          </w:p>
        </w:tc>
        <w:tc>
          <w:tcPr>
            <w:tcW w:w="751"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11</w:t>
            </w:r>
          </w:p>
        </w:tc>
      </w:tr>
      <w:tr w:rsidR="00D81DA0" w:rsidRPr="00B600EA" w:rsidTr="00D208E9">
        <w:trPr>
          <w:jc w:val="center"/>
        </w:trPr>
        <w:tc>
          <w:tcPr>
            <w:tcW w:w="4748" w:type="dxa"/>
            <w:shd w:val="clear" w:color="auto" w:fill="auto"/>
            <w:vAlign w:val="bottom"/>
          </w:tcPr>
          <w:p w:rsidR="00D81DA0" w:rsidRDefault="00D81DA0" w:rsidP="00D208E9">
            <w:pPr>
              <w:rPr>
                <w:rFonts w:ascii="Calibri" w:hAnsi="Calibri" w:cs="Calibri"/>
                <w:color w:val="000000"/>
                <w:sz w:val="20"/>
                <w:szCs w:val="20"/>
              </w:rPr>
            </w:pPr>
            <w:r>
              <w:rPr>
                <w:rFonts w:ascii="Calibri" w:hAnsi="Calibri" w:cs="Calibri"/>
                <w:color w:val="000000"/>
                <w:sz w:val="20"/>
                <w:szCs w:val="20"/>
              </w:rPr>
              <w:t>Likely to engage in household labor</w:t>
            </w:r>
          </w:p>
        </w:tc>
        <w:tc>
          <w:tcPr>
            <w:tcW w:w="79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3</w:t>
            </w:r>
          </w:p>
        </w:tc>
        <w:tc>
          <w:tcPr>
            <w:tcW w:w="788"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4</w:t>
            </w:r>
          </w:p>
        </w:tc>
        <w:tc>
          <w:tcPr>
            <w:tcW w:w="75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2</w:t>
            </w:r>
          </w:p>
        </w:tc>
        <w:tc>
          <w:tcPr>
            <w:tcW w:w="751"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1</w:t>
            </w:r>
          </w:p>
        </w:tc>
        <w:tc>
          <w:tcPr>
            <w:tcW w:w="756" w:type="dxa"/>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10</w:t>
            </w:r>
          </w:p>
        </w:tc>
      </w:tr>
      <w:tr w:rsidR="00D81DA0" w:rsidRPr="00B600EA" w:rsidTr="00D208E9">
        <w:trPr>
          <w:jc w:val="center"/>
        </w:trPr>
        <w:tc>
          <w:tcPr>
            <w:tcW w:w="4748" w:type="dxa"/>
            <w:shd w:val="clear" w:color="auto" w:fill="auto"/>
            <w:vAlign w:val="bottom"/>
          </w:tcPr>
          <w:p w:rsidR="00D81DA0" w:rsidRDefault="00D81DA0" w:rsidP="00D208E9">
            <w:pPr>
              <w:rPr>
                <w:rFonts w:ascii="Calibri" w:hAnsi="Calibri" w:cs="Calibri"/>
                <w:color w:val="000000"/>
                <w:sz w:val="20"/>
                <w:szCs w:val="20"/>
              </w:rPr>
            </w:pPr>
            <w:r>
              <w:rPr>
                <w:rFonts w:ascii="Calibri" w:hAnsi="Calibri" w:cs="Calibri"/>
                <w:color w:val="000000"/>
                <w:sz w:val="20"/>
                <w:szCs w:val="20"/>
              </w:rPr>
              <w:t>Succumbing to sickness</w:t>
            </w:r>
          </w:p>
        </w:tc>
        <w:tc>
          <w:tcPr>
            <w:tcW w:w="79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2</w:t>
            </w:r>
          </w:p>
        </w:tc>
        <w:tc>
          <w:tcPr>
            <w:tcW w:w="788"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3</w:t>
            </w:r>
          </w:p>
        </w:tc>
        <w:tc>
          <w:tcPr>
            <w:tcW w:w="75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1</w:t>
            </w:r>
          </w:p>
        </w:tc>
        <w:tc>
          <w:tcPr>
            <w:tcW w:w="756" w:type="dxa"/>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7</w:t>
            </w:r>
          </w:p>
        </w:tc>
      </w:tr>
      <w:tr w:rsidR="00D81DA0" w:rsidRPr="00B600EA" w:rsidTr="00D208E9">
        <w:trPr>
          <w:jc w:val="center"/>
        </w:trPr>
        <w:tc>
          <w:tcPr>
            <w:tcW w:w="4748" w:type="dxa"/>
            <w:shd w:val="clear" w:color="auto" w:fill="auto"/>
            <w:vAlign w:val="bottom"/>
          </w:tcPr>
          <w:p w:rsidR="00D81DA0" w:rsidRDefault="00D81DA0" w:rsidP="00D208E9">
            <w:pPr>
              <w:rPr>
                <w:rFonts w:ascii="Calibri" w:hAnsi="Calibri" w:cs="Calibri"/>
                <w:color w:val="000000"/>
                <w:sz w:val="20"/>
                <w:szCs w:val="20"/>
              </w:rPr>
            </w:pPr>
            <w:r>
              <w:rPr>
                <w:rFonts w:ascii="Calibri" w:hAnsi="Calibri" w:cs="Calibri"/>
                <w:color w:val="000000"/>
                <w:sz w:val="20"/>
                <w:szCs w:val="20"/>
              </w:rPr>
              <w:t>Worsening discipline</w:t>
            </w:r>
          </w:p>
        </w:tc>
        <w:tc>
          <w:tcPr>
            <w:tcW w:w="79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3</w:t>
            </w:r>
          </w:p>
        </w:tc>
        <w:tc>
          <w:tcPr>
            <w:tcW w:w="739"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2</w:t>
            </w:r>
          </w:p>
        </w:tc>
        <w:tc>
          <w:tcPr>
            <w:tcW w:w="756" w:type="dxa"/>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7</w:t>
            </w:r>
          </w:p>
        </w:tc>
      </w:tr>
      <w:tr w:rsidR="00D81DA0" w:rsidRPr="00B600EA" w:rsidTr="00D208E9">
        <w:trPr>
          <w:jc w:val="center"/>
        </w:trPr>
        <w:tc>
          <w:tcPr>
            <w:tcW w:w="4748" w:type="dxa"/>
            <w:shd w:val="clear" w:color="auto" w:fill="auto"/>
            <w:vAlign w:val="bottom"/>
          </w:tcPr>
          <w:p w:rsidR="00D81DA0" w:rsidRDefault="00D81DA0" w:rsidP="00D208E9">
            <w:pPr>
              <w:rPr>
                <w:rFonts w:ascii="Calibri" w:hAnsi="Calibri" w:cs="Calibri"/>
                <w:color w:val="000000"/>
                <w:sz w:val="20"/>
                <w:szCs w:val="20"/>
              </w:rPr>
            </w:pPr>
            <w:r>
              <w:rPr>
                <w:rFonts w:ascii="Calibri" w:hAnsi="Calibri" w:cs="Calibri"/>
                <w:color w:val="000000"/>
                <w:sz w:val="20"/>
                <w:szCs w:val="20"/>
              </w:rPr>
              <w:t>Illiteracy</w:t>
            </w:r>
          </w:p>
        </w:tc>
        <w:tc>
          <w:tcPr>
            <w:tcW w:w="79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2</w:t>
            </w:r>
          </w:p>
        </w:tc>
        <w:tc>
          <w:tcPr>
            <w:tcW w:w="788"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2</w:t>
            </w:r>
          </w:p>
        </w:tc>
        <w:tc>
          <w:tcPr>
            <w:tcW w:w="75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6</w:t>
            </w:r>
          </w:p>
        </w:tc>
      </w:tr>
      <w:tr w:rsidR="00D81DA0" w:rsidRPr="00B600EA" w:rsidTr="00D208E9">
        <w:trPr>
          <w:jc w:val="center"/>
        </w:trPr>
        <w:tc>
          <w:tcPr>
            <w:tcW w:w="4748" w:type="dxa"/>
            <w:shd w:val="clear" w:color="auto" w:fill="auto"/>
            <w:vAlign w:val="bottom"/>
          </w:tcPr>
          <w:p w:rsidR="00D81DA0" w:rsidRDefault="00D81DA0" w:rsidP="00D208E9">
            <w:pPr>
              <w:rPr>
                <w:rFonts w:ascii="Calibri" w:hAnsi="Calibri" w:cs="Calibri"/>
                <w:color w:val="000000"/>
                <w:sz w:val="20"/>
                <w:szCs w:val="20"/>
              </w:rPr>
            </w:pPr>
            <w:r>
              <w:rPr>
                <w:rFonts w:ascii="Calibri" w:hAnsi="Calibri" w:cs="Calibri"/>
                <w:color w:val="000000"/>
                <w:sz w:val="20"/>
                <w:szCs w:val="20"/>
              </w:rPr>
              <w:t>Lack of direct teacher support</w:t>
            </w:r>
          </w:p>
        </w:tc>
        <w:tc>
          <w:tcPr>
            <w:tcW w:w="79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2</w:t>
            </w:r>
          </w:p>
        </w:tc>
        <w:tc>
          <w:tcPr>
            <w:tcW w:w="751"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5</w:t>
            </w:r>
          </w:p>
        </w:tc>
      </w:tr>
      <w:tr w:rsidR="00D81DA0" w:rsidRPr="00B600EA" w:rsidTr="00D208E9">
        <w:trPr>
          <w:jc w:val="center"/>
        </w:trPr>
        <w:tc>
          <w:tcPr>
            <w:tcW w:w="4748" w:type="dxa"/>
            <w:shd w:val="clear" w:color="auto" w:fill="auto"/>
            <w:vAlign w:val="bottom"/>
          </w:tcPr>
          <w:p w:rsidR="00D81DA0" w:rsidRDefault="00D81DA0" w:rsidP="00D208E9">
            <w:pPr>
              <w:rPr>
                <w:rFonts w:ascii="Calibri" w:hAnsi="Calibri" w:cs="Calibri"/>
                <w:color w:val="000000"/>
                <w:sz w:val="20"/>
                <w:szCs w:val="20"/>
              </w:rPr>
            </w:pPr>
            <w:r>
              <w:rPr>
                <w:rFonts w:ascii="Calibri" w:hAnsi="Calibri" w:cs="Calibri"/>
                <w:color w:val="000000"/>
                <w:sz w:val="20"/>
                <w:szCs w:val="20"/>
              </w:rPr>
              <w:t>Emotional distress</w:t>
            </w:r>
          </w:p>
        </w:tc>
        <w:tc>
          <w:tcPr>
            <w:tcW w:w="79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2</w:t>
            </w:r>
          </w:p>
        </w:tc>
        <w:tc>
          <w:tcPr>
            <w:tcW w:w="739"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1</w:t>
            </w:r>
          </w:p>
        </w:tc>
        <w:tc>
          <w:tcPr>
            <w:tcW w:w="756" w:type="dxa"/>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4</w:t>
            </w:r>
          </w:p>
        </w:tc>
      </w:tr>
      <w:tr w:rsidR="00D81DA0" w:rsidRPr="00B600EA" w:rsidTr="00D208E9">
        <w:trPr>
          <w:jc w:val="center"/>
        </w:trPr>
        <w:tc>
          <w:tcPr>
            <w:tcW w:w="4748" w:type="dxa"/>
            <w:shd w:val="clear" w:color="auto" w:fill="auto"/>
            <w:vAlign w:val="bottom"/>
          </w:tcPr>
          <w:p w:rsidR="00D81DA0" w:rsidRDefault="00D81DA0" w:rsidP="00D208E9">
            <w:pPr>
              <w:rPr>
                <w:rFonts w:ascii="Calibri" w:hAnsi="Calibri" w:cs="Calibri"/>
                <w:color w:val="000000"/>
                <w:sz w:val="20"/>
                <w:szCs w:val="20"/>
              </w:rPr>
            </w:pPr>
            <w:r>
              <w:rPr>
                <w:rFonts w:ascii="Calibri" w:hAnsi="Calibri" w:cs="Calibri"/>
                <w:color w:val="000000"/>
                <w:sz w:val="20"/>
                <w:szCs w:val="20"/>
              </w:rPr>
              <w:t>Excessive TV viewing</w:t>
            </w:r>
          </w:p>
        </w:tc>
        <w:tc>
          <w:tcPr>
            <w:tcW w:w="79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3</w:t>
            </w:r>
          </w:p>
        </w:tc>
        <w:tc>
          <w:tcPr>
            <w:tcW w:w="751"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3</w:t>
            </w:r>
          </w:p>
        </w:tc>
      </w:tr>
      <w:tr w:rsidR="00D81DA0" w:rsidRPr="00B600EA" w:rsidTr="00D208E9">
        <w:trPr>
          <w:jc w:val="center"/>
        </w:trPr>
        <w:tc>
          <w:tcPr>
            <w:tcW w:w="4748" w:type="dxa"/>
            <w:shd w:val="clear" w:color="auto" w:fill="auto"/>
            <w:vAlign w:val="bottom"/>
          </w:tcPr>
          <w:p w:rsidR="00D81DA0" w:rsidRDefault="00D81DA0" w:rsidP="00D208E9">
            <w:pPr>
              <w:rPr>
                <w:rFonts w:ascii="Calibri" w:hAnsi="Calibri" w:cs="Calibri"/>
                <w:color w:val="000000"/>
                <w:sz w:val="20"/>
                <w:szCs w:val="20"/>
              </w:rPr>
            </w:pPr>
            <w:r>
              <w:rPr>
                <w:rFonts w:ascii="Calibri" w:hAnsi="Calibri" w:cs="Calibri"/>
                <w:color w:val="000000"/>
                <w:sz w:val="20"/>
                <w:szCs w:val="20"/>
              </w:rPr>
              <w:t>Radicalization</w:t>
            </w:r>
          </w:p>
        </w:tc>
        <w:tc>
          <w:tcPr>
            <w:tcW w:w="79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2</w:t>
            </w:r>
          </w:p>
        </w:tc>
      </w:tr>
      <w:tr w:rsidR="00D81DA0" w:rsidRPr="00B600EA" w:rsidTr="00D208E9">
        <w:trPr>
          <w:jc w:val="center"/>
        </w:trPr>
        <w:tc>
          <w:tcPr>
            <w:tcW w:w="4748" w:type="dxa"/>
            <w:shd w:val="clear" w:color="auto" w:fill="auto"/>
            <w:vAlign w:val="bottom"/>
          </w:tcPr>
          <w:p w:rsidR="00D81DA0" w:rsidRDefault="00D81DA0" w:rsidP="00D208E9">
            <w:pPr>
              <w:rPr>
                <w:rFonts w:ascii="Calibri" w:hAnsi="Calibri" w:cs="Calibri"/>
                <w:color w:val="000000"/>
                <w:sz w:val="20"/>
                <w:szCs w:val="20"/>
              </w:rPr>
            </w:pPr>
            <w:r>
              <w:rPr>
                <w:rFonts w:ascii="Calibri" w:hAnsi="Calibri" w:cs="Calibri"/>
                <w:color w:val="000000"/>
                <w:sz w:val="20"/>
                <w:szCs w:val="20"/>
              </w:rPr>
              <w:t>Higher risk of child abuse</w:t>
            </w:r>
          </w:p>
        </w:tc>
        <w:tc>
          <w:tcPr>
            <w:tcW w:w="79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D81DA0" w:rsidRDefault="00D81DA0" w:rsidP="00D208E9">
            <w:pPr>
              <w:jc w:val="right"/>
              <w:rPr>
                <w:rFonts w:ascii="Calibri" w:hAnsi="Calibri" w:cs="Calibri"/>
                <w:color w:val="000000"/>
                <w:sz w:val="20"/>
                <w:szCs w:val="20"/>
              </w:rPr>
            </w:pPr>
            <w:r>
              <w:rPr>
                <w:rFonts w:ascii="Calibri" w:hAnsi="Calibri" w:cs="Calibri"/>
                <w:color w:val="000000"/>
                <w:sz w:val="20"/>
                <w:szCs w:val="20"/>
              </w:rPr>
              <w:t>2</w:t>
            </w:r>
          </w:p>
        </w:tc>
      </w:tr>
      <w:tr w:rsidR="005C3DC9" w:rsidRPr="00B600EA" w:rsidTr="005C3DC9">
        <w:trPr>
          <w:jc w:val="center"/>
        </w:trPr>
        <w:tc>
          <w:tcPr>
            <w:tcW w:w="4748" w:type="dxa"/>
            <w:shd w:val="clear" w:color="auto" w:fill="auto"/>
            <w:vAlign w:val="bottom"/>
          </w:tcPr>
          <w:p w:rsidR="005C3DC9" w:rsidRDefault="005C3DC9">
            <w:pPr>
              <w:rPr>
                <w:rFonts w:ascii="Calibri" w:hAnsi="Calibri" w:cs="Calibri"/>
                <w:color w:val="000000"/>
                <w:sz w:val="20"/>
                <w:szCs w:val="20"/>
              </w:rPr>
            </w:pPr>
            <w:r>
              <w:rPr>
                <w:rFonts w:ascii="Calibri" w:hAnsi="Calibri" w:cs="Calibri"/>
                <w:color w:val="000000"/>
                <w:sz w:val="20"/>
                <w:szCs w:val="20"/>
              </w:rPr>
              <w:t>Early marriage</w:t>
            </w:r>
          </w:p>
        </w:tc>
        <w:tc>
          <w:tcPr>
            <w:tcW w:w="792"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1</w:t>
            </w:r>
          </w:p>
        </w:tc>
      </w:tr>
      <w:tr w:rsidR="005C3DC9" w:rsidRPr="00B600EA" w:rsidTr="005C3DC9">
        <w:trPr>
          <w:jc w:val="center"/>
        </w:trPr>
        <w:tc>
          <w:tcPr>
            <w:tcW w:w="4748" w:type="dxa"/>
            <w:shd w:val="clear" w:color="auto" w:fill="auto"/>
            <w:vAlign w:val="bottom"/>
          </w:tcPr>
          <w:p w:rsidR="005C3DC9" w:rsidRDefault="005C3DC9">
            <w:pPr>
              <w:rPr>
                <w:rFonts w:ascii="Calibri" w:hAnsi="Calibri" w:cs="Calibri"/>
                <w:color w:val="000000"/>
                <w:sz w:val="20"/>
                <w:szCs w:val="20"/>
              </w:rPr>
            </w:pPr>
            <w:r>
              <w:rPr>
                <w:rFonts w:ascii="Calibri" w:hAnsi="Calibri" w:cs="Calibri"/>
                <w:color w:val="000000"/>
                <w:sz w:val="20"/>
                <w:szCs w:val="20"/>
              </w:rPr>
              <w:t>Delayed development</w:t>
            </w:r>
          </w:p>
        </w:tc>
        <w:tc>
          <w:tcPr>
            <w:tcW w:w="792"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1</w:t>
            </w:r>
          </w:p>
        </w:tc>
      </w:tr>
      <w:tr w:rsidR="005C3DC9" w:rsidRPr="00B600EA" w:rsidTr="005C3DC9">
        <w:trPr>
          <w:jc w:val="center"/>
        </w:trPr>
        <w:tc>
          <w:tcPr>
            <w:tcW w:w="4748" w:type="dxa"/>
            <w:shd w:val="clear" w:color="auto" w:fill="auto"/>
            <w:vAlign w:val="bottom"/>
          </w:tcPr>
          <w:p w:rsidR="005C3DC9" w:rsidRDefault="005C3DC9">
            <w:pPr>
              <w:rPr>
                <w:rFonts w:ascii="Calibri" w:hAnsi="Calibri" w:cs="Calibri"/>
                <w:color w:val="000000"/>
                <w:sz w:val="20"/>
                <w:szCs w:val="20"/>
              </w:rPr>
            </w:pPr>
            <w:r>
              <w:rPr>
                <w:rFonts w:ascii="Calibri" w:hAnsi="Calibri" w:cs="Calibri"/>
                <w:color w:val="000000"/>
                <w:sz w:val="20"/>
                <w:szCs w:val="20"/>
              </w:rPr>
              <w:t>Poor hygiene</w:t>
            </w:r>
          </w:p>
        </w:tc>
        <w:tc>
          <w:tcPr>
            <w:tcW w:w="792"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1</w:t>
            </w:r>
          </w:p>
        </w:tc>
      </w:tr>
      <w:tr w:rsidR="005C3DC9" w:rsidRPr="00B600EA" w:rsidTr="005C3DC9">
        <w:trPr>
          <w:jc w:val="center"/>
        </w:trPr>
        <w:tc>
          <w:tcPr>
            <w:tcW w:w="4748" w:type="dxa"/>
            <w:shd w:val="clear" w:color="auto" w:fill="auto"/>
            <w:vAlign w:val="bottom"/>
          </w:tcPr>
          <w:p w:rsidR="005C3DC9" w:rsidRDefault="005C3DC9">
            <w:pPr>
              <w:rPr>
                <w:rFonts w:ascii="Calibri" w:hAnsi="Calibri" w:cs="Calibri"/>
                <w:color w:val="000000"/>
                <w:sz w:val="20"/>
                <w:szCs w:val="20"/>
              </w:rPr>
            </w:pPr>
            <w:r>
              <w:rPr>
                <w:rFonts w:ascii="Calibri" w:hAnsi="Calibri" w:cs="Calibri"/>
                <w:color w:val="000000"/>
                <w:sz w:val="20"/>
                <w:szCs w:val="20"/>
              </w:rPr>
              <w:t>Limited parent-teacher interaction</w:t>
            </w:r>
          </w:p>
        </w:tc>
        <w:tc>
          <w:tcPr>
            <w:tcW w:w="792"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1</w:t>
            </w:r>
          </w:p>
        </w:tc>
      </w:tr>
      <w:tr w:rsidR="005C3DC9" w:rsidRPr="00B600EA" w:rsidTr="005C3DC9">
        <w:trPr>
          <w:jc w:val="center"/>
        </w:trPr>
        <w:tc>
          <w:tcPr>
            <w:tcW w:w="4748" w:type="dxa"/>
            <w:shd w:val="clear" w:color="auto" w:fill="auto"/>
            <w:vAlign w:val="bottom"/>
          </w:tcPr>
          <w:p w:rsidR="005C3DC9" w:rsidRDefault="005C3DC9">
            <w:pPr>
              <w:rPr>
                <w:rFonts w:ascii="Calibri" w:hAnsi="Calibri" w:cs="Calibri"/>
                <w:color w:val="000000"/>
                <w:sz w:val="20"/>
                <w:szCs w:val="20"/>
              </w:rPr>
            </w:pPr>
            <w:r>
              <w:rPr>
                <w:rFonts w:ascii="Calibri" w:hAnsi="Calibri" w:cs="Calibri"/>
                <w:color w:val="000000"/>
                <w:sz w:val="20"/>
                <w:szCs w:val="20"/>
              </w:rPr>
              <w:t>Declining level of knowledge</w:t>
            </w:r>
          </w:p>
        </w:tc>
        <w:tc>
          <w:tcPr>
            <w:tcW w:w="792"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1</w:t>
            </w:r>
          </w:p>
        </w:tc>
      </w:tr>
      <w:tr w:rsidR="005C3DC9" w:rsidRPr="00B600EA" w:rsidTr="005C3DC9">
        <w:trPr>
          <w:jc w:val="center"/>
        </w:trPr>
        <w:tc>
          <w:tcPr>
            <w:tcW w:w="4748" w:type="dxa"/>
            <w:shd w:val="clear" w:color="auto" w:fill="auto"/>
            <w:vAlign w:val="bottom"/>
          </w:tcPr>
          <w:p w:rsidR="005C3DC9" w:rsidRDefault="005C3DC9">
            <w:pPr>
              <w:rPr>
                <w:rFonts w:ascii="Calibri" w:hAnsi="Calibri" w:cs="Calibri"/>
                <w:color w:val="000000"/>
                <w:sz w:val="20"/>
                <w:szCs w:val="20"/>
              </w:rPr>
            </w:pPr>
            <w:r>
              <w:rPr>
                <w:rFonts w:ascii="Calibri" w:hAnsi="Calibri" w:cs="Calibri"/>
                <w:color w:val="000000"/>
                <w:sz w:val="20"/>
                <w:szCs w:val="20"/>
              </w:rPr>
              <w:t>No risk</w:t>
            </w:r>
          </w:p>
        </w:tc>
        <w:tc>
          <w:tcPr>
            <w:tcW w:w="792"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1</w:t>
            </w:r>
          </w:p>
        </w:tc>
      </w:tr>
      <w:tr w:rsidR="005C3DC9" w:rsidRPr="00B600EA" w:rsidTr="005C3DC9">
        <w:trPr>
          <w:jc w:val="center"/>
        </w:trPr>
        <w:tc>
          <w:tcPr>
            <w:tcW w:w="4748" w:type="dxa"/>
            <w:shd w:val="clear" w:color="auto" w:fill="auto"/>
            <w:vAlign w:val="bottom"/>
          </w:tcPr>
          <w:p w:rsidR="005C3DC9" w:rsidRDefault="005C3DC9">
            <w:pPr>
              <w:rPr>
                <w:rFonts w:ascii="Calibri" w:hAnsi="Calibri" w:cs="Calibri"/>
                <w:color w:val="000000"/>
                <w:sz w:val="20"/>
                <w:szCs w:val="20"/>
              </w:rPr>
            </w:pPr>
            <w:r>
              <w:rPr>
                <w:rFonts w:ascii="Calibri" w:hAnsi="Calibri" w:cs="Calibri"/>
                <w:color w:val="000000"/>
                <w:sz w:val="20"/>
                <w:szCs w:val="20"/>
              </w:rPr>
              <w:t>Self-medication</w:t>
            </w:r>
          </w:p>
        </w:tc>
        <w:tc>
          <w:tcPr>
            <w:tcW w:w="792"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1</w:t>
            </w:r>
          </w:p>
        </w:tc>
        <w:tc>
          <w:tcPr>
            <w:tcW w:w="756" w:type="dxa"/>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1</w:t>
            </w:r>
          </w:p>
        </w:tc>
      </w:tr>
      <w:tr w:rsidR="005C3DC9" w:rsidRPr="00B600EA" w:rsidTr="005C3DC9">
        <w:trPr>
          <w:jc w:val="center"/>
        </w:trPr>
        <w:tc>
          <w:tcPr>
            <w:tcW w:w="4748" w:type="dxa"/>
            <w:shd w:val="clear" w:color="auto" w:fill="auto"/>
            <w:vAlign w:val="bottom"/>
          </w:tcPr>
          <w:p w:rsidR="005C3DC9" w:rsidRPr="00291459" w:rsidRDefault="005C3DC9" w:rsidP="005C3DC9">
            <w:pPr>
              <w:jc w:val="right"/>
              <w:rPr>
                <w:rFonts w:ascii="Calibri" w:hAnsi="Calibri" w:cs="Calibri"/>
                <w:color w:val="000000"/>
              </w:rPr>
            </w:pPr>
            <w:r w:rsidRPr="00291459">
              <w:rPr>
                <w:rFonts w:ascii="Calibri" w:hAnsi="Calibri" w:cs="Calibri"/>
                <w:color w:val="000000"/>
              </w:rPr>
              <w:t>TOTAL:</w:t>
            </w:r>
          </w:p>
        </w:tc>
        <w:tc>
          <w:tcPr>
            <w:tcW w:w="792"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62</w:t>
            </w:r>
          </w:p>
        </w:tc>
        <w:tc>
          <w:tcPr>
            <w:tcW w:w="788"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53</w:t>
            </w:r>
          </w:p>
        </w:tc>
        <w:tc>
          <w:tcPr>
            <w:tcW w:w="752"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37</w:t>
            </w:r>
          </w:p>
        </w:tc>
        <w:tc>
          <w:tcPr>
            <w:tcW w:w="751"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18</w:t>
            </w:r>
          </w:p>
        </w:tc>
        <w:tc>
          <w:tcPr>
            <w:tcW w:w="739" w:type="dxa"/>
            <w:shd w:val="clear" w:color="auto" w:fill="auto"/>
            <w:vAlign w:val="bottom"/>
          </w:tcPr>
          <w:p w:rsidR="005C3DC9" w:rsidRDefault="005C3DC9">
            <w:pPr>
              <w:jc w:val="right"/>
              <w:rPr>
                <w:rFonts w:ascii="Calibri" w:hAnsi="Calibri" w:cs="Calibri"/>
                <w:color w:val="000000"/>
                <w:sz w:val="20"/>
                <w:szCs w:val="20"/>
              </w:rPr>
            </w:pPr>
            <w:r>
              <w:rPr>
                <w:rFonts w:ascii="Calibri" w:hAnsi="Calibri" w:cs="Calibri"/>
                <w:color w:val="000000"/>
                <w:sz w:val="20"/>
                <w:szCs w:val="20"/>
              </w:rPr>
              <w:t>10</w:t>
            </w:r>
          </w:p>
        </w:tc>
        <w:tc>
          <w:tcPr>
            <w:tcW w:w="756" w:type="dxa"/>
            <w:vAlign w:val="bottom"/>
          </w:tcPr>
          <w:p w:rsidR="005C3DC9" w:rsidRDefault="005C3DC9">
            <w:pPr>
              <w:rPr>
                <w:rFonts w:ascii="Calibri" w:hAnsi="Calibri" w:cs="Calibri"/>
                <w:color w:val="000000"/>
                <w:sz w:val="20"/>
                <w:szCs w:val="20"/>
              </w:rPr>
            </w:pPr>
          </w:p>
        </w:tc>
      </w:tr>
      <w:tr w:rsidR="005C3DC9" w:rsidRPr="00B600EA" w:rsidTr="005C3DC9">
        <w:trPr>
          <w:jc w:val="center"/>
        </w:trPr>
        <w:tc>
          <w:tcPr>
            <w:tcW w:w="4748" w:type="dxa"/>
            <w:shd w:val="clear" w:color="auto" w:fill="auto"/>
          </w:tcPr>
          <w:p w:rsidR="005C3DC9" w:rsidRPr="00B600EA" w:rsidRDefault="005C3DC9" w:rsidP="005C3DC9">
            <w:pPr>
              <w:rPr>
                <w:rFonts w:cstheme="minorHAnsi"/>
                <w:sz w:val="20"/>
                <w:szCs w:val="20"/>
              </w:rPr>
            </w:pPr>
          </w:p>
        </w:tc>
        <w:tc>
          <w:tcPr>
            <w:tcW w:w="792" w:type="dxa"/>
          </w:tcPr>
          <w:p w:rsidR="005C3DC9" w:rsidRPr="00B600EA" w:rsidRDefault="005C3DC9" w:rsidP="005C3DC9">
            <w:pPr>
              <w:rPr>
                <w:rFonts w:cstheme="minorHAnsi"/>
                <w:sz w:val="20"/>
                <w:szCs w:val="20"/>
              </w:rPr>
            </w:pPr>
          </w:p>
        </w:tc>
        <w:tc>
          <w:tcPr>
            <w:tcW w:w="788" w:type="dxa"/>
          </w:tcPr>
          <w:p w:rsidR="005C3DC9" w:rsidRPr="00B600EA" w:rsidRDefault="005C3DC9" w:rsidP="005C3DC9">
            <w:pPr>
              <w:rPr>
                <w:rFonts w:cstheme="minorHAnsi"/>
                <w:sz w:val="20"/>
                <w:szCs w:val="20"/>
              </w:rPr>
            </w:pPr>
          </w:p>
        </w:tc>
        <w:tc>
          <w:tcPr>
            <w:tcW w:w="752" w:type="dxa"/>
          </w:tcPr>
          <w:p w:rsidR="005C3DC9" w:rsidRPr="00B600EA" w:rsidRDefault="005C3DC9" w:rsidP="005C3DC9">
            <w:pPr>
              <w:rPr>
                <w:rFonts w:cstheme="minorHAnsi"/>
                <w:sz w:val="20"/>
                <w:szCs w:val="20"/>
              </w:rPr>
            </w:pPr>
          </w:p>
        </w:tc>
        <w:tc>
          <w:tcPr>
            <w:tcW w:w="751" w:type="dxa"/>
          </w:tcPr>
          <w:p w:rsidR="005C3DC9" w:rsidRPr="00B600EA" w:rsidRDefault="005C3DC9" w:rsidP="005C3DC9">
            <w:pPr>
              <w:rPr>
                <w:rFonts w:cstheme="minorHAnsi"/>
                <w:sz w:val="20"/>
                <w:szCs w:val="20"/>
              </w:rPr>
            </w:pPr>
          </w:p>
        </w:tc>
        <w:tc>
          <w:tcPr>
            <w:tcW w:w="739" w:type="dxa"/>
          </w:tcPr>
          <w:p w:rsidR="005C3DC9" w:rsidRPr="00B600EA" w:rsidRDefault="005C3DC9" w:rsidP="005C3DC9">
            <w:pPr>
              <w:rPr>
                <w:rFonts w:cstheme="minorHAnsi"/>
                <w:sz w:val="20"/>
                <w:szCs w:val="20"/>
              </w:rPr>
            </w:pPr>
          </w:p>
        </w:tc>
        <w:tc>
          <w:tcPr>
            <w:tcW w:w="756" w:type="dxa"/>
          </w:tcPr>
          <w:p w:rsidR="005C3DC9" w:rsidRPr="00B600EA" w:rsidRDefault="005C3DC9" w:rsidP="005C3DC9">
            <w:pPr>
              <w:rPr>
                <w:rFonts w:cstheme="minorHAnsi"/>
                <w:sz w:val="20"/>
                <w:szCs w:val="20"/>
              </w:rPr>
            </w:pPr>
          </w:p>
        </w:tc>
      </w:tr>
    </w:tbl>
    <w:p w:rsidR="005C3DC9" w:rsidRDefault="005C3DC9" w:rsidP="00D81DA0">
      <w:pPr>
        <w:spacing w:after="0" w:line="240" w:lineRule="auto"/>
      </w:pPr>
      <w:r w:rsidRPr="00EE52A4">
        <w:rPr>
          <w:rFonts w:cstheme="minorHAnsi"/>
          <w:color w:val="244061" w:themeColor="accent1" w:themeShade="80"/>
          <w:sz w:val="16"/>
          <w:szCs w:val="16"/>
        </w:rPr>
        <w:t xml:space="preserve">/Source: </w:t>
      </w:r>
      <w:r>
        <w:rPr>
          <w:rFonts w:cstheme="minorHAnsi"/>
          <w:color w:val="244061" w:themeColor="accent1" w:themeShade="80"/>
          <w:sz w:val="16"/>
          <w:szCs w:val="16"/>
        </w:rPr>
        <w:t>Education Rapid Needs Assessment (ERNA)</w:t>
      </w:r>
      <w:r>
        <w:rPr>
          <w:rFonts w:cstheme="minorHAnsi"/>
          <w:color w:val="244061" w:themeColor="accent1" w:themeShade="80"/>
          <w:sz w:val="18"/>
          <w:szCs w:val="18"/>
        </w:rPr>
        <w:t>. N=62.</w:t>
      </w:r>
      <w:r w:rsidR="00D81DA0">
        <w:rPr>
          <w:rFonts w:cstheme="minorHAnsi"/>
          <w:color w:val="244061" w:themeColor="accent1" w:themeShade="80"/>
          <w:sz w:val="18"/>
          <w:szCs w:val="18"/>
        </w:rPr>
        <w:t xml:space="preserve"> Not all DEDs/REDs provided responses.</w:t>
      </w:r>
    </w:p>
    <w:p w:rsidR="005C3DC9" w:rsidRDefault="005C3DC9" w:rsidP="00A80B4D">
      <w:pPr>
        <w:spacing w:after="0" w:line="240" w:lineRule="auto"/>
      </w:pPr>
    </w:p>
    <w:p w:rsidR="005C3DC9" w:rsidRDefault="005C3DC9" w:rsidP="00A80B4D">
      <w:pPr>
        <w:spacing w:after="0" w:line="240" w:lineRule="auto"/>
      </w:pPr>
    </w:p>
    <w:p w:rsidR="005C3DC9" w:rsidRDefault="005C3DC9" w:rsidP="00A80B4D">
      <w:pPr>
        <w:spacing w:after="0" w:line="240" w:lineRule="auto"/>
      </w:pPr>
    </w:p>
    <w:p w:rsidR="005C3DC9" w:rsidRDefault="005C3DC9" w:rsidP="00A80B4D">
      <w:pPr>
        <w:spacing w:after="0" w:line="240" w:lineRule="auto"/>
      </w:pPr>
    </w:p>
    <w:p w:rsidR="005C3DC9" w:rsidRDefault="005C3DC9" w:rsidP="00A80B4D">
      <w:pPr>
        <w:spacing w:after="0" w:line="240" w:lineRule="auto"/>
      </w:pPr>
    </w:p>
    <w:p w:rsidR="005C3DC9" w:rsidRDefault="005C3DC9" w:rsidP="00A80B4D">
      <w:pPr>
        <w:spacing w:after="0" w:line="240" w:lineRule="auto"/>
      </w:pPr>
    </w:p>
    <w:p w:rsidR="005C3DC9" w:rsidRDefault="005C3DC9" w:rsidP="00A80B4D">
      <w:pPr>
        <w:spacing w:after="0" w:line="240" w:lineRule="auto"/>
      </w:pPr>
    </w:p>
    <w:p w:rsidR="005C3DC9" w:rsidRDefault="005C3DC9" w:rsidP="00A80B4D">
      <w:pPr>
        <w:spacing w:after="0" w:line="240" w:lineRule="auto"/>
      </w:pPr>
    </w:p>
    <w:p w:rsidR="005C3DC9" w:rsidRDefault="005C3DC9" w:rsidP="00A80B4D">
      <w:pPr>
        <w:spacing w:after="0" w:line="240" w:lineRule="auto"/>
      </w:pPr>
    </w:p>
    <w:p w:rsidR="005C3DC9" w:rsidRDefault="005C3DC9" w:rsidP="00A80B4D">
      <w:pPr>
        <w:spacing w:after="0" w:line="240" w:lineRule="auto"/>
      </w:pPr>
    </w:p>
    <w:p w:rsidR="005C3DC9" w:rsidRDefault="005C3DC9" w:rsidP="00A80B4D">
      <w:pPr>
        <w:spacing w:after="0" w:line="240" w:lineRule="auto"/>
      </w:pPr>
    </w:p>
    <w:p w:rsidR="005C3DC9" w:rsidRDefault="005C3DC9" w:rsidP="00A80B4D">
      <w:pPr>
        <w:spacing w:after="0" w:line="240" w:lineRule="auto"/>
      </w:pPr>
    </w:p>
    <w:p w:rsidR="005C3DC9" w:rsidRDefault="005C3DC9" w:rsidP="00A80B4D">
      <w:pPr>
        <w:spacing w:after="0" w:line="240" w:lineRule="auto"/>
      </w:pPr>
    </w:p>
    <w:p w:rsidR="00226A4C" w:rsidRDefault="00226A4C" w:rsidP="00A80B4D">
      <w:pPr>
        <w:spacing w:after="0" w:line="240" w:lineRule="auto"/>
      </w:pPr>
    </w:p>
    <w:p w:rsidR="005C3DC9" w:rsidRPr="00071131" w:rsidRDefault="005C3DC9" w:rsidP="00F5103D">
      <w:pPr>
        <w:spacing w:after="0" w:line="240" w:lineRule="auto"/>
        <w:jc w:val="both"/>
        <w:rPr>
          <w:rFonts w:cstheme="minorHAnsi"/>
          <w:color w:val="244061" w:themeColor="accent1" w:themeShade="80"/>
        </w:rPr>
      </w:pPr>
      <w:r w:rsidRPr="00071131">
        <w:rPr>
          <w:rFonts w:cstheme="minorHAnsi"/>
          <w:b/>
          <w:bCs/>
          <w:color w:val="244061" w:themeColor="accent1" w:themeShade="80"/>
        </w:rPr>
        <w:t xml:space="preserve">TABLE </w:t>
      </w:r>
      <w:r w:rsidR="00F5103D">
        <w:rPr>
          <w:rFonts w:cstheme="minorHAnsi"/>
          <w:b/>
          <w:bCs/>
          <w:color w:val="244061" w:themeColor="accent1" w:themeShade="80"/>
        </w:rPr>
        <w:t>14</w:t>
      </w:r>
      <w:r w:rsidRPr="00071131">
        <w:rPr>
          <w:rFonts w:cstheme="minorHAnsi"/>
          <w:b/>
          <w:bCs/>
          <w:color w:val="244061" w:themeColor="accent1" w:themeShade="80"/>
        </w:rPr>
        <w:t>:</w:t>
      </w:r>
      <w:r w:rsidRPr="00071131">
        <w:rPr>
          <w:rFonts w:cstheme="minorHAnsi"/>
          <w:color w:val="244061" w:themeColor="accent1" w:themeShade="80"/>
        </w:rPr>
        <w:t xml:space="preserve"> </w:t>
      </w:r>
      <w:r>
        <w:rPr>
          <w:rFonts w:cstheme="minorHAnsi"/>
          <w:color w:val="244061" w:themeColor="accent1" w:themeShade="80"/>
        </w:rPr>
        <w:t xml:space="preserve">IN YOUR OPINION, WHAT ARE THE MAIN RISKS FOR </w:t>
      </w:r>
      <w:r w:rsidRPr="005C3DC9">
        <w:rPr>
          <w:rFonts w:cstheme="minorHAnsi"/>
          <w:color w:val="244061" w:themeColor="accent1" w:themeShade="80"/>
          <w:u w:val="single"/>
        </w:rPr>
        <w:t>CHILDREN</w:t>
      </w:r>
      <w:r>
        <w:rPr>
          <w:rFonts w:cstheme="minorHAnsi"/>
          <w:color w:val="244061" w:themeColor="accent1" w:themeShade="80"/>
        </w:rPr>
        <w:t xml:space="preserve"> DURING TEMPORARY SCHOOL CLOSURE WHEN LEARNING AND EDUCATION ACTIVITIES ARE STOPPED? (AS RESPONDED BY </w:t>
      </w:r>
      <w:r>
        <w:rPr>
          <w:rFonts w:cstheme="minorHAnsi"/>
          <w:color w:val="244061" w:themeColor="accent1" w:themeShade="80"/>
          <w:u w:val="single"/>
        </w:rPr>
        <w:t>SCHOOLS</w:t>
      </w:r>
      <w:r>
        <w:rPr>
          <w:rFonts w:cstheme="minorHAnsi"/>
          <w:color w:val="244061" w:themeColor="accent1" w:themeShade="80"/>
        </w:rPr>
        <w:t>)</w:t>
      </w:r>
      <w:r w:rsidR="00EE1E87">
        <w:rPr>
          <w:rStyle w:val="FootnoteReference"/>
          <w:rFonts w:cstheme="minorHAnsi"/>
          <w:color w:val="244061" w:themeColor="accent1" w:themeShade="80"/>
        </w:rPr>
        <w:footnoteReference w:id="30"/>
      </w:r>
    </w:p>
    <w:p w:rsidR="005C3DC9" w:rsidRDefault="005C3DC9" w:rsidP="005C3DC9">
      <w:pPr>
        <w:spacing w:after="0" w:line="240" w:lineRule="auto"/>
        <w:rPr>
          <w:rFonts w:cstheme="minorHAnsi"/>
        </w:rPr>
      </w:pPr>
    </w:p>
    <w:tbl>
      <w:tblPr>
        <w:tblStyle w:val="TableGrid"/>
        <w:tblW w:w="9326" w:type="dxa"/>
        <w:jc w:val="center"/>
        <w:tblBorders>
          <w:top w:val="single" w:sz="18" w:space="0" w:color="32567E"/>
          <w:left w:val="none" w:sz="0" w:space="0" w:color="auto"/>
          <w:bottom w:val="single" w:sz="2" w:space="0" w:color="32567E"/>
          <w:right w:val="none" w:sz="0" w:space="0" w:color="auto"/>
          <w:insideH w:val="single" w:sz="2" w:space="0" w:color="32567E"/>
          <w:insideV w:val="none" w:sz="0" w:space="0" w:color="auto"/>
        </w:tblBorders>
        <w:tblLook w:val="04A0"/>
      </w:tblPr>
      <w:tblGrid>
        <w:gridCol w:w="4748"/>
        <w:gridCol w:w="792"/>
        <w:gridCol w:w="788"/>
        <w:gridCol w:w="752"/>
        <w:gridCol w:w="751"/>
        <w:gridCol w:w="739"/>
        <w:gridCol w:w="756"/>
      </w:tblGrid>
      <w:tr w:rsidR="005C3DC9" w:rsidRPr="00B600EA" w:rsidTr="005C3DC9">
        <w:trPr>
          <w:trHeight w:val="350"/>
          <w:jc w:val="center"/>
        </w:trPr>
        <w:tc>
          <w:tcPr>
            <w:tcW w:w="4748" w:type="dxa"/>
            <w:shd w:val="clear" w:color="auto" w:fill="DBE5F1" w:themeFill="accent1" w:themeFillTint="33"/>
            <w:vAlign w:val="center"/>
          </w:tcPr>
          <w:p w:rsidR="005C3DC9" w:rsidRPr="00B600EA" w:rsidRDefault="005C3DC9" w:rsidP="005C3DC9">
            <w:pPr>
              <w:jc w:val="center"/>
              <w:rPr>
                <w:rFonts w:cstheme="minorHAnsi"/>
                <w:b/>
                <w:bCs/>
                <w:sz w:val="20"/>
                <w:szCs w:val="20"/>
              </w:rPr>
            </w:pPr>
            <w:r>
              <w:rPr>
                <w:rFonts w:cstheme="minorHAnsi"/>
                <w:b/>
                <w:bCs/>
                <w:sz w:val="20"/>
                <w:szCs w:val="20"/>
              </w:rPr>
              <w:t>Sector/Area</w:t>
            </w:r>
          </w:p>
        </w:tc>
        <w:tc>
          <w:tcPr>
            <w:tcW w:w="792" w:type="dxa"/>
            <w:shd w:val="clear" w:color="auto" w:fill="DBE5F1" w:themeFill="accent1" w:themeFillTint="33"/>
            <w:vAlign w:val="center"/>
          </w:tcPr>
          <w:p w:rsidR="005C3DC9" w:rsidRDefault="005C3DC9" w:rsidP="005C3DC9">
            <w:pPr>
              <w:jc w:val="right"/>
              <w:rPr>
                <w:rFonts w:cstheme="minorHAnsi"/>
                <w:b/>
                <w:bCs/>
                <w:sz w:val="20"/>
                <w:szCs w:val="20"/>
              </w:rPr>
            </w:pPr>
            <w:r>
              <w:rPr>
                <w:rFonts w:cstheme="minorHAnsi"/>
                <w:b/>
                <w:bCs/>
                <w:sz w:val="20"/>
                <w:szCs w:val="20"/>
              </w:rPr>
              <w:t>1st</w:t>
            </w:r>
          </w:p>
        </w:tc>
        <w:tc>
          <w:tcPr>
            <w:tcW w:w="788" w:type="dxa"/>
            <w:shd w:val="clear" w:color="auto" w:fill="DBE5F1" w:themeFill="accent1" w:themeFillTint="33"/>
            <w:vAlign w:val="center"/>
          </w:tcPr>
          <w:p w:rsidR="005C3DC9" w:rsidRDefault="005C3DC9" w:rsidP="005C3DC9">
            <w:pPr>
              <w:jc w:val="right"/>
              <w:rPr>
                <w:rFonts w:cstheme="minorHAnsi"/>
                <w:b/>
                <w:bCs/>
                <w:sz w:val="20"/>
                <w:szCs w:val="20"/>
              </w:rPr>
            </w:pPr>
            <w:r>
              <w:rPr>
                <w:rFonts w:cstheme="minorHAnsi"/>
                <w:b/>
                <w:bCs/>
                <w:sz w:val="20"/>
                <w:szCs w:val="20"/>
              </w:rPr>
              <w:t>2nd</w:t>
            </w:r>
          </w:p>
        </w:tc>
        <w:tc>
          <w:tcPr>
            <w:tcW w:w="752" w:type="dxa"/>
            <w:shd w:val="clear" w:color="auto" w:fill="DBE5F1" w:themeFill="accent1" w:themeFillTint="33"/>
            <w:vAlign w:val="center"/>
          </w:tcPr>
          <w:p w:rsidR="005C3DC9" w:rsidRDefault="005C3DC9" w:rsidP="005C3DC9">
            <w:pPr>
              <w:jc w:val="right"/>
              <w:rPr>
                <w:rFonts w:cstheme="minorHAnsi"/>
                <w:b/>
                <w:bCs/>
                <w:sz w:val="20"/>
                <w:szCs w:val="20"/>
              </w:rPr>
            </w:pPr>
            <w:r>
              <w:rPr>
                <w:rFonts w:cstheme="minorHAnsi"/>
                <w:b/>
                <w:bCs/>
                <w:sz w:val="20"/>
                <w:szCs w:val="20"/>
              </w:rPr>
              <w:t>3rd</w:t>
            </w:r>
          </w:p>
        </w:tc>
        <w:tc>
          <w:tcPr>
            <w:tcW w:w="751" w:type="dxa"/>
            <w:shd w:val="clear" w:color="auto" w:fill="DBE5F1" w:themeFill="accent1" w:themeFillTint="33"/>
            <w:vAlign w:val="center"/>
          </w:tcPr>
          <w:p w:rsidR="005C3DC9" w:rsidRDefault="005C3DC9" w:rsidP="005C3DC9">
            <w:pPr>
              <w:jc w:val="right"/>
              <w:rPr>
                <w:rFonts w:cstheme="minorHAnsi"/>
                <w:b/>
                <w:bCs/>
                <w:sz w:val="20"/>
                <w:szCs w:val="20"/>
              </w:rPr>
            </w:pPr>
            <w:r>
              <w:rPr>
                <w:rFonts w:cstheme="minorHAnsi"/>
                <w:b/>
                <w:bCs/>
                <w:sz w:val="20"/>
                <w:szCs w:val="20"/>
              </w:rPr>
              <w:t>4th</w:t>
            </w:r>
          </w:p>
        </w:tc>
        <w:tc>
          <w:tcPr>
            <w:tcW w:w="739" w:type="dxa"/>
            <w:shd w:val="clear" w:color="auto" w:fill="DBE5F1" w:themeFill="accent1" w:themeFillTint="33"/>
            <w:vAlign w:val="center"/>
          </w:tcPr>
          <w:p w:rsidR="005C3DC9" w:rsidRDefault="005C3DC9" w:rsidP="005C3DC9">
            <w:pPr>
              <w:jc w:val="right"/>
              <w:rPr>
                <w:rFonts w:cstheme="minorHAnsi"/>
                <w:b/>
                <w:bCs/>
                <w:sz w:val="20"/>
                <w:szCs w:val="20"/>
              </w:rPr>
            </w:pPr>
            <w:r>
              <w:rPr>
                <w:rFonts w:cstheme="minorHAnsi"/>
                <w:b/>
                <w:bCs/>
                <w:sz w:val="20"/>
                <w:szCs w:val="20"/>
              </w:rPr>
              <w:t>5th</w:t>
            </w:r>
          </w:p>
        </w:tc>
        <w:tc>
          <w:tcPr>
            <w:tcW w:w="756" w:type="dxa"/>
            <w:shd w:val="clear" w:color="auto" w:fill="DBE5F1" w:themeFill="accent1" w:themeFillTint="33"/>
            <w:vAlign w:val="center"/>
          </w:tcPr>
          <w:p w:rsidR="005C3DC9" w:rsidRDefault="005C3DC9" w:rsidP="005C3DC9">
            <w:pPr>
              <w:jc w:val="right"/>
              <w:rPr>
                <w:rFonts w:cstheme="minorHAnsi"/>
                <w:b/>
                <w:bCs/>
                <w:sz w:val="20"/>
                <w:szCs w:val="20"/>
              </w:rPr>
            </w:pPr>
            <w:r>
              <w:rPr>
                <w:rFonts w:cstheme="minorHAnsi"/>
                <w:b/>
                <w:bCs/>
                <w:sz w:val="20"/>
                <w:szCs w:val="20"/>
              </w:rPr>
              <w:t>TOTAL</w:t>
            </w:r>
          </w:p>
        </w:tc>
      </w:tr>
      <w:tr w:rsidR="005C3DC9" w:rsidRPr="00B600EA" w:rsidTr="005C3DC9">
        <w:trPr>
          <w:jc w:val="center"/>
        </w:trPr>
        <w:tc>
          <w:tcPr>
            <w:tcW w:w="4748" w:type="dxa"/>
            <w:shd w:val="clear" w:color="auto" w:fill="auto"/>
          </w:tcPr>
          <w:p w:rsidR="005C3DC9" w:rsidRPr="00B600EA" w:rsidRDefault="005C3DC9" w:rsidP="005C3DC9">
            <w:pPr>
              <w:rPr>
                <w:rFonts w:cstheme="minorHAnsi"/>
                <w:sz w:val="20"/>
                <w:szCs w:val="20"/>
              </w:rPr>
            </w:pPr>
          </w:p>
        </w:tc>
        <w:tc>
          <w:tcPr>
            <w:tcW w:w="792" w:type="dxa"/>
          </w:tcPr>
          <w:p w:rsidR="005C3DC9" w:rsidRPr="00B600EA" w:rsidRDefault="005C3DC9" w:rsidP="005C3DC9">
            <w:pPr>
              <w:rPr>
                <w:rFonts w:cstheme="minorHAnsi"/>
                <w:sz w:val="20"/>
                <w:szCs w:val="20"/>
              </w:rPr>
            </w:pPr>
          </w:p>
        </w:tc>
        <w:tc>
          <w:tcPr>
            <w:tcW w:w="788" w:type="dxa"/>
          </w:tcPr>
          <w:p w:rsidR="005C3DC9" w:rsidRPr="00B600EA" w:rsidRDefault="005C3DC9" w:rsidP="005C3DC9">
            <w:pPr>
              <w:rPr>
                <w:rFonts w:cstheme="minorHAnsi"/>
                <w:sz w:val="20"/>
                <w:szCs w:val="20"/>
              </w:rPr>
            </w:pPr>
          </w:p>
        </w:tc>
        <w:tc>
          <w:tcPr>
            <w:tcW w:w="752" w:type="dxa"/>
          </w:tcPr>
          <w:p w:rsidR="005C3DC9" w:rsidRPr="00B600EA" w:rsidRDefault="005C3DC9" w:rsidP="005C3DC9">
            <w:pPr>
              <w:rPr>
                <w:rFonts w:cstheme="minorHAnsi"/>
                <w:sz w:val="20"/>
                <w:szCs w:val="20"/>
              </w:rPr>
            </w:pPr>
          </w:p>
        </w:tc>
        <w:tc>
          <w:tcPr>
            <w:tcW w:w="751" w:type="dxa"/>
          </w:tcPr>
          <w:p w:rsidR="005C3DC9" w:rsidRPr="00B600EA" w:rsidRDefault="005C3DC9" w:rsidP="005C3DC9">
            <w:pPr>
              <w:rPr>
                <w:rFonts w:cstheme="minorHAnsi"/>
                <w:sz w:val="20"/>
                <w:szCs w:val="20"/>
              </w:rPr>
            </w:pPr>
          </w:p>
        </w:tc>
        <w:tc>
          <w:tcPr>
            <w:tcW w:w="739" w:type="dxa"/>
          </w:tcPr>
          <w:p w:rsidR="005C3DC9" w:rsidRPr="00B600EA" w:rsidRDefault="005C3DC9" w:rsidP="005C3DC9">
            <w:pPr>
              <w:rPr>
                <w:rFonts w:cstheme="minorHAnsi"/>
                <w:sz w:val="20"/>
                <w:szCs w:val="20"/>
              </w:rPr>
            </w:pPr>
          </w:p>
        </w:tc>
        <w:tc>
          <w:tcPr>
            <w:tcW w:w="756" w:type="dxa"/>
          </w:tcPr>
          <w:p w:rsidR="005C3DC9" w:rsidRPr="00B600EA" w:rsidRDefault="005C3DC9" w:rsidP="005C3DC9">
            <w:pPr>
              <w:rPr>
                <w:rFonts w:cstheme="minorHAnsi"/>
                <w:sz w:val="20"/>
                <w:szCs w:val="20"/>
              </w:rPr>
            </w:pPr>
          </w:p>
        </w:tc>
      </w:tr>
      <w:tr w:rsidR="00D208E9" w:rsidRPr="00B600EA" w:rsidTr="00D208E9">
        <w:trPr>
          <w:jc w:val="center"/>
        </w:trPr>
        <w:tc>
          <w:tcPr>
            <w:tcW w:w="4748" w:type="dxa"/>
            <w:shd w:val="clear" w:color="auto" w:fill="auto"/>
            <w:vAlign w:val="bottom"/>
          </w:tcPr>
          <w:p w:rsidR="00D208E9" w:rsidRDefault="00D208E9" w:rsidP="00D208E9">
            <w:pPr>
              <w:rPr>
                <w:rFonts w:ascii="Calibri" w:hAnsi="Calibri" w:cs="Calibri"/>
                <w:color w:val="000000"/>
                <w:sz w:val="20"/>
                <w:szCs w:val="20"/>
              </w:rPr>
            </w:pPr>
            <w:r>
              <w:rPr>
                <w:rFonts w:ascii="Calibri" w:hAnsi="Calibri" w:cs="Calibri"/>
                <w:color w:val="000000"/>
                <w:sz w:val="20"/>
                <w:szCs w:val="20"/>
              </w:rPr>
              <w:t>Falling behind the curriculum</w:t>
            </w:r>
          </w:p>
        </w:tc>
        <w:tc>
          <w:tcPr>
            <w:tcW w:w="79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24</w:t>
            </w:r>
          </w:p>
        </w:tc>
        <w:tc>
          <w:tcPr>
            <w:tcW w:w="788"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6</w:t>
            </w:r>
          </w:p>
        </w:tc>
        <w:tc>
          <w:tcPr>
            <w:tcW w:w="75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6</w:t>
            </w:r>
          </w:p>
        </w:tc>
        <w:tc>
          <w:tcPr>
            <w:tcW w:w="751"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2</w:t>
            </w:r>
          </w:p>
        </w:tc>
        <w:tc>
          <w:tcPr>
            <w:tcW w:w="739"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38</w:t>
            </w:r>
          </w:p>
        </w:tc>
      </w:tr>
      <w:tr w:rsidR="00D208E9" w:rsidRPr="00B600EA" w:rsidTr="00D208E9">
        <w:trPr>
          <w:jc w:val="center"/>
        </w:trPr>
        <w:tc>
          <w:tcPr>
            <w:tcW w:w="4748" w:type="dxa"/>
            <w:shd w:val="clear" w:color="auto" w:fill="auto"/>
            <w:vAlign w:val="bottom"/>
          </w:tcPr>
          <w:p w:rsidR="00D208E9" w:rsidRDefault="00D208E9" w:rsidP="00D208E9">
            <w:pPr>
              <w:rPr>
                <w:rFonts w:ascii="Calibri" w:hAnsi="Calibri" w:cs="Calibri"/>
                <w:color w:val="000000"/>
                <w:sz w:val="20"/>
                <w:szCs w:val="20"/>
              </w:rPr>
            </w:pPr>
            <w:r>
              <w:rPr>
                <w:rFonts w:ascii="Calibri" w:hAnsi="Calibri" w:cs="Calibri"/>
                <w:color w:val="000000"/>
                <w:sz w:val="20"/>
                <w:szCs w:val="20"/>
              </w:rPr>
              <w:t>Declining quality of education</w:t>
            </w:r>
          </w:p>
        </w:tc>
        <w:tc>
          <w:tcPr>
            <w:tcW w:w="79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7</w:t>
            </w:r>
          </w:p>
        </w:tc>
        <w:tc>
          <w:tcPr>
            <w:tcW w:w="788"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2</w:t>
            </w:r>
          </w:p>
        </w:tc>
        <w:tc>
          <w:tcPr>
            <w:tcW w:w="75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3</w:t>
            </w:r>
          </w:p>
        </w:tc>
        <w:tc>
          <w:tcPr>
            <w:tcW w:w="751"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13</w:t>
            </w:r>
          </w:p>
        </w:tc>
      </w:tr>
      <w:tr w:rsidR="00D208E9" w:rsidRPr="00B600EA" w:rsidTr="00D208E9">
        <w:trPr>
          <w:jc w:val="center"/>
        </w:trPr>
        <w:tc>
          <w:tcPr>
            <w:tcW w:w="4748" w:type="dxa"/>
            <w:shd w:val="clear" w:color="auto" w:fill="auto"/>
            <w:vAlign w:val="bottom"/>
          </w:tcPr>
          <w:p w:rsidR="00D208E9" w:rsidRDefault="00D208E9" w:rsidP="00D208E9">
            <w:pPr>
              <w:rPr>
                <w:rFonts w:ascii="Calibri" w:hAnsi="Calibri" w:cs="Calibri"/>
                <w:color w:val="000000"/>
                <w:sz w:val="20"/>
                <w:szCs w:val="20"/>
              </w:rPr>
            </w:pPr>
            <w:r>
              <w:rPr>
                <w:rFonts w:ascii="Calibri" w:hAnsi="Calibri" w:cs="Calibri"/>
                <w:color w:val="000000"/>
                <w:sz w:val="20"/>
                <w:szCs w:val="20"/>
              </w:rPr>
              <w:t>Worsening discipline</w:t>
            </w:r>
          </w:p>
        </w:tc>
        <w:tc>
          <w:tcPr>
            <w:tcW w:w="792" w:type="dxa"/>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w:t>
            </w:r>
          </w:p>
        </w:tc>
        <w:tc>
          <w:tcPr>
            <w:tcW w:w="788" w:type="dxa"/>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4</w:t>
            </w:r>
          </w:p>
        </w:tc>
        <w:tc>
          <w:tcPr>
            <w:tcW w:w="752" w:type="dxa"/>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4</w:t>
            </w:r>
          </w:p>
        </w:tc>
        <w:tc>
          <w:tcPr>
            <w:tcW w:w="751" w:type="dxa"/>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3</w:t>
            </w:r>
          </w:p>
        </w:tc>
        <w:tc>
          <w:tcPr>
            <w:tcW w:w="739" w:type="dxa"/>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12</w:t>
            </w:r>
          </w:p>
        </w:tc>
      </w:tr>
      <w:tr w:rsidR="00D208E9" w:rsidRPr="00B600EA" w:rsidTr="00D208E9">
        <w:trPr>
          <w:jc w:val="center"/>
        </w:trPr>
        <w:tc>
          <w:tcPr>
            <w:tcW w:w="4748" w:type="dxa"/>
            <w:shd w:val="clear" w:color="auto" w:fill="auto"/>
            <w:vAlign w:val="bottom"/>
          </w:tcPr>
          <w:p w:rsidR="00D208E9" w:rsidRDefault="00D208E9" w:rsidP="00D208E9">
            <w:pPr>
              <w:rPr>
                <w:rFonts w:ascii="Calibri" w:hAnsi="Calibri" w:cs="Calibri"/>
                <w:color w:val="000000"/>
                <w:sz w:val="20"/>
                <w:szCs w:val="20"/>
              </w:rPr>
            </w:pPr>
            <w:r>
              <w:rPr>
                <w:rFonts w:ascii="Calibri" w:hAnsi="Calibri" w:cs="Calibri"/>
                <w:color w:val="000000"/>
                <w:sz w:val="20"/>
                <w:szCs w:val="20"/>
              </w:rPr>
              <w:t>Lack of supervision</w:t>
            </w:r>
          </w:p>
        </w:tc>
        <w:tc>
          <w:tcPr>
            <w:tcW w:w="79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2</w:t>
            </w:r>
          </w:p>
        </w:tc>
        <w:tc>
          <w:tcPr>
            <w:tcW w:w="788"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8</w:t>
            </w:r>
          </w:p>
        </w:tc>
        <w:tc>
          <w:tcPr>
            <w:tcW w:w="75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12</w:t>
            </w:r>
          </w:p>
        </w:tc>
      </w:tr>
      <w:tr w:rsidR="00D208E9" w:rsidRPr="00B600EA" w:rsidTr="00D208E9">
        <w:trPr>
          <w:jc w:val="center"/>
        </w:trPr>
        <w:tc>
          <w:tcPr>
            <w:tcW w:w="4748" w:type="dxa"/>
            <w:shd w:val="clear" w:color="auto" w:fill="auto"/>
            <w:vAlign w:val="bottom"/>
          </w:tcPr>
          <w:p w:rsidR="00D208E9" w:rsidRDefault="00D208E9" w:rsidP="00D208E9">
            <w:pPr>
              <w:rPr>
                <w:rFonts w:ascii="Calibri" w:hAnsi="Calibri" w:cs="Calibri"/>
                <w:color w:val="000000"/>
                <w:sz w:val="20"/>
                <w:szCs w:val="20"/>
              </w:rPr>
            </w:pPr>
            <w:r>
              <w:rPr>
                <w:rFonts w:ascii="Calibri" w:hAnsi="Calibri" w:cs="Calibri"/>
                <w:color w:val="000000"/>
                <w:sz w:val="20"/>
                <w:szCs w:val="20"/>
              </w:rPr>
              <w:t>Emotional distress</w:t>
            </w:r>
          </w:p>
        </w:tc>
        <w:tc>
          <w:tcPr>
            <w:tcW w:w="79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3</w:t>
            </w:r>
          </w:p>
        </w:tc>
        <w:tc>
          <w:tcPr>
            <w:tcW w:w="788"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4</w:t>
            </w:r>
          </w:p>
        </w:tc>
        <w:tc>
          <w:tcPr>
            <w:tcW w:w="75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2</w:t>
            </w:r>
          </w:p>
        </w:tc>
        <w:tc>
          <w:tcPr>
            <w:tcW w:w="751"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2</w:t>
            </w:r>
          </w:p>
        </w:tc>
        <w:tc>
          <w:tcPr>
            <w:tcW w:w="739"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11</w:t>
            </w:r>
          </w:p>
        </w:tc>
      </w:tr>
      <w:tr w:rsidR="00D208E9" w:rsidRPr="00B600EA" w:rsidTr="00D208E9">
        <w:trPr>
          <w:jc w:val="center"/>
        </w:trPr>
        <w:tc>
          <w:tcPr>
            <w:tcW w:w="4748" w:type="dxa"/>
            <w:shd w:val="clear" w:color="auto" w:fill="auto"/>
            <w:vAlign w:val="bottom"/>
          </w:tcPr>
          <w:p w:rsidR="00D208E9" w:rsidRDefault="00D208E9" w:rsidP="00D208E9">
            <w:pPr>
              <w:rPr>
                <w:rFonts w:ascii="Calibri" w:hAnsi="Calibri" w:cs="Calibri"/>
                <w:color w:val="000000"/>
                <w:sz w:val="20"/>
                <w:szCs w:val="20"/>
              </w:rPr>
            </w:pPr>
            <w:r>
              <w:rPr>
                <w:rFonts w:ascii="Calibri" w:hAnsi="Calibri" w:cs="Calibri"/>
                <w:color w:val="000000"/>
                <w:sz w:val="20"/>
                <w:szCs w:val="20"/>
              </w:rPr>
              <w:t>Children will not study independently</w:t>
            </w:r>
          </w:p>
        </w:tc>
        <w:tc>
          <w:tcPr>
            <w:tcW w:w="79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5</w:t>
            </w:r>
          </w:p>
        </w:tc>
        <w:tc>
          <w:tcPr>
            <w:tcW w:w="75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2</w:t>
            </w:r>
          </w:p>
        </w:tc>
        <w:tc>
          <w:tcPr>
            <w:tcW w:w="751"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2</w:t>
            </w:r>
          </w:p>
        </w:tc>
        <w:tc>
          <w:tcPr>
            <w:tcW w:w="756" w:type="dxa"/>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11</w:t>
            </w:r>
          </w:p>
        </w:tc>
      </w:tr>
      <w:tr w:rsidR="00D208E9" w:rsidRPr="00B600EA" w:rsidTr="00D208E9">
        <w:trPr>
          <w:jc w:val="center"/>
        </w:trPr>
        <w:tc>
          <w:tcPr>
            <w:tcW w:w="4748" w:type="dxa"/>
            <w:shd w:val="clear" w:color="auto" w:fill="auto"/>
            <w:vAlign w:val="bottom"/>
          </w:tcPr>
          <w:p w:rsidR="00D208E9" w:rsidRDefault="00D208E9" w:rsidP="00D208E9">
            <w:pPr>
              <w:rPr>
                <w:rFonts w:ascii="Calibri" w:hAnsi="Calibri" w:cs="Calibri"/>
                <w:color w:val="000000"/>
                <w:sz w:val="20"/>
                <w:szCs w:val="20"/>
              </w:rPr>
            </w:pPr>
            <w:r>
              <w:rPr>
                <w:rFonts w:ascii="Calibri" w:hAnsi="Calibri" w:cs="Calibri"/>
                <w:color w:val="000000"/>
                <w:sz w:val="20"/>
                <w:szCs w:val="20"/>
              </w:rPr>
              <w:t>Engaging in petty crimes</w:t>
            </w:r>
          </w:p>
        </w:tc>
        <w:tc>
          <w:tcPr>
            <w:tcW w:w="79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2</w:t>
            </w:r>
          </w:p>
        </w:tc>
        <w:tc>
          <w:tcPr>
            <w:tcW w:w="788"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2</w:t>
            </w:r>
          </w:p>
        </w:tc>
        <w:tc>
          <w:tcPr>
            <w:tcW w:w="75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5</w:t>
            </w:r>
          </w:p>
        </w:tc>
        <w:tc>
          <w:tcPr>
            <w:tcW w:w="751"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10</w:t>
            </w:r>
          </w:p>
        </w:tc>
      </w:tr>
      <w:tr w:rsidR="00D208E9" w:rsidRPr="00B600EA" w:rsidTr="00D208E9">
        <w:trPr>
          <w:jc w:val="center"/>
        </w:trPr>
        <w:tc>
          <w:tcPr>
            <w:tcW w:w="4748" w:type="dxa"/>
            <w:shd w:val="clear" w:color="auto" w:fill="auto"/>
            <w:vAlign w:val="bottom"/>
          </w:tcPr>
          <w:p w:rsidR="00D208E9" w:rsidRDefault="00D208E9" w:rsidP="00D208E9">
            <w:pPr>
              <w:rPr>
                <w:rFonts w:ascii="Calibri" w:hAnsi="Calibri" w:cs="Calibri"/>
                <w:color w:val="000000"/>
                <w:sz w:val="20"/>
                <w:szCs w:val="20"/>
              </w:rPr>
            </w:pPr>
            <w:r>
              <w:rPr>
                <w:rFonts w:ascii="Calibri" w:hAnsi="Calibri" w:cs="Calibri"/>
                <w:color w:val="000000"/>
                <w:sz w:val="20"/>
                <w:szCs w:val="20"/>
              </w:rPr>
              <w:t>Procrastination</w:t>
            </w:r>
          </w:p>
        </w:tc>
        <w:tc>
          <w:tcPr>
            <w:tcW w:w="79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6</w:t>
            </w:r>
          </w:p>
        </w:tc>
        <w:tc>
          <w:tcPr>
            <w:tcW w:w="75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2</w:t>
            </w:r>
          </w:p>
        </w:tc>
        <w:tc>
          <w:tcPr>
            <w:tcW w:w="751"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9</w:t>
            </w:r>
          </w:p>
        </w:tc>
      </w:tr>
      <w:tr w:rsidR="00D208E9" w:rsidRPr="00B600EA" w:rsidTr="00D208E9">
        <w:trPr>
          <w:jc w:val="center"/>
        </w:trPr>
        <w:tc>
          <w:tcPr>
            <w:tcW w:w="4748" w:type="dxa"/>
            <w:shd w:val="clear" w:color="auto" w:fill="auto"/>
            <w:vAlign w:val="bottom"/>
          </w:tcPr>
          <w:p w:rsidR="00D208E9" w:rsidRDefault="00D208E9" w:rsidP="00D208E9">
            <w:pPr>
              <w:rPr>
                <w:rFonts w:ascii="Calibri" w:hAnsi="Calibri" w:cs="Calibri"/>
                <w:color w:val="000000"/>
                <w:sz w:val="20"/>
                <w:szCs w:val="20"/>
              </w:rPr>
            </w:pPr>
            <w:r>
              <w:rPr>
                <w:rFonts w:ascii="Calibri" w:hAnsi="Calibri" w:cs="Calibri"/>
                <w:color w:val="000000"/>
                <w:sz w:val="20"/>
                <w:szCs w:val="20"/>
              </w:rPr>
              <w:t>Succumbing to sickness</w:t>
            </w:r>
          </w:p>
        </w:tc>
        <w:tc>
          <w:tcPr>
            <w:tcW w:w="79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7</w:t>
            </w:r>
          </w:p>
        </w:tc>
        <w:tc>
          <w:tcPr>
            <w:tcW w:w="788"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w:t>
            </w:r>
          </w:p>
        </w:tc>
        <w:tc>
          <w:tcPr>
            <w:tcW w:w="756" w:type="dxa"/>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9</w:t>
            </w:r>
          </w:p>
        </w:tc>
      </w:tr>
      <w:tr w:rsidR="00D208E9" w:rsidRPr="00B600EA" w:rsidTr="00D208E9">
        <w:trPr>
          <w:jc w:val="center"/>
        </w:trPr>
        <w:tc>
          <w:tcPr>
            <w:tcW w:w="4748" w:type="dxa"/>
            <w:shd w:val="clear" w:color="auto" w:fill="auto"/>
            <w:vAlign w:val="bottom"/>
          </w:tcPr>
          <w:p w:rsidR="00D208E9" w:rsidRDefault="00D208E9" w:rsidP="00D208E9">
            <w:pPr>
              <w:rPr>
                <w:rFonts w:ascii="Calibri" w:hAnsi="Calibri" w:cs="Calibri"/>
                <w:color w:val="000000"/>
                <w:sz w:val="20"/>
                <w:szCs w:val="20"/>
              </w:rPr>
            </w:pPr>
            <w:r>
              <w:rPr>
                <w:rFonts w:ascii="Calibri" w:hAnsi="Calibri" w:cs="Calibri"/>
                <w:color w:val="000000"/>
                <w:sz w:val="20"/>
                <w:szCs w:val="20"/>
              </w:rPr>
              <w:t>Limited communication with peers</w:t>
            </w:r>
          </w:p>
        </w:tc>
        <w:tc>
          <w:tcPr>
            <w:tcW w:w="79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2</w:t>
            </w:r>
          </w:p>
        </w:tc>
        <w:tc>
          <w:tcPr>
            <w:tcW w:w="75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4</w:t>
            </w:r>
          </w:p>
        </w:tc>
        <w:tc>
          <w:tcPr>
            <w:tcW w:w="751"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8</w:t>
            </w:r>
          </w:p>
        </w:tc>
      </w:tr>
      <w:tr w:rsidR="00D208E9" w:rsidRPr="00B600EA" w:rsidTr="00D208E9">
        <w:trPr>
          <w:jc w:val="center"/>
        </w:trPr>
        <w:tc>
          <w:tcPr>
            <w:tcW w:w="4748" w:type="dxa"/>
            <w:shd w:val="clear" w:color="auto" w:fill="auto"/>
            <w:vAlign w:val="bottom"/>
          </w:tcPr>
          <w:p w:rsidR="00D208E9" w:rsidRDefault="00D208E9" w:rsidP="00D208E9">
            <w:pPr>
              <w:rPr>
                <w:rFonts w:ascii="Calibri" w:hAnsi="Calibri" w:cs="Calibri"/>
                <w:color w:val="000000"/>
                <w:sz w:val="20"/>
                <w:szCs w:val="20"/>
              </w:rPr>
            </w:pPr>
            <w:r>
              <w:rPr>
                <w:rFonts w:ascii="Calibri" w:hAnsi="Calibri" w:cs="Calibri"/>
                <w:color w:val="000000"/>
                <w:sz w:val="20"/>
                <w:szCs w:val="20"/>
              </w:rPr>
              <w:t>Illiteracy</w:t>
            </w:r>
          </w:p>
        </w:tc>
        <w:tc>
          <w:tcPr>
            <w:tcW w:w="79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3</w:t>
            </w:r>
          </w:p>
        </w:tc>
        <w:tc>
          <w:tcPr>
            <w:tcW w:w="788"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3</w:t>
            </w:r>
          </w:p>
        </w:tc>
        <w:tc>
          <w:tcPr>
            <w:tcW w:w="75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7</w:t>
            </w:r>
          </w:p>
        </w:tc>
      </w:tr>
      <w:tr w:rsidR="00D208E9" w:rsidRPr="00B600EA" w:rsidTr="00D208E9">
        <w:trPr>
          <w:jc w:val="center"/>
        </w:trPr>
        <w:tc>
          <w:tcPr>
            <w:tcW w:w="4748" w:type="dxa"/>
            <w:shd w:val="clear" w:color="auto" w:fill="auto"/>
            <w:vAlign w:val="bottom"/>
          </w:tcPr>
          <w:p w:rsidR="00D208E9" w:rsidRDefault="00D208E9" w:rsidP="00D208E9">
            <w:pPr>
              <w:rPr>
                <w:rFonts w:ascii="Calibri" w:hAnsi="Calibri" w:cs="Calibri"/>
                <w:color w:val="000000"/>
                <w:sz w:val="20"/>
                <w:szCs w:val="20"/>
              </w:rPr>
            </w:pPr>
            <w:r>
              <w:rPr>
                <w:rFonts w:ascii="Calibri" w:hAnsi="Calibri" w:cs="Calibri"/>
                <w:color w:val="000000"/>
                <w:sz w:val="20"/>
                <w:szCs w:val="20"/>
              </w:rPr>
              <w:t>Wandering the streets</w:t>
            </w:r>
          </w:p>
        </w:tc>
        <w:tc>
          <w:tcPr>
            <w:tcW w:w="79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2</w:t>
            </w:r>
          </w:p>
        </w:tc>
        <w:tc>
          <w:tcPr>
            <w:tcW w:w="788"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2</w:t>
            </w:r>
          </w:p>
        </w:tc>
        <w:tc>
          <w:tcPr>
            <w:tcW w:w="751"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5</w:t>
            </w:r>
          </w:p>
        </w:tc>
      </w:tr>
      <w:tr w:rsidR="00D208E9" w:rsidRPr="00B600EA" w:rsidTr="00D208E9">
        <w:trPr>
          <w:jc w:val="center"/>
        </w:trPr>
        <w:tc>
          <w:tcPr>
            <w:tcW w:w="4748" w:type="dxa"/>
            <w:shd w:val="clear" w:color="auto" w:fill="auto"/>
            <w:vAlign w:val="bottom"/>
          </w:tcPr>
          <w:p w:rsidR="00D208E9" w:rsidRDefault="00D208E9" w:rsidP="00D208E9">
            <w:pPr>
              <w:rPr>
                <w:rFonts w:ascii="Calibri" w:hAnsi="Calibri" w:cs="Calibri"/>
                <w:color w:val="000000"/>
                <w:sz w:val="20"/>
                <w:szCs w:val="20"/>
              </w:rPr>
            </w:pPr>
            <w:r>
              <w:rPr>
                <w:rFonts w:ascii="Calibri" w:hAnsi="Calibri" w:cs="Calibri"/>
                <w:color w:val="000000"/>
                <w:sz w:val="20"/>
                <w:szCs w:val="20"/>
              </w:rPr>
              <w:t>De-socialization</w:t>
            </w:r>
          </w:p>
        </w:tc>
        <w:tc>
          <w:tcPr>
            <w:tcW w:w="79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2</w:t>
            </w:r>
          </w:p>
        </w:tc>
        <w:tc>
          <w:tcPr>
            <w:tcW w:w="75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4</w:t>
            </w:r>
          </w:p>
        </w:tc>
      </w:tr>
      <w:tr w:rsidR="00D208E9" w:rsidRPr="00B600EA" w:rsidTr="00D208E9">
        <w:trPr>
          <w:jc w:val="center"/>
        </w:trPr>
        <w:tc>
          <w:tcPr>
            <w:tcW w:w="4748" w:type="dxa"/>
            <w:shd w:val="clear" w:color="auto" w:fill="auto"/>
            <w:vAlign w:val="bottom"/>
          </w:tcPr>
          <w:p w:rsidR="00D208E9" w:rsidRDefault="00D208E9" w:rsidP="00D208E9">
            <w:pPr>
              <w:rPr>
                <w:rFonts w:ascii="Calibri" w:hAnsi="Calibri" w:cs="Calibri"/>
                <w:color w:val="000000"/>
                <w:sz w:val="20"/>
                <w:szCs w:val="20"/>
              </w:rPr>
            </w:pPr>
            <w:r>
              <w:rPr>
                <w:rFonts w:ascii="Calibri" w:hAnsi="Calibri" w:cs="Calibri"/>
                <w:color w:val="000000"/>
                <w:sz w:val="20"/>
                <w:szCs w:val="20"/>
              </w:rPr>
              <w:t>Lack of direct teacher support</w:t>
            </w:r>
          </w:p>
        </w:tc>
        <w:tc>
          <w:tcPr>
            <w:tcW w:w="79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4</w:t>
            </w:r>
          </w:p>
        </w:tc>
      </w:tr>
      <w:tr w:rsidR="00D208E9" w:rsidRPr="00B600EA" w:rsidTr="00D208E9">
        <w:trPr>
          <w:jc w:val="center"/>
        </w:trPr>
        <w:tc>
          <w:tcPr>
            <w:tcW w:w="4748" w:type="dxa"/>
            <w:shd w:val="clear" w:color="auto" w:fill="auto"/>
            <w:vAlign w:val="bottom"/>
          </w:tcPr>
          <w:p w:rsidR="00D208E9" w:rsidRDefault="00D208E9" w:rsidP="00D208E9">
            <w:pPr>
              <w:rPr>
                <w:rFonts w:ascii="Calibri" w:hAnsi="Calibri" w:cs="Calibri"/>
                <w:color w:val="000000"/>
                <w:sz w:val="20"/>
                <w:szCs w:val="20"/>
              </w:rPr>
            </w:pPr>
            <w:r>
              <w:rPr>
                <w:rFonts w:ascii="Calibri" w:hAnsi="Calibri" w:cs="Calibri"/>
                <w:color w:val="000000"/>
                <w:sz w:val="20"/>
                <w:szCs w:val="20"/>
              </w:rPr>
              <w:t>Likely to engage in household labor</w:t>
            </w:r>
          </w:p>
        </w:tc>
        <w:tc>
          <w:tcPr>
            <w:tcW w:w="79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3</w:t>
            </w:r>
          </w:p>
        </w:tc>
      </w:tr>
      <w:tr w:rsidR="00D208E9" w:rsidRPr="00B600EA" w:rsidTr="00D208E9">
        <w:trPr>
          <w:jc w:val="center"/>
        </w:trPr>
        <w:tc>
          <w:tcPr>
            <w:tcW w:w="4748" w:type="dxa"/>
            <w:shd w:val="clear" w:color="auto" w:fill="auto"/>
            <w:vAlign w:val="bottom"/>
          </w:tcPr>
          <w:p w:rsidR="00D208E9" w:rsidRDefault="00D208E9" w:rsidP="00D208E9">
            <w:pPr>
              <w:rPr>
                <w:rFonts w:ascii="Calibri" w:hAnsi="Calibri" w:cs="Calibri"/>
                <w:color w:val="000000"/>
                <w:sz w:val="20"/>
                <w:szCs w:val="20"/>
              </w:rPr>
            </w:pPr>
            <w:r>
              <w:rPr>
                <w:rFonts w:ascii="Calibri" w:hAnsi="Calibri" w:cs="Calibri"/>
                <w:color w:val="000000"/>
                <w:sz w:val="20"/>
                <w:szCs w:val="20"/>
              </w:rPr>
              <w:t>Limited preparation for entrance exams</w:t>
            </w:r>
          </w:p>
        </w:tc>
        <w:tc>
          <w:tcPr>
            <w:tcW w:w="79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2</w:t>
            </w:r>
          </w:p>
        </w:tc>
      </w:tr>
      <w:tr w:rsidR="00D208E9" w:rsidRPr="00B600EA" w:rsidTr="00D208E9">
        <w:trPr>
          <w:jc w:val="center"/>
        </w:trPr>
        <w:tc>
          <w:tcPr>
            <w:tcW w:w="4748" w:type="dxa"/>
            <w:shd w:val="clear" w:color="auto" w:fill="auto"/>
            <w:vAlign w:val="bottom"/>
          </w:tcPr>
          <w:p w:rsidR="00D208E9" w:rsidRDefault="00D208E9" w:rsidP="00D208E9">
            <w:pPr>
              <w:rPr>
                <w:rFonts w:ascii="Calibri" w:hAnsi="Calibri" w:cs="Calibri"/>
                <w:color w:val="000000"/>
                <w:sz w:val="20"/>
                <w:szCs w:val="20"/>
              </w:rPr>
            </w:pPr>
            <w:r>
              <w:rPr>
                <w:rFonts w:ascii="Calibri" w:hAnsi="Calibri" w:cs="Calibri"/>
                <w:color w:val="000000"/>
                <w:sz w:val="20"/>
                <w:szCs w:val="20"/>
              </w:rPr>
              <w:t>Radicalization</w:t>
            </w:r>
          </w:p>
        </w:tc>
        <w:tc>
          <w:tcPr>
            <w:tcW w:w="79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2</w:t>
            </w:r>
          </w:p>
        </w:tc>
        <w:tc>
          <w:tcPr>
            <w:tcW w:w="75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2</w:t>
            </w:r>
          </w:p>
        </w:tc>
      </w:tr>
      <w:tr w:rsidR="00D208E9" w:rsidRPr="00B600EA" w:rsidTr="00D208E9">
        <w:trPr>
          <w:jc w:val="center"/>
        </w:trPr>
        <w:tc>
          <w:tcPr>
            <w:tcW w:w="4748" w:type="dxa"/>
            <w:shd w:val="clear" w:color="auto" w:fill="auto"/>
            <w:vAlign w:val="bottom"/>
          </w:tcPr>
          <w:p w:rsidR="00D208E9" w:rsidRDefault="00D208E9" w:rsidP="00D208E9">
            <w:pPr>
              <w:rPr>
                <w:rFonts w:ascii="Calibri" w:hAnsi="Calibri" w:cs="Calibri"/>
                <w:color w:val="000000"/>
                <w:sz w:val="20"/>
                <w:szCs w:val="20"/>
              </w:rPr>
            </w:pPr>
            <w:r>
              <w:rPr>
                <w:rFonts w:ascii="Calibri" w:hAnsi="Calibri" w:cs="Calibri"/>
                <w:color w:val="000000"/>
                <w:sz w:val="20"/>
                <w:szCs w:val="20"/>
              </w:rPr>
              <w:t>Difficult to assess learning outcomes</w:t>
            </w:r>
          </w:p>
        </w:tc>
        <w:tc>
          <w:tcPr>
            <w:tcW w:w="79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1</w:t>
            </w:r>
          </w:p>
        </w:tc>
      </w:tr>
      <w:tr w:rsidR="00D208E9" w:rsidRPr="00B600EA" w:rsidTr="00D208E9">
        <w:trPr>
          <w:jc w:val="center"/>
        </w:trPr>
        <w:tc>
          <w:tcPr>
            <w:tcW w:w="4748" w:type="dxa"/>
            <w:shd w:val="clear" w:color="auto" w:fill="auto"/>
            <w:vAlign w:val="bottom"/>
          </w:tcPr>
          <w:p w:rsidR="00D208E9" w:rsidRDefault="00D208E9" w:rsidP="00D208E9">
            <w:pPr>
              <w:jc w:val="right"/>
              <w:rPr>
                <w:rFonts w:ascii="Calibri" w:hAnsi="Calibri" w:cs="Calibri"/>
                <w:color w:val="000000"/>
                <w:sz w:val="20"/>
                <w:szCs w:val="20"/>
              </w:rPr>
            </w:pPr>
            <w:r>
              <w:rPr>
                <w:rFonts w:ascii="Calibri" w:hAnsi="Calibri" w:cs="Calibri"/>
                <w:color w:val="000000"/>
                <w:sz w:val="20"/>
                <w:szCs w:val="20"/>
              </w:rPr>
              <w:t>TOTAL:</w:t>
            </w:r>
          </w:p>
        </w:tc>
        <w:tc>
          <w:tcPr>
            <w:tcW w:w="792" w:type="dxa"/>
            <w:vAlign w:val="bottom"/>
          </w:tcPr>
          <w:p w:rsidR="00D208E9" w:rsidRDefault="00D208E9">
            <w:pPr>
              <w:jc w:val="right"/>
              <w:rPr>
                <w:rFonts w:ascii="Calibri" w:hAnsi="Calibri" w:cs="Calibri"/>
                <w:color w:val="000000"/>
                <w:sz w:val="20"/>
                <w:szCs w:val="20"/>
              </w:rPr>
            </w:pPr>
            <w:r>
              <w:rPr>
                <w:rFonts w:ascii="Calibri" w:hAnsi="Calibri" w:cs="Calibri"/>
                <w:color w:val="000000"/>
                <w:sz w:val="20"/>
                <w:szCs w:val="20"/>
              </w:rPr>
              <w:t>55</w:t>
            </w:r>
          </w:p>
        </w:tc>
        <w:tc>
          <w:tcPr>
            <w:tcW w:w="788" w:type="dxa"/>
            <w:vAlign w:val="bottom"/>
          </w:tcPr>
          <w:p w:rsidR="00D208E9" w:rsidRDefault="00D208E9">
            <w:pPr>
              <w:jc w:val="right"/>
              <w:rPr>
                <w:rFonts w:ascii="Calibri" w:hAnsi="Calibri" w:cs="Calibri"/>
                <w:color w:val="000000"/>
                <w:sz w:val="20"/>
                <w:szCs w:val="20"/>
              </w:rPr>
            </w:pPr>
            <w:r>
              <w:rPr>
                <w:rFonts w:ascii="Calibri" w:hAnsi="Calibri" w:cs="Calibri"/>
                <w:color w:val="000000"/>
                <w:sz w:val="20"/>
                <w:szCs w:val="20"/>
              </w:rPr>
              <w:t>49</w:t>
            </w:r>
          </w:p>
        </w:tc>
        <w:tc>
          <w:tcPr>
            <w:tcW w:w="752" w:type="dxa"/>
            <w:vAlign w:val="bottom"/>
          </w:tcPr>
          <w:p w:rsidR="00D208E9" w:rsidRDefault="00D208E9">
            <w:pPr>
              <w:jc w:val="right"/>
              <w:rPr>
                <w:rFonts w:ascii="Calibri" w:hAnsi="Calibri" w:cs="Calibri"/>
                <w:color w:val="000000"/>
                <w:sz w:val="20"/>
                <w:szCs w:val="20"/>
              </w:rPr>
            </w:pPr>
            <w:r>
              <w:rPr>
                <w:rFonts w:ascii="Calibri" w:hAnsi="Calibri" w:cs="Calibri"/>
                <w:color w:val="000000"/>
                <w:sz w:val="20"/>
                <w:szCs w:val="20"/>
              </w:rPr>
              <w:t>35</w:t>
            </w:r>
          </w:p>
        </w:tc>
        <w:tc>
          <w:tcPr>
            <w:tcW w:w="751" w:type="dxa"/>
            <w:vAlign w:val="bottom"/>
          </w:tcPr>
          <w:p w:rsidR="00D208E9" w:rsidRDefault="00D208E9">
            <w:pPr>
              <w:jc w:val="right"/>
              <w:rPr>
                <w:rFonts w:ascii="Calibri" w:hAnsi="Calibri" w:cs="Calibri"/>
                <w:color w:val="000000"/>
                <w:sz w:val="20"/>
                <w:szCs w:val="20"/>
              </w:rPr>
            </w:pPr>
            <w:r>
              <w:rPr>
                <w:rFonts w:ascii="Calibri" w:hAnsi="Calibri" w:cs="Calibri"/>
                <w:color w:val="000000"/>
                <w:sz w:val="20"/>
                <w:szCs w:val="20"/>
              </w:rPr>
              <w:t>19</w:t>
            </w:r>
          </w:p>
        </w:tc>
        <w:tc>
          <w:tcPr>
            <w:tcW w:w="739" w:type="dxa"/>
            <w:vAlign w:val="bottom"/>
          </w:tcPr>
          <w:p w:rsidR="00D208E9" w:rsidRDefault="00D208E9">
            <w:pPr>
              <w:jc w:val="right"/>
              <w:rPr>
                <w:rFonts w:ascii="Calibri" w:hAnsi="Calibri" w:cs="Calibri"/>
                <w:color w:val="000000"/>
                <w:sz w:val="20"/>
                <w:szCs w:val="20"/>
              </w:rPr>
            </w:pPr>
            <w:r>
              <w:rPr>
                <w:rFonts w:ascii="Calibri" w:hAnsi="Calibri" w:cs="Calibri"/>
                <w:color w:val="000000"/>
                <w:sz w:val="20"/>
                <w:szCs w:val="20"/>
              </w:rPr>
              <w:t>3</w:t>
            </w:r>
          </w:p>
        </w:tc>
        <w:tc>
          <w:tcPr>
            <w:tcW w:w="756" w:type="dxa"/>
            <w:vAlign w:val="bottom"/>
          </w:tcPr>
          <w:p w:rsidR="00D208E9" w:rsidRDefault="00D208E9">
            <w:pPr>
              <w:rPr>
                <w:rFonts w:ascii="Calibri" w:hAnsi="Calibri" w:cs="Calibri"/>
                <w:color w:val="000000"/>
                <w:sz w:val="20"/>
                <w:szCs w:val="20"/>
              </w:rPr>
            </w:pPr>
          </w:p>
        </w:tc>
      </w:tr>
      <w:tr w:rsidR="00D208E9" w:rsidRPr="00B600EA" w:rsidTr="00D208E9">
        <w:trPr>
          <w:jc w:val="center"/>
        </w:trPr>
        <w:tc>
          <w:tcPr>
            <w:tcW w:w="4748" w:type="dxa"/>
            <w:shd w:val="clear" w:color="auto" w:fill="auto"/>
            <w:vAlign w:val="bottom"/>
          </w:tcPr>
          <w:p w:rsidR="00D208E9" w:rsidRDefault="00D208E9">
            <w:pPr>
              <w:rPr>
                <w:rFonts w:ascii="Calibri" w:hAnsi="Calibri" w:cs="Calibri"/>
                <w:color w:val="000000"/>
                <w:sz w:val="20"/>
                <w:szCs w:val="20"/>
              </w:rPr>
            </w:pPr>
          </w:p>
        </w:tc>
        <w:tc>
          <w:tcPr>
            <w:tcW w:w="792" w:type="dxa"/>
            <w:vAlign w:val="bottom"/>
          </w:tcPr>
          <w:p w:rsidR="00D208E9" w:rsidRDefault="00D208E9">
            <w:pPr>
              <w:jc w:val="right"/>
              <w:rPr>
                <w:rFonts w:ascii="Calibri" w:hAnsi="Calibri" w:cs="Calibri"/>
                <w:color w:val="000000"/>
                <w:sz w:val="20"/>
                <w:szCs w:val="20"/>
              </w:rPr>
            </w:pPr>
          </w:p>
        </w:tc>
        <w:tc>
          <w:tcPr>
            <w:tcW w:w="788" w:type="dxa"/>
            <w:vAlign w:val="bottom"/>
          </w:tcPr>
          <w:p w:rsidR="00D208E9" w:rsidRDefault="00D208E9">
            <w:pPr>
              <w:jc w:val="right"/>
              <w:rPr>
                <w:rFonts w:ascii="Calibri" w:hAnsi="Calibri" w:cs="Calibri"/>
                <w:color w:val="000000"/>
                <w:sz w:val="20"/>
                <w:szCs w:val="20"/>
              </w:rPr>
            </w:pPr>
          </w:p>
        </w:tc>
        <w:tc>
          <w:tcPr>
            <w:tcW w:w="752" w:type="dxa"/>
            <w:vAlign w:val="bottom"/>
          </w:tcPr>
          <w:p w:rsidR="00D208E9" w:rsidRDefault="00D208E9">
            <w:pPr>
              <w:jc w:val="right"/>
              <w:rPr>
                <w:rFonts w:ascii="Calibri" w:hAnsi="Calibri" w:cs="Calibri"/>
                <w:color w:val="000000"/>
                <w:sz w:val="20"/>
                <w:szCs w:val="20"/>
              </w:rPr>
            </w:pPr>
          </w:p>
        </w:tc>
        <w:tc>
          <w:tcPr>
            <w:tcW w:w="751" w:type="dxa"/>
            <w:vAlign w:val="bottom"/>
          </w:tcPr>
          <w:p w:rsidR="00D208E9" w:rsidRDefault="00D208E9">
            <w:pPr>
              <w:jc w:val="right"/>
              <w:rPr>
                <w:rFonts w:ascii="Calibri" w:hAnsi="Calibri" w:cs="Calibri"/>
                <w:color w:val="000000"/>
                <w:sz w:val="20"/>
                <w:szCs w:val="20"/>
              </w:rPr>
            </w:pPr>
          </w:p>
        </w:tc>
        <w:tc>
          <w:tcPr>
            <w:tcW w:w="739" w:type="dxa"/>
            <w:vAlign w:val="bottom"/>
          </w:tcPr>
          <w:p w:rsidR="00D208E9" w:rsidRDefault="00D208E9">
            <w:pPr>
              <w:jc w:val="right"/>
              <w:rPr>
                <w:rFonts w:ascii="Calibri" w:hAnsi="Calibri" w:cs="Calibri"/>
                <w:color w:val="000000"/>
                <w:sz w:val="20"/>
                <w:szCs w:val="20"/>
              </w:rPr>
            </w:pPr>
          </w:p>
        </w:tc>
        <w:tc>
          <w:tcPr>
            <w:tcW w:w="756" w:type="dxa"/>
            <w:vAlign w:val="bottom"/>
          </w:tcPr>
          <w:p w:rsidR="00D208E9" w:rsidRDefault="00D208E9">
            <w:pPr>
              <w:rPr>
                <w:rFonts w:ascii="Calibri" w:hAnsi="Calibri" w:cs="Calibri"/>
                <w:color w:val="000000"/>
                <w:sz w:val="20"/>
                <w:szCs w:val="20"/>
              </w:rPr>
            </w:pPr>
          </w:p>
        </w:tc>
      </w:tr>
    </w:tbl>
    <w:p w:rsidR="00226A4C" w:rsidRDefault="005C3DC9" w:rsidP="00341ABA">
      <w:pPr>
        <w:spacing w:after="0" w:line="240" w:lineRule="auto"/>
      </w:pPr>
      <w:r w:rsidRPr="00EE52A4">
        <w:rPr>
          <w:rFonts w:cstheme="minorHAnsi"/>
          <w:color w:val="244061" w:themeColor="accent1" w:themeShade="80"/>
          <w:sz w:val="16"/>
          <w:szCs w:val="16"/>
        </w:rPr>
        <w:t xml:space="preserve">/Source: </w:t>
      </w:r>
      <w:r>
        <w:rPr>
          <w:rFonts w:cstheme="minorHAnsi"/>
          <w:color w:val="244061" w:themeColor="accent1" w:themeShade="80"/>
          <w:sz w:val="16"/>
          <w:szCs w:val="16"/>
        </w:rPr>
        <w:t>Education Rapid Needs Assessment (ERNA)</w:t>
      </w:r>
      <w:r>
        <w:rPr>
          <w:rFonts w:cstheme="minorHAnsi"/>
          <w:color w:val="244061" w:themeColor="accent1" w:themeShade="80"/>
          <w:sz w:val="18"/>
          <w:szCs w:val="18"/>
        </w:rPr>
        <w:t>. N=</w:t>
      </w:r>
      <w:r w:rsidR="00341ABA">
        <w:rPr>
          <w:rFonts w:cstheme="minorHAnsi"/>
          <w:color w:val="244061" w:themeColor="accent1" w:themeShade="80"/>
          <w:sz w:val="18"/>
          <w:szCs w:val="18"/>
        </w:rPr>
        <w:t>55</w:t>
      </w:r>
      <w:r>
        <w:rPr>
          <w:rFonts w:cstheme="minorHAnsi"/>
          <w:color w:val="244061" w:themeColor="accent1" w:themeShade="80"/>
          <w:sz w:val="18"/>
          <w:szCs w:val="18"/>
        </w:rPr>
        <w:t>.</w:t>
      </w:r>
      <w:r w:rsidR="00341ABA">
        <w:rPr>
          <w:rFonts w:cstheme="minorHAnsi"/>
          <w:color w:val="244061" w:themeColor="accent1" w:themeShade="80"/>
          <w:sz w:val="18"/>
          <w:szCs w:val="18"/>
        </w:rPr>
        <w:t xml:space="preserve"> Not all schools provided responses.</w:t>
      </w:r>
    </w:p>
    <w:p w:rsidR="00226A4C" w:rsidRDefault="00226A4C" w:rsidP="00A80B4D">
      <w:pPr>
        <w:spacing w:after="0" w:line="240" w:lineRule="auto"/>
      </w:pPr>
    </w:p>
    <w:p w:rsidR="00226A4C" w:rsidRDefault="00226A4C" w:rsidP="00A80B4D">
      <w:pPr>
        <w:spacing w:after="0" w:line="240" w:lineRule="auto"/>
      </w:pPr>
    </w:p>
    <w:p w:rsidR="00226A4C" w:rsidRDefault="00226A4C" w:rsidP="00A80B4D">
      <w:pPr>
        <w:spacing w:after="0" w:line="240" w:lineRule="auto"/>
      </w:pPr>
    </w:p>
    <w:p w:rsidR="00226A4C" w:rsidRDefault="00226A4C" w:rsidP="00A80B4D">
      <w:pPr>
        <w:spacing w:after="0" w:line="240" w:lineRule="auto"/>
      </w:pPr>
    </w:p>
    <w:p w:rsidR="00226A4C" w:rsidRDefault="00226A4C" w:rsidP="00A80B4D">
      <w:pPr>
        <w:spacing w:after="0" w:line="240" w:lineRule="auto"/>
      </w:pPr>
    </w:p>
    <w:p w:rsidR="00D208E9" w:rsidRDefault="00D208E9" w:rsidP="00A80B4D">
      <w:pPr>
        <w:spacing w:after="0" w:line="240" w:lineRule="auto"/>
      </w:pPr>
    </w:p>
    <w:p w:rsidR="00D208E9" w:rsidRDefault="00D208E9" w:rsidP="00A80B4D">
      <w:pPr>
        <w:spacing w:after="0" w:line="240" w:lineRule="auto"/>
      </w:pPr>
    </w:p>
    <w:p w:rsidR="00D208E9" w:rsidRDefault="00D208E9" w:rsidP="00A80B4D">
      <w:pPr>
        <w:spacing w:after="0" w:line="240" w:lineRule="auto"/>
      </w:pPr>
    </w:p>
    <w:p w:rsidR="00D208E9" w:rsidRDefault="00D208E9" w:rsidP="00A80B4D">
      <w:pPr>
        <w:spacing w:after="0" w:line="240" w:lineRule="auto"/>
      </w:pPr>
    </w:p>
    <w:p w:rsidR="00D208E9" w:rsidRDefault="00D208E9" w:rsidP="00A80B4D">
      <w:pPr>
        <w:spacing w:after="0" w:line="240" w:lineRule="auto"/>
      </w:pPr>
    </w:p>
    <w:p w:rsidR="00D208E9" w:rsidRDefault="00D208E9" w:rsidP="00A80B4D">
      <w:pPr>
        <w:spacing w:after="0" w:line="240" w:lineRule="auto"/>
      </w:pPr>
    </w:p>
    <w:p w:rsidR="00D208E9" w:rsidRDefault="00D208E9" w:rsidP="00A80B4D">
      <w:pPr>
        <w:spacing w:after="0" w:line="240" w:lineRule="auto"/>
      </w:pPr>
    </w:p>
    <w:p w:rsidR="00D208E9" w:rsidRDefault="00D208E9" w:rsidP="00A80B4D">
      <w:pPr>
        <w:spacing w:after="0" w:line="240" w:lineRule="auto"/>
      </w:pPr>
    </w:p>
    <w:p w:rsidR="00D208E9" w:rsidRDefault="00D208E9" w:rsidP="00A80B4D">
      <w:pPr>
        <w:spacing w:after="0" w:line="240" w:lineRule="auto"/>
      </w:pPr>
    </w:p>
    <w:p w:rsidR="00D208E9" w:rsidRDefault="00D208E9" w:rsidP="00A80B4D">
      <w:pPr>
        <w:spacing w:after="0" w:line="240" w:lineRule="auto"/>
      </w:pPr>
    </w:p>
    <w:p w:rsidR="00D208E9" w:rsidRDefault="00D208E9" w:rsidP="00A80B4D">
      <w:pPr>
        <w:spacing w:after="0" w:line="240" w:lineRule="auto"/>
      </w:pPr>
    </w:p>
    <w:p w:rsidR="00D208E9" w:rsidRDefault="00D208E9" w:rsidP="00A80B4D">
      <w:pPr>
        <w:spacing w:after="0" w:line="240" w:lineRule="auto"/>
      </w:pPr>
    </w:p>
    <w:p w:rsidR="00D208E9" w:rsidRDefault="00D208E9" w:rsidP="00A80B4D">
      <w:pPr>
        <w:spacing w:after="0" w:line="240" w:lineRule="auto"/>
      </w:pPr>
    </w:p>
    <w:p w:rsidR="00D208E9" w:rsidRDefault="00D208E9" w:rsidP="00A80B4D">
      <w:pPr>
        <w:spacing w:after="0" w:line="240" w:lineRule="auto"/>
      </w:pPr>
    </w:p>
    <w:p w:rsidR="00D208E9" w:rsidRDefault="00D208E9" w:rsidP="00A80B4D">
      <w:pPr>
        <w:spacing w:after="0" w:line="240" w:lineRule="auto"/>
      </w:pPr>
    </w:p>
    <w:p w:rsidR="00D208E9" w:rsidRDefault="00D208E9" w:rsidP="00A80B4D">
      <w:pPr>
        <w:spacing w:after="0" w:line="240" w:lineRule="auto"/>
      </w:pPr>
    </w:p>
    <w:p w:rsidR="003756E8" w:rsidRPr="00212832" w:rsidRDefault="003756E8" w:rsidP="006F4F6D">
      <w:pPr>
        <w:pStyle w:val="Heading1"/>
        <w:spacing w:before="0" w:line="240" w:lineRule="auto"/>
        <w:rPr>
          <w:rFonts w:asciiTheme="minorHAnsi" w:hAnsiTheme="minorHAnsi" w:cstheme="minorHAnsi"/>
          <w:color w:val="244061" w:themeColor="accent1" w:themeShade="80"/>
          <w:sz w:val="22"/>
          <w:szCs w:val="22"/>
        </w:rPr>
      </w:pPr>
      <w:bookmarkStart w:id="22" w:name="_Toc44329434"/>
      <w:r w:rsidRPr="00212832">
        <w:rPr>
          <w:rFonts w:asciiTheme="minorHAnsi" w:hAnsiTheme="minorHAnsi" w:cstheme="minorHAnsi"/>
          <w:color w:val="244061" w:themeColor="accent1" w:themeShade="80"/>
          <w:sz w:val="22"/>
          <w:szCs w:val="22"/>
        </w:rPr>
        <w:t xml:space="preserve">ANNEX </w:t>
      </w:r>
      <w:r w:rsidR="006F4F6D">
        <w:rPr>
          <w:rFonts w:asciiTheme="minorHAnsi" w:hAnsiTheme="minorHAnsi" w:cstheme="minorHAnsi"/>
          <w:color w:val="244061" w:themeColor="accent1" w:themeShade="80"/>
          <w:sz w:val="22"/>
          <w:szCs w:val="22"/>
        </w:rPr>
        <w:t>4</w:t>
      </w:r>
      <w:r w:rsidRPr="00212832">
        <w:rPr>
          <w:rFonts w:asciiTheme="minorHAnsi" w:hAnsiTheme="minorHAnsi" w:cstheme="minorHAnsi"/>
          <w:color w:val="244061" w:themeColor="accent1" w:themeShade="80"/>
          <w:sz w:val="22"/>
          <w:szCs w:val="22"/>
        </w:rPr>
        <w:t xml:space="preserve">: </w:t>
      </w:r>
      <w:r>
        <w:rPr>
          <w:rFonts w:asciiTheme="minorHAnsi" w:hAnsiTheme="minorHAnsi" w:cstheme="minorHAnsi"/>
          <w:color w:val="244061" w:themeColor="accent1" w:themeShade="80"/>
          <w:sz w:val="22"/>
          <w:szCs w:val="22"/>
        </w:rPr>
        <w:t>PERCEIVED RISKS FOR TEACHERS AND OTHER SCHOOL WORKERS</w:t>
      </w:r>
      <w:bookmarkEnd w:id="22"/>
    </w:p>
    <w:p w:rsidR="003756E8" w:rsidRDefault="003756E8" w:rsidP="003756E8">
      <w:pPr>
        <w:spacing w:after="0" w:line="240" w:lineRule="auto"/>
      </w:pPr>
    </w:p>
    <w:p w:rsidR="003756E8" w:rsidRPr="00212832" w:rsidRDefault="003756E8" w:rsidP="003756E8">
      <w:pPr>
        <w:spacing w:after="0" w:line="240" w:lineRule="auto"/>
      </w:pPr>
    </w:p>
    <w:p w:rsidR="00D208E9" w:rsidRPr="00071131" w:rsidRDefault="00D208E9" w:rsidP="00F5103D">
      <w:pPr>
        <w:spacing w:after="0" w:line="240" w:lineRule="auto"/>
        <w:jc w:val="both"/>
        <w:rPr>
          <w:rFonts w:cstheme="minorHAnsi"/>
          <w:color w:val="244061" w:themeColor="accent1" w:themeShade="80"/>
        </w:rPr>
      </w:pPr>
      <w:r w:rsidRPr="00071131">
        <w:rPr>
          <w:rFonts w:cstheme="minorHAnsi"/>
          <w:b/>
          <w:bCs/>
          <w:color w:val="244061" w:themeColor="accent1" w:themeShade="80"/>
        </w:rPr>
        <w:t xml:space="preserve">TABLE </w:t>
      </w:r>
      <w:r w:rsidR="00F5103D">
        <w:rPr>
          <w:rFonts w:cstheme="minorHAnsi"/>
          <w:b/>
          <w:bCs/>
          <w:color w:val="244061" w:themeColor="accent1" w:themeShade="80"/>
        </w:rPr>
        <w:t>15</w:t>
      </w:r>
      <w:r w:rsidRPr="00071131">
        <w:rPr>
          <w:rFonts w:cstheme="minorHAnsi"/>
          <w:b/>
          <w:bCs/>
          <w:color w:val="244061" w:themeColor="accent1" w:themeShade="80"/>
        </w:rPr>
        <w:t>:</w:t>
      </w:r>
      <w:r w:rsidRPr="00071131">
        <w:rPr>
          <w:rFonts w:cstheme="minorHAnsi"/>
          <w:color w:val="244061" w:themeColor="accent1" w:themeShade="80"/>
        </w:rPr>
        <w:t xml:space="preserve"> </w:t>
      </w:r>
      <w:r>
        <w:rPr>
          <w:rFonts w:cstheme="minorHAnsi"/>
          <w:color w:val="244061" w:themeColor="accent1" w:themeShade="80"/>
        </w:rPr>
        <w:t xml:space="preserve">IN YOUR OPINION, WHAT ARE THE MAIN RISKS FOR </w:t>
      </w:r>
      <w:r>
        <w:rPr>
          <w:rFonts w:cstheme="minorHAnsi"/>
          <w:color w:val="244061" w:themeColor="accent1" w:themeShade="80"/>
          <w:u w:val="single"/>
        </w:rPr>
        <w:t>TEACHERS AND OTHER SCHOOL WORKERS</w:t>
      </w:r>
      <w:r>
        <w:rPr>
          <w:rFonts w:cstheme="minorHAnsi"/>
          <w:color w:val="244061" w:themeColor="accent1" w:themeShade="80"/>
        </w:rPr>
        <w:t xml:space="preserve"> DURING TEMPORARY SCHOOL CLOSURE WHEN LEARNING AND EDUCATION ACTIVITIES ARE STOPPED? (RESPONDED BY </w:t>
      </w:r>
      <w:r w:rsidRPr="00226A4C">
        <w:rPr>
          <w:rFonts w:cstheme="minorHAnsi"/>
          <w:color w:val="244061" w:themeColor="accent1" w:themeShade="80"/>
          <w:u w:val="single"/>
        </w:rPr>
        <w:t>DEDs/REDs</w:t>
      </w:r>
      <w:r>
        <w:rPr>
          <w:rFonts w:cstheme="minorHAnsi"/>
          <w:color w:val="244061" w:themeColor="accent1" w:themeShade="80"/>
        </w:rPr>
        <w:t>)</w:t>
      </w:r>
      <w:r>
        <w:rPr>
          <w:rStyle w:val="FootnoteReference"/>
          <w:rFonts w:cstheme="minorHAnsi"/>
          <w:color w:val="244061" w:themeColor="accent1" w:themeShade="80"/>
        </w:rPr>
        <w:footnoteReference w:id="31"/>
      </w:r>
    </w:p>
    <w:p w:rsidR="00D208E9" w:rsidRDefault="00D208E9" w:rsidP="00D208E9">
      <w:pPr>
        <w:spacing w:after="0" w:line="240" w:lineRule="auto"/>
        <w:rPr>
          <w:rFonts w:cstheme="minorHAnsi"/>
        </w:rPr>
      </w:pPr>
    </w:p>
    <w:tbl>
      <w:tblPr>
        <w:tblStyle w:val="TableGrid"/>
        <w:tblW w:w="9326" w:type="dxa"/>
        <w:jc w:val="center"/>
        <w:tblBorders>
          <w:top w:val="single" w:sz="18" w:space="0" w:color="32567E"/>
          <w:left w:val="none" w:sz="0" w:space="0" w:color="auto"/>
          <w:bottom w:val="single" w:sz="2" w:space="0" w:color="32567E"/>
          <w:right w:val="none" w:sz="0" w:space="0" w:color="auto"/>
          <w:insideH w:val="single" w:sz="2" w:space="0" w:color="32567E"/>
          <w:insideV w:val="none" w:sz="0" w:space="0" w:color="auto"/>
        </w:tblBorders>
        <w:tblLook w:val="04A0"/>
      </w:tblPr>
      <w:tblGrid>
        <w:gridCol w:w="4748"/>
        <w:gridCol w:w="792"/>
        <w:gridCol w:w="788"/>
        <w:gridCol w:w="752"/>
        <w:gridCol w:w="751"/>
        <w:gridCol w:w="739"/>
        <w:gridCol w:w="756"/>
      </w:tblGrid>
      <w:tr w:rsidR="00D208E9" w:rsidRPr="00B600EA" w:rsidTr="00D208E9">
        <w:trPr>
          <w:trHeight w:val="350"/>
          <w:jc w:val="center"/>
        </w:trPr>
        <w:tc>
          <w:tcPr>
            <w:tcW w:w="4748" w:type="dxa"/>
            <w:shd w:val="clear" w:color="auto" w:fill="DBE5F1" w:themeFill="accent1" w:themeFillTint="33"/>
            <w:vAlign w:val="center"/>
          </w:tcPr>
          <w:p w:rsidR="00D208E9" w:rsidRPr="00B600EA" w:rsidRDefault="00D208E9" w:rsidP="00D208E9">
            <w:pPr>
              <w:jc w:val="center"/>
              <w:rPr>
                <w:rFonts w:cstheme="minorHAnsi"/>
                <w:b/>
                <w:bCs/>
                <w:sz w:val="20"/>
                <w:szCs w:val="20"/>
              </w:rPr>
            </w:pPr>
            <w:r>
              <w:rPr>
                <w:rFonts w:cstheme="minorHAnsi"/>
                <w:b/>
                <w:bCs/>
                <w:sz w:val="20"/>
                <w:szCs w:val="20"/>
              </w:rPr>
              <w:t>Sector/Area</w:t>
            </w:r>
          </w:p>
        </w:tc>
        <w:tc>
          <w:tcPr>
            <w:tcW w:w="792" w:type="dxa"/>
            <w:shd w:val="clear" w:color="auto" w:fill="DBE5F1" w:themeFill="accent1" w:themeFillTint="33"/>
            <w:vAlign w:val="center"/>
          </w:tcPr>
          <w:p w:rsidR="00D208E9" w:rsidRDefault="00D208E9" w:rsidP="00D208E9">
            <w:pPr>
              <w:jc w:val="right"/>
              <w:rPr>
                <w:rFonts w:cstheme="minorHAnsi"/>
                <w:b/>
                <w:bCs/>
                <w:sz w:val="20"/>
                <w:szCs w:val="20"/>
              </w:rPr>
            </w:pPr>
            <w:r>
              <w:rPr>
                <w:rFonts w:cstheme="minorHAnsi"/>
                <w:b/>
                <w:bCs/>
                <w:sz w:val="20"/>
                <w:szCs w:val="20"/>
              </w:rPr>
              <w:t>1st</w:t>
            </w:r>
          </w:p>
        </w:tc>
        <w:tc>
          <w:tcPr>
            <w:tcW w:w="788" w:type="dxa"/>
            <w:shd w:val="clear" w:color="auto" w:fill="DBE5F1" w:themeFill="accent1" w:themeFillTint="33"/>
            <w:vAlign w:val="center"/>
          </w:tcPr>
          <w:p w:rsidR="00D208E9" w:rsidRDefault="00D208E9" w:rsidP="00D208E9">
            <w:pPr>
              <w:jc w:val="right"/>
              <w:rPr>
                <w:rFonts w:cstheme="minorHAnsi"/>
                <w:b/>
                <w:bCs/>
                <w:sz w:val="20"/>
                <w:szCs w:val="20"/>
              </w:rPr>
            </w:pPr>
            <w:r>
              <w:rPr>
                <w:rFonts w:cstheme="minorHAnsi"/>
                <w:b/>
                <w:bCs/>
                <w:sz w:val="20"/>
                <w:szCs w:val="20"/>
              </w:rPr>
              <w:t>2nd</w:t>
            </w:r>
          </w:p>
        </w:tc>
        <w:tc>
          <w:tcPr>
            <w:tcW w:w="752" w:type="dxa"/>
            <w:shd w:val="clear" w:color="auto" w:fill="DBE5F1" w:themeFill="accent1" w:themeFillTint="33"/>
            <w:vAlign w:val="center"/>
          </w:tcPr>
          <w:p w:rsidR="00D208E9" w:rsidRDefault="00D208E9" w:rsidP="00D208E9">
            <w:pPr>
              <w:jc w:val="right"/>
              <w:rPr>
                <w:rFonts w:cstheme="minorHAnsi"/>
                <w:b/>
                <w:bCs/>
                <w:sz w:val="20"/>
                <w:szCs w:val="20"/>
              </w:rPr>
            </w:pPr>
            <w:r>
              <w:rPr>
                <w:rFonts w:cstheme="minorHAnsi"/>
                <w:b/>
                <w:bCs/>
                <w:sz w:val="20"/>
                <w:szCs w:val="20"/>
              </w:rPr>
              <w:t>3rd</w:t>
            </w:r>
          </w:p>
        </w:tc>
        <w:tc>
          <w:tcPr>
            <w:tcW w:w="751" w:type="dxa"/>
            <w:shd w:val="clear" w:color="auto" w:fill="DBE5F1" w:themeFill="accent1" w:themeFillTint="33"/>
            <w:vAlign w:val="center"/>
          </w:tcPr>
          <w:p w:rsidR="00D208E9" w:rsidRDefault="00D208E9" w:rsidP="00D208E9">
            <w:pPr>
              <w:jc w:val="right"/>
              <w:rPr>
                <w:rFonts w:cstheme="minorHAnsi"/>
                <w:b/>
                <w:bCs/>
                <w:sz w:val="20"/>
                <w:szCs w:val="20"/>
              </w:rPr>
            </w:pPr>
            <w:r>
              <w:rPr>
                <w:rFonts w:cstheme="minorHAnsi"/>
                <w:b/>
                <w:bCs/>
                <w:sz w:val="20"/>
                <w:szCs w:val="20"/>
              </w:rPr>
              <w:t>4th</w:t>
            </w:r>
          </w:p>
        </w:tc>
        <w:tc>
          <w:tcPr>
            <w:tcW w:w="739" w:type="dxa"/>
            <w:shd w:val="clear" w:color="auto" w:fill="DBE5F1" w:themeFill="accent1" w:themeFillTint="33"/>
            <w:vAlign w:val="center"/>
          </w:tcPr>
          <w:p w:rsidR="00D208E9" w:rsidRDefault="00D208E9" w:rsidP="00D208E9">
            <w:pPr>
              <w:jc w:val="right"/>
              <w:rPr>
                <w:rFonts w:cstheme="minorHAnsi"/>
                <w:b/>
                <w:bCs/>
                <w:sz w:val="20"/>
                <w:szCs w:val="20"/>
              </w:rPr>
            </w:pPr>
            <w:r>
              <w:rPr>
                <w:rFonts w:cstheme="minorHAnsi"/>
                <w:b/>
                <w:bCs/>
                <w:sz w:val="20"/>
                <w:szCs w:val="20"/>
              </w:rPr>
              <w:t>5th</w:t>
            </w:r>
          </w:p>
        </w:tc>
        <w:tc>
          <w:tcPr>
            <w:tcW w:w="756" w:type="dxa"/>
            <w:shd w:val="clear" w:color="auto" w:fill="DBE5F1" w:themeFill="accent1" w:themeFillTint="33"/>
            <w:vAlign w:val="center"/>
          </w:tcPr>
          <w:p w:rsidR="00D208E9" w:rsidRDefault="00D208E9" w:rsidP="00D208E9">
            <w:pPr>
              <w:jc w:val="right"/>
              <w:rPr>
                <w:rFonts w:cstheme="minorHAnsi"/>
                <w:b/>
                <w:bCs/>
                <w:sz w:val="20"/>
                <w:szCs w:val="20"/>
              </w:rPr>
            </w:pPr>
            <w:r>
              <w:rPr>
                <w:rFonts w:cstheme="minorHAnsi"/>
                <w:b/>
                <w:bCs/>
                <w:sz w:val="20"/>
                <w:szCs w:val="20"/>
              </w:rPr>
              <w:t>TOTAL</w:t>
            </w:r>
          </w:p>
        </w:tc>
      </w:tr>
      <w:tr w:rsidR="00D208E9" w:rsidRPr="00B600EA" w:rsidTr="00D208E9">
        <w:trPr>
          <w:jc w:val="center"/>
        </w:trPr>
        <w:tc>
          <w:tcPr>
            <w:tcW w:w="4748" w:type="dxa"/>
            <w:shd w:val="clear" w:color="auto" w:fill="auto"/>
          </w:tcPr>
          <w:p w:rsidR="00D208E9" w:rsidRPr="00B600EA" w:rsidRDefault="00D208E9" w:rsidP="00D208E9">
            <w:pPr>
              <w:rPr>
                <w:rFonts w:cstheme="minorHAnsi"/>
                <w:sz w:val="20"/>
                <w:szCs w:val="20"/>
              </w:rPr>
            </w:pPr>
          </w:p>
        </w:tc>
        <w:tc>
          <w:tcPr>
            <w:tcW w:w="792" w:type="dxa"/>
          </w:tcPr>
          <w:p w:rsidR="00D208E9" w:rsidRPr="00B600EA" w:rsidRDefault="00D208E9" w:rsidP="00D208E9">
            <w:pPr>
              <w:rPr>
                <w:rFonts w:cstheme="minorHAnsi"/>
                <w:sz w:val="20"/>
                <w:szCs w:val="20"/>
              </w:rPr>
            </w:pPr>
          </w:p>
        </w:tc>
        <w:tc>
          <w:tcPr>
            <w:tcW w:w="788" w:type="dxa"/>
          </w:tcPr>
          <w:p w:rsidR="00D208E9" w:rsidRPr="00B600EA" w:rsidRDefault="00D208E9" w:rsidP="00D208E9">
            <w:pPr>
              <w:rPr>
                <w:rFonts w:cstheme="minorHAnsi"/>
                <w:sz w:val="20"/>
                <w:szCs w:val="20"/>
              </w:rPr>
            </w:pPr>
          </w:p>
        </w:tc>
        <w:tc>
          <w:tcPr>
            <w:tcW w:w="752" w:type="dxa"/>
          </w:tcPr>
          <w:p w:rsidR="00D208E9" w:rsidRPr="00B600EA" w:rsidRDefault="00D208E9" w:rsidP="00D208E9">
            <w:pPr>
              <w:rPr>
                <w:rFonts w:cstheme="minorHAnsi"/>
                <w:sz w:val="20"/>
                <w:szCs w:val="20"/>
              </w:rPr>
            </w:pPr>
          </w:p>
        </w:tc>
        <w:tc>
          <w:tcPr>
            <w:tcW w:w="751" w:type="dxa"/>
          </w:tcPr>
          <w:p w:rsidR="00D208E9" w:rsidRPr="00B600EA" w:rsidRDefault="00D208E9" w:rsidP="00D208E9">
            <w:pPr>
              <w:rPr>
                <w:rFonts w:cstheme="minorHAnsi"/>
                <w:sz w:val="20"/>
                <w:szCs w:val="20"/>
              </w:rPr>
            </w:pPr>
          </w:p>
        </w:tc>
        <w:tc>
          <w:tcPr>
            <w:tcW w:w="739" w:type="dxa"/>
          </w:tcPr>
          <w:p w:rsidR="00D208E9" w:rsidRPr="00B600EA" w:rsidRDefault="00D208E9" w:rsidP="00D208E9">
            <w:pPr>
              <w:rPr>
                <w:rFonts w:cstheme="minorHAnsi"/>
                <w:sz w:val="20"/>
                <w:szCs w:val="20"/>
              </w:rPr>
            </w:pPr>
          </w:p>
        </w:tc>
        <w:tc>
          <w:tcPr>
            <w:tcW w:w="756" w:type="dxa"/>
          </w:tcPr>
          <w:p w:rsidR="00D208E9" w:rsidRPr="00B600EA" w:rsidRDefault="00D208E9" w:rsidP="00D208E9">
            <w:pPr>
              <w:rPr>
                <w:rFonts w:cstheme="minorHAnsi"/>
                <w:sz w:val="20"/>
                <w:szCs w:val="20"/>
              </w:rPr>
            </w:pPr>
          </w:p>
        </w:tc>
      </w:tr>
      <w:tr w:rsidR="008B2D32" w:rsidRPr="00B600EA" w:rsidTr="00D208E9">
        <w:trPr>
          <w:jc w:val="center"/>
        </w:trPr>
        <w:tc>
          <w:tcPr>
            <w:tcW w:w="4748" w:type="dxa"/>
            <w:shd w:val="clear" w:color="auto" w:fill="auto"/>
            <w:vAlign w:val="bottom"/>
          </w:tcPr>
          <w:p w:rsidR="008B2D32" w:rsidRDefault="008B2D32">
            <w:pPr>
              <w:rPr>
                <w:rFonts w:ascii="Calibri" w:hAnsi="Calibri" w:cs="Calibri"/>
                <w:color w:val="000000"/>
                <w:sz w:val="20"/>
                <w:szCs w:val="20"/>
              </w:rPr>
            </w:pPr>
            <w:r>
              <w:rPr>
                <w:rFonts w:ascii="Calibri" w:hAnsi="Calibri" w:cs="Calibri"/>
                <w:color w:val="000000"/>
                <w:sz w:val="20"/>
                <w:szCs w:val="20"/>
              </w:rPr>
              <w:t>Seeking other paid work</w:t>
            </w:r>
          </w:p>
        </w:tc>
        <w:tc>
          <w:tcPr>
            <w:tcW w:w="79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11</w:t>
            </w:r>
          </w:p>
        </w:tc>
        <w:tc>
          <w:tcPr>
            <w:tcW w:w="788"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7</w:t>
            </w:r>
          </w:p>
        </w:tc>
        <w:tc>
          <w:tcPr>
            <w:tcW w:w="75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5</w:t>
            </w:r>
          </w:p>
        </w:tc>
        <w:tc>
          <w:tcPr>
            <w:tcW w:w="751"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24</w:t>
            </w:r>
          </w:p>
        </w:tc>
      </w:tr>
      <w:tr w:rsidR="008B2D32" w:rsidRPr="00B600EA" w:rsidTr="00D208E9">
        <w:trPr>
          <w:jc w:val="center"/>
        </w:trPr>
        <w:tc>
          <w:tcPr>
            <w:tcW w:w="4748" w:type="dxa"/>
            <w:shd w:val="clear" w:color="auto" w:fill="auto"/>
            <w:vAlign w:val="bottom"/>
          </w:tcPr>
          <w:p w:rsidR="008B2D32" w:rsidRDefault="008B2D32">
            <w:pPr>
              <w:rPr>
                <w:rFonts w:ascii="Calibri" w:hAnsi="Calibri" w:cs="Calibri"/>
                <w:color w:val="000000"/>
                <w:sz w:val="20"/>
                <w:szCs w:val="20"/>
              </w:rPr>
            </w:pPr>
            <w:r>
              <w:rPr>
                <w:rFonts w:ascii="Calibri" w:hAnsi="Calibri" w:cs="Calibri"/>
                <w:color w:val="000000"/>
                <w:sz w:val="20"/>
                <w:szCs w:val="20"/>
              </w:rPr>
              <w:t>Reduction in income</w:t>
            </w:r>
          </w:p>
        </w:tc>
        <w:tc>
          <w:tcPr>
            <w:tcW w:w="79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15</w:t>
            </w:r>
          </w:p>
        </w:tc>
        <w:tc>
          <w:tcPr>
            <w:tcW w:w="788"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5</w:t>
            </w:r>
          </w:p>
        </w:tc>
        <w:tc>
          <w:tcPr>
            <w:tcW w:w="75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21</w:t>
            </w:r>
          </w:p>
        </w:tc>
      </w:tr>
      <w:tr w:rsidR="008B2D32" w:rsidRPr="00B600EA" w:rsidTr="00D208E9">
        <w:trPr>
          <w:jc w:val="center"/>
        </w:trPr>
        <w:tc>
          <w:tcPr>
            <w:tcW w:w="4748" w:type="dxa"/>
            <w:shd w:val="clear" w:color="auto" w:fill="auto"/>
            <w:vAlign w:val="bottom"/>
          </w:tcPr>
          <w:p w:rsidR="008B2D32" w:rsidRDefault="008B2D32">
            <w:pPr>
              <w:rPr>
                <w:rFonts w:ascii="Calibri" w:hAnsi="Calibri" w:cs="Calibri"/>
                <w:color w:val="000000"/>
                <w:sz w:val="20"/>
                <w:szCs w:val="20"/>
              </w:rPr>
            </w:pPr>
            <w:r>
              <w:rPr>
                <w:rFonts w:ascii="Calibri" w:hAnsi="Calibri" w:cs="Calibri"/>
                <w:color w:val="000000"/>
                <w:sz w:val="20"/>
                <w:szCs w:val="20"/>
              </w:rPr>
              <w:t>Economic hardship</w:t>
            </w:r>
          </w:p>
        </w:tc>
        <w:tc>
          <w:tcPr>
            <w:tcW w:w="79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4</w:t>
            </w:r>
          </w:p>
        </w:tc>
        <w:tc>
          <w:tcPr>
            <w:tcW w:w="788"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12</w:t>
            </w:r>
          </w:p>
        </w:tc>
        <w:tc>
          <w:tcPr>
            <w:tcW w:w="75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3</w:t>
            </w:r>
          </w:p>
        </w:tc>
        <w:tc>
          <w:tcPr>
            <w:tcW w:w="751"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1</w:t>
            </w:r>
          </w:p>
        </w:tc>
        <w:tc>
          <w:tcPr>
            <w:tcW w:w="756" w:type="dxa"/>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21</w:t>
            </w:r>
          </w:p>
        </w:tc>
      </w:tr>
      <w:tr w:rsidR="008B2D32" w:rsidRPr="00B600EA" w:rsidTr="00D208E9">
        <w:trPr>
          <w:jc w:val="center"/>
        </w:trPr>
        <w:tc>
          <w:tcPr>
            <w:tcW w:w="4748" w:type="dxa"/>
            <w:shd w:val="clear" w:color="auto" w:fill="auto"/>
            <w:vAlign w:val="bottom"/>
          </w:tcPr>
          <w:p w:rsidR="008B2D32" w:rsidRDefault="008B2D32">
            <w:pPr>
              <w:rPr>
                <w:rFonts w:ascii="Calibri" w:hAnsi="Calibri" w:cs="Calibri"/>
                <w:color w:val="000000"/>
                <w:sz w:val="20"/>
                <w:szCs w:val="20"/>
              </w:rPr>
            </w:pPr>
            <w:r>
              <w:rPr>
                <w:rFonts w:ascii="Calibri" w:hAnsi="Calibri" w:cs="Calibri"/>
                <w:color w:val="000000"/>
                <w:sz w:val="20"/>
                <w:szCs w:val="20"/>
              </w:rPr>
              <w:t>Declining pedagogical knowledge</w:t>
            </w:r>
          </w:p>
        </w:tc>
        <w:tc>
          <w:tcPr>
            <w:tcW w:w="79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8</w:t>
            </w:r>
          </w:p>
        </w:tc>
        <w:tc>
          <w:tcPr>
            <w:tcW w:w="788"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3</w:t>
            </w:r>
          </w:p>
        </w:tc>
        <w:tc>
          <w:tcPr>
            <w:tcW w:w="75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7</w:t>
            </w:r>
          </w:p>
        </w:tc>
        <w:tc>
          <w:tcPr>
            <w:tcW w:w="751"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19</w:t>
            </w:r>
          </w:p>
        </w:tc>
      </w:tr>
      <w:tr w:rsidR="008B2D32" w:rsidRPr="00B600EA" w:rsidTr="00D208E9">
        <w:trPr>
          <w:jc w:val="center"/>
        </w:trPr>
        <w:tc>
          <w:tcPr>
            <w:tcW w:w="4748" w:type="dxa"/>
            <w:shd w:val="clear" w:color="auto" w:fill="auto"/>
            <w:vAlign w:val="bottom"/>
          </w:tcPr>
          <w:p w:rsidR="008B2D32" w:rsidRDefault="008B2D32">
            <w:pPr>
              <w:rPr>
                <w:rFonts w:ascii="Calibri" w:hAnsi="Calibri" w:cs="Calibri"/>
                <w:color w:val="000000"/>
                <w:sz w:val="20"/>
                <w:szCs w:val="20"/>
              </w:rPr>
            </w:pPr>
            <w:r>
              <w:rPr>
                <w:rFonts w:ascii="Calibri" w:hAnsi="Calibri" w:cs="Calibri"/>
                <w:color w:val="000000"/>
                <w:sz w:val="20"/>
                <w:szCs w:val="20"/>
              </w:rPr>
              <w:t>Lack of pedagogical experience</w:t>
            </w:r>
          </w:p>
        </w:tc>
        <w:tc>
          <w:tcPr>
            <w:tcW w:w="79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5</w:t>
            </w:r>
          </w:p>
        </w:tc>
        <w:tc>
          <w:tcPr>
            <w:tcW w:w="788"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9</w:t>
            </w:r>
          </w:p>
        </w:tc>
        <w:tc>
          <w:tcPr>
            <w:tcW w:w="75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3</w:t>
            </w:r>
          </w:p>
        </w:tc>
        <w:tc>
          <w:tcPr>
            <w:tcW w:w="751"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17</w:t>
            </w:r>
          </w:p>
        </w:tc>
      </w:tr>
      <w:tr w:rsidR="008B2D32" w:rsidRPr="00B600EA" w:rsidTr="00D208E9">
        <w:trPr>
          <w:jc w:val="center"/>
        </w:trPr>
        <w:tc>
          <w:tcPr>
            <w:tcW w:w="4748" w:type="dxa"/>
            <w:shd w:val="clear" w:color="auto" w:fill="auto"/>
            <w:vAlign w:val="bottom"/>
          </w:tcPr>
          <w:p w:rsidR="008B2D32" w:rsidRDefault="008B2D32">
            <w:pPr>
              <w:rPr>
                <w:rFonts w:ascii="Calibri" w:hAnsi="Calibri" w:cs="Calibri"/>
                <w:color w:val="000000"/>
                <w:sz w:val="20"/>
                <w:szCs w:val="20"/>
              </w:rPr>
            </w:pPr>
            <w:r>
              <w:rPr>
                <w:rFonts w:ascii="Calibri" w:hAnsi="Calibri" w:cs="Calibri"/>
                <w:color w:val="000000"/>
                <w:sz w:val="20"/>
                <w:szCs w:val="20"/>
              </w:rPr>
              <w:t>Succumbing to sickness</w:t>
            </w:r>
          </w:p>
        </w:tc>
        <w:tc>
          <w:tcPr>
            <w:tcW w:w="79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6</w:t>
            </w:r>
          </w:p>
        </w:tc>
        <w:tc>
          <w:tcPr>
            <w:tcW w:w="788"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5</w:t>
            </w:r>
          </w:p>
        </w:tc>
        <w:tc>
          <w:tcPr>
            <w:tcW w:w="75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3</w:t>
            </w:r>
          </w:p>
        </w:tc>
        <w:tc>
          <w:tcPr>
            <w:tcW w:w="751"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2</w:t>
            </w:r>
          </w:p>
        </w:tc>
        <w:tc>
          <w:tcPr>
            <w:tcW w:w="739"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16</w:t>
            </w:r>
          </w:p>
        </w:tc>
      </w:tr>
      <w:tr w:rsidR="008B2D32" w:rsidRPr="00B600EA" w:rsidTr="00D208E9">
        <w:trPr>
          <w:jc w:val="center"/>
        </w:trPr>
        <w:tc>
          <w:tcPr>
            <w:tcW w:w="4748" w:type="dxa"/>
            <w:shd w:val="clear" w:color="auto" w:fill="auto"/>
            <w:vAlign w:val="bottom"/>
          </w:tcPr>
          <w:p w:rsidR="008B2D32" w:rsidRDefault="008B2D32">
            <w:pPr>
              <w:rPr>
                <w:rFonts w:ascii="Calibri" w:hAnsi="Calibri" w:cs="Calibri"/>
                <w:color w:val="000000"/>
                <w:sz w:val="20"/>
                <w:szCs w:val="20"/>
              </w:rPr>
            </w:pPr>
            <w:r>
              <w:rPr>
                <w:rFonts w:ascii="Calibri" w:hAnsi="Calibri" w:cs="Calibri"/>
                <w:color w:val="000000"/>
                <w:sz w:val="20"/>
                <w:szCs w:val="20"/>
              </w:rPr>
              <w:t>Emotional distress</w:t>
            </w:r>
          </w:p>
        </w:tc>
        <w:tc>
          <w:tcPr>
            <w:tcW w:w="79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4</w:t>
            </w:r>
          </w:p>
        </w:tc>
        <w:tc>
          <w:tcPr>
            <w:tcW w:w="788"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3</w:t>
            </w:r>
          </w:p>
        </w:tc>
        <w:tc>
          <w:tcPr>
            <w:tcW w:w="75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6</w:t>
            </w:r>
          </w:p>
        </w:tc>
        <w:tc>
          <w:tcPr>
            <w:tcW w:w="751"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1</w:t>
            </w:r>
          </w:p>
        </w:tc>
        <w:tc>
          <w:tcPr>
            <w:tcW w:w="756" w:type="dxa"/>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14</w:t>
            </w:r>
          </w:p>
        </w:tc>
      </w:tr>
      <w:tr w:rsidR="008B2D32" w:rsidRPr="00B600EA" w:rsidTr="00D208E9">
        <w:trPr>
          <w:jc w:val="center"/>
        </w:trPr>
        <w:tc>
          <w:tcPr>
            <w:tcW w:w="4748" w:type="dxa"/>
            <w:shd w:val="clear" w:color="auto" w:fill="auto"/>
            <w:vAlign w:val="bottom"/>
          </w:tcPr>
          <w:p w:rsidR="008B2D32" w:rsidRDefault="008B2D32">
            <w:pPr>
              <w:rPr>
                <w:rFonts w:ascii="Calibri" w:hAnsi="Calibri" w:cs="Calibri"/>
                <w:color w:val="000000"/>
                <w:sz w:val="20"/>
                <w:szCs w:val="20"/>
              </w:rPr>
            </w:pPr>
            <w:r>
              <w:rPr>
                <w:rFonts w:ascii="Calibri" w:hAnsi="Calibri" w:cs="Calibri"/>
                <w:color w:val="000000"/>
                <w:sz w:val="20"/>
                <w:szCs w:val="20"/>
              </w:rPr>
              <w:t>Limited communication with children</w:t>
            </w:r>
          </w:p>
        </w:tc>
        <w:tc>
          <w:tcPr>
            <w:tcW w:w="79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5</w:t>
            </w:r>
          </w:p>
        </w:tc>
        <w:tc>
          <w:tcPr>
            <w:tcW w:w="75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3</w:t>
            </w:r>
          </w:p>
        </w:tc>
        <w:tc>
          <w:tcPr>
            <w:tcW w:w="739"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1</w:t>
            </w:r>
          </w:p>
        </w:tc>
        <w:tc>
          <w:tcPr>
            <w:tcW w:w="756" w:type="dxa"/>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10</w:t>
            </w:r>
          </w:p>
        </w:tc>
      </w:tr>
      <w:tr w:rsidR="008B2D32" w:rsidRPr="00B600EA" w:rsidTr="00D208E9">
        <w:trPr>
          <w:jc w:val="center"/>
        </w:trPr>
        <w:tc>
          <w:tcPr>
            <w:tcW w:w="4748" w:type="dxa"/>
            <w:shd w:val="clear" w:color="auto" w:fill="auto"/>
            <w:vAlign w:val="bottom"/>
          </w:tcPr>
          <w:p w:rsidR="008B2D32" w:rsidRDefault="008B2D32">
            <w:pPr>
              <w:rPr>
                <w:rFonts w:ascii="Calibri" w:hAnsi="Calibri" w:cs="Calibri"/>
                <w:color w:val="000000"/>
                <w:sz w:val="20"/>
                <w:szCs w:val="20"/>
              </w:rPr>
            </w:pPr>
            <w:r>
              <w:rPr>
                <w:rFonts w:ascii="Calibri" w:hAnsi="Calibri" w:cs="Calibri"/>
                <w:color w:val="000000"/>
                <w:sz w:val="20"/>
                <w:szCs w:val="20"/>
              </w:rPr>
              <w:t>Decreased work activity</w:t>
            </w:r>
          </w:p>
        </w:tc>
        <w:tc>
          <w:tcPr>
            <w:tcW w:w="79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4</w:t>
            </w:r>
          </w:p>
        </w:tc>
        <w:tc>
          <w:tcPr>
            <w:tcW w:w="788"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4</w:t>
            </w:r>
          </w:p>
        </w:tc>
      </w:tr>
      <w:tr w:rsidR="008B2D32" w:rsidRPr="00B600EA" w:rsidTr="00D208E9">
        <w:trPr>
          <w:jc w:val="center"/>
        </w:trPr>
        <w:tc>
          <w:tcPr>
            <w:tcW w:w="4748" w:type="dxa"/>
            <w:shd w:val="clear" w:color="auto" w:fill="auto"/>
            <w:vAlign w:val="bottom"/>
          </w:tcPr>
          <w:p w:rsidR="008B2D32" w:rsidRDefault="008B2D32">
            <w:pPr>
              <w:rPr>
                <w:rFonts w:ascii="Calibri" w:hAnsi="Calibri" w:cs="Calibri"/>
                <w:color w:val="000000"/>
                <w:sz w:val="20"/>
                <w:szCs w:val="20"/>
              </w:rPr>
            </w:pPr>
            <w:r>
              <w:rPr>
                <w:rFonts w:ascii="Calibri" w:hAnsi="Calibri" w:cs="Calibri"/>
                <w:color w:val="000000"/>
                <w:sz w:val="20"/>
                <w:szCs w:val="20"/>
              </w:rPr>
              <w:t>No risk</w:t>
            </w:r>
          </w:p>
        </w:tc>
        <w:tc>
          <w:tcPr>
            <w:tcW w:w="79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2</w:t>
            </w:r>
          </w:p>
        </w:tc>
        <w:tc>
          <w:tcPr>
            <w:tcW w:w="788"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2</w:t>
            </w:r>
          </w:p>
        </w:tc>
      </w:tr>
      <w:tr w:rsidR="008B2D32" w:rsidRPr="00B600EA" w:rsidTr="00D208E9">
        <w:trPr>
          <w:jc w:val="center"/>
        </w:trPr>
        <w:tc>
          <w:tcPr>
            <w:tcW w:w="4748" w:type="dxa"/>
            <w:shd w:val="clear" w:color="auto" w:fill="auto"/>
            <w:vAlign w:val="bottom"/>
          </w:tcPr>
          <w:p w:rsidR="008B2D32" w:rsidRDefault="008B2D32">
            <w:pPr>
              <w:rPr>
                <w:rFonts w:ascii="Calibri" w:hAnsi="Calibri" w:cs="Calibri"/>
                <w:color w:val="000000"/>
                <w:sz w:val="20"/>
                <w:szCs w:val="20"/>
              </w:rPr>
            </w:pPr>
            <w:r>
              <w:rPr>
                <w:rFonts w:ascii="Calibri" w:hAnsi="Calibri" w:cs="Calibri"/>
                <w:color w:val="000000"/>
                <w:sz w:val="20"/>
                <w:szCs w:val="20"/>
              </w:rPr>
              <w:t>Declining quality of education</w:t>
            </w:r>
          </w:p>
        </w:tc>
        <w:tc>
          <w:tcPr>
            <w:tcW w:w="79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1</w:t>
            </w:r>
          </w:p>
        </w:tc>
      </w:tr>
      <w:tr w:rsidR="008B2D32" w:rsidRPr="00B600EA" w:rsidTr="00D208E9">
        <w:trPr>
          <w:jc w:val="center"/>
        </w:trPr>
        <w:tc>
          <w:tcPr>
            <w:tcW w:w="4748" w:type="dxa"/>
            <w:shd w:val="clear" w:color="auto" w:fill="auto"/>
            <w:vAlign w:val="bottom"/>
          </w:tcPr>
          <w:p w:rsidR="008B2D32" w:rsidRDefault="008B2D32">
            <w:pPr>
              <w:rPr>
                <w:rFonts w:ascii="Calibri" w:hAnsi="Calibri" w:cs="Calibri"/>
                <w:color w:val="000000"/>
                <w:sz w:val="20"/>
                <w:szCs w:val="20"/>
              </w:rPr>
            </w:pPr>
            <w:r>
              <w:rPr>
                <w:rFonts w:ascii="Calibri" w:hAnsi="Calibri" w:cs="Calibri"/>
                <w:color w:val="000000"/>
                <w:sz w:val="20"/>
                <w:szCs w:val="20"/>
              </w:rPr>
              <w:t>Deteriorating family relationship</w:t>
            </w:r>
          </w:p>
        </w:tc>
        <w:tc>
          <w:tcPr>
            <w:tcW w:w="79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1</w:t>
            </w:r>
          </w:p>
        </w:tc>
      </w:tr>
      <w:tr w:rsidR="008B2D32" w:rsidRPr="00B600EA" w:rsidTr="00D208E9">
        <w:trPr>
          <w:jc w:val="center"/>
        </w:trPr>
        <w:tc>
          <w:tcPr>
            <w:tcW w:w="4748" w:type="dxa"/>
            <w:shd w:val="clear" w:color="auto" w:fill="auto"/>
            <w:vAlign w:val="bottom"/>
          </w:tcPr>
          <w:p w:rsidR="008B2D32" w:rsidRDefault="008B2D32">
            <w:pPr>
              <w:rPr>
                <w:rFonts w:ascii="Calibri" w:hAnsi="Calibri" w:cs="Calibri"/>
                <w:color w:val="000000"/>
                <w:sz w:val="20"/>
                <w:szCs w:val="20"/>
              </w:rPr>
            </w:pPr>
            <w:r>
              <w:rPr>
                <w:rFonts w:ascii="Calibri" w:hAnsi="Calibri" w:cs="Calibri"/>
                <w:color w:val="000000"/>
                <w:sz w:val="20"/>
                <w:szCs w:val="20"/>
              </w:rPr>
              <w:t>Radicalization</w:t>
            </w:r>
          </w:p>
        </w:tc>
        <w:tc>
          <w:tcPr>
            <w:tcW w:w="79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1</w:t>
            </w:r>
          </w:p>
        </w:tc>
      </w:tr>
      <w:tr w:rsidR="008B2D32" w:rsidRPr="00B600EA" w:rsidTr="00D208E9">
        <w:trPr>
          <w:jc w:val="center"/>
        </w:trPr>
        <w:tc>
          <w:tcPr>
            <w:tcW w:w="4748" w:type="dxa"/>
            <w:shd w:val="clear" w:color="auto" w:fill="auto"/>
            <w:vAlign w:val="bottom"/>
          </w:tcPr>
          <w:p w:rsidR="008B2D32" w:rsidRDefault="008B2D32">
            <w:pPr>
              <w:rPr>
                <w:rFonts w:ascii="Calibri" w:hAnsi="Calibri" w:cs="Calibri"/>
                <w:color w:val="000000"/>
                <w:sz w:val="20"/>
                <w:szCs w:val="20"/>
              </w:rPr>
            </w:pPr>
            <w:r>
              <w:rPr>
                <w:rFonts w:ascii="Calibri" w:hAnsi="Calibri" w:cs="Calibri"/>
                <w:color w:val="000000"/>
                <w:sz w:val="20"/>
                <w:szCs w:val="20"/>
              </w:rPr>
              <w:t>Petty crimes</w:t>
            </w:r>
          </w:p>
        </w:tc>
        <w:tc>
          <w:tcPr>
            <w:tcW w:w="79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1</w:t>
            </w:r>
          </w:p>
        </w:tc>
      </w:tr>
      <w:tr w:rsidR="008B2D32" w:rsidRPr="00B600EA" w:rsidTr="00D208E9">
        <w:trPr>
          <w:jc w:val="center"/>
        </w:trPr>
        <w:tc>
          <w:tcPr>
            <w:tcW w:w="4748" w:type="dxa"/>
            <w:shd w:val="clear" w:color="auto" w:fill="auto"/>
            <w:vAlign w:val="bottom"/>
          </w:tcPr>
          <w:p w:rsidR="008B2D32" w:rsidRPr="00291459" w:rsidRDefault="008B2D32" w:rsidP="00AD3681">
            <w:pPr>
              <w:jc w:val="right"/>
              <w:rPr>
                <w:rFonts w:ascii="Calibri" w:hAnsi="Calibri" w:cs="Calibri"/>
                <w:color w:val="000000"/>
              </w:rPr>
            </w:pPr>
            <w:r w:rsidRPr="00291459">
              <w:rPr>
                <w:rFonts w:ascii="Calibri" w:hAnsi="Calibri" w:cs="Calibri"/>
                <w:color w:val="000000"/>
              </w:rPr>
              <w:t>TOTAL:</w:t>
            </w:r>
          </w:p>
        </w:tc>
        <w:tc>
          <w:tcPr>
            <w:tcW w:w="79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62</w:t>
            </w:r>
          </w:p>
        </w:tc>
        <w:tc>
          <w:tcPr>
            <w:tcW w:w="788"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49</w:t>
            </w:r>
          </w:p>
        </w:tc>
        <w:tc>
          <w:tcPr>
            <w:tcW w:w="752"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28</w:t>
            </w:r>
          </w:p>
        </w:tc>
        <w:tc>
          <w:tcPr>
            <w:tcW w:w="751"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10</w:t>
            </w:r>
          </w:p>
        </w:tc>
        <w:tc>
          <w:tcPr>
            <w:tcW w:w="739" w:type="dxa"/>
            <w:shd w:val="clear" w:color="auto" w:fill="auto"/>
            <w:vAlign w:val="bottom"/>
          </w:tcPr>
          <w:p w:rsidR="008B2D32" w:rsidRDefault="008B2D32">
            <w:pPr>
              <w:jc w:val="right"/>
              <w:rPr>
                <w:rFonts w:ascii="Calibri" w:hAnsi="Calibri" w:cs="Calibri"/>
                <w:color w:val="000000"/>
                <w:sz w:val="20"/>
                <w:szCs w:val="20"/>
              </w:rPr>
            </w:pPr>
            <w:r>
              <w:rPr>
                <w:rFonts w:ascii="Calibri" w:hAnsi="Calibri" w:cs="Calibri"/>
                <w:color w:val="000000"/>
                <w:sz w:val="20"/>
                <w:szCs w:val="20"/>
              </w:rPr>
              <w:t>3</w:t>
            </w:r>
          </w:p>
        </w:tc>
        <w:tc>
          <w:tcPr>
            <w:tcW w:w="756" w:type="dxa"/>
            <w:vAlign w:val="bottom"/>
          </w:tcPr>
          <w:p w:rsidR="008B2D32" w:rsidRDefault="008B2D32">
            <w:pPr>
              <w:rPr>
                <w:rFonts w:ascii="Calibri" w:hAnsi="Calibri" w:cs="Calibri"/>
                <w:color w:val="000000"/>
                <w:sz w:val="20"/>
                <w:szCs w:val="20"/>
              </w:rPr>
            </w:pPr>
          </w:p>
        </w:tc>
      </w:tr>
      <w:tr w:rsidR="008B2D32" w:rsidRPr="00B600EA" w:rsidTr="00D208E9">
        <w:trPr>
          <w:jc w:val="center"/>
        </w:trPr>
        <w:tc>
          <w:tcPr>
            <w:tcW w:w="4748" w:type="dxa"/>
            <w:shd w:val="clear" w:color="auto" w:fill="auto"/>
          </w:tcPr>
          <w:p w:rsidR="008B2D32" w:rsidRPr="00B600EA" w:rsidRDefault="008B2D32" w:rsidP="00D208E9">
            <w:pPr>
              <w:rPr>
                <w:rFonts w:cstheme="minorHAnsi"/>
                <w:sz w:val="20"/>
                <w:szCs w:val="20"/>
              </w:rPr>
            </w:pPr>
          </w:p>
        </w:tc>
        <w:tc>
          <w:tcPr>
            <w:tcW w:w="792" w:type="dxa"/>
          </w:tcPr>
          <w:p w:rsidR="008B2D32" w:rsidRPr="00B600EA" w:rsidRDefault="008B2D32" w:rsidP="00D208E9">
            <w:pPr>
              <w:rPr>
                <w:rFonts w:cstheme="minorHAnsi"/>
                <w:sz w:val="20"/>
                <w:szCs w:val="20"/>
              </w:rPr>
            </w:pPr>
          </w:p>
        </w:tc>
        <w:tc>
          <w:tcPr>
            <w:tcW w:w="788" w:type="dxa"/>
          </w:tcPr>
          <w:p w:rsidR="008B2D32" w:rsidRPr="00B600EA" w:rsidRDefault="008B2D32" w:rsidP="00D208E9">
            <w:pPr>
              <w:rPr>
                <w:rFonts w:cstheme="minorHAnsi"/>
                <w:sz w:val="20"/>
                <w:szCs w:val="20"/>
              </w:rPr>
            </w:pPr>
          </w:p>
        </w:tc>
        <w:tc>
          <w:tcPr>
            <w:tcW w:w="752" w:type="dxa"/>
          </w:tcPr>
          <w:p w:rsidR="008B2D32" w:rsidRPr="00B600EA" w:rsidRDefault="008B2D32" w:rsidP="00D208E9">
            <w:pPr>
              <w:rPr>
                <w:rFonts w:cstheme="minorHAnsi"/>
                <w:sz w:val="20"/>
                <w:szCs w:val="20"/>
              </w:rPr>
            </w:pPr>
          </w:p>
        </w:tc>
        <w:tc>
          <w:tcPr>
            <w:tcW w:w="751" w:type="dxa"/>
          </w:tcPr>
          <w:p w:rsidR="008B2D32" w:rsidRPr="00B600EA" w:rsidRDefault="008B2D32" w:rsidP="00D208E9">
            <w:pPr>
              <w:rPr>
                <w:rFonts w:cstheme="minorHAnsi"/>
                <w:sz w:val="20"/>
                <w:szCs w:val="20"/>
              </w:rPr>
            </w:pPr>
          </w:p>
        </w:tc>
        <w:tc>
          <w:tcPr>
            <w:tcW w:w="739" w:type="dxa"/>
          </w:tcPr>
          <w:p w:rsidR="008B2D32" w:rsidRPr="00B600EA" w:rsidRDefault="008B2D32" w:rsidP="00D208E9">
            <w:pPr>
              <w:rPr>
                <w:rFonts w:cstheme="minorHAnsi"/>
                <w:sz w:val="20"/>
                <w:szCs w:val="20"/>
              </w:rPr>
            </w:pPr>
          </w:p>
        </w:tc>
        <w:tc>
          <w:tcPr>
            <w:tcW w:w="756" w:type="dxa"/>
          </w:tcPr>
          <w:p w:rsidR="008B2D32" w:rsidRPr="00B600EA" w:rsidRDefault="008B2D32" w:rsidP="00D208E9">
            <w:pPr>
              <w:rPr>
                <w:rFonts w:cstheme="minorHAnsi"/>
                <w:sz w:val="20"/>
                <w:szCs w:val="20"/>
              </w:rPr>
            </w:pPr>
          </w:p>
        </w:tc>
      </w:tr>
    </w:tbl>
    <w:p w:rsidR="00D208E9" w:rsidRDefault="00D208E9" w:rsidP="00A80B4D">
      <w:pPr>
        <w:spacing w:after="0" w:line="240" w:lineRule="auto"/>
      </w:pPr>
      <w:r w:rsidRPr="00EE52A4">
        <w:rPr>
          <w:rFonts w:cstheme="minorHAnsi"/>
          <w:color w:val="244061" w:themeColor="accent1" w:themeShade="80"/>
          <w:sz w:val="16"/>
          <w:szCs w:val="16"/>
        </w:rPr>
        <w:t xml:space="preserve">/Source: </w:t>
      </w:r>
      <w:r>
        <w:rPr>
          <w:rFonts w:cstheme="minorHAnsi"/>
          <w:color w:val="244061" w:themeColor="accent1" w:themeShade="80"/>
          <w:sz w:val="16"/>
          <w:szCs w:val="16"/>
        </w:rPr>
        <w:t>Education Rapid Needs Assessment (ERNA)</w:t>
      </w:r>
      <w:r>
        <w:rPr>
          <w:rFonts w:cstheme="minorHAnsi"/>
          <w:color w:val="244061" w:themeColor="accent1" w:themeShade="80"/>
          <w:sz w:val="18"/>
          <w:szCs w:val="18"/>
        </w:rPr>
        <w:t>. N=62. Not all DEDs/REDs provided responses.</w:t>
      </w:r>
    </w:p>
    <w:p w:rsidR="00D208E9" w:rsidRDefault="00D208E9" w:rsidP="00A80B4D">
      <w:pPr>
        <w:spacing w:after="0" w:line="240" w:lineRule="auto"/>
      </w:pPr>
    </w:p>
    <w:p w:rsidR="00D208E9" w:rsidRPr="00071131" w:rsidRDefault="00D208E9" w:rsidP="00F5103D">
      <w:pPr>
        <w:spacing w:after="0" w:line="240" w:lineRule="auto"/>
        <w:jc w:val="both"/>
        <w:rPr>
          <w:rFonts w:cstheme="minorHAnsi"/>
          <w:color w:val="244061" w:themeColor="accent1" w:themeShade="80"/>
        </w:rPr>
      </w:pPr>
      <w:r w:rsidRPr="00071131">
        <w:rPr>
          <w:rFonts w:cstheme="minorHAnsi"/>
          <w:b/>
          <w:bCs/>
          <w:color w:val="244061" w:themeColor="accent1" w:themeShade="80"/>
        </w:rPr>
        <w:t xml:space="preserve">TABLE </w:t>
      </w:r>
      <w:r w:rsidR="00F5103D">
        <w:rPr>
          <w:rFonts w:cstheme="minorHAnsi"/>
          <w:b/>
          <w:bCs/>
          <w:color w:val="244061" w:themeColor="accent1" w:themeShade="80"/>
        </w:rPr>
        <w:t>16</w:t>
      </w:r>
      <w:r w:rsidRPr="00071131">
        <w:rPr>
          <w:rFonts w:cstheme="minorHAnsi"/>
          <w:b/>
          <w:bCs/>
          <w:color w:val="244061" w:themeColor="accent1" w:themeShade="80"/>
        </w:rPr>
        <w:t>:</w:t>
      </w:r>
      <w:r w:rsidRPr="00071131">
        <w:rPr>
          <w:rFonts w:cstheme="minorHAnsi"/>
          <w:color w:val="244061" w:themeColor="accent1" w:themeShade="80"/>
        </w:rPr>
        <w:t xml:space="preserve"> </w:t>
      </w:r>
      <w:r>
        <w:rPr>
          <w:rFonts w:cstheme="minorHAnsi"/>
          <w:color w:val="244061" w:themeColor="accent1" w:themeShade="80"/>
        </w:rPr>
        <w:t xml:space="preserve">IN YOUR OPINION, WHAT ARE THE MAIN RISKS FOR </w:t>
      </w:r>
      <w:r>
        <w:rPr>
          <w:rFonts w:cstheme="minorHAnsi"/>
          <w:color w:val="244061" w:themeColor="accent1" w:themeShade="80"/>
          <w:u w:val="single"/>
        </w:rPr>
        <w:t>TEACHERS AND OTHER SCHOOL WORKERS</w:t>
      </w:r>
      <w:r>
        <w:rPr>
          <w:rFonts w:cstheme="minorHAnsi"/>
          <w:color w:val="244061" w:themeColor="accent1" w:themeShade="80"/>
        </w:rPr>
        <w:t xml:space="preserve"> DURING TEMPORARY SCHOOL CLOSURE WHEN LEARNING AND EDUCATION ACTIVITIES ARE STOPPED? (AS RESPONDED BY </w:t>
      </w:r>
      <w:r>
        <w:rPr>
          <w:rFonts w:cstheme="minorHAnsi"/>
          <w:color w:val="244061" w:themeColor="accent1" w:themeShade="80"/>
          <w:u w:val="single"/>
        </w:rPr>
        <w:t>SCHOOLS</w:t>
      </w:r>
      <w:r>
        <w:rPr>
          <w:rFonts w:cstheme="minorHAnsi"/>
          <w:color w:val="244061" w:themeColor="accent1" w:themeShade="80"/>
        </w:rPr>
        <w:t>)</w:t>
      </w:r>
      <w:r>
        <w:rPr>
          <w:rStyle w:val="FootnoteReference"/>
          <w:rFonts w:cstheme="minorHAnsi"/>
          <w:color w:val="244061" w:themeColor="accent1" w:themeShade="80"/>
        </w:rPr>
        <w:footnoteReference w:id="32"/>
      </w:r>
    </w:p>
    <w:p w:rsidR="00D208E9" w:rsidRDefault="00D208E9" w:rsidP="00D208E9">
      <w:pPr>
        <w:spacing w:after="0" w:line="240" w:lineRule="auto"/>
        <w:rPr>
          <w:rFonts w:cstheme="minorHAnsi"/>
        </w:rPr>
      </w:pPr>
    </w:p>
    <w:tbl>
      <w:tblPr>
        <w:tblStyle w:val="TableGrid"/>
        <w:tblW w:w="9326" w:type="dxa"/>
        <w:jc w:val="center"/>
        <w:tblBorders>
          <w:top w:val="single" w:sz="18" w:space="0" w:color="32567E"/>
          <w:left w:val="none" w:sz="0" w:space="0" w:color="auto"/>
          <w:bottom w:val="single" w:sz="2" w:space="0" w:color="32567E"/>
          <w:right w:val="none" w:sz="0" w:space="0" w:color="auto"/>
          <w:insideH w:val="single" w:sz="2" w:space="0" w:color="32567E"/>
          <w:insideV w:val="none" w:sz="0" w:space="0" w:color="auto"/>
        </w:tblBorders>
        <w:tblLook w:val="04A0"/>
      </w:tblPr>
      <w:tblGrid>
        <w:gridCol w:w="4748"/>
        <w:gridCol w:w="792"/>
        <w:gridCol w:w="788"/>
        <w:gridCol w:w="752"/>
        <w:gridCol w:w="751"/>
        <w:gridCol w:w="739"/>
        <w:gridCol w:w="756"/>
      </w:tblGrid>
      <w:tr w:rsidR="00D208E9" w:rsidRPr="00B600EA" w:rsidTr="00D208E9">
        <w:trPr>
          <w:trHeight w:val="350"/>
          <w:jc w:val="center"/>
        </w:trPr>
        <w:tc>
          <w:tcPr>
            <w:tcW w:w="4748" w:type="dxa"/>
            <w:shd w:val="clear" w:color="auto" w:fill="DBE5F1" w:themeFill="accent1" w:themeFillTint="33"/>
            <w:vAlign w:val="center"/>
          </w:tcPr>
          <w:p w:rsidR="00D208E9" w:rsidRPr="00B600EA" w:rsidRDefault="00D208E9" w:rsidP="00D208E9">
            <w:pPr>
              <w:jc w:val="center"/>
              <w:rPr>
                <w:rFonts w:cstheme="minorHAnsi"/>
                <w:b/>
                <w:bCs/>
                <w:sz w:val="20"/>
                <w:szCs w:val="20"/>
              </w:rPr>
            </w:pPr>
            <w:r>
              <w:rPr>
                <w:rFonts w:cstheme="minorHAnsi"/>
                <w:b/>
                <w:bCs/>
                <w:sz w:val="20"/>
                <w:szCs w:val="20"/>
              </w:rPr>
              <w:t>Sector/Area</w:t>
            </w:r>
          </w:p>
        </w:tc>
        <w:tc>
          <w:tcPr>
            <w:tcW w:w="792" w:type="dxa"/>
            <w:shd w:val="clear" w:color="auto" w:fill="DBE5F1" w:themeFill="accent1" w:themeFillTint="33"/>
            <w:vAlign w:val="center"/>
          </w:tcPr>
          <w:p w:rsidR="00D208E9" w:rsidRDefault="00D208E9" w:rsidP="00D208E9">
            <w:pPr>
              <w:jc w:val="right"/>
              <w:rPr>
                <w:rFonts w:cstheme="minorHAnsi"/>
                <w:b/>
                <w:bCs/>
                <w:sz w:val="20"/>
                <w:szCs w:val="20"/>
              </w:rPr>
            </w:pPr>
            <w:r>
              <w:rPr>
                <w:rFonts w:cstheme="minorHAnsi"/>
                <w:b/>
                <w:bCs/>
                <w:sz w:val="20"/>
                <w:szCs w:val="20"/>
              </w:rPr>
              <w:t>1st</w:t>
            </w:r>
          </w:p>
        </w:tc>
        <w:tc>
          <w:tcPr>
            <w:tcW w:w="788" w:type="dxa"/>
            <w:shd w:val="clear" w:color="auto" w:fill="DBE5F1" w:themeFill="accent1" w:themeFillTint="33"/>
            <w:vAlign w:val="center"/>
          </w:tcPr>
          <w:p w:rsidR="00D208E9" w:rsidRDefault="00D208E9" w:rsidP="00D208E9">
            <w:pPr>
              <w:jc w:val="right"/>
              <w:rPr>
                <w:rFonts w:cstheme="minorHAnsi"/>
                <w:b/>
                <w:bCs/>
                <w:sz w:val="20"/>
                <w:szCs w:val="20"/>
              </w:rPr>
            </w:pPr>
            <w:r>
              <w:rPr>
                <w:rFonts w:cstheme="minorHAnsi"/>
                <w:b/>
                <w:bCs/>
                <w:sz w:val="20"/>
                <w:szCs w:val="20"/>
              </w:rPr>
              <w:t>2nd</w:t>
            </w:r>
          </w:p>
        </w:tc>
        <w:tc>
          <w:tcPr>
            <w:tcW w:w="752" w:type="dxa"/>
            <w:shd w:val="clear" w:color="auto" w:fill="DBE5F1" w:themeFill="accent1" w:themeFillTint="33"/>
            <w:vAlign w:val="center"/>
          </w:tcPr>
          <w:p w:rsidR="00D208E9" w:rsidRDefault="00D208E9" w:rsidP="00D208E9">
            <w:pPr>
              <w:jc w:val="right"/>
              <w:rPr>
                <w:rFonts w:cstheme="minorHAnsi"/>
                <w:b/>
                <w:bCs/>
                <w:sz w:val="20"/>
                <w:szCs w:val="20"/>
              </w:rPr>
            </w:pPr>
            <w:r>
              <w:rPr>
                <w:rFonts w:cstheme="minorHAnsi"/>
                <w:b/>
                <w:bCs/>
                <w:sz w:val="20"/>
                <w:szCs w:val="20"/>
              </w:rPr>
              <w:t>3rd</w:t>
            </w:r>
          </w:p>
        </w:tc>
        <w:tc>
          <w:tcPr>
            <w:tcW w:w="751" w:type="dxa"/>
            <w:shd w:val="clear" w:color="auto" w:fill="DBE5F1" w:themeFill="accent1" w:themeFillTint="33"/>
            <w:vAlign w:val="center"/>
          </w:tcPr>
          <w:p w:rsidR="00D208E9" w:rsidRDefault="00D208E9" w:rsidP="00D208E9">
            <w:pPr>
              <w:jc w:val="right"/>
              <w:rPr>
                <w:rFonts w:cstheme="minorHAnsi"/>
                <w:b/>
                <w:bCs/>
                <w:sz w:val="20"/>
                <w:szCs w:val="20"/>
              </w:rPr>
            </w:pPr>
            <w:r>
              <w:rPr>
                <w:rFonts w:cstheme="minorHAnsi"/>
                <w:b/>
                <w:bCs/>
                <w:sz w:val="20"/>
                <w:szCs w:val="20"/>
              </w:rPr>
              <w:t>4th</w:t>
            </w:r>
          </w:p>
        </w:tc>
        <w:tc>
          <w:tcPr>
            <w:tcW w:w="739" w:type="dxa"/>
            <w:shd w:val="clear" w:color="auto" w:fill="DBE5F1" w:themeFill="accent1" w:themeFillTint="33"/>
            <w:vAlign w:val="center"/>
          </w:tcPr>
          <w:p w:rsidR="00D208E9" w:rsidRDefault="00D208E9" w:rsidP="00D208E9">
            <w:pPr>
              <w:jc w:val="right"/>
              <w:rPr>
                <w:rFonts w:cstheme="minorHAnsi"/>
                <w:b/>
                <w:bCs/>
                <w:sz w:val="20"/>
                <w:szCs w:val="20"/>
              </w:rPr>
            </w:pPr>
            <w:r>
              <w:rPr>
                <w:rFonts w:cstheme="minorHAnsi"/>
                <w:b/>
                <w:bCs/>
                <w:sz w:val="20"/>
                <w:szCs w:val="20"/>
              </w:rPr>
              <w:t>5th</w:t>
            </w:r>
          </w:p>
        </w:tc>
        <w:tc>
          <w:tcPr>
            <w:tcW w:w="756" w:type="dxa"/>
            <w:shd w:val="clear" w:color="auto" w:fill="DBE5F1" w:themeFill="accent1" w:themeFillTint="33"/>
            <w:vAlign w:val="center"/>
          </w:tcPr>
          <w:p w:rsidR="00D208E9" w:rsidRDefault="00D208E9" w:rsidP="00D208E9">
            <w:pPr>
              <w:jc w:val="right"/>
              <w:rPr>
                <w:rFonts w:cstheme="minorHAnsi"/>
                <w:b/>
                <w:bCs/>
                <w:sz w:val="20"/>
                <w:szCs w:val="20"/>
              </w:rPr>
            </w:pPr>
            <w:r>
              <w:rPr>
                <w:rFonts w:cstheme="minorHAnsi"/>
                <w:b/>
                <w:bCs/>
                <w:sz w:val="20"/>
                <w:szCs w:val="20"/>
              </w:rPr>
              <w:t>TOTAL</w:t>
            </w:r>
          </w:p>
        </w:tc>
      </w:tr>
      <w:tr w:rsidR="00D208E9" w:rsidRPr="00B600EA" w:rsidTr="00D208E9">
        <w:trPr>
          <w:jc w:val="center"/>
        </w:trPr>
        <w:tc>
          <w:tcPr>
            <w:tcW w:w="4748" w:type="dxa"/>
            <w:shd w:val="clear" w:color="auto" w:fill="auto"/>
          </w:tcPr>
          <w:p w:rsidR="00D208E9" w:rsidRPr="00B600EA" w:rsidRDefault="00D208E9" w:rsidP="00D208E9">
            <w:pPr>
              <w:rPr>
                <w:rFonts w:cstheme="minorHAnsi"/>
                <w:sz w:val="20"/>
                <w:szCs w:val="20"/>
              </w:rPr>
            </w:pPr>
          </w:p>
        </w:tc>
        <w:tc>
          <w:tcPr>
            <w:tcW w:w="792" w:type="dxa"/>
          </w:tcPr>
          <w:p w:rsidR="00D208E9" w:rsidRPr="00B600EA" w:rsidRDefault="00D208E9" w:rsidP="00D208E9">
            <w:pPr>
              <w:rPr>
                <w:rFonts w:cstheme="minorHAnsi"/>
                <w:sz w:val="20"/>
                <w:szCs w:val="20"/>
              </w:rPr>
            </w:pPr>
          </w:p>
        </w:tc>
        <w:tc>
          <w:tcPr>
            <w:tcW w:w="788" w:type="dxa"/>
          </w:tcPr>
          <w:p w:rsidR="00D208E9" w:rsidRPr="00B600EA" w:rsidRDefault="00D208E9" w:rsidP="00D208E9">
            <w:pPr>
              <w:rPr>
                <w:rFonts w:cstheme="minorHAnsi"/>
                <w:sz w:val="20"/>
                <w:szCs w:val="20"/>
              </w:rPr>
            </w:pPr>
          </w:p>
        </w:tc>
        <w:tc>
          <w:tcPr>
            <w:tcW w:w="752" w:type="dxa"/>
          </w:tcPr>
          <w:p w:rsidR="00D208E9" w:rsidRPr="00B600EA" w:rsidRDefault="00D208E9" w:rsidP="00D208E9">
            <w:pPr>
              <w:rPr>
                <w:rFonts w:cstheme="minorHAnsi"/>
                <w:sz w:val="20"/>
                <w:szCs w:val="20"/>
              </w:rPr>
            </w:pPr>
          </w:p>
        </w:tc>
        <w:tc>
          <w:tcPr>
            <w:tcW w:w="751" w:type="dxa"/>
          </w:tcPr>
          <w:p w:rsidR="00D208E9" w:rsidRPr="00B600EA" w:rsidRDefault="00D208E9" w:rsidP="00D208E9">
            <w:pPr>
              <w:rPr>
                <w:rFonts w:cstheme="minorHAnsi"/>
                <w:sz w:val="20"/>
                <w:szCs w:val="20"/>
              </w:rPr>
            </w:pPr>
          </w:p>
        </w:tc>
        <w:tc>
          <w:tcPr>
            <w:tcW w:w="739" w:type="dxa"/>
          </w:tcPr>
          <w:p w:rsidR="00D208E9" w:rsidRPr="00B600EA" w:rsidRDefault="00D208E9" w:rsidP="00D208E9">
            <w:pPr>
              <w:rPr>
                <w:rFonts w:cstheme="minorHAnsi"/>
                <w:sz w:val="20"/>
                <w:szCs w:val="20"/>
              </w:rPr>
            </w:pPr>
          </w:p>
        </w:tc>
        <w:tc>
          <w:tcPr>
            <w:tcW w:w="756" w:type="dxa"/>
          </w:tcPr>
          <w:p w:rsidR="00D208E9" w:rsidRPr="00B600EA" w:rsidRDefault="00D208E9" w:rsidP="00D208E9">
            <w:pPr>
              <w:rPr>
                <w:rFonts w:cstheme="minorHAnsi"/>
                <w:sz w:val="20"/>
                <w:szCs w:val="20"/>
              </w:rPr>
            </w:pPr>
          </w:p>
        </w:tc>
      </w:tr>
      <w:tr w:rsidR="008E68E8" w:rsidRPr="00B600EA" w:rsidTr="00D208E9">
        <w:trPr>
          <w:jc w:val="center"/>
        </w:trPr>
        <w:tc>
          <w:tcPr>
            <w:tcW w:w="4748" w:type="dxa"/>
            <w:shd w:val="clear" w:color="auto" w:fill="auto"/>
            <w:vAlign w:val="bottom"/>
          </w:tcPr>
          <w:p w:rsidR="008E68E8" w:rsidRDefault="008E68E8">
            <w:pPr>
              <w:rPr>
                <w:rFonts w:ascii="Calibri" w:hAnsi="Calibri" w:cs="Calibri"/>
                <w:color w:val="000000"/>
                <w:sz w:val="20"/>
                <w:szCs w:val="20"/>
              </w:rPr>
            </w:pPr>
            <w:r>
              <w:rPr>
                <w:rFonts w:ascii="Calibri" w:hAnsi="Calibri" w:cs="Calibri"/>
                <w:color w:val="000000"/>
                <w:sz w:val="20"/>
                <w:szCs w:val="20"/>
              </w:rPr>
              <w:t>Declining pedagogical knowledge</w:t>
            </w:r>
          </w:p>
        </w:tc>
        <w:tc>
          <w:tcPr>
            <w:tcW w:w="792"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8</w:t>
            </w:r>
          </w:p>
        </w:tc>
        <w:tc>
          <w:tcPr>
            <w:tcW w:w="788"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7</w:t>
            </w:r>
          </w:p>
        </w:tc>
        <w:tc>
          <w:tcPr>
            <w:tcW w:w="752"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8</w:t>
            </w:r>
          </w:p>
        </w:tc>
        <w:tc>
          <w:tcPr>
            <w:tcW w:w="751"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24</w:t>
            </w:r>
          </w:p>
        </w:tc>
      </w:tr>
      <w:tr w:rsidR="008E68E8" w:rsidRPr="00B600EA" w:rsidTr="00D208E9">
        <w:trPr>
          <w:jc w:val="center"/>
        </w:trPr>
        <w:tc>
          <w:tcPr>
            <w:tcW w:w="4748" w:type="dxa"/>
            <w:shd w:val="clear" w:color="auto" w:fill="auto"/>
            <w:vAlign w:val="bottom"/>
          </w:tcPr>
          <w:p w:rsidR="008E68E8" w:rsidRDefault="008E68E8">
            <w:pPr>
              <w:rPr>
                <w:rFonts w:ascii="Calibri" w:hAnsi="Calibri" w:cs="Calibri"/>
                <w:color w:val="000000"/>
                <w:sz w:val="20"/>
                <w:szCs w:val="20"/>
              </w:rPr>
            </w:pPr>
            <w:r>
              <w:rPr>
                <w:rFonts w:ascii="Calibri" w:hAnsi="Calibri" w:cs="Calibri"/>
                <w:color w:val="000000"/>
                <w:sz w:val="20"/>
                <w:szCs w:val="20"/>
              </w:rPr>
              <w:t>Lack of pedagogical experience</w:t>
            </w:r>
          </w:p>
        </w:tc>
        <w:tc>
          <w:tcPr>
            <w:tcW w:w="792"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14</w:t>
            </w:r>
          </w:p>
        </w:tc>
        <w:tc>
          <w:tcPr>
            <w:tcW w:w="788"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5</w:t>
            </w:r>
          </w:p>
        </w:tc>
        <w:tc>
          <w:tcPr>
            <w:tcW w:w="752"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2</w:t>
            </w:r>
          </w:p>
        </w:tc>
        <w:tc>
          <w:tcPr>
            <w:tcW w:w="739"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22</w:t>
            </w:r>
          </w:p>
        </w:tc>
      </w:tr>
      <w:tr w:rsidR="008E68E8" w:rsidRPr="00B600EA" w:rsidTr="00D208E9">
        <w:trPr>
          <w:jc w:val="center"/>
        </w:trPr>
        <w:tc>
          <w:tcPr>
            <w:tcW w:w="4748" w:type="dxa"/>
            <w:shd w:val="clear" w:color="auto" w:fill="auto"/>
            <w:vAlign w:val="bottom"/>
          </w:tcPr>
          <w:p w:rsidR="008E68E8" w:rsidRDefault="008E68E8">
            <w:pPr>
              <w:rPr>
                <w:rFonts w:ascii="Calibri" w:hAnsi="Calibri" w:cs="Calibri"/>
                <w:color w:val="000000"/>
                <w:sz w:val="20"/>
                <w:szCs w:val="20"/>
              </w:rPr>
            </w:pPr>
            <w:r>
              <w:rPr>
                <w:rFonts w:ascii="Calibri" w:hAnsi="Calibri" w:cs="Calibri"/>
                <w:color w:val="000000"/>
                <w:sz w:val="20"/>
                <w:szCs w:val="20"/>
              </w:rPr>
              <w:t>Emotional distress</w:t>
            </w:r>
          </w:p>
        </w:tc>
        <w:tc>
          <w:tcPr>
            <w:tcW w:w="792" w:type="dxa"/>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9</w:t>
            </w:r>
          </w:p>
        </w:tc>
        <w:tc>
          <w:tcPr>
            <w:tcW w:w="788" w:type="dxa"/>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4</w:t>
            </w:r>
          </w:p>
        </w:tc>
        <w:tc>
          <w:tcPr>
            <w:tcW w:w="752" w:type="dxa"/>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2</w:t>
            </w:r>
          </w:p>
        </w:tc>
        <w:tc>
          <w:tcPr>
            <w:tcW w:w="751" w:type="dxa"/>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0</w:t>
            </w:r>
          </w:p>
        </w:tc>
        <w:tc>
          <w:tcPr>
            <w:tcW w:w="739" w:type="dxa"/>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3</w:t>
            </w:r>
          </w:p>
        </w:tc>
        <w:tc>
          <w:tcPr>
            <w:tcW w:w="756" w:type="dxa"/>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18</w:t>
            </w:r>
          </w:p>
        </w:tc>
      </w:tr>
      <w:tr w:rsidR="008E68E8" w:rsidRPr="00B600EA" w:rsidTr="00D208E9">
        <w:trPr>
          <w:jc w:val="center"/>
        </w:trPr>
        <w:tc>
          <w:tcPr>
            <w:tcW w:w="4748" w:type="dxa"/>
            <w:shd w:val="clear" w:color="auto" w:fill="auto"/>
            <w:vAlign w:val="bottom"/>
          </w:tcPr>
          <w:p w:rsidR="008E68E8" w:rsidRDefault="008E68E8">
            <w:pPr>
              <w:rPr>
                <w:rFonts w:ascii="Calibri" w:hAnsi="Calibri" w:cs="Calibri"/>
                <w:color w:val="000000"/>
                <w:sz w:val="20"/>
                <w:szCs w:val="20"/>
              </w:rPr>
            </w:pPr>
            <w:r>
              <w:rPr>
                <w:rFonts w:ascii="Calibri" w:hAnsi="Calibri" w:cs="Calibri"/>
                <w:color w:val="000000"/>
                <w:sz w:val="20"/>
                <w:szCs w:val="20"/>
              </w:rPr>
              <w:t>Economic hardship</w:t>
            </w:r>
          </w:p>
        </w:tc>
        <w:tc>
          <w:tcPr>
            <w:tcW w:w="792"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5</w:t>
            </w:r>
          </w:p>
        </w:tc>
        <w:tc>
          <w:tcPr>
            <w:tcW w:w="788"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8</w:t>
            </w:r>
          </w:p>
        </w:tc>
        <w:tc>
          <w:tcPr>
            <w:tcW w:w="752"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3</w:t>
            </w:r>
          </w:p>
        </w:tc>
        <w:tc>
          <w:tcPr>
            <w:tcW w:w="751"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17</w:t>
            </w:r>
          </w:p>
        </w:tc>
      </w:tr>
      <w:tr w:rsidR="008E68E8" w:rsidRPr="00B600EA" w:rsidTr="00D208E9">
        <w:trPr>
          <w:jc w:val="center"/>
        </w:trPr>
        <w:tc>
          <w:tcPr>
            <w:tcW w:w="4748" w:type="dxa"/>
            <w:shd w:val="clear" w:color="auto" w:fill="auto"/>
            <w:vAlign w:val="bottom"/>
          </w:tcPr>
          <w:p w:rsidR="008E68E8" w:rsidRDefault="008E68E8">
            <w:pPr>
              <w:rPr>
                <w:rFonts w:ascii="Calibri" w:hAnsi="Calibri" w:cs="Calibri"/>
                <w:color w:val="000000"/>
                <w:sz w:val="20"/>
                <w:szCs w:val="20"/>
              </w:rPr>
            </w:pPr>
            <w:r>
              <w:rPr>
                <w:rFonts w:ascii="Calibri" w:hAnsi="Calibri" w:cs="Calibri"/>
                <w:color w:val="000000"/>
                <w:sz w:val="20"/>
                <w:szCs w:val="20"/>
              </w:rPr>
              <w:t>Reduction in income</w:t>
            </w:r>
          </w:p>
        </w:tc>
        <w:tc>
          <w:tcPr>
            <w:tcW w:w="792"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3</w:t>
            </w:r>
          </w:p>
        </w:tc>
        <w:tc>
          <w:tcPr>
            <w:tcW w:w="788"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6</w:t>
            </w:r>
          </w:p>
        </w:tc>
        <w:tc>
          <w:tcPr>
            <w:tcW w:w="752"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2</w:t>
            </w:r>
          </w:p>
        </w:tc>
        <w:tc>
          <w:tcPr>
            <w:tcW w:w="751"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11</w:t>
            </w:r>
          </w:p>
        </w:tc>
      </w:tr>
      <w:tr w:rsidR="008E68E8" w:rsidRPr="00B600EA" w:rsidTr="00D208E9">
        <w:trPr>
          <w:jc w:val="center"/>
        </w:trPr>
        <w:tc>
          <w:tcPr>
            <w:tcW w:w="4748" w:type="dxa"/>
            <w:shd w:val="clear" w:color="auto" w:fill="auto"/>
            <w:vAlign w:val="bottom"/>
          </w:tcPr>
          <w:p w:rsidR="008E68E8" w:rsidRDefault="008E68E8">
            <w:pPr>
              <w:rPr>
                <w:rFonts w:ascii="Calibri" w:hAnsi="Calibri" w:cs="Calibri"/>
                <w:color w:val="000000"/>
                <w:sz w:val="20"/>
                <w:szCs w:val="20"/>
              </w:rPr>
            </w:pPr>
            <w:r>
              <w:rPr>
                <w:rFonts w:ascii="Calibri" w:hAnsi="Calibri" w:cs="Calibri"/>
                <w:color w:val="000000"/>
                <w:sz w:val="20"/>
                <w:szCs w:val="20"/>
              </w:rPr>
              <w:t>Limited communication with children</w:t>
            </w:r>
          </w:p>
        </w:tc>
        <w:tc>
          <w:tcPr>
            <w:tcW w:w="792"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2</w:t>
            </w:r>
          </w:p>
        </w:tc>
        <w:tc>
          <w:tcPr>
            <w:tcW w:w="752"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4</w:t>
            </w:r>
          </w:p>
        </w:tc>
        <w:tc>
          <w:tcPr>
            <w:tcW w:w="751"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2</w:t>
            </w:r>
          </w:p>
        </w:tc>
        <w:tc>
          <w:tcPr>
            <w:tcW w:w="739"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1</w:t>
            </w:r>
          </w:p>
        </w:tc>
        <w:tc>
          <w:tcPr>
            <w:tcW w:w="756" w:type="dxa"/>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10</w:t>
            </w:r>
          </w:p>
        </w:tc>
      </w:tr>
      <w:tr w:rsidR="008E68E8" w:rsidRPr="00B600EA" w:rsidTr="00D208E9">
        <w:trPr>
          <w:jc w:val="center"/>
        </w:trPr>
        <w:tc>
          <w:tcPr>
            <w:tcW w:w="4748" w:type="dxa"/>
            <w:shd w:val="clear" w:color="auto" w:fill="auto"/>
            <w:vAlign w:val="bottom"/>
          </w:tcPr>
          <w:p w:rsidR="008E68E8" w:rsidRDefault="008E68E8">
            <w:pPr>
              <w:rPr>
                <w:rFonts w:ascii="Calibri" w:hAnsi="Calibri" w:cs="Calibri"/>
                <w:color w:val="000000"/>
                <w:sz w:val="20"/>
                <w:szCs w:val="20"/>
              </w:rPr>
            </w:pPr>
            <w:r>
              <w:rPr>
                <w:rFonts w:ascii="Calibri" w:hAnsi="Calibri" w:cs="Calibri"/>
                <w:color w:val="000000"/>
                <w:sz w:val="20"/>
                <w:szCs w:val="20"/>
              </w:rPr>
              <w:t>Succumbing to sickness</w:t>
            </w:r>
          </w:p>
        </w:tc>
        <w:tc>
          <w:tcPr>
            <w:tcW w:w="792"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4</w:t>
            </w:r>
          </w:p>
        </w:tc>
        <w:tc>
          <w:tcPr>
            <w:tcW w:w="788"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3</w:t>
            </w:r>
          </w:p>
        </w:tc>
        <w:tc>
          <w:tcPr>
            <w:tcW w:w="751"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9</w:t>
            </w:r>
          </w:p>
        </w:tc>
      </w:tr>
      <w:tr w:rsidR="008E68E8" w:rsidRPr="00B600EA" w:rsidTr="00D208E9">
        <w:trPr>
          <w:jc w:val="center"/>
        </w:trPr>
        <w:tc>
          <w:tcPr>
            <w:tcW w:w="4748" w:type="dxa"/>
            <w:shd w:val="clear" w:color="auto" w:fill="auto"/>
            <w:vAlign w:val="bottom"/>
          </w:tcPr>
          <w:p w:rsidR="008E68E8" w:rsidRDefault="008E68E8">
            <w:pPr>
              <w:rPr>
                <w:rFonts w:ascii="Calibri" w:hAnsi="Calibri" w:cs="Calibri"/>
                <w:color w:val="000000"/>
                <w:sz w:val="20"/>
                <w:szCs w:val="20"/>
              </w:rPr>
            </w:pPr>
            <w:r>
              <w:rPr>
                <w:rFonts w:ascii="Calibri" w:hAnsi="Calibri" w:cs="Calibri"/>
                <w:color w:val="000000"/>
                <w:sz w:val="20"/>
                <w:szCs w:val="20"/>
              </w:rPr>
              <w:t>Declining quality of education</w:t>
            </w:r>
          </w:p>
        </w:tc>
        <w:tc>
          <w:tcPr>
            <w:tcW w:w="792"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2</w:t>
            </w:r>
          </w:p>
        </w:tc>
        <w:tc>
          <w:tcPr>
            <w:tcW w:w="788"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3</w:t>
            </w:r>
          </w:p>
        </w:tc>
        <w:tc>
          <w:tcPr>
            <w:tcW w:w="752"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6</w:t>
            </w:r>
          </w:p>
        </w:tc>
      </w:tr>
      <w:tr w:rsidR="008E68E8" w:rsidRPr="00B600EA" w:rsidTr="00D208E9">
        <w:trPr>
          <w:jc w:val="center"/>
        </w:trPr>
        <w:tc>
          <w:tcPr>
            <w:tcW w:w="4748" w:type="dxa"/>
            <w:shd w:val="clear" w:color="auto" w:fill="auto"/>
            <w:vAlign w:val="bottom"/>
          </w:tcPr>
          <w:p w:rsidR="008E68E8" w:rsidRDefault="008E68E8">
            <w:pPr>
              <w:rPr>
                <w:rFonts w:ascii="Calibri" w:hAnsi="Calibri" w:cs="Calibri"/>
                <w:color w:val="000000"/>
                <w:sz w:val="20"/>
                <w:szCs w:val="20"/>
              </w:rPr>
            </w:pPr>
            <w:r>
              <w:rPr>
                <w:rFonts w:ascii="Calibri" w:hAnsi="Calibri" w:cs="Calibri"/>
                <w:color w:val="000000"/>
                <w:sz w:val="20"/>
                <w:szCs w:val="20"/>
              </w:rPr>
              <w:t>Seeking other paid work</w:t>
            </w:r>
          </w:p>
        </w:tc>
        <w:tc>
          <w:tcPr>
            <w:tcW w:w="792"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3</w:t>
            </w:r>
          </w:p>
        </w:tc>
        <w:tc>
          <w:tcPr>
            <w:tcW w:w="788"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2</w:t>
            </w:r>
          </w:p>
        </w:tc>
        <w:tc>
          <w:tcPr>
            <w:tcW w:w="751"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6</w:t>
            </w:r>
          </w:p>
        </w:tc>
      </w:tr>
      <w:tr w:rsidR="008E68E8" w:rsidRPr="00B600EA" w:rsidTr="00D208E9">
        <w:trPr>
          <w:jc w:val="center"/>
        </w:trPr>
        <w:tc>
          <w:tcPr>
            <w:tcW w:w="4748" w:type="dxa"/>
            <w:shd w:val="clear" w:color="auto" w:fill="auto"/>
            <w:vAlign w:val="bottom"/>
          </w:tcPr>
          <w:p w:rsidR="008E68E8" w:rsidRDefault="008E68E8">
            <w:pPr>
              <w:rPr>
                <w:rFonts w:ascii="Calibri" w:hAnsi="Calibri" w:cs="Calibri"/>
                <w:color w:val="000000"/>
                <w:sz w:val="20"/>
                <w:szCs w:val="20"/>
              </w:rPr>
            </w:pPr>
            <w:r>
              <w:rPr>
                <w:rFonts w:ascii="Calibri" w:hAnsi="Calibri" w:cs="Calibri"/>
                <w:color w:val="000000"/>
                <w:sz w:val="20"/>
                <w:szCs w:val="20"/>
              </w:rPr>
              <w:t>No risk</w:t>
            </w:r>
          </w:p>
        </w:tc>
        <w:tc>
          <w:tcPr>
            <w:tcW w:w="792"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1</w:t>
            </w:r>
          </w:p>
        </w:tc>
      </w:tr>
      <w:tr w:rsidR="008E68E8" w:rsidRPr="00B600EA" w:rsidTr="00D208E9">
        <w:trPr>
          <w:jc w:val="center"/>
        </w:trPr>
        <w:tc>
          <w:tcPr>
            <w:tcW w:w="4748" w:type="dxa"/>
            <w:shd w:val="clear" w:color="auto" w:fill="auto"/>
            <w:vAlign w:val="bottom"/>
          </w:tcPr>
          <w:p w:rsidR="008E68E8" w:rsidRDefault="008E68E8">
            <w:pPr>
              <w:rPr>
                <w:rFonts w:ascii="Calibri" w:hAnsi="Calibri" w:cs="Calibri"/>
                <w:color w:val="000000"/>
                <w:sz w:val="20"/>
                <w:szCs w:val="20"/>
              </w:rPr>
            </w:pPr>
            <w:r>
              <w:rPr>
                <w:rFonts w:ascii="Calibri" w:hAnsi="Calibri" w:cs="Calibri"/>
                <w:color w:val="000000"/>
                <w:sz w:val="20"/>
                <w:szCs w:val="20"/>
              </w:rPr>
              <w:t>Don't know</w:t>
            </w:r>
          </w:p>
        </w:tc>
        <w:tc>
          <w:tcPr>
            <w:tcW w:w="792"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1</w:t>
            </w:r>
          </w:p>
        </w:tc>
      </w:tr>
      <w:tr w:rsidR="008E68E8" w:rsidRPr="00B600EA" w:rsidTr="00D208E9">
        <w:trPr>
          <w:jc w:val="center"/>
        </w:trPr>
        <w:tc>
          <w:tcPr>
            <w:tcW w:w="4748" w:type="dxa"/>
            <w:shd w:val="clear" w:color="auto" w:fill="auto"/>
            <w:vAlign w:val="bottom"/>
          </w:tcPr>
          <w:p w:rsidR="008E68E8" w:rsidRDefault="008E68E8" w:rsidP="00AD3681">
            <w:pPr>
              <w:jc w:val="right"/>
              <w:rPr>
                <w:rFonts w:ascii="Calibri" w:hAnsi="Calibri" w:cs="Calibri"/>
                <w:color w:val="000000"/>
                <w:sz w:val="20"/>
                <w:szCs w:val="20"/>
              </w:rPr>
            </w:pPr>
            <w:r>
              <w:rPr>
                <w:rFonts w:ascii="Calibri" w:hAnsi="Calibri" w:cs="Calibri"/>
                <w:color w:val="000000"/>
                <w:sz w:val="20"/>
                <w:szCs w:val="20"/>
              </w:rPr>
              <w:t>TOTAL:</w:t>
            </w:r>
          </w:p>
        </w:tc>
        <w:tc>
          <w:tcPr>
            <w:tcW w:w="792"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51</w:t>
            </w:r>
          </w:p>
        </w:tc>
        <w:tc>
          <w:tcPr>
            <w:tcW w:w="788"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37</w:t>
            </w:r>
          </w:p>
        </w:tc>
        <w:tc>
          <w:tcPr>
            <w:tcW w:w="752"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25</w:t>
            </w:r>
          </w:p>
        </w:tc>
        <w:tc>
          <w:tcPr>
            <w:tcW w:w="751"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8</w:t>
            </w:r>
          </w:p>
        </w:tc>
        <w:tc>
          <w:tcPr>
            <w:tcW w:w="739" w:type="dxa"/>
            <w:shd w:val="clear" w:color="auto" w:fill="auto"/>
            <w:vAlign w:val="bottom"/>
          </w:tcPr>
          <w:p w:rsidR="008E68E8" w:rsidRDefault="008E68E8">
            <w:pPr>
              <w:jc w:val="right"/>
              <w:rPr>
                <w:rFonts w:ascii="Calibri" w:hAnsi="Calibri" w:cs="Calibri"/>
                <w:color w:val="000000"/>
                <w:sz w:val="20"/>
                <w:szCs w:val="20"/>
              </w:rPr>
            </w:pPr>
            <w:r>
              <w:rPr>
                <w:rFonts w:ascii="Calibri" w:hAnsi="Calibri" w:cs="Calibri"/>
                <w:color w:val="000000"/>
                <w:sz w:val="20"/>
                <w:szCs w:val="20"/>
              </w:rPr>
              <w:t>4</w:t>
            </w:r>
          </w:p>
        </w:tc>
        <w:tc>
          <w:tcPr>
            <w:tcW w:w="756" w:type="dxa"/>
            <w:vAlign w:val="bottom"/>
          </w:tcPr>
          <w:p w:rsidR="008E68E8" w:rsidRDefault="008E68E8">
            <w:pPr>
              <w:rPr>
                <w:rFonts w:ascii="Calibri" w:hAnsi="Calibri" w:cs="Calibri"/>
                <w:color w:val="000000"/>
                <w:sz w:val="20"/>
                <w:szCs w:val="20"/>
              </w:rPr>
            </w:pPr>
          </w:p>
        </w:tc>
      </w:tr>
      <w:tr w:rsidR="008E68E8" w:rsidRPr="00B600EA" w:rsidTr="00D208E9">
        <w:trPr>
          <w:jc w:val="center"/>
        </w:trPr>
        <w:tc>
          <w:tcPr>
            <w:tcW w:w="4748" w:type="dxa"/>
            <w:shd w:val="clear" w:color="auto" w:fill="auto"/>
            <w:vAlign w:val="bottom"/>
          </w:tcPr>
          <w:p w:rsidR="008E68E8" w:rsidRDefault="008E68E8" w:rsidP="00D208E9">
            <w:pPr>
              <w:rPr>
                <w:rFonts w:ascii="Calibri" w:hAnsi="Calibri" w:cs="Calibri"/>
                <w:color w:val="000000"/>
                <w:sz w:val="20"/>
                <w:szCs w:val="20"/>
              </w:rPr>
            </w:pPr>
          </w:p>
        </w:tc>
        <w:tc>
          <w:tcPr>
            <w:tcW w:w="792" w:type="dxa"/>
            <w:vAlign w:val="bottom"/>
          </w:tcPr>
          <w:p w:rsidR="008E68E8" w:rsidRDefault="008E68E8" w:rsidP="00D208E9">
            <w:pPr>
              <w:jc w:val="right"/>
              <w:rPr>
                <w:rFonts w:ascii="Calibri" w:hAnsi="Calibri" w:cs="Calibri"/>
                <w:color w:val="000000"/>
                <w:sz w:val="20"/>
                <w:szCs w:val="20"/>
              </w:rPr>
            </w:pPr>
          </w:p>
        </w:tc>
        <w:tc>
          <w:tcPr>
            <w:tcW w:w="788" w:type="dxa"/>
            <w:vAlign w:val="bottom"/>
          </w:tcPr>
          <w:p w:rsidR="008E68E8" w:rsidRDefault="008E68E8" w:rsidP="00D208E9">
            <w:pPr>
              <w:jc w:val="right"/>
              <w:rPr>
                <w:rFonts w:ascii="Calibri" w:hAnsi="Calibri" w:cs="Calibri"/>
                <w:color w:val="000000"/>
                <w:sz w:val="20"/>
                <w:szCs w:val="20"/>
              </w:rPr>
            </w:pPr>
          </w:p>
        </w:tc>
        <w:tc>
          <w:tcPr>
            <w:tcW w:w="752" w:type="dxa"/>
            <w:vAlign w:val="bottom"/>
          </w:tcPr>
          <w:p w:rsidR="008E68E8" w:rsidRDefault="008E68E8" w:rsidP="00D208E9">
            <w:pPr>
              <w:jc w:val="right"/>
              <w:rPr>
                <w:rFonts w:ascii="Calibri" w:hAnsi="Calibri" w:cs="Calibri"/>
                <w:color w:val="000000"/>
                <w:sz w:val="20"/>
                <w:szCs w:val="20"/>
              </w:rPr>
            </w:pPr>
          </w:p>
        </w:tc>
        <w:tc>
          <w:tcPr>
            <w:tcW w:w="751" w:type="dxa"/>
            <w:vAlign w:val="bottom"/>
          </w:tcPr>
          <w:p w:rsidR="008E68E8" w:rsidRDefault="008E68E8" w:rsidP="00D208E9">
            <w:pPr>
              <w:jc w:val="right"/>
              <w:rPr>
                <w:rFonts w:ascii="Calibri" w:hAnsi="Calibri" w:cs="Calibri"/>
                <w:color w:val="000000"/>
                <w:sz w:val="20"/>
                <w:szCs w:val="20"/>
              </w:rPr>
            </w:pPr>
          </w:p>
        </w:tc>
        <w:tc>
          <w:tcPr>
            <w:tcW w:w="739" w:type="dxa"/>
            <w:vAlign w:val="bottom"/>
          </w:tcPr>
          <w:p w:rsidR="008E68E8" w:rsidRDefault="008E68E8" w:rsidP="00D208E9">
            <w:pPr>
              <w:jc w:val="right"/>
              <w:rPr>
                <w:rFonts w:ascii="Calibri" w:hAnsi="Calibri" w:cs="Calibri"/>
                <w:color w:val="000000"/>
                <w:sz w:val="20"/>
                <w:szCs w:val="20"/>
              </w:rPr>
            </w:pPr>
          </w:p>
        </w:tc>
        <w:tc>
          <w:tcPr>
            <w:tcW w:w="756" w:type="dxa"/>
            <w:vAlign w:val="bottom"/>
          </w:tcPr>
          <w:p w:rsidR="008E68E8" w:rsidRDefault="008E68E8" w:rsidP="00D208E9">
            <w:pPr>
              <w:rPr>
                <w:rFonts w:ascii="Calibri" w:hAnsi="Calibri" w:cs="Calibri"/>
                <w:color w:val="000000"/>
                <w:sz w:val="20"/>
                <w:szCs w:val="20"/>
              </w:rPr>
            </w:pPr>
          </w:p>
        </w:tc>
      </w:tr>
    </w:tbl>
    <w:p w:rsidR="00D208E9" w:rsidRDefault="00D208E9" w:rsidP="00D208E9">
      <w:pPr>
        <w:spacing w:after="0" w:line="240" w:lineRule="auto"/>
      </w:pPr>
      <w:r w:rsidRPr="00EE52A4">
        <w:rPr>
          <w:rFonts w:cstheme="minorHAnsi"/>
          <w:color w:val="244061" w:themeColor="accent1" w:themeShade="80"/>
          <w:sz w:val="16"/>
          <w:szCs w:val="16"/>
        </w:rPr>
        <w:t xml:space="preserve">/Source: </w:t>
      </w:r>
      <w:r>
        <w:rPr>
          <w:rFonts w:cstheme="minorHAnsi"/>
          <w:color w:val="244061" w:themeColor="accent1" w:themeShade="80"/>
          <w:sz w:val="16"/>
          <w:szCs w:val="16"/>
        </w:rPr>
        <w:t>Education Rapid Needs Assessment (ERNA)</w:t>
      </w:r>
      <w:r>
        <w:rPr>
          <w:rFonts w:cstheme="minorHAnsi"/>
          <w:color w:val="244061" w:themeColor="accent1" w:themeShade="80"/>
          <w:sz w:val="18"/>
          <w:szCs w:val="18"/>
        </w:rPr>
        <w:t>. N=51. Not all schools provided responses.</w:t>
      </w:r>
    </w:p>
    <w:p w:rsidR="003756E8" w:rsidRPr="00212832" w:rsidRDefault="003756E8" w:rsidP="003E069C">
      <w:pPr>
        <w:pStyle w:val="Heading1"/>
        <w:spacing w:before="0" w:line="240" w:lineRule="auto"/>
        <w:rPr>
          <w:rFonts w:asciiTheme="minorHAnsi" w:hAnsiTheme="minorHAnsi" w:cstheme="minorHAnsi"/>
          <w:color w:val="244061" w:themeColor="accent1" w:themeShade="80"/>
          <w:sz w:val="22"/>
          <w:szCs w:val="22"/>
        </w:rPr>
      </w:pPr>
      <w:bookmarkStart w:id="23" w:name="_Toc44329435"/>
      <w:r w:rsidRPr="00212832">
        <w:rPr>
          <w:rFonts w:asciiTheme="minorHAnsi" w:hAnsiTheme="minorHAnsi" w:cstheme="minorHAnsi"/>
          <w:color w:val="244061" w:themeColor="accent1" w:themeShade="80"/>
          <w:sz w:val="22"/>
          <w:szCs w:val="22"/>
        </w:rPr>
        <w:t xml:space="preserve">ANNEX </w:t>
      </w:r>
      <w:r w:rsidR="006F4F6D">
        <w:rPr>
          <w:rFonts w:asciiTheme="minorHAnsi" w:hAnsiTheme="minorHAnsi" w:cstheme="minorHAnsi"/>
          <w:color w:val="244061" w:themeColor="accent1" w:themeShade="80"/>
          <w:sz w:val="22"/>
          <w:szCs w:val="22"/>
        </w:rPr>
        <w:t>5</w:t>
      </w:r>
      <w:r w:rsidRPr="00212832">
        <w:rPr>
          <w:rFonts w:asciiTheme="minorHAnsi" w:hAnsiTheme="minorHAnsi" w:cstheme="minorHAnsi"/>
          <w:color w:val="244061" w:themeColor="accent1" w:themeShade="80"/>
          <w:sz w:val="22"/>
          <w:szCs w:val="22"/>
        </w:rPr>
        <w:t xml:space="preserve">: </w:t>
      </w:r>
      <w:r>
        <w:rPr>
          <w:rFonts w:asciiTheme="minorHAnsi" w:hAnsiTheme="minorHAnsi" w:cstheme="minorHAnsi"/>
          <w:color w:val="244061" w:themeColor="accent1" w:themeShade="80"/>
          <w:sz w:val="22"/>
          <w:szCs w:val="22"/>
        </w:rPr>
        <w:t>PREVENTIVE MEASURES TAKEN BY DEDs/REDs AND SCHOOLS</w:t>
      </w:r>
      <w:bookmarkEnd w:id="23"/>
    </w:p>
    <w:p w:rsidR="003756E8" w:rsidRPr="00212832" w:rsidRDefault="003756E8" w:rsidP="003756E8">
      <w:pPr>
        <w:spacing w:after="0" w:line="240" w:lineRule="auto"/>
      </w:pPr>
    </w:p>
    <w:p w:rsidR="003756E8" w:rsidRDefault="003756E8" w:rsidP="00E42D39">
      <w:pPr>
        <w:spacing w:after="0" w:line="240" w:lineRule="auto"/>
        <w:jc w:val="both"/>
        <w:rPr>
          <w:rFonts w:cstheme="minorHAnsi"/>
          <w:b/>
          <w:bCs/>
          <w:color w:val="244061" w:themeColor="accent1" w:themeShade="80"/>
        </w:rPr>
      </w:pPr>
    </w:p>
    <w:p w:rsidR="00E42D39" w:rsidRPr="00071131" w:rsidRDefault="00E42D39" w:rsidP="003E069C">
      <w:pPr>
        <w:spacing w:after="0" w:line="240" w:lineRule="auto"/>
        <w:jc w:val="both"/>
        <w:rPr>
          <w:rFonts w:cstheme="minorHAnsi"/>
          <w:color w:val="244061" w:themeColor="accent1" w:themeShade="80"/>
        </w:rPr>
      </w:pPr>
      <w:r w:rsidRPr="00071131">
        <w:rPr>
          <w:rFonts w:cstheme="minorHAnsi"/>
          <w:b/>
          <w:bCs/>
          <w:color w:val="244061" w:themeColor="accent1" w:themeShade="80"/>
        </w:rPr>
        <w:t xml:space="preserve">TABLE </w:t>
      </w:r>
      <w:r w:rsidR="00F5103D">
        <w:rPr>
          <w:rFonts w:cstheme="minorHAnsi"/>
          <w:b/>
          <w:bCs/>
          <w:color w:val="244061" w:themeColor="accent1" w:themeShade="80"/>
        </w:rPr>
        <w:t>17</w:t>
      </w:r>
      <w:r w:rsidRPr="00071131">
        <w:rPr>
          <w:rFonts w:cstheme="minorHAnsi"/>
          <w:b/>
          <w:bCs/>
          <w:color w:val="244061" w:themeColor="accent1" w:themeShade="80"/>
        </w:rPr>
        <w:t>:</w:t>
      </w:r>
      <w:r w:rsidRPr="00071131">
        <w:rPr>
          <w:rFonts w:cstheme="minorHAnsi"/>
          <w:color w:val="244061" w:themeColor="accent1" w:themeShade="80"/>
        </w:rPr>
        <w:t xml:space="preserve"> </w:t>
      </w:r>
      <w:r>
        <w:rPr>
          <w:rFonts w:cstheme="minorHAnsi"/>
          <w:color w:val="244061" w:themeColor="accent1" w:themeShade="80"/>
        </w:rPr>
        <w:t xml:space="preserve">WHAT PREVENTIVE MEASURES OR ACTIONS WERE UNDERTAKEN BY YOUR SUB-NATIONAL GOVERNMENT DURING TEMPORARY SCHOOL CLOSURE? (RESPONDED BY </w:t>
      </w:r>
      <w:r w:rsidRPr="00226A4C">
        <w:rPr>
          <w:rFonts w:cstheme="minorHAnsi"/>
          <w:color w:val="244061" w:themeColor="accent1" w:themeShade="80"/>
          <w:u w:val="single"/>
        </w:rPr>
        <w:t>DEDs/REDs</w:t>
      </w:r>
      <w:r>
        <w:rPr>
          <w:rFonts w:cstheme="minorHAnsi"/>
          <w:color w:val="244061" w:themeColor="accent1" w:themeShade="80"/>
        </w:rPr>
        <w:t>)</w:t>
      </w:r>
      <w:r>
        <w:rPr>
          <w:rStyle w:val="FootnoteReference"/>
          <w:rFonts w:cstheme="minorHAnsi"/>
          <w:color w:val="244061" w:themeColor="accent1" w:themeShade="80"/>
        </w:rPr>
        <w:footnoteReference w:id="33"/>
      </w:r>
    </w:p>
    <w:p w:rsidR="00E42D39" w:rsidRDefault="00E42D39" w:rsidP="00E42D39">
      <w:pPr>
        <w:spacing w:after="0" w:line="240" w:lineRule="auto"/>
        <w:rPr>
          <w:rFonts w:cstheme="minorHAnsi"/>
        </w:rPr>
      </w:pPr>
    </w:p>
    <w:tbl>
      <w:tblPr>
        <w:tblStyle w:val="TableGrid"/>
        <w:tblW w:w="9326" w:type="dxa"/>
        <w:jc w:val="center"/>
        <w:tblBorders>
          <w:top w:val="single" w:sz="18" w:space="0" w:color="32567E"/>
          <w:left w:val="none" w:sz="0" w:space="0" w:color="auto"/>
          <w:bottom w:val="single" w:sz="2" w:space="0" w:color="32567E"/>
          <w:right w:val="none" w:sz="0" w:space="0" w:color="auto"/>
          <w:insideH w:val="single" w:sz="2" w:space="0" w:color="32567E"/>
          <w:insideV w:val="none" w:sz="0" w:space="0" w:color="auto"/>
        </w:tblBorders>
        <w:tblLook w:val="04A0"/>
      </w:tblPr>
      <w:tblGrid>
        <w:gridCol w:w="4748"/>
        <w:gridCol w:w="792"/>
        <w:gridCol w:w="788"/>
        <w:gridCol w:w="752"/>
        <w:gridCol w:w="751"/>
        <w:gridCol w:w="739"/>
        <w:gridCol w:w="756"/>
      </w:tblGrid>
      <w:tr w:rsidR="00E42D39" w:rsidRPr="00B600EA" w:rsidTr="00AD3681">
        <w:trPr>
          <w:trHeight w:val="350"/>
          <w:jc w:val="center"/>
        </w:trPr>
        <w:tc>
          <w:tcPr>
            <w:tcW w:w="4748" w:type="dxa"/>
            <w:shd w:val="clear" w:color="auto" w:fill="DBE5F1" w:themeFill="accent1" w:themeFillTint="33"/>
            <w:vAlign w:val="center"/>
          </w:tcPr>
          <w:p w:rsidR="00E42D39" w:rsidRPr="00B600EA" w:rsidRDefault="00E42D39" w:rsidP="00AD3681">
            <w:pPr>
              <w:jc w:val="center"/>
              <w:rPr>
                <w:rFonts w:cstheme="minorHAnsi"/>
                <w:b/>
                <w:bCs/>
                <w:sz w:val="20"/>
                <w:szCs w:val="20"/>
              </w:rPr>
            </w:pPr>
            <w:r>
              <w:rPr>
                <w:rFonts w:cstheme="minorHAnsi"/>
                <w:b/>
                <w:bCs/>
                <w:sz w:val="20"/>
                <w:szCs w:val="20"/>
              </w:rPr>
              <w:t>Sector/Area</w:t>
            </w:r>
          </w:p>
        </w:tc>
        <w:tc>
          <w:tcPr>
            <w:tcW w:w="792" w:type="dxa"/>
            <w:shd w:val="clear" w:color="auto" w:fill="DBE5F1" w:themeFill="accent1" w:themeFillTint="33"/>
            <w:vAlign w:val="center"/>
          </w:tcPr>
          <w:p w:rsidR="00E42D39" w:rsidRDefault="00E42D39" w:rsidP="00AD3681">
            <w:pPr>
              <w:jc w:val="right"/>
              <w:rPr>
                <w:rFonts w:cstheme="minorHAnsi"/>
                <w:b/>
                <w:bCs/>
                <w:sz w:val="20"/>
                <w:szCs w:val="20"/>
              </w:rPr>
            </w:pPr>
            <w:r>
              <w:rPr>
                <w:rFonts w:cstheme="minorHAnsi"/>
                <w:b/>
                <w:bCs/>
                <w:sz w:val="20"/>
                <w:szCs w:val="20"/>
              </w:rPr>
              <w:t>1st</w:t>
            </w:r>
          </w:p>
        </w:tc>
        <w:tc>
          <w:tcPr>
            <w:tcW w:w="788" w:type="dxa"/>
            <w:shd w:val="clear" w:color="auto" w:fill="DBE5F1" w:themeFill="accent1" w:themeFillTint="33"/>
            <w:vAlign w:val="center"/>
          </w:tcPr>
          <w:p w:rsidR="00E42D39" w:rsidRDefault="00E42D39" w:rsidP="00AD3681">
            <w:pPr>
              <w:jc w:val="right"/>
              <w:rPr>
                <w:rFonts w:cstheme="minorHAnsi"/>
                <w:b/>
                <w:bCs/>
                <w:sz w:val="20"/>
                <w:szCs w:val="20"/>
              </w:rPr>
            </w:pPr>
            <w:r>
              <w:rPr>
                <w:rFonts w:cstheme="minorHAnsi"/>
                <w:b/>
                <w:bCs/>
                <w:sz w:val="20"/>
                <w:szCs w:val="20"/>
              </w:rPr>
              <w:t>2nd</w:t>
            </w:r>
          </w:p>
        </w:tc>
        <w:tc>
          <w:tcPr>
            <w:tcW w:w="752" w:type="dxa"/>
            <w:shd w:val="clear" w:color="auto" w:fill="DBE5F1" w:themeFill="accent1" w:themeFillTint="33"/>
            <w:vAlign w:val="center"/>
          </w:tcPr>
          <w:p w:rsidR="00E42D39" w:rsidRDefault="00E42D39" w:rsidP="00AD3681">
            <w:pPr>
              <w:jc w:val="right"/>
              <w:rPr>
                <w:rFonts w:cstheme="minorHAnsi"/>
                <w:b/>
                <w:bCs/>
                <w:sz w:val="20"/>
                <w:szCs w:val="20"/>
              </w:rPr>
            </w:pPr>
            <w:r>
              <w:rPr>
                <w:rFonts w:cstheme="minorHAnsi"/>
                <w:b/>
                <w:bCs/>
                <w:sz w:val="20"/>
                <w:szCs w:val="20"/>
              </w:rPr>
              <w:t>3rd</w:t>
            </w:r>
          </w:p>
        </w:tc>
        <w:tc>
          <w:tcPr>
            <w:tcW w:w="751" w:type="dxa"/>
            <w:shd w:val="clear" w:color="auto" w:fill="DBE5F1" w:themeFill="accent1" w:themeFillTint="33"/>
            <w:vAlign w:val="center"/>
          </w:tcPr>
          <w:p w:rsidR="00E42D39" w:rsidRDefault="00E42D39" w:rsidP="00AD3681">
            <w:pPr>
              <w:jc w:val="right"/>
              <w:rPr>
                <w:rFonts w:cstheme="minorHAnsi"/>
                <w:b/>
                <w:bCs/>
                <w:sz w:val="20"/>
                <w:szCs w:val="20"/>
              </w:rPr>
            </w:pPr>
            <w:r>
              <w:rPr>
                <w:rFonts w:cstheme="minorHAnsi"/>
                <w:b/>
                <w:bCs/>
                <w:sz w:val="20"/>
                <w:szCs w:val="20"/>
              </w:rPr>
              <w:t>4th</w:t>
            </w:r>
          </w:p>
        </w:tc>
        <w:tc>
          <w:tcPr>
            <w:tcW w:w="739" w:type="dxa"/>
            <w:shd w:val="clear" w:color="auto" w:fill="DBE5F1" w:themeFill="accent1" w:themeFillTint="33"/>
            <w:vAlign w:val="center"/>
          </w:tcPr>
          <w:p w:rsidR="00E42D39" w:rsidRDefault="00E42D39" w:rsidP="00AD3681">
            <w:pPr>
              <w:jc w:val="right"/>
              <w:rPr>
                <w:rFonts w:cstheme="minorHAnsi"/>
                <w:b/>
                <w:bCs/>
                <w:sz w:val="20"/>
                <w:szCs w:val="20"/>
              </w:rPr>
            </w:pPr>
            <w:r>
              <w:rPr>
                <w:rFonts w:cstheme="minorHAnsi"/>
                <w:b/>
                <w:bCs/>
                <w:sz w:val="20"/>
                <w:szCs w:val="20"/>
              </w:rPr>
              <w:t>5th</w:t>
            </w:r>
          </w:p>
        </w:tc>
        <w:tc>
          <w:tcPr>
            <w:tcW w:w="756" w:type="dxa"/>
            <w:shd w:val="clear" w:color="auto" w:fill="DBE5F1" w:themeFill="accent1" w:themeFillTint="33"/>
            <w:vAlign w:val="center"/>
          </w:tcPr>
          <w:p w:rsidR="00E42D39" w:rsidRDefault="00E42D39" w:rsidP="00AD3681">
            <w:pPr>
              <w:jc w:val="right"/>
              <w:rPr>
                <w:rFonts w:cstheme="minorHAnsi"/>
                <w:b/>
                <w:bCs/>
                <w:sz w:val="20"/>
                <w:szCs w:val="20"/>
              </w:rPr>
            </w:pPr>
            <w:r>
              <w:rPr>
                <w:rFonts w:cstheme="minorHAnsi"/>
                <w:b/>
                <w:bCs/>
                <w:sz w:val="20"/>
                <w:szCs w:val="20"/>
              </w:rPr>
              <w:t>TOTAL</w:t>
            </w:r>
          </w:p>
        </w:tc>
      </w:tr>
      <w:tr w:rsidR="00E42D39" w:rsidRPr="00B600EA" w:rsidTr="00AD3681">
        <w:trPr>
          <w:jc w:val="center"/>
        </w:trPr>
        <w:tc>
          <w:tcPr>
            <w:tcW w:w="4748" w:type="dxa"/>
            <w:shd w:val="clear" w:color="auto" w:fill="auto"/>
          </w:tcPr>
          <w:p w:rsidR="00E42D39" w:rsidRPr="00B600EA" w:rsidRDefault="00E42D39" w:rsidP="00AD3681">
            <w:pPr>
              <w:rPr>
                <w:rFonts w:cstheme="minorHAnsi"/>
                <w:sz w:val="20"/>
                <w:szCs w:val="20"/>
              </w:rPr>
            </w:pPr>
          </w:p>
        </w:tc>
        <w:tc>
          <w:tcPr>
            <w:tcW w:w="792" w:type="dxa"/>
          </w:tcPr>
          <w:p w:rsidR="00E42D39" w:rsidRPr="00B600EA" w:rsidRDefault="00E42D39" w:rsidP="00AD3681">
            <w:pPr>
              <w:rPr>
                <w:rFonts w:cstheme="minorHAnsi"/>
                <w:sz w:val="20"/>
                <w:szCs w:val="20"/>
              </w:rPr>
            </w:pPr>
          </w:p>
        </w:tc>
        <w:tc>
          <w:tcPr>
            <w:tcW w:w="788" w:type="dxa"/>
          </w:tcPr>
          <w:p w:rsidR="00E42D39" w:rsidRPr="00B600EA" w:rsidRDefault="00E42D39" w:rsidP="00AD3681">
            <w:pPr>
              <w:rPr>
                <w:rFonts w:cstheme="minorHAnsi"/>
                <w:sz w:val="20"/>
                <w:szCs w:val="20"/>
              </w:rPr>
            </w:pPr>
          </w:p>
        </w:tc>
        <w:tc>
          <w:tcPr>
            <w:tcW w:w="752" w:type="dxa"/>
          </w:tcPr>
          <w:p w:rsidR="00E42D39" w:rsidRPr="00B600EA" w:rsidRDefault="00E42D39" w:rsidP="00AD3681">
            <w:pPr>
              <w:rPr>
                <w:rFonts w:cstheme="minorHAnsi"/>
                <w:sz w:val="20"/>
                <w:szCs w:val="20"/>
              </w:rPr>
            </w:pPr>
          </w:p>
        </w:tc>
        <w:tc>
          <w:tcPr>
            <w:tcW w:w="751" w:type="dxa"/>
          </w:tcPr>
          <w:p w:rsidR="00E42D39" w:rsidRPr="00B600EA" w:rsidRDefault="00E42D39" w:rsidP="00AD3681">
            <w:pPr>
              <w:rPr>
                <w:rFonts w:cstheme="minorHAnsi"/>
                <w:sz w:val="20"/>
                <w:szCs w:val="20"/>
              </w:rPr>
            </w:pPr>
          </w:p>
        </w:tc>
        <w:tc>
          <w:tcPr>
            <w:tcW w:w="739" w:type="dxa"/>
          </w:tcPr>
          <w:p w:rsidR="00E42D39" w:rsidRPr="00B600EA" w:rsidRDefault="00E42D39" w:rsidP="00AD3681">
            <w:pPr>
              <w:rPr>
                <w:rFonts w:cstheme="minorHAnsi"/>
                <w:sz w:val="20"/>
                <w:szCs w:val="20"/>
              </w:rPr>
            </w:pPr>
          </w:p>
        </w:tc>
        <w:tc>
          <w:tcPr>
            <w:tcW w:w="756" w:type="dxa"/>
          </w:tcPr>
          <w:p w:rsidR="00E42D39" w:rsidRPr="00B600EA" w:rsidRDefault="00E42D39" w:rsidP="00AD3681">
            <w:pPr>
              <w:rPr>
                <w:rFonts w:cstheme="minorHAnsi"/>
                <w:sz w:val="20"/>
                <w:szCs w:val="20"/>
              </w:rPr>
            </w:pPr>
          </w:p>
        </w:tc>
      </w:tr>
      <w:tr w:rsidR="00035F48" w:rsidRPr="00B600EA" w:rsidTr="00AD3681">
        <w:trPr>
          <w:jc w:val="center"/>
        </w:trPr>
        <w:tc>
          <w:tcPr>
            <w:tcW w:w="4748" w:type="dxa"/>
            <w:shd w:val="clear" w:color="auto" w:fill="auto"/>
            <w:vAlign w:val="bottom"/>
          </w:tcPr>
          <w:p w:rsidR="00035F48" w:rsidRDefault="00035F48" w:rsidP="00AD3681">
            <w:pPr>
              <w:rPr>
                <w:rFonts w:ascii="Calibri" w:hAnsi="Calibri" w:cs="Calibri"/>
                <w:color w:val="000000"/>
                <w:sz w:val="20"/>
                <w:szCs w:val="20"/>
              </w:rPr>
            </w:pPr>
            <w:r>
              <w:rPr>
                <w:rFonts w:ascii="Calibri" w:hAnsi="Calibri" w:cs="Calibri"/>
                <w:color w:val="000000"/>
                <w:sz w:val="20"/>
                <w:szCs w:val="20"/>
              </w:rPr>
              <w:t>Undertaking information campaigns (on COVID-19)</w:t>
            </w:r>
          </w:p>
        </w:tc>
        <w:tc>
          <w:tcPr>
            <w:tcW w:w="79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15</w:t>
            </w:r>
          </w:p>
        </w:tc>
        <w:tc>
          <w:tcPr>
            <w:tcW w:w="788"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13</w:t>
            </w:r>
          </w:p>
        </w:tc>
        <w:tc>
          <w:tcPr>
            <w:tcW w:w="75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6</w:t>
            </w:r>
          </w:p>
        </w:tc>
        <w:tc>
          <w:tcPr>
            <w:tcW w:w="751"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35</w:t>
            </w:r>
          </w:p>
        </w:tc>
      </w:tr>
      <w:tr w:rsidR="00035F48" w:rsidRPr="00B600EA" w:rsidTr="00AD3681">
        <w:trPr>
          <w:jc w:val="center"/>
        </w:trPr>
        <w:tc>
          <w:tcPr>
            <w:tcW w:w="4748" w:type="dxa"/>
            <w:shd w:val="clear" w:color="auto" w:fill="auto"/>
            <w:vAlign w:val="bottom"/>
          </w:tcPr>
          <w:p w:rsidR="00035F48" w:rsidRDefault="00035F48" w:rsidP="00AD3681">
            <w:pPr>
              <w:rPr>
                <w:rFonts w:ascii="Calibri" w:hAnsi="Calibri" w:cs="Calibri"/>
                <w:color w:val="000000"/>
                <w:sz w:val="20"/>
                <w:szCs w:val="20"/>
              </w:rPr>
            </w:pPr>
            <w:r>
              <w:rPr>
                <w:rFonts w:ascii="Calibri" w:hAnsi="Calibri" w:cs="Calibri"/>
                <w:color w:val="000000"/>
                <w:sz w:val="20"/>
                <w:szCs w:val="20"/>
              </w:rPr>
              <w:t>Disinfection of school facilities</w:t>
            </w:r>
          </w:p>
        </w:tc>
        <w:tc>
          <w:tcPr>
            <w:tcW w:w="79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17</w:t>
            </w:r>
          </w:p>
        </w:tc>
        <w:tc>
          <w:tcPr>
            <w:tcW w:w="788"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4</w:t>
            </w:r>
          </w:p>
        </w:tc>
        <w:tc>
          <w:tcPr>
            <w:tcW w:w="75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4</w:t>
            </w:r>
          </w:p>
        </w:tc>
        <w:tc>
          <w:tcPr>
            <w:tcW w:w="751"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25</w:t>
            </w:r>
          </w:p>
        </w:tc>
      </w:tr>
      <w:tr w:rsidR="00035F48" w:rsidRPr="00B600EA" w:rsidTr="00AD3681">
        <w:trPr>
          <w:jc w:val="center"/>
        </w:trPr>
        <w:tc>
          <w:tcPr>
            <w:tcW w:w="4748" w:type="dxa"/>
            <w:shd w:val="clear" w:color="auto" w:fill="auto"/>
            <w:vAlign w:val="bottom"/>
          </w:tcPr>
          <w:p w:rsidR="00035F48" w:rsidRDefault="00035F48" w:rsidP="00035F48">
            <w:pPr>
              <w:rPr>
                <w:rFonts w:ascii="Calibri" w:hAnsi="Calibri" w:cs="Calibri"/>
                <w:color w:val="000000"/>
                <w:sz w:val="20"/>
                <w:szCs w:val="20"/>
              </w:rPr>
            </w:pPr>
            <w:r>
              <w:rPr>
                <w:rFonts w:ascii="Calibri" w:hAnsi="Calibri" w:cs="Calibri"/>
                <w:color w:val="000000"/>
                <w:sz w:val="20"/>
                <w:szCs w:val="20"/>
              </w:rPr>
              <w:t>Procurement of disinfectants</w:t>
            </w:r>
          </w:p>
        </w:tc>
        <w:tc>
          <w:tcPr>
            <w:tcW w:w="79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9</w:t>
            </w:r>
          </w:p>
        </w:tc>
        <w:tc>
          <w:tcPr>
            <w:tcW w:w="75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4</w:t>
            </w:r>
          </w:p>
        </w:tc>
        <w:tc>
          <w:tcPr>
            <w:tcW w:w="751"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15</w:t>
            </w:r>
          </w:p>
        </w:tc>
      </w:tr>
      <w:tr w:rsidR="00035F48" w:rsidRPr="00B600EA" w:rsidTr="00AD3681">
        <w:trPr>
          <w:jc w:val="center"/>
        </w:trPr>
        <w:tc>
          <w:tcPr>
            <w:tcW w:w="4748" w:type="dxa"/>
            <w:shd w:val="clear" w:color="auto" w:fill="auto"/>
            <w:vAlign w:val="bottom"/>
          </w:tcPr>
          <w:p w:rsidR="00035F48" w:rsidRDefault="00035F48" w:rsidP="00AD3681">
            <w:pPr>
              <w:rPr>
                <w:rFonts w:ascii="Calibri" w:hAnsi="Calibri" w:cs="Calibri"/>
                <w:color w:val="000000"/>
                <w:sz w:val="20"/>
                <w:szCs w:val="20"/>
              </w:rPr>
            </w:pPr>
            <w:r>
              <w:rPr>
                <w:rFonts w:ascii="Calibri" w:hAnsi="Calibri" w:cs="Calibri"/>
                <w:color w:val="000000"/>
                <w:sz w:val="20"/>
                <w:szCs w:val="20"/>
              </w:rPr>
              <w:t>Creation of a multi-agency working group</w:t>
            </w:r>
          </w:p>
        </w:tc>
        <w:tc>
          <w:tcPr>
            <w:tcW w:w="79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6</w:t>
            </w:r>
          </w:p>
        </w:tc>
        <w:tc>
          <w:tcPr>
            <w:tcW w:w="788"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2</w:t>
            </w:r>
          </w:p>
        </w:tc>
        <w:tc>
          <w:tcPr>
            <w:tcW w:w="75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2</w:t>
            </w:r>
          </w:p>
        </w:tc>
        <w:tc>
          <w:tcPr>
            <w:tcW w:w="751"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2</w:t>
            </w:r>
          </w:p>
        </w:tc>
        <w:tc>
          <w:tcPr>
            <w:tcW w:w="739"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w:t>
            </w:r>
          </w:p>
        </w:tc>
        <w:tc>
          <w:tcPr>
            <w:tcW w:w="756" w:type="dxa"/>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13</w:t>
            </w:r>
          </w:p>
        </w:tc>
      </w:tr>
      <w:tr w:rsidR="00035F48" w:rsidRPr="00B600EA" w:rsidTr="00AD3681">
        <w:trPr>
          <w:jc w:val="center"/>
        </w:trPr>
        <w:tc>
          <w:tcPr>
            <w:tcW w:w="4748" w:type="dxa"/>
            <w:shd w:val="clear" w:color="auto" w:fill="auto"/>
            <w:vAlign w:val="bottom"/>
          </w:tcPr>
          <w:p w:rsidR="00035F48" w:rsidRDefault="00035F48" w:rsidP="00035F48">
            <w:pPr>
              <w:rPr>
                <w:rFonts w:ascii="Calibri" w:hAnsi="Calibri" w:cs="Calibri"/>
                <w:color w:val="000000"/>
                <w:sz w:val="20"/>
                <w:szCs w:val="20"/>
              </w:rPr>
            </w:pPr>
            <w:r>
              <w:rPr>
                <w:rFonts w:ascii="Calibri" w:hAnsi="Calibri" w:cs="Calibri"/>
                <w:color w:val="000000"/>
                <w:sz w:val="20"/>
                <w:szCs w:val="20"/>
              </w:rPr>
              <w:t>Economical use of land (to produce vegetables/fruits)</w:t>
            </w:r>
          </w:p>
        </w:tc>
        <w:tc>
          <w:tcPr>
            <w:tcW w:w="79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4</w:t>
            </w:r>
          </w:p>
        </w:tc>
        <w:tc>
          <w:tcPr>
            <w:tcW w:w="788"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2</w:t>
            </w:r>
          </w:p>
        </w:tc>
        <w:tc>
          <w:tcPr>
            <w:tcW w:w="75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2</w:t>
            </w:r>
          </w:p>
        </w:tc>
        <w:tc>
          <w:tcPr>
            <w:tcW w:w="751"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w:t>
            </w:r>
          </w:p>
        </w:tc>
        <w:tc>
          <w:tcPr>
            <w:tcW w:w="756" w:type="dxa"/>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10</w:t>
            </w:r>
          </w:p>
        </w:tc>
      </w:tr>
      <w:tr w:rsidR="00035F48" w:rsidRPr="00B600EA" w:rsidTr="00AD3681">
        <w:trPr>
          <w:jc w:val="center"/>
        </w:trPr>
        <w:tc>
          <w:tcPr>
            <w:tcW w:w="4748" w:type="dxa"/>
            <w:shd w:val="clear" w:color="auto" w:fill="auto"/>
            <w:vAlign w:val="bottom"/>
          </w:tcPr>
          <w:p w:rsidR="00035F48" w:rsidRDefault="00035F48" w:rsidP="00AD3681">
            <w:pPr>
              <w:rPr>
                <w:rFonts w:ascii="Calibri" w:hAnsi="Calibri" w:cs="Calibri"/>
                <w:color w:val="000000"/>
                <w:sz w:val="20"/>
                <w:szCs w:val="20"/>
              </w:rPr>
            </w:pPr>
            <w:r>
              <w:rPr>
                <w:rFonts w:ascii="Calibri" w:hAnsi="Calibri" w:cs="Calibri"/>
                <w:color w:val="000000"/>
                <w:sz w:val="20"/>
                <w:szCs w:val="20"/>
              </w:rPr>
              <w:t>Emphasizing greater attention to personal hygiene</w:t>
            </w:r>
          </w:p>
        </w:tc>
        <w:tc>
          <w:tcPr>
            <w:tcW w:w="79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6</w:t>
            </w:r>
          </w:p>
        </w:tc>
        <w:tc>
          <w:tcPr>
            <w:tcW w:w="788"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2</w:t>
            </w:r>
          </w:p>
        </w:tc>
        <w:tc>
          <w:tcPr>
            <w:tcW w:w="751"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10</w:t>
            </w:r>
          </w:p>
        </w:tc>
      </w:tr>
      <w:tr w:rsidR="00035F48" w:rsidRPr="00B600EA" w:rsidTr="00AD3681">
        <w:trPr>
          <w:jc w:val="center"/>
        </w:trPr>
        <w:tc>
          <w:tcPr>
            <w:tcW w:w="4748" w:type="dxa"/>
            <w:shd w:val="clear" w:color="auto" w:fill="auto"/>
            <w:vAlign w:val="bottom"/>
          </w:tcPr>
          <w:p w:rsidR="00035F48" w:rsidRDefault="00035F48" w:rsidP="00AD3681">
            <w:pPr>
              <w:rPr>
                <w:rFonts w:ascii="Calibri" w:hAnsi="Calibri" w:cs="Calibri"/>
                <w:color w:val="000000"/>
                <w:sz w:val="20"/>
                <w:szCs w:val="20"/>
              </w:rPr>
            </w:pPr>
            <w:r>
              <w:rPr>
                <w:rFonts w:ascii="Calibri" w:hAnsi="Calibri" w:cs="Calibri"/>
                <w:color w:val="000000"/>
                <w:sz w:val="20"/>
                <w:szCs w:val="20"/>
              </w:rPr>
              <w:t>Monitoring health condition of workers</w:t>
            </w:r>
          </w:p>
        </w:tc>
        <w:tc>
          <w:tcPr>
            <w:tcW w:w="79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4</w:t>
            </w:r>
          </w:p>
        </w:tc>
        <w:tc>
          <w:tcPr>
            <w:tcW w:w="75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5</w:t>
            </w:r>
          </w:p>
        </w:tc>
        <w:tc>
          <w:tcPr>
            <w:tcW w:w="751"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9</w:t>
            </w:r>
          </w:p>
        </w:tc>
      </w:tr>
      <w:tr w:rsidR="00035F48" w:rsidRPr="00B600EA" w:rsidTr="00AD3681">
        <w:trPr>
          <w:jc w:val="center"/>
        </w:trPr>
        <w:tc>
          <w:tcPr>
            <w:tcW w:w="4748" w:type="dxa"/>
            <w:shd w:val="clear" w:color="auto" w:fill="auto"/>
            <w:vAlign w:val="bottom"/>
          </w:tcPr>
          <w:p w:rsidR="00035F48" w:rsidRDefault="00035F48" w:rsidP="00AD3681">
            <w:pPr>
              <w:rPr>
                <w:rFonts w:ascii="Calibri" w:hAnsi="Calibri" w:cs="Calibri"/>
                <w:color w:val="000000"/>
                <w:sz w:val="20"/>
                <w:szCs w:val="20"/>
              </w:rPr>
            </w:pPr>
            <w:r>
              <w:rPr>
                <w:rFonts w:ascii="Calibri" w:hAnsi="Calibri" w:cs="Calibri"/>
                <w:color w:val="000000"/>
                <w:sz w:val="20"/>
                <w:szCs w:val="20"/>
              </w:rPr>
              <w:t>Distribution of information bulletins</w:t>
            </w:r>
          </w:p>
        </w:tc>
        <w:tc>
          <w:tcPr>
            <w:tcW w:w="79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6</w:t>
            </w:r>
          </w:p>
        </w:tc>
        <w:tc>
          <w:tcPr>
            <w:tcW w:w="75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2</w:t>
            </w:r>
          </w:p>
        </w:tc>
        <w:tc>
          <w:tcPr>
            <w:tcW w:w="751"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8</w:t>
            </w:r>
          </w:p>
        </w:tc>
      </w:tr>
      <w:tr w:rsidR="00035F48" w:rsidRPr="00B600EA" w:rsidTr="00AD3681">
        <w:trPr>
          <w:jc w:val="center"/>
        </w:trPr>
        <w:tc>
          <w:tcPr>
            <w:tcW w:w="4748" w:type="dxa"/>
            <w:shd w:val="clear" w:color="auto" w:fill="auto"/>
            <w:vAlign w:val="bottom"/>
          </w:tcPr>
          <w:p w:rsidR="00035F48" w:rsidRDefault="00035F48" w:rsidP="00AD3681">
            <w:pPr>
              <w:rPr>
                <w:rFonts w:ascii="Calibri" w:hAnsi="Calibri" w:cs="Calibri"/>
                <w:color w:val="000000"/>
                <w:sz w:val="20"/>
                <w:szCs w:val="20"/>
              </w:rPr>
            </w:pPr>
            <w:r>
              <w:rPr>
                <w:rFonts w:ascii="Calibri" w:hAnsi="Calibri" w:cs="Calibri"/>
                <w:color w:val="000000"/>
                <w:sz w:val="20"/>
                <w:szCs w:val="20"/>
              </w:rPr>
              <w:t>Safeguarding paid leave for sick workers</w:t>
            </w:r>
          </w:p>
        </w:tc>
        <w:tc>
          <w:tcPr>
            <w:tcW w:w="79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4</w:t>
            </w:r>
          </w:p>
        </w:tc>
        <w:tc>
          <w:tcPr>
            <w:tcW w:w="788"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3</w:t>
            </w:r>
          </w:p>
        </w:tc>
        <w:tc>
          <w:tcPr>
            <w:tcW w:w="75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8</w:t>
            </w:r>
          </w:p>
        </w:tc>
      </w:tr>
      <w:tr w:rsidR="00035F48" w:rsidRPr="00B600EA" w:rsidTr="00AD3681">
        <w:trPr>
          <w:jc w:val="center"/>
        </w:trPr>
        <w:tc>
          <w:tcPr>
            <w:tcW w:w="4748" w:type="dxa"/>
            <w:shd w:val="clear" w:color="auto" w:fill="auto"/>
            <w:vAlign w:val="bottom"/>
          </w:tcPr>
          <w:p w:rsidR="00035F48" w:rsidRDefault="00035F48" w:rsidP="00AD3681">
            <w:pPr>
              <w:rPr>
                <w:rFonts w:ascii="Calibri" w:hAnsi="Calibri" w:cs="Calibri"/>
                <w:color w:val="000000"/>
                <w:sz w:val="20"/>
                <w:szCs w:val="20"/>
              </w:rPr>
            </w:pPr>
            <w:r>
              <w:rPr>
                <w:rFonts w:ascii="Calibri" w:hAnsi="Calibri" w:cs="Calibri"/>
                <w:color w:val="000000"/>
                <w:sz w:val="20"/>
                <w:szCs w:val="20"/>
              </w:rPr>
              <w:t>Requirement to wear face masks</w:t>
            </w:r>
          </w:p>
        </w:tc>
        <w:tc>
          <w:tcPr>
            <w:tcW w:w="79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2</w:t>
            </w:r>
          </w:p>
        </w:tc>
        <w:tc>
          <w:tcPr>
            <w:tcW w:w="788"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2</w:t>
            </w:r>
          </w:p>
        </w:tc>
        <w:tc>
          <w:tcPr>
            <w:tcW w:w="739"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6</w:t>
            </w:r>
          </w:p>
        </w:tc>
      </w:tr>
      <w:tr w:rsidR="00035F48" w:rsidRPr="00B600EA" w:rsidTr="00AD3681">
        <w:trPr>
          <w:jc w:val="center"/>
        </w:trPr>
        <w:tc>
          <w:tcPr>
            <w:tcW w:w="4748" w:type="dxa"/>
            <w:shd w:val="clear" w:color="auto" w:fill="auto"/>
            <w:vAlign w:val="bottom"/>
          </w:tcPr>
          <w:p w:rsidR="00035F48" w:rsidRDefault="00035F48" w:rsidP="00AD3681">
            <w:pPr>
              <w:rPr>
                <w:rFonts w:ascii="Calibri" w:hAnsi="Calibri" w:cs="Calibri"/>
                <w:color w:val="000000"/>
                <w:sz w:val="20"/>
                <w:szCs w:val="20"/>
              </w:rPr>
            </w:pPr>
            <w:r>
              <w:rPr>
                <w:rFonts w:ascii="Calibri" w:hAnsi="Calibri" w:cs="Calibri"/>
                <w:color w:val="000000"/>
                <w:sz w:val="20"/>
                <w:szCs w:val="20"/>
              </w:rPr>
              <w:t>Supporting financially disadvantaged teachers</w:t>
            </w:r>
          </w:p>
        </w:tc>
        <w:tc>
          <w:tcPr>
            <w:tcW w:w="79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2</w:t>
            </w:r>
          </w:p>
        </w:tc>
        <w:tc>
          <w:tcPr>
            <w:tcW w:w="751"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5</w:t>
            </w:r>
          </w:p>
        </w:tc>
      </w:tr>
      <w:tr w:rsidR="00035F48" w:rsidRPr="00B600EA" w:rsidTr="00AD3681">
        <w:trPr>
          <w:jc w:val="center"/>
        </w:trPr>
        <w:tc>
          <w:tcPr>
            <w:tcW w:w="4748" w:type="dxa"/>
            <w:shd w:val="clear" w:color="auto" w:fill="auto"/>
            <w:vAlign w:val="bottom"/>
          </w:tcPr>
          <w:p w:rsidR="00035F48" w:rsidRDefault="00035F48" w:rsidP="00AD3681">
            <w:pPr>
              <w:rPr>
                <w:rFonts w:ascii="Calibri" w:hAnsi="Calibri" w:cs="Calibri"/>
                <w:color w:val="000000"/>
                <w:sz w:val="20"/>
                <w:szCs w:val="20"/>
              </w:rPr>
            </w:pPr>
            <w:r>
              <w:rPr>
                <w:rFonts w:ascii="Calibri" w:hAnsi="Calibri" w:cs="Calibri"/>
                <w:color w:val="000000"/>
                <w:sz w:val="20"/>
                <w:szCs w:val="20"/>
              </w:rPr>
              <w:t>Economical use of funds (i.e. postponing expenditures)</w:t>
            </w:r>
          </w:p>
        </w:tc>
        <w:tc>
          <w:tcPr>
            <w:tcW w:w="79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2</w:t>
            </w:r>
          </w:p>
        </w:tc>
        <w:tc>
          <w:tcPr>
            <w:tcW w:w="739"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4</w:t>
            </w:r>
          </w:p>
        </w:tc>
      </w:tr>
      <w:tr w:rsidR="00035F48" w:rsidRPr="00B600EA" w:rsidTr="00AD3681">
        <w:trPr>
          <w:jc w:val="center"/>
        </w:trPr>
        <w:tc>
          <w:tcPr>
            <w:tcW w:w="4748" w:type="dxa"/>
            <w:shd w:val="clear" w:color="auto" w:fill="auto"/>
            <w:vAlign w:val="bottom"/>
          </w:tcPr>
          <w:p w:rsidR="00035F48" w:rsidRDefault="00035F48" w:rsidP="00AD3681">
            <w:pPr>
              <w:rPr>
                <w:rFonts w:ascii="Calibri" w:hAnsi="Calibri" w:cs="Calibri"/>
                <w:color w:val="000000"/>
                <w:sz w:val="20"/>
                <w:szCs w:val="20"/>
              </w:rPr>
            </w:pPr>
            <w:r>
              <w:rPr>
                <w:rFonts w:ascii="Calibri" w:hAnsi="Calibri" w:cs="Calibri"/>
                <w:color w:val="000000"/>
                <w:sz w:val="20"/>
                <w:szCs w:val="20"/>
              </w:rPr>
              <w:t>Ensuring greater supervision by govt. administration</w:t>
            </w:r>
          </w:p>
        </w:tc>
        <w:tc>
          <w:tcPr>
            <w:tcW w:w="79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2</w:t>
            </w:r>
          </w:p>
        </w:tc>
        <w:tc>
          <w:tcPr>
            <w:tcW w:w="788"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3</w:t>
            </w:r>
          </w:p>
        </w:tc>
      </w:tr>
      <w:tr w:rsidR="00035F48" w:rsidRPr="00B600EA" w:rsidTr="00AD3681">
        <w:trPr>
          <w:jc w:val="center"/>
        </w:trPr>
        <w:tc>
          <w:tcPr>
            <w:tcW w:w="4748" w:type="dxa"/>
            <w:shd w:val="clear" w:color="auto" w:fill="auto"/>
            <w:vAlign w:val="bottom"/>
          </w:tcPr>
          <w:p w:rsidR="00035F48" w:rsidRDefault="00035F48" w:rsidP="00AD3681">
            <w:pPr>
              <w:rPr>
                <w:rFonts w:ascii="Calibri" w:hAnsi="Calibri" w:cs="Calibri"/>
                <w:color w:val="000000"/>
                <w:sz w:val="20"/>
                <w:szCs w:val="20"/>
              </w:rPr>
            </w:pPr>
            <w:r>
              <w:rPr>
                <w:rFonts w:ascii="Calibri" w:hAnsi="Calibri" w:cs="Calibri"/>
                <w:color w:val="000000"/>
                <w:sz w:val="20"/>
                <w:szCs w:val="20"/>
              </w:rPr>
              <w:t>Regular communication with parents</w:t>
            </w:r>
          </w:p>
        </w:tc>
        <w:tc>
          <w:tcPr>
            <w:tcW w:w="79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w:t>
            </w:r>
          </w:p>
        </w:tc>
        <w:tc>
          <w:tcPr>
            <w:tcW w:w="756" w:type="dxa"/>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3</w:t>
            </w:r>
          </w:p>
        </w:tc>
      </w:tr>
      <w:tr w:rsidR="00035F48" w:rsidRPr="00B600EA" w:rsidTr="00AD3681">
        <w:trPr>
          <w:jc w:val="center"/>
        </w:trPr>
        <w:tc>
          <w:tcPr>
            <w:tcW w:w="4748" w:type="dxa"/>
            <w:shd w:val="clear" w:color="auto" w:fill="auto"/>
            <w:vAlign w:val="bottom"/>
          </w:tcPr>
          <w:p w:rsidR="00035F48" w:rsidRDefault="00035F48" w:rsidP="00AD3681">
            <w:pPr>
              <w:rPr>
                <w:rFonts w:ascii="Calibri" w:hAnsi="Calibri" w:cs="Calibri"/>
                <w:color w:val="000000"/>
                <w:sz w:val="20"/>
                <w:szCs w:val="20"/>
              </w:rPr>
            </w:pPr>
            <w:r>
              <w:rPr>
                <w:rFonts w:ascii="Calibri" w:hAnsi="Calibri" w:cs="Calibri"/>
                <w:color w:val="000000"/>
                <w:sz w:val="20"/>
                <w:szCs w:val="20"/>
              </w:rPr>
              <w:t>Introduction of social distancing measures</w:t>
            </w:r>
          </w:p>
        </w:tc>
        <w:tc>
          <w:tcPr>
            <w:tcW w:w="79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1</w:t>
            </w:r>
          </w:p>
        </w:tc>
        <w:tc>
          <w:tcPr>
            <w:tcW w:w="756" w:type="dxa"/>
            <w:vAlign w:val="bottom"/>
          </w:tcPr>
          <w:p w:rsidR="00035F48" w:rsidRDefault="00035F48" w:rsidP="00AD3681">
            <w:pPr>
              <w:jc w:val="right"/>
              <w:rPr>
                <w:rFonts w:ascii="Calibri" w:hAnsi="Calibri" w:cs="Calibri"/>
                <w:color w:val="000000"/>
                <w:sz w:val="20"/>
                <w:szCs w:val="20"/>
              </w:rPr>
            </w:pPr>
            <w:r>
              <w:rPr>
                <w:rFonts w:ascii="Calibri" w:hAnsi="Calibri" w:cs="Calibri"/>
                <w:color w:val="000000"/>
                <w:sz w:val="20"/>
                <w:szCs w:val="20"/>
              </w:rPr>
              <w:t>3</w:t>
            </w:r>
          </w:p>
        </w:tc>
      </w:tr>
      <w:tr w:rsidR="00035F48" w:rsidRPr="00B600EA" w:rsidTr="00AD3681">
        <w:trPr>
          <w:jc w:val="center"/>
        </w:trPr>
        <w:tc>
          <w:tcPr>
            <w:tcW w:w="4748" w:type="dxa"/>
            <w:shd w:val="clear" w:color="auto" w:fill="auto"/>
            <w:vAlign w:val="bottom"/>
          </w:tcPr>
          <w:p w:rsidR="00035F48" w:rsidRDefault="00035F48">
            <w:pPr>
              <w:rPr>
                <w:rFonts w:ascii="Calibri" w:hAnsi="Calibri" w:cs="Calibri"/>
                <w:color w:val="000000"/>
                <w:sz w:val="20"/>
                <w:szCs w:val="20"/>
              </w:rPr>
            </w:pPr>
            <w:r>
              <w:rPr>
                <w:rFonts w:ascii="Calibri" w:hAnsi="Calibri" w:cs="Calibri"/>
                <w:color w:val="000000"/>
                <w:sz w:val="20"/>
                <w:szCs w:val="20"/>
              </w:rPr>
              <w:t>Procurement of food supplies for children and workers</w:t>
            </w:r>
          </w:p>
        </w:tc>
        <w:tc>
          <w:tcPr>
            <w:tcW w:w="792"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1</w:t>
            </w:r>
          </w:p>
        </w:tc>
      </w:tr>
      <w:tr w:rsidR="00035F48" w:rsidRPr="00B600EA" w:rsidTr="00AD3681">
        <w:trPr>
          <w:jc w:val="center"/>
        </w:trPr>
        <w:tc>
          <w:tcPr>
            <w:tcW w:w="4748" w:type="dxa"/>
            <w:shd w:val="clear" w:color="auto" w:fill="auto"/>
            <w:vAlign w:val="bottom"/>
          </w:tcPr>
          <w:p w:rsidR="00035F48" w:rsidRDefault="00035F48">
            <w:pPr>
              <w:rPr>
                <w:rFonts w:ascii="Calibri" w:hAnsi="Calibri" w:cs="Calibri"/>
                <w:color w:val="000000"/>
                <w:sz w:val="20"/>
                <w:szCs w:val="20"/>
              </w:rPr>
            </w:pPr>
            <w:r>
              <w:rPr>
                <w:rFonts w:ascii="Calibri" w:hAnsi="Calibri" w:cs="Calibri"/>
                <w:color w:val="000000"/>
                <w:sz w:val="20"/>
                <w:szCs w:val="20"/>
              </w:rPr>
              <w:t>Facilitation of home schooling</w:t>
            </w:r>
          </w:p>
        </w:tc>
        <w:tc>
          <w:tcPr>
            <w:tcW w:w="792"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1</w:t>
            </w:r>
          </w:p>
        </w:tc>
      </w:tr>
      <w:tr w:rsidR="00035F48" w:rsidRPr="00B600EA" w:rsidTr="00AD3681">
        <w:trPr>
          <w:jc w:val="center"/>
        </w:trPr>
        <w:tc>
          <w:tcPr>
            <w:tcW w:w="4748" w:type="dxa"/>
            <w:shd w:val="clear" w:color="auto" w:fill="auto"/>
            <w:vAlign w:val="bottom"/>
          </w:tcPr>
          <w:p w:rsidR="00035F48" w:rsidRDefault="00035F48">
            <w:pPr>
              <w:rPr>
                <w:rFonts w:ascii="Calibri" w:hAnsi="Calibri" w:cs="Calibri"/>
                <w:color w:val="000000"/>
                <w:sz w:val="20"/>
                <w:szCs w:val="20"/>
              </w:rPr>
            </w:pPr>
            <w:r>
              <w:rPr>
                <w:rFonts w:ascii="Calibri" w:hAnsi="Calibri" w:cs="Calibri"/>
                <w:color w:val="000000"/>
                <w:sz w:val="20"/>
                <w:szCs w:val="20"/>
              </w:rPr>
              <w:t>Information sessions with medical professionals</w:t>
            </w:r>
          </w:p>
        </w:tc>
        <w:tc>
          <w:tcPr>
            <w:tcW w:w="792"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1</w:t>
            </w:r>
          </w:p>
        </w:tc>
      </w:tr>
      <w:tr w:rsidR="00035F48" w:rsidRPr="00B600EA" w:rsidTr="00AD3681">
        <w:trPr>
          <w:jc w:val="center"/>
        </w:trPr>
        <w:tc>
          <w:tcPr>
            <w:tcW w:w="4748" w:type="dxa"/>
            <w:shd w:val="clear" w:color="auto" w:fill="auto"/>
            <w:vAlign w:val="bottom"/>
          </w:tcPr>
          <w:p w:rsidR="00035F48" w:rsidRDefault="00035F48">
            <w:pPr>
              <w:rPr>
                <w:rFonts w:ascii="Calibri" w:hAnsi="Calibri" w:cs="Calibri"/>
                <w:color w:val="000000"/>
                <w:sz w:val="20"/>
                <w:szCs w:val="20"/>
              </w:rPr>
            </w:pPr>
            <w:r>
              <w:rPr>
                <w:rFonts w:ascii="Calibri" w:hAnsi="Calibri" w:cs="Calibri"/>
                <w:color w:val="000000"/>
                <w:sz w:val="20"/>
                <w:szCs w:val="20"/>
              </w:rPr>
              <w:t>Nothing (no action has been taken)</w:t>
            </w:r>
          </w:p>
        </w:tc>
        <w:tc>
          <w:tcPr>
            <w:tcW w:w="792"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1</w:t>
            </w:r>
          </w:p>
        </w:tc>
      </w:tr>
      <w:tr w:rsidR="00035F48" w:rsidRPr="00B600EA" w:rsidTr="00AD3681">
        <w:trPr>
          <w:jc w:val="center"/>
        </w:trPr>
        <w:tc>
          <w:tcPr>
            <w:tcW w:w="4748" w:type="dxa"/>
            <w:shd w:val="clear" w:color="auto" w:fill="auto"/>
            <w:vAlign w:val="bottom"/>
          </w:tcPr>
          <w:p w:rsidR="00035F48" w:rsidRDefault="00035F48">
            <w:pPr>
              <w:rPr>
                <w:rFonts w:ascii="Calibri" w:hAnsi="Calibri" w:cs="Calibri"/>
                <w:color w:val="000000"/>
                <w:sz w:val="20"/>
                <w:szCs w:val="20"/>
              </w:rPr>
            </w:pPr>
            <w:r>
              <w:rPr>
                <w:rFonts w:ascii="Calibri" w:hAnsi="Calibri" w:cs="Calibri"/>
                <w:color w:val="000000"/>
                <w:sz w:val="20"/>
                <w:szCs w:val="20"/>
              </w:rPr>
              <w:t>Provision of psychological support for children/workers</w:t>
            </w:r>
          </w:p>
        </w:tc>
        <w:tc>
          <w:tcPr>
            <w:tcW w:w="792"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1</w:t>
            </w:r>
          </w:p>
        </w:tc>
      </w:tr>
      <w:tr w:rsidR="00035F48" w:rsidRPr="00B600EA" w:rsidTr="00AD3681">
        <w:trPr>
          <w:jc w:val="center"/>
        </w:trPr>
        <w:tc>
          <w:tcPr>
            <w:tcW w:w="4748" w:type="dxa"/>
            <w:shd w:val="clear" w:color="auto" w:fill="auto"/>
            <w:vAlign w:val="bottom"/>
          </w:tcPr>
          <w:p w:rsidR="00035F48" w:rsidRPr="00291459" w:rsidRDefault="00035F48" w:rsidP="00AD3681">
            <w:pPr>
              <w:jc w:val="right"/>
              <w:rPr>
                <w:rFonts w:ascii="Calibri" w:hAnsi="Calibri" w:cs="Calibri"/>
                <w:color w:val="000000"/>
              </w:rPr>
            </w:pPr>
            <w:r w:rsidRPr="00291459">
              <w:rPr>
                <w:rFonts w:ascii="Calibri" w:hAnsi="Calibri" w:cs="Calibri"/>
                <w:color w:val="000000"/>
              </w:rPr>
              <w:t>TOTAL:</w:t>
            </w:r>
          </w:p>
        </w:tc>
        <w:tc>
          <w:tcPr>
            <w:tcW w:w="792"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63</w:t>
            </w:r>
          </w:p>
        </w:tc>
        <w:tc>
          <w:tcPr>
            <w:tcW w:w="788"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50</w:t>
            </w:r>
          </w:p>
        </w:tc>
        <w:tc>
          <w:tcPr>
            <w:tcW w:w="752"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33</w:t>
            </w:r>
          </w:p>
        </w:tc>
        <w:tc>
          <w:tcPr>
            <w:tcW w:w="751"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12</w:t>
            </w:r>
          </w:p>
        </w:tc>
        <w:tc>
          <w:tcPr>
            <w:tcW w:w="739" w:type="dxa"/>
            <w:shd w:val="clear" w:color="auto" w:fill="auto"/>
            <w:vAlign w:val="bottom"/>
          </w:tcPr>
          <w:p w:rsidR="00035F48" w:rsidRDefault="00035F48">
            <w:pPr>
              <w:jc w:val="right"/>
              <w:rPr>
                <w:rFonts w:ascii="Calibri" w:hAnsi="Calibri" w:cs="Calibri"/>
                <w:color w:val="000000"/>
                <w:sz w:val="20"/>
                <w:szCs w:val="20"/>
              </w:rPr>
            </w:pPr>
            <w:r>
              <w:rPr>
                <w:rFonts w:ascii="Calibri" w:hAnsi="Calibri" w:cs="Calibri"/>
                <w:color w:val="000000"/>
                <w:sz w:val="20"/>
                <w:szCs w:val="20"/>
              </w:rPr>
              <w:t>4</w:t>
            </w:r>
          </w:p>
        </w:tc>
        <w:tc>
          <w:tcPr>
            <w:tcW w:w="756" w:type="dxa"/>
            <w:vAlign w:val="bottom"/>
          </w:tcPr>
          <w:p w:rsidR="00035F48" w:rsidRDefault="00035F48">
            <w:pPr>
              <w:rPr>
                <w:rFonts w:ascii="Calibri" w:hAnsi="Calibri" w:cs="Calibri"/>
                <w:color w:val="000000"/>
                <w:sz w:val="20"/>
                <w:szCs w:val="20"/>
              </w:rPr>
            </w:pPr>
          </w:p>
        </w:tc>
      </w:tr>
      <w:tr w:rsidR="00035F48" w:rsidRPr="00B600EA" w:rsidTr="00AD3681">
        <w:trPr>
          <w:jc w:val="center"/>
        </w:trPr>
        <w:tc>
          <w:tcPr>
            <w:tcW w:w="4748" w:type="dxa"/>
            <w:shd w:val="clear" w:color="auto" w:fill="auto"/>
          </w:tcPr>
          <w:p w:rsidR="00035F48" w:rsidRPr="00B600EA" w:rsidRDefault="00035F48" w:rsidP="00AD3681">
            <w:pPr>
              <w:rPr>
                <w:rFonts w:cstheme="minorHAnsi"/>
                <w:sz w:val="20"/>
                <w:szCs w:val="20"/>
              </w:rPr>
            </w:pPr>
          </w:p>
        </w:tc>
        <w:tc>
          <w:tcPr>
            <w:tcW w:w="792" w:type="dxa"/>
          </w:tcPr>
          <w:p w:rsidR="00035F48" w:rsidRPr="00B600EA" w:rsidRDefault="00035F48" w:rsidP="00AD3681">
            <w:pPr>
              <w:rPr>
                <w:rFonts w:cstheme="minorHAnsi"/>
                <w:sz w:val="20"/>
                <w:szCs w:val="20"/>
              </w:rPr>
            </w:pPr>
          </w:p>
        </w:tc>
        <w:tc>
          <w:tcPr>
            <w:tcW w:w="788" w:type="dxa"/>
          </w:tcPr>
          <w:p w:rsidR="00035F48" w:rsidRPr="00B600EA" w:rsidRDefault="00035F48" w:rsidP="00AD3681">
            <w:pPr>
              <w:rPr>
                <w:rFonts w:cstheme="minorHAnsi"/>
                <w:sz w:val="20"/>
                <w:szCs w:val="20"/>
              </w:rPr>
            </w:pPr>
          </w:p>
        </w:tc>
        <w:tc>
          <w:tcPr>
            <w:tcW w:w="752" w:type="dxa"/>
          </w:tcPr>
          <w:p w:rsidR="00035F48" w:rsidRPr="00B600EA" w:rsidRDefault="00035F48" w:rsidP="00AD3681">
            <w:pPr>
              <w:rPr>
                <w:rFonts w:cstheme="minorHAnsi"/>
                <w:sz w:val="20"/>
                <w:szCs w:val="20"/>
              </w:rPr>
            </w:pPr>
          </w:p>
        </w:tc>
        <w:tc>
          <w:tcPr>
            <w:tcW w:w="751" w:type="dxa"/>
          </w:tcPr>
          <w:p w:rsidR="00035F48" w:rsidRPr="00B600EA" w:rsidRDefault="00035F48" w:rsidP="00AD3681">
            <w:pPr>
              <w:rPr>
                <w:rFonts w:cstheme="minorHAnsi"/>
                <w:sz w:val="20"/>
                <w:szCs w:val="20"/>
              </w:rPr>
            </w:pPr>
          </w:p>
        </w:tc>
        <w:tc>
          <w:tcPr>
            <w:tcW w:w="739" w:type="dxa"/>
          </w:tcPr>
          <w:p w:rsidR="00035F48" w:rsidRPr="00B600EA" w:rsidRDefault="00035F48" w:rsidP="00AD3681">
            <w:pPr>
              <w:rPr>
                <w:rFonts w:cstheme="minorHAnsi"/>
                <w:sz w:val="20"/>
                <w:szCs w:val="20"/>
              </w:rPr>
            </w:pPr>
          </w:p>
        </w:tc>
        <w:tc>
          <w:tcPr>
            <w:tcW w:w="756" w:type="dxa"/>
          </w:tcPr>
          <w:p w:rsidR="00035F48" w:rsidRPr="00B600EA" w:rsidRDefault="00035F48" w:rsidP="00AD3681">
            <w:pPr>
              <w:rPr>
                <w:rFonts w:cstheme="minorHAnsi"/>
                <w:sz w:val="20"/>
                <w:szCs w:val="20"/>
              </w:rPr>
            </w:pPr>
          </w:p>
        </w:tc>
      </w:tr>
    </w:tbl>
    <w:p w:rsidR="00E42D39" w:rsidRDefault="00E42D39" w:rsidP="00AF4275">
      <w:pPr>
        <w:spacing w:after="0" w:line="240" w:lineRule="auto"/>
      </w:pPr>
      <w:r w:rsidRPr="00EE52A4">
        <w:rPr>
          <w:rFonts w:cstheme="minorHAnsi"/>
          <w:color w:val="244061" w:themeColor="accent1" w:themeShade="80"/>
          <w:sz w:val="16"/>
          <w:szCs w:val="16"/>
        </w:rPr>
        <w:t xml:space="preserve">/Source: </w:t>
      </w:r>
      <w:r>
        <w:rPr>
          <w:rFonts w:cstheme="minorHAnsi"/>
          <w:color w:val="244061" w:themeColor="accent1" w:themeShade="80"/>
          <w:sz w:val="16"/>
          <w:szCs w:val="16"/>
        </w:rPr>
        <w:t>Education Rapid Needs Assessment (ERNA)</w:t>
      </w:r>
      <w:r>
        <w:rPr>
          <w:rFonts w:cstheme="minorHAnsi"/>
          <w:color w:val="244061" w:themeColor="accent1" w:themeShade="80"/>
          <w:sz w:val="18"/>
          <w:szCs w:val="18"/>
        </w:rPr>
        <w:t>. N=6</w:t>
      </w:r>
      <w:r w:rsidR="00AF4275">
        <w:rPr>
          <w:rFonts w:cstheme="minorHAnsi"/>
          <w:color w:val="244061" w:themeColor="accent1" w:themeShade="80"/>
          <w:sz w:val="18"/>
          <w:szCs w:val="18"/>
        </w:rPr>
        <w:t>3</w:t>
      </w:r>
      <w:r>
        <w:rPr>
          <w:rFonts w:cstheme="minorHAnsi"/>
          <w:color w:val="244061" w:themeColor="accent1" w:themeShade="80"/>
          <w:sz w:val="18"/>
          <w:szCs w:val="18"/>
        </w:rPr>
        <w:t>. Not all DEDs/REDs provided responses.</w:t>
      </w:r>
    </w:p>
    <w:p w:rsidR="00E42D39" w:rsidRDefault="00E42D39" w:rsidP="00A80B4D">
      <w:pPr>
        <w:spacing w:after="0" w:line="240" w:lineRule="auto"/>
      </w:pPr>
    </w:p>
    <w:p w:rsidR="00E42D39" w:rsidRDefault="00E42D39" w:rsidP="00A80B4D">
      <w:pPr>
        <w:spacing w:after="0" w:line="240" w:lineRule="auto"/>
      </w:pPr>
    </w:p>
    <w:p w:rsidR="00E42D39" w:rsidRDefault="00E42D39" w:rsidP="00A80B4D">
      <w:pPr>
        <w:spacing w:after="0" w:line="240" w:lineRule="auto"/>
      </w:pPr>
    </w:p>
    <w:p w:rsidR="00E42D39" w:rsidRDefault="00E42D39" w:rsidP="00A80B4D">
      <w:pPr>
        <w:spacing w:after="0" w:line="240" w:lineRule="auto"/>
      </w:pPr>
    </w:p>
    <w:p w:rsidR="00E42D39" w:rsidRDefault="00E42D39" w:rsidP="00A80B4D">
      <w:pPr>
        <w:spacing w:after="0" w:line="240" w:lineRule="auto"/>
      </w:pPr>
    </w:p>
    <w:p w:rsidR="00E42D39" w:rsidRDefault="00E42D39" w:rsidP="00A80B4D">
      <w:pPr>
        <w:spacing w:after="0" w:line="240" w:lineRule="auto"/>
      </w:pPr>
    </w:p>
    <w:p w:rsidR="00E42D39" w:rsidRDefault="00E42D39" w:rsidP="00A80B4D">
      <w:pPr>
        <w:spacing w:after="0" w:line="240" w:lineRule="auto"/>
      </w:pPr>
    </w:p>
    <w:p w:rsidR="00E42D39" w:rsidRDefault="00E42D39" w:rsidP="00A80B4D">
      <w:pPr>
        <w:spacing w:after="0" w:line="240" w:lineRule="auto"/>
      </w:pPr>
    </w:p>
    <w:p w:rsidR="00E42D39" w:rsidRDefault="00E42D39" w:rsidP="00A80B4D">
      <w:pPr>
        <w:spacing w:after="0" w:line="240" w:lineRule="auto"/>
      </w:pPr>
    </w:p>
    <w:p w:rsidR="00E42D39" w:rsidRDefault="00E42D39" w:rsidP="00A80B4D">
      <w:pPr>
        <w:spacing w:after="0" w:line="240" w:lineRule="auto"/>
      </w:pPr>
    </w:p>
    <w:p w:rsidR="00E42D39" w:rsidRDefault="00E42D39" w:rsidP="00A80B4D">
      <w:pPr>
        <w:spacing w:after="0" w:line="240" w:lineRule="auto"/>
      </w:pPr>
    </w:p>
    <w:p w:rsidR="00E42D39" w:rsidRDefault="00E42D39" w:rsidP="00A80B4D">
      <w:pPr>
        <w:spacing w:after="0" w:line="240" w:lineRule="auto"/>
      </w:pPr>
    </w:p>
    <w:p w:rsidR="00E42D39" w:rsidRDefault="00E42D39" w:rsidP="00A80B4D">
      <w:pPr>
        <w:spacing w:after="0" w:line="240" w:lineRule="auto"/>
      </w:pPr>
    </w:p>
    <w:p w:rsidR="00E42D39" w:rsidRDefault="00E42D39" w:rsidP="00A80B4D">
      <w:pPr>
        <w:spacing w:after="0" w:line="240" w:lineRule="auto"/>
      </w:pPr>
    </w:p>
    <w:p w:rsidR="00E42D39" w:rsidRDefault="00E42D39" w:rsidP="00A80B4D">
      <w:pPr>
        <w:spacing w:after="0" w:line="240" w:lineRule="auto"/>
      </w:pPr>
    </w:p>
    <w:p w:rsidR="00E42D39" w:rsidRDefault="00E42D39" w:rsidP="00A80B4D">
      <w:pPr>
        <w:spacing w:after="0" w:line="240" w:lineRule="auto"/>
      </w:pPr>
    </w:p>
    <w:p w:rsidR="00E42D39" w:rsidRPr="00071131" w:rsidRDefault="00E42D39" w:rsidP="00F5103D">
      <w:pPr>
        <w:spacing w:after="0" w:line="240" w:lineRule="auto"/>
        <w:jc w:val="both"/>
        <w:rPr>
          <w:rFonts w:cstheme="minorHAnsi"/>
          <w:color w:val="244061" w:themeColor="accent1" w:themeShade="80"/>
        </w:rPr>
      </w:pPr>
      <w:r w:rsidRPr="00071131">
        <w:rPr>
          <w:rFonts w:cstheme="minorHAnsi"/>
          <w:b/>
          <w:bCs/>
          <w:color w:val="244061" w:themeColor="accent1" w:themeShade="80"/>
        </w:rPr>
        <w:t xml:space="preserve">TABLE </w:t>
      </w:r>
      <w:r w:rsidR="00F5103D">
        <w:rPr>
          <w:rFonts w:cstheme="minorHAnsi"/>
          <w:b/>
          <w:bCs/>
          <w:color w:val="244061" w:themeColor="accent1" w:themeShade="80"/>
        </w:rPr>
        <w:t>18</w:t>
      </w:r>
      <w:r w:rsidRPr="00071131">
        <w:rPr>
          <w:rFonts w:cstheme="minorHAnsi"/>
          <w:b/>
          <w:bCs/>
          <w:color w:val="244061" w:themeColor="accent1" w:themeShade="80"/>
        </w:rPr>
        <w:t>:</w:t>
      </w:r>
      <w:r w:rsidRPr="00071131">
        <w:rPr>
          <w:rFonts w:cstheme="minorHAnsi"/>
          <w:color w:val="244061" w:themeColor="accent1" w:themeShade="80"/>
        </w:rPr>
        <w:t xml:space="preserve"> </w:t>
      </w:r>
      <w:r>
        <w:rPr>
          <w:rFonts w:cstheme="minorHAnsi"/>
          <w:color w:val="244061" w:themeColor="accent1" w:themeShade="80"/>
        </w:rPr>
        <w:t xml:space="preserve">WHAT PREVENTATIVE MEASURES OR ACTIONS WERE UNDERTAKEN BY YOUR SCHOOL DURING TEMPORARY SCHOOL CLOSURE? (AS RESPONDED BY </w:t>
      </w:r>
      <w:r>
        <w:rPr>
          <w:rFonts w:cstheme="minorHAnsi"/>
          <w:color w:val="244061" w:themeColor="accent1" w:themeShade="80"/>
          <w:u w:val="single"/>
        </w:rPr>
        <w:t>SCHOOLS</w:t>
      </w:r>
      <w:r>
        <w:rPr>
          <w:rFonts w:cstheme="minorHAnsi"/>
          <w:color w:val="244061" w:themeColor="accent1" w:themeShade="80"/>
        </w:rPr>
        <w:t>)</w:t>
      </w:r>
      <w:r>
        <w:rPr>
          <w:rStyle w:val="FootnoteReference"/>
          <w:rFonts w:cstheme="minorHAnsi"/>
          <w:color w:val="244061" w:themeColor="accent1" w:themeShade="80"/>
        </w:rPr>
        <w:footnoteReference w:id="34"/>
      </w:r>
    </w:p>
    <w:p w:rsidR="00E42D39" w:rsidRDefault="00E42D39" w:rsidP="00E42D39">
      <w:pPr>
        <w:spacing w:after="0" w:line="240" w:lineRule="auto"/>
        <w:rPr>
          <w:rFonts w:cstheme="minorHAnsi"/>
        </w:rPr>
      </w:pPr>
    </w:p>
    <w:tbl>
      <w:tblPr>
        <w:tblStyle w:val="TableGrid"/>
        <w:tblW w:w="9326" w:type="dxa"/>
        <w:jc w:val="center"/>
        <w:tblBorders>
          <w:top w:val="single" w:sz="18" w:space="0" w:color="32567E"/>
          <w:left w:val="none" w:sz="0" w:space="0" w:color="auto"/>
          <w:bottom w:val="single" w:sz="2" w:space="0" w:color="32567E"/>
          <w:right w:val="none" w:sz="0" w:space="0" w:color="auto"/>
          <w:insideH w:val="single" w:sz="2" w:space="0" w:color="32567E"/>
          <w:insideV w:val="none" w:sz="0" w:space="0" w:color="auto"/>
        </w:tblBorders>
        <w:tblLook w:val="04A0"/>
      </w:tblPr>
      <w:tblGrid>
        <w:gridCol w:w="4748"/>
        <w:gridCol w:w="792"/>
        <w:gridCol w:w="788"/>
        <w:gridCol w:w="752"/>
        <w:gridCol w:w="751"/>
        <w:gridCol w:w="739"/>
        <w:gridCol w:w="756"/>
      </w:tblGrid>
      <w:tr w:rsidR="00E42D39" w:rsidRPr="00B600EA" w:rsidTr="00AD3681">
        <w:trPr>
          <w:trHeight w:val="350"/>
          <w:jc w:val="center"/>
        </w:trPr>
        <w:tc>
          <w:tcPr>
            <w:tcW w:w="4748" w:type="dxa"/>
            <w:shd w:val="clear" w:color="auto" w:fill="DBE5F1" w:themeFill="accent1" w:themeFillTint="33"/>
            <w:vAlign w:val="center"/>
          </w:tcPr>
          <w:p w:rsidR="00E42D39" w:rsidRPr="00B600EA" w:rsidRDefault="00E42D39" w:rsidP="00AD3681">
            <w:pPr>
              <w:jc w:val="center"/>
              <w:rPr>
                <w:rFonts w:cstheme="minorHAnsi"/>
                <w:b/>
                <w:bCs/>
                <w:sz w:val="20"/>
                <w:szCs w:val="20"/>
              </w:rPr>
            </w:pPr>
            <w:r>
              <w:rPr>
                <w:rFonts w:cstheme="minorHAnsi"/>
                <w:b/>
                <w:bCs/>
                <w:sz w:val="20"/>
                <w:szCs w:val="20"/>
              </w:rPr>
              <w:t>Sector/Area</w:t>
            </w:r>
          </w:p>
        </w:tc>
        <w:tc>
          <w:tcPr>
            <w:tcW w:w="792" w:type="dxa"/>
            <w:shd w:val="clear" w:color="auto" w:fill="DBE5F1" w:themeFill="accent1" w:themeFillTint="33"/>
            <w:vAlign w:val="center"/>
          </w:tcPr>
          <w:p w:rsidR="00E42D39" w:rsidRDefault="00E42D39" w:rsidP="00AD3681">
            <w:pPr>
              <w:jc w:val="right"/>
              <w:rPr>
                <w:rFonts w:cstheme="minorHAnsi"/>
                <w:b/>
                <w:bCs/>
                <w:sz w:val="20"/>
                <w:szCs w:val="20"/>
              </w:rPr>
            </w:pPr>
            <w:r>
              <w:rPr>
                <w:rFonts w:cstheme="minorHAnsi"/>
                <w:b/>
                <w:bCs/>
                <w:sz w:val="20"/>
                <w:szCs w:val="20"/>
              </w:rPr>
              <w:t>1st</w:t>
            </w:r>
          </w:p>
        </w:tc>
        <w:tc>
          <w:tcPr>
            <w:tcW w:w="788" w:type="dxa"/>
            <w:shd w:val="clear" w:color="auto" w:fill="DBE5F1" w:themeFill="accent1" w:themeFillTint="33"/>
            <w:vAlign w:val="center"/>
          </w:tcPr>
          <w:p w:rsidR="00E42D39" w:rsidRDefault="00E42D39" w:rsidP="00AD3681">
            <w:pPr>
              <w:jc w:val="right"/>
              <w:rPr>
                <w:rFonts w:cstheme="minorHAnsi"/>
                <w:b/>
                <w:bCs/>
                <w:sz w:val="20"/>
                <w:szCs w:val="20"/>
              </w:rPr>
            </w:pPr>
            <w:r>
              <w:rPr>
                <w:rFonts w:cstheme="minorHAnsi"/>
                <w:b/>
                <w:bCs/>
                <w:sz w:val="20"/>
                <w:szCs w:val="20"/>
              </w:rPr>
              <w:t>2nd</w:t>
            </w:r>
          </w:p>
        </w:tc>
        <w:tc>
          <w:tcPr>
            <w:tcW w:w="752" w:type="dxa"/>
            <w:shd w:val="clear" w:color="auto" w:fill="DBE5F1" w:themeFill="accent1" w:themeFillTint="33"/>
            <w:vAlign w:val="center"/>
          </w:tcPr>
          <w:p w:rsidR="00E42D39" w:rsidRDefault="00E42D39" w:rsidP="00AD3681">
            <w:pPr>
              <w:jc w:val="right"/>
              <w:rPr>
                <w:rFonts w:cstheme="minorHAnsi"/>
                <w:b/>
                <w:bCs/>
                <w:sz w:val="20"/>
                <w:szCs w:val="20"/>
              </w:rPr>
            </w:pPr>
            <w:r>
              <w:rPr>
                <w:rFonts w:cstheme="minorHAnsi"/>
                <w:b/>
                <w:bCs/>
                <w:sz w:val="20"/>
                <w:szCs w:val="20"/>
              </w:rPr>
              <w:t>3rd</w:t>
            </w:r>
          </w:p>
        </w:tc>
        <w:tc>
          <w:tcPr>
            <w:tcW w:w="751" w:type="dxa"/>
            <w:shd w:val="clear" w:color="auto" w:fill="DBE5F1" w:themeFill="accent1" w:themeFillTint="33"/>
            <w:vAlign w:val="center"/>
          </w:tcPr>
          <w:p w:rsidR="00E42D39" w:rsidRDefault="00E42D39" w:rsidP="00AD3681">
            <w:pPr>
              <w:jc w:val="right"/>
              <w:rPr>
                <w:rFonts w:cstheme="minorHAnsi"/>
                <w:b/>
                <w:bCs/>
                <w:sz w:val="20"/>
                <w:szCs w:val="20"/>
              </w:rPr>
            </w:pPr>
            <w:r>
              <w:rPr>
                <w:rFonts w:cstheme="minorHAnsi"/>
                <w:b/>
                <w:bCs/>
                <w:sz w:val="20"/>
                <w:szCs w:val="20"/>
              </w:rPr>
              <w:t>4th</w:t>
            </w:r>
          </w:p>
        </w:tc>
        <w:tc>
          <w:tcPr>
            <w:tcW w:w="739" w:type="dxa"/>
            <w:shd w:val="clear" w:color="auto" w:fill="DBE5F1" w:themeFill="accent1" w:themeFillTint="33"/>
            <w:vAlign w:val="center"/>
          </w:tcPr>
          <w:p w:rsidR="00E42D39" w:rsidRDefault="00E42D39" w:rsidP="00AD3681">
            <w:pPr>
              <w:jc w:val="right"/>
              <w:rPr>
                <w:rFonts w:cstheme="minorHAnsi"/>
                <w:b/>
                <w:bCs/>
                <w:sz w:val="20"/>
                <w:szCs w:val="20"/>
              </w:rPr>
            </w:pPr>
            <w:r>
              <w:rPr>
                <w:rFonts w:cstheme="minorHAnsi"/>
                <w:b/>
                <w:bCs/>
                <w:sz w:val="20"/>
                <w:szCs w:val="20"/>
              </w:rPr>
              <w:t>5th</w:t>
            </w:r>
          </w:p>
        </w:tc>
        <w:tc>
          <w:tcPr>
            <w:tcW w:w="756" w:type="dxa"/>
            <w:shd w:val="clear" w:color="auto" w:fill="DBE5F1" w:themeFill="accent1" w:themeFillTint="33"/>
            <w:vAlign w:val="center"/>
          </w:tcPr>
          <w:p w:rsidR="00E42D39" w:rsidRDefault="00E42D39" w:rsidP="00AD3681">
            <w:pPr>
              <w:jc w:val="right"/>
              <w:rPr>
                <w:rFonts w:cstheme="minorHAnsi"/>
                <w:b/>
                <w:bCs/>
                <w:sz w:val="20"/>
                <w:szCs w:val="20"/>
              </w:rPr>
            </w:pPr>
            <w:r>
              <w:rPr>
                <w:rFonts w:cstheme="minorHAnsi"/>
                <w:b/>
                <w:bCs/>
                <w:sz w:val="20"/>
                <w:szCs w:val="20"/>
              </w:rPr>
              <w:t>TOTAL</w:t>
            </w:r>
          </w:p>
        </w:tc>
      </w:tr>
      <w:tr w:rsidR="00E42D39" w:rsidRPr="00B600EA" w:rsidTr="00AD3681">
        <w:trPr>
          <w:jc w:val="center"/>
        </w:trPr>
        <w:tc>
          <w:tcPr>
            <w:tcW w:w="4748" w:type="dxa"/>
            <w:shd w:val="clear" w:color="auto" w:fill="auto"/>
          </w:tcPr>
          <w:p w:rsidR="00E42D39" w:rsidRPr="00B600EA" w:rsidRDefault="00E42D39" w:rsidP="00AD3681">
            <w:pPr>
              <w:rPr>
                <w:rFonts w:cstheme="minorHAnsi"/>
                <w:sz w:val="20"/>
                <w:szCs w:val="20"/>
              </w:rPr>
            </w:pPr>
          </w:p>
        </w:tc>
        <w:tc>
          <w:tcPr>
            <w:tcW w:w="792" w:type="dxa"/>
          </w:tcPr>
          <w:p w:rsidR="00E42D39" w:rsidRPr="00B600EA" w:rsidRDefault="00E42D39" w:rsidP="00AD3681">
            <w:pPr>
              <w:rPr>
                <w:rFonts w:cstheme="minorHAnsi"/>
                <w:sz w:val="20"/>
                <w:szCs w:val="20"/>
              </w:rPr>
            </w:pPr>
          </w:p>
        </w:tc>
        <w:tc>
          <w:tcPr>
            <w:tcW w:w="788" w:type="dxa"/>
          </w:tcPr>
          <w:p w:rsidR="00E42D39" w:rsidRPr="00B600EA" w:rsidRDefault="00E42D39" w:rsidP="00AD3681">
            <w:pPr>
              <w:rPr>
                <w:rFonts w:cstheme="minorHAnsi"/>
                <w:sz w:val="20"/>
                <w:szCs w:val="20"/>
              </w:rPr>
            </w:pPr>
          </w:p>
        </w:tc>
        <w:tc>
          <w:tcPr>
            <w:tcW w:w="752" w:type="dxa"/>
          </w:tcPr>
          <w:p w:rsidR="00E42D39" w:rsidRPr="00B600EA" w:rsidRDefault="00E42D39" w:rsidP="00AD3681">
            <w:pPr>
              <w:rPr>
                <w:rFonts w:cstheme="minorHAnsi"/>
                <w:sz w:val="20"/>
                <w:szCs w:val="20"/>
              </w:rPr>
            </w:pPr>
          </w:p>
        </w:tc>
        <w:tc>
          <w:tcPr>
            <w:tcW w:w="751" w:type="dxa"/>
          </w:tcPr>
          <w:p w:rsidR="00E42D39" w:rsidRPr="00B600EA" w:rsidRDefault="00E42D39" w:rsidP="00AD3681">
            <w:pPr>
              <w:rPr>
                <w:rFonts w:cstheme="minorHAnsi"/>
                <w:sz w:val="20"/>
                <w:szCs w:val="20"/>
              </w:rPr>
            </w:pPr>
          </w:p>
        </w:tc>
        <w:tc>
          <w:tcPr>
            <w:tcW w:w="739" w:type="dxa"/>
          </w:tcPr>
          <w:p w:rsidR="00E42D39" w:rsidRPr="00B600EA" w:rsidRDefault="00E42D39" w:rsidP="00AD3681">
            <w:pPr>
              <w:rPr>
                <w:rFonts w:cstheme="minorHAnsi"/>
                <w:sz w:val="20"/>
                <w:szCs w:val="20"/>
              </w:rPr>
            </w:pPr>
          </w:p>
        </w:tc>
        <w:tc>
          <w:tcPr>
            <w:tcW w:w="756" w:type="dxa"/>
          </w:tcPr>
          <w:p w:rsidR="00E42D39" w:rsidRPr="00B600EA" w:rsidRDefault="00E42D39" w:rsidP="00AD3681">
            <w:pPr>
              <w:rPr>
                <w:rFonts w:cstheme="minorHAnsi"/>
                <w:sz w:val="20"/>
                <w:szCs w:val="20"/>
              </w:rPr>
            </w:pPr>
          </w:p>
        </w:tc>
      </w:tr>
      <w:tr w:rsidR="00AD3681" w:rsidRPr="00B600EA" w:rsidTr="00AD3681">
        <w:trPr>
          <w:jc w:val="center"/>
        </w:trPr>
        <w:tc>
          <w:tcPr>
            <w:tcW w:w="4748" w:type="dxa"/>
            <w:shd w:val="clear" w:color="auto" w:fill="auto"/>
            <w:vAlign w:val="bottom"/>
          </w:tcPr>
          <w:p w:rsidR="00AD3681" w:rsidRDefault="00AD3681">
            <w:pPr>
              <w:rPr>
                <w:rFonts w:ascii="Calibri" w:hAnsi="Calibri" w:cs="Calibri"/>
                <w:color w:val="000000"/>
                <w:sz w:val="20"/>
                <w:szCs w:val="20"/>
              </w:rPr>
            </w:pPr>
            <w:r>
              <w:rPr>
                <w:rFonts w:ascii="Calibri" w:hAnsi="Calibri" w:cs="Calibri"/>
                <w:color w:val="000000"/>
                <w:sz w:val="20"/>
                <w:szCs w:val="20"/>
              </w:rPr>
              <w:t>Undertaking information campaigns</w:t>
            </w:r>
          </w:p>
        </w:tc>
        <w:tc>
          <w:tcPr>
            <w:tcW w:w="79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17</w:t>
            </w:r>
          </w:p>
        </w:tc>
        <w:tc>
          <w:tcPr>
            <w:tcW w:w="788"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10</w:t>
            </w:r>
          </w:p>
        </w:tc>
        <w:tc>
          <w:tcPr>
            <w:tcW w:w="75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8</w:t>
            </w:r>
          </w:p>
        </w:tc>
        <w:tc>
          <w:tcPr>
            <w:tcW w:w="751"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5</w:t>
            </w:r>
          </w:p>
        </w:tc>
        <w:tc>
          <w:tcPr>
            <w:tcW w:w="739"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56" w:type="dxa"/>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41</w:t>
            </w:r>
          </w:p>
        </w:tc>
      </w:tr>
      <w:tr w:rsidR="00AD3681" w:rsidRPr="00B600EA" w:rsidTr="00AD3681">
        <w:trPr>
          <w:jc w:val="center"/>
        </w:trPr>
        <w:tc>
          <w:tcPr>
            <w:tcW w:w="4748" w:type="dxa"/>
            <w:shd w:val="clear" w:color="auto" w:fill="auto"/>
            <w:vAlign w:val="bottom"/>
          </w:tcPr>
          <w:p w:rsidR="00AD3681" w:rsidRDefault="00AD3681">
            <w:pPr>
              <w:rPr>
                <w:rFonts w:ascii="Calibri" w:hAnsi="Calibri" w:cs="Calibri"/>
                <w:color w:val="000000"/>
                <w:sz w:val="20"/>
                <w:szCs w:val="20"/>
              </w:rPr>
            </w:pPr>
            <w:r>
              <w:rPr>
                <w:rFonts w:ascii="Calibri" w:hAnsi="Calibri" w:cs="Calibri"/>
                <w:color w:val="000000"/>
                <w:sz w:val="20"/>
                <w:szCs w:val="20"/>
              </w:rPr>
              <w:t>Disinfection of school facility</w:t>
            </w:r>
          </w:p>
        </w:tc>
        <w:tc>
          <w:tcPr>
            <w:tcW w:w="79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15</w:t>
            </w:r>
          </w:p>
        </w:tc>
        <w:tc>
          <w:tcPr>
            <w:tcW w:w="788"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6</w:t>
            </w:r>
          </w:p>
        </w:tc>
        <w:tc>
          <w:tcPr>
            <w:tcW w:w="75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6</w:t>
            </w:r>
          </w:p>
        </w:tc>
        <w:tc>
          <w:tcPr>
            <w:tcW w:w="751"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8</w:t>
            </w:r>
          </w:p>
        </w:tc>
        <w:tc>
          <w:tcPr>
            <w:tcW w:w="739"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4</w:t>
            </w:r>
          </w:p>
        </w:tc>
        <w:tc>
          <w:tcPr>
            <w:tcW w:w="756" w:type="dxa"/>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39</w:t>
            </w:r>
          </w:p>
        </w:tc>
      </w:tr>
      <w:tr w:rsidR="00EF6EE0" w:rsidRPr="00B600EA" w:rsidTr="00AD3681">
        <w:trPr>
          <w:jc w:val="center"/>
        </w:trPr>
        <w:tc>
          <w:tcPr>
            <w:tcW w:w="4748" w:type="dxa"/>
            <w:shd w:val="clear" w:color="auto" w:fill="auto"/>
            <w:vAlign w:val="bottom"/>
          </w:tcPr>
          <w:p w:rsidR="00EF6EE0" w:rsidRDefault="00EF6EE0" w:rsidP="00C0561B">
            <w:pPr>
              <w:rPr>
                <w:rFonts w:ascii="Calibri" w:hAnsi="Calibri" w:cs="Calibri"/>
                <w:color w:val="000000"/>
                <w:sz w:val="20"/>
                <w:szCs w:val="20"/>
              </w:rPr>
            </w:pPr>
            <w:r>
              <w:rPr>
                <w:rFonts w:ascii="Calibri" w:hAnsi="Calibri" w:cs="Calibri"/>
                <w:color w:val="000000"/>
                <w:sz w:val="20"/>
                <w:szCs w:val="20"/>
              </w:rPr>
              <w:t>Procurement of disinfectants</w:t>
            </w:r>
          </w:p>
        </w:tc>
        <w:tc>
          <w:tcPr>
            <w:tcW w:w="792" w:type="dxa"/>
            <w:vAlign w:val="bottom"/>
          </w:tcPr>
          <w:p w:rsidR="00EF6EE0" w:rsidRDefault="00EF6EE0">
            <w:pPr>
              <w:jc w:val="right"/>
              <w:rPr>
                <w:rFonts w:ascii="Calibri" w:hAnsi="Calibri" w:cs="Calibri"/>
                <w:color w:val="000000"/>
                <w:sz w:val="20"/>
                <w:szCs w:val="20"/>
              </w:rPr>
            </w:pPr>
            <w:r>
              <w:rPr>
                <w:rFonts w:ascii="Calibri" w:hAnsi="Calibri" w:cs="Calibri"/>
                <w:color w:val="000000"/>
                <w:sz w:val="20"/>
                <w:szCs w:val="20"/>
              </w:rPr>
              <w:t>8</w:t>
            </w:r>
          </w:p>
        </w:tc>
        <w:tc>
          <w:tcPr>
            <w:tcW w:w="788" w:type="dxa"/>
            <w:vAlign w:val="bottom"/>
          </w:tcPr>
          <w:p w:rsidR="00EF6EE0" w:rsidRDefault="00EF6EE0">
            <w:pPr>
              <w:jc w:val="right"/>
              <w:rPr>
                <w:rFonts w:ascii="Calibri" w:hAnsi="Calibri" w:cs="Calibri"/>
                <w:color w:val="000000"/>
                <w:sz w:val="20"/>
                <w:szCs w:val="20"/>
              </w:rPr>
            </w:pPr>
            <w:r>
              <w:rPr>
                <w:rFonts w:ascii="Calibri" w:hAnsi="Calibri" w:cs="Calibri"/>
                <w:color w:val="000000"/>
                <w:sz w:val="20"/>
                <w:szCs w:val="20"/>
              </w:rPr>
              <w:t>14</w:t>
            </w:r>
          </w:p>
        </w:tc>
        <w:tc>
          <w:tcPr>
            <w:tcW w:w="752" w:type="dxa"/>
            <w:vAlign w:val="bottom"/>
          </w:tcPr>
          <w:p w:rsidR="00EF6EE0" w:rsidRDefault="00EF6EE0">
            <w:pPr>
              <w:jc w:val="right"/>
              <w:rPr>
                <w:rFonts w:ascii="Calibri" w:hAnsi="Calibri" w:cs="Calibri"/>
                <w:color w:val="000000"/>
                <w:sz w:val="20"/>
                <w:szCs w:val="20"/>
              </w:rPr>
            </w:pPr>
            <w:r>
              <w:rPr>
                <w:rFonts w:ascii="Calibri" w:hAnsi="Calibri" w:cs="Calibri"/>
                <w:color w:val="000000"/>
                <w:sz w:val="20"/>
                <w:szCs w:val="20"/>
              </w:rPr>
              <w:t>11</w:t>
            </w:r>
          </w:p>
        </w:tc>
        <w:tc>
          <w:tcPr>
            <w:tcW w:w="751" w:type="dxa"/>
            <w:vAlign w:val="bottom"/>
          </w:tcPr>
          <w:p w:rsidR="00EF6EE0" w:rsidRDefault="00EF6EE0">
            <w:pPr>
              <w:jc w:val="right"/>
              <w:rPr>
                <w:rFonts w:ascii="Calibri" w:hAnsi="Calibri" w:cs="Calibri"/>
                <w:color w:val="000000"/>
                <w:sz w:val="20"/>
                <w:szCs w:val="20"/>
              </w:rPr>
            </w:pPr>
            <w:r>
              <w:rPr>
                <w:rFonts w:ascii="Calibri" w:hAnsi="Calibri" w:cs="Calibri"/>
                <w:color w:val="000000"/>
                <w:sz w:val="20"/>
                <w:szCs w:val="20"/>
              </w:rPr>
              <w:t>3</w:t>
            </w:r>
          </w:p>
        </w:tc>
        <w:tc>
          <w:tcPr>
            <w:tcW w:w="739" w:type="dxa"/>
            <w:vAlign w:val="bottom"/>
          </w:tcPr>
          <w:p w:rsidR="00EF6EE0" w:rsidRDefault="00EF6EE0">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EF6EE0" w:rsidRDefault="00EF6EE0">
            <w:pPr>
              <w:jc w:val="right"/>
              <w:rPr>
                <w:rFonts w:ascii="Calibri" w:hAnsi="Calibri" w:cs="Calibri"/>
                <w:color w:val="000000"/>
                <w:sz w:val="20"/>
                <w:szCs w:val="20"/>
              </w:rPr>
            </w:pPr>
            <w:r>
              <w:rPr>
                <w:rFonts w:ascii="Calibri" w:hAnsi="Calibri" w:cs="Calibri"/>
                <w:color w:val="000000"/>
                <w:sz w:val="20"/>
                <w:szCs w:val="20"/>
              </w:rPr>
              <w:t>36</w:t>
            </w:r>
          </w:p>
        </w:tc>
      </w:tr>
      <w:tr w:rsidR="00AD3681" w:rsidRPr="00B600EA" w:rsidTr="00AD3681">
        <w:trPr>
          <w:jc w:val="center"/>
        </w:trPr>
        <w:tc>
          <w:tcPr>
            <w:tcW w:w="4748" w:type="dxa"/>
            <w:shd w:val="clear" w:color="auto" w:fill="auto"/>
            <w:vAlign w:val="bottom"/>
          </w:tcPr>
          <w:p w:rsidR="00AD3681" w:rsidRDefault="00AD3681">
            <w:pPr>
              <w:rPr>
                <w:rFonts w:ascii="Calibri" w:hAnsi="Calibri" w:cs="Calibri"/>
                <w:color w:val="000000"/>
                <w:sz w:val="20"/>
                <w:szCs w:val="20"/>
              </w:rPr>
            </w:pPr>
            <w:r>
              <w:rPr>
                <w:rFonts w:ascii="Calibri" w:hAnsi="Calibri" w:cs="Calibri"/>
                <w:color w:val="000000"/>
                <w:sz w:val="20"/>
                <w:szCs w:val="20"/>
              </w:rPr>
              <w:t>Emphasizing greater attention to personal hygiene</w:t>
            </w:r>
          </w:p>
        </w:tc>
        <w:tc>
          <w:tcPr>
            <w:tcW w:w="79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5</w:t>
            </w:r>
          </w:p>
        </w:tc>
        <w:tc>
          <w:tcPr>
            <w:tcW w:w="788"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2</w:t>
            </w:r>
          </w:p>
        </w:tc>
        <w:tc>
          <w:tcPr>
            <w:tcW w:w="75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3</w:t>
            </w:r>
          </w:p>
        </w:tc>
        <w:tc>
          <w:tcPr>
            <w:tcW w:w="751"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56" w:type="dxa"/>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12</w:t>
            </w:r>
          </w:p>
        </w:tc>
      </w:tr>
      <w:tr w:rsidR="00AD3681" w:rsidRPr="00B600EA" w:rsidTr="00AD3681">
        <w:trPr>
          <w:jc w:val="center"/>
        </w:trPr>
        <w:tc>
          <w:tcPr>
            <w:tcW w:w="4748" w:type="dxa"/>
            <w:shd w:val="clear" w:color="auto" w:fill="auto"/>
            <w:vAlign w:val="bottom"/>
          </w:tcPr>
          <w:p w:rsidR="00AD3681" w:rsidRDefault="00AD3681">
            <w:pPr>
              <w:rPr>
                <w:rFonts w:ascii="Calibri" w:hAnsi="Calibri" w:cs="Calibri"/>
                <w:color w:val="000000"/>
                <w:sz w:val="20"/>
                <w:szCs w:val="20"/>
              </w:rPr>
            </w:pPr>
            <w:r>
              <w:rPr>
                <w:rFonts w:ascii="Calibri" w:hAnsi="Calibri" w:cs="Calibri"/>
                <w:color w:val="000000"/>
                <w:sz w:val="20"/>
                <w:szCs w:val="20"/>
              </w:rPr>
              <w:t>Ensuring greater supervision by administration</w:t>
            </w:r>
          </w:p>
        </w:tc>
        <w:tc>
          <w:tcPr>
            <w:tcW w:w="79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6</w:t>
            </w:r>
          </w:p>
        </w:tc>
        <w:tc>
          <w:tcPr>
            <w:tcW w:w="75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7</w:t>
            </w:r>
          </w:p>
        </w:tc>
      </w:tr>
      <w:tr w:rsidR="00AD3681" w:rsidRPr="00B600EA" w:rsidTr="00AD3681">
        <w:trPr>
          <w:jc w:val="center"/>
        </w:trPr>
        <w:tc>
          <w:tcPr>
            <w:tcW w:w="4748" w:type="dxa"/>
            <w:shd w:val="clear" w:color="auto" w:fill="auto"/>
            <w:vAlign w:val="bottom"/>
          </w:tcPr>
          <w:p w:rsidR="00AD3681" w:rsidRDefault="00AD3681">
            <w:pPr>
              <w:rPr>
                <w:rFonts w:ascii="Calibri" w:hAnsi="Calibri" w:cs="Calibri"/>
                <w:color w:val="000000"/>
                <w:sz w:val="20"/>
                <w:szCs w:val="20"/>
              </w:rPr>
            </w:pPr>
            <w:r>
              <w:rPr>
                <w:rFonts w:ascii="Calibri" w:hAnsi="Calibri" w:cs="Calibri"/>
                <w:color w:val="000000"/>
                <w:sz w:val="20"/>
                <w:szCs w:val="20"/>
              </w:rPr>
              <w:t>Requirement to wear face masks</w:t>
            </w:r>
          </w:p>
        </w:tc>
        <w:tc>
          <w:tcPr>
            <w:tcW w:w="79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2</w:t>
            </w:r>
          </w:p>
        </w:tc>
        <w:tc>
          <w:tcPr>
            <w:tcW w:w="75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3</w:t>
            </w:r>
          </w:p>
        </w:tc>
        <w:tc>
          <w:tcPr>
            <w:tcW w:w="751"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2</w:t>
            </w:r>
          </w:p>
        </w:tc>
        <w:tc>
          <w:tcPr>
            <w:tcW w:w="739"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7</w:t>
            </w:r>
          </w:p>
        </w:tc>
      </w:tr>
      <w:tr w:rsidR="00AD3681" w:rsidRPr="00B600EA" w:rsidTr="00AD3681">
        <w:trPr>
          <w:jc w:val="center"/>
        </w:trPr>
        <w:tc>
          <w:tcPr>
            <w:tcW w:w="4748" w:type="dxa"/>
            <w:shd w:val="clear" w:color="auto" w:fill="auto"/>
            <w:vAlign w:val="bottom"/>
          </w:tcPr>
          <w:p w:rsidR="00AD3681" w:rsidRDefault="00AD3681">
            <w:pPr>
              <w:rPr>
                <w:rFonts w:ascii="Calibri" w:hAnsi="Calibri" w:cs="Calibri"/>
                <w:color w:val="000000"/>
                <w:sz w:val="20"/>
                <w:szCs w:val="20"/>
              </w:rPr>
            </w:pPr>
            <w:r>
              <w:rPr>
                <w:rFonts w:ascii="Calibri" w:hAnsi="Calibri" w:cs="Calibri"/>
                <w:color w:val="000000"/>
                <w:sz w:val="20"/>
                <w:szCs w:val="20"/>
              </w:rPr>
              <w:t>Information sessions with medical professionals</w:t>
            </w:r>
          </w:p>
        </w:tc>
        <w:tc>
          <w:tcPr>
            <w:tcW w:w="79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2</w:t>
            </w:r>
          </w:p>
        </w:tc>
        <w:tc>
          <w:tcPr>
            <w:tcW w:w="739"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56" w:type="dxa"/>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5</w:t>
            </w:r>
          </w:p>
        </w:tc>
      </w:tr>
      <w:tr w:rsidR="00AD3681" w:rsidRPr="00B600EA" w:rsidTr="00AD3681">
        <w:trPr>
          <w:jc w:val="center"/>
        </w:trPr>
        <w:tc>
          <w:tcPr>
            <w:tcW w:w="4748" w:type="dxa"/>
            <w:shd w:val="clear" w:color="auto" w:fill="auto"/>
            <w:vAlign w:val="bottom"/>
          </w:tcPr>
          <w:p w:rsidR="00AD3681" w:rsidRDefault="00AD3681">
            <w:pPr>
              <w:rPr>
                <w:rFonts w:ascii="Calibri" w:hAnsi="Calibri" w:cs="Calibri"/>
                <w:color w:val="000000"/>
                <w:sz w:val="20"/>
                <w:szCs w:val="20"/>
              </w:rPr>
            </w:pPr>
            <w:r>
              <w:rPr>
                <w:rFonts w:ascii="Calibri" w:hAnsi="Calibri" w:cs="Calibri"/>
                <w:color w:val="000000"/>
                <w:sz w:val="20"/>
                <w:szCs w:val="20"/>
              </w:rPr>
              <w:t>Procurement of food supplies</w:t>
            </w:r>
          </w:p>
        </w:tc>
        <w:tc>
          <w:tcPr>
            <w:tcW w:w="79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3</w:t>
            </w:r>
          </w:p>
        </w:tc>
        <w:tc>
          <w:tcPr>
            <w:tcW w:w="75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4</w:t>
            </w:r>
          </w:p>
        </w:tc>
      </w:tr>
      <w:tr w:rsidR="00AD3681" w:rsidRPr="00B600EA" w:rsidTr="00AD3681">
        <w:trPr>
          <w:jc w:val="center"/>
        </w:trPr>
        <w:tc>
          <w:tcPr>
            <w:tcW w:w="4748" w:type="dxa"/>
            <w:shd w:val="clear" w:color="auto" w:fill="auto"/>
            <w:vAlign w:val="bottom"/>
          </w:tcPr>
          <w:p w:rsidR="00AD3681" w:rsidRDefault="00AD3681">
            <w:pPr>
              <w:rPr>
                <w:rFonts w:ascii="Calibri" w:hAnsi="Calibri" w:cs="Calibri"/>
                <w:color w:val="000000"/>
                <w:sz w:val="20"/>
                <w:szCs w:val="20"/>
              </w:rPr>
            </w:pPr>
            <w:r>
              <w:rPr>
                <w:rFonts w:ascii="Calibri" w:hAnsi="Calibri" w:cs="Calibri"/>
                <w:color w:val="000000"/>
                <w:sz w:val="20"/>
                <w:szCs w:val="20"/>
              </w:rPr>
              <w:t>Distribution of information bulletins</w:t>
            </w:r>
          </w:p>
        </w:tc>
        <w:tc>
          <w:tcPr>
            <w:tcW w:w="79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2</w:t>
            </w:r>
          </w:p>
        </w:tc>
        <w:tc>
          <w:tcPr>
            <w:tcW w:w="75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2</w:t>
            </w:r>
          </w:p>
        </w:tc>
        <w:tc>
          <w:tcPr>
            <w:tcW w:w="739"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4</w:t>
            </w:r>
          </w:p>
        </w:tc>
      </w:tr>
      <w:tr w:rsidR="00AD3681" w:rsidRPr="00B600EA" w:rsidTr="00AD3681">
        <w:trPr>
          <w:jc w:val="center"/>
        </w:trPr>
        <w:tc>
          <w:tcPr>
            <w:tcW w:w="4748" w:type="dxa"/>
            <w:shd w:val="clear" w:color="auto" w:fill="auto"/>
            <w:vAlign w:val="bottom"/>
          </w:tcPr>
          <w:p w:rsidR="00AD3681" w:rsidRDefault="00AD3681">
            <w:pPr>
              <w:rPr>
                <w:rFonts w:ascii="Calibri" w:hAnsi="Calibri" w:cs="Calibri"/>
                <w:color w:val="000000"/>
                <w:sz w:val="20"/>
                <w:szCs w:val="20"/>
              </w:rPr>
            </w:pPr>
            <w:r>
              <w:rPr>
                <w:rFonts w:ascii="Calibri" w:hAnsi="Calibri" w:cs="Calibri"/>
                <w:color w:val="000000"/>
                <w:sz w:val="20"/>
                <w:szCs w:val="20"/>
              </w:rPr>
              <w:t>Supporting financially disadvantaged teachers</w:t>
            </w:r>
          </w:p>
        </w:tc>
        <w:tc>
          <w:tcPr>
            <w:tcW w:w="79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2</w:t>
            </w:r>
          </w:p>
        </w:tc>
        <w:tc>
          <w:tcPr>
            <w:tcW w:w="75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2</w:t>
            </w:r>
          </w:p>
        </w:tc>
        <w:tc>
          <w:tcPr>
            <w:tcW w:w="751"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4</w:t>
            </w:r>
          </w:p>
        </w:tc>
      </w:tr>
      <w:tr w:rsidR="00AD3681" w:rsidRPr="00B600EA" w:rsidTr="00AD3681">
        <w:trPr>
          <w:jc w:val="center"/>
        </w:trPr>
        <w:tc>
          <w:tcPr>
            <w:tcW w:w="4748" w:type="dxa"/>
            <w:shd w:val="clear" w:color="auto" w:fill="auto"/>
            <w:vAlign w:val="bottom"/>
          </w:tcPr>
          <w:p w:rsidR="00AD3681" w:rsidRDefault="00AD3681">
            <w:pPr>
              <w:rPr>
                <w:rFonts w:ascii="Calibri" w:hAnsi="Calibri" w:cs="Calibri"/>
                <w:color w:val="000000"/>
                <w:sz w:val="20"/>
                <w:szCs w:val="20"/>
              </w:rPr>
            </w:pPr>
            <w:r>
              <w:rPr>
                <w:rFonts w:ascii="Calibri" w:hAnsi="Calibri" w:cs="Calibri"/>
                <w:color w:val="000000"/>
                <w:sz w:val="20"/>
                <w:szCs w:val="20"/>
              </w:rPr>
              <w:t>Teachers allowed to work flexible shifts</w:t>
            </w:r>
          </w:p>
        </w:tc>
        <w:tc>
          <w:tcPr>
            <w:tcW w:w="79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2</w:t>
            </w:r>
          </w:p>
        </w:tc>
        <w:tc>
          <w:tcPr>
            <w:tcW w:w="788"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3</w:t>
            </w:r>
          </w:p>
        </w:tc>
      </w:tr>
      <w:tr w:rsidR="00AD3681" w:rsidRPr="00B600EA" w:rsidTr="00AD3681">
        <w:trPr>
          <w:jc w:val="center"/>
        </w:trPr>
        <w:tc>
          <w:tcPr>
            <w:tcW w:w="4748" w:type="dxa"/>
            <w:shd w:val="clear" w:color="auto" w:fill="auto"/>
            <w:vAlign w:val="bottom"/>
          </w:tcPr>
          <w:p w:rsidR="00AD3681" w:rsidRDefault="00AD3681">
            <w:pPr>
              <w:rPr>
                <w:rFonts w:ascii="Calibri" w:hAnsi="Calibri" w:cs="Calibri"/>
                <w:color w:val="000000"/>
                <w:sz w:val="20"/>
                <w:szCs w:val="20"/>
              </w:rPr>
            </w:pPr>
            <w:r>
              <w:rPr>
                <w:rFonts w:ascii="Calibri" w:hAnsi="Calibri" w:cs="Calibri"/>
                <w:color w:val="000000"/>
                <w:sz w:val="20"/>
                <w:szCs w:val="20"/>
              </w:rPr>
              <w:t>Introduction of social distancing measures</w:t>
            </w:r>
          </w:p>
        </w:tc>
        <w:tc>
          <w:tcPr>
            <w:tcW w:w="79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56" w:type="dxa"/>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3</w:t>
            </w:r>
          </w:p>
        </w:tc>
      </w:tr>
      <w:tr w:rsidR="00AD3681" w:rsidRPr="00B600EA" w:rsidTr="00AD3681">
        <w:trPr>
          <w:jc w:val="center"/>
        </w:trPr>
        <w:tc>
          <w:tcPr>
            <w:tcW w:w="4748" w:type="dxa"/>
            <w:shd w:val="clear" w:color="auto" w:fill="auto"/>
            <w:vAlign w:val="bottom"/>
          </w:tcPr>
          <w:p w:rsidR="00AD3681" w:rsidRDefault="00AD3681">
            <w:pPr>
              <w:rPr>
                <w:rFonts w:ascii="Calibri" w:hAnsi="Calibri" w:cs="Calibri"/>
                <w:color w:val="000000"/>
                <w:sz w:val="20"/>
                <w:szCs w:val="20"/>
              </w:rPr>
            </w:pPr>
            <w:r>
              <w:rPr>
                <w:rFonts w:ascii="Calibri" w:hAnsi="Calibri" w:cs="Calibri"/>
                <w:color w:val="000000"/>
                <w:sz w:val="20"/>
                <w:szCs w:val="20"/>
              </w:rPr>
              <w:t>Procurement of disinfection equipment</w:t>
            </w:r>
          </w:p>
        </w:tc>
        <w:tc>
          <w:tcPr>
            <w:tcW w:w="79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2</w:t>
            </w:r>
          </w:p>
        </w:tc>
      </w:tr>
      <w:tr w:rsidR="00AD3681" w:rsidRPr="00B600EA" w:rsidTr="00AD3681">
        <w:trPr>
          <w:jc w:val="center"/>
        </w:trPr>
        <w:tc>
          <w:tcPr>
            <w:tcW w:w="4748" w:type="dxa"/>
            <w:shd w:val="clear" w:color="auto" w:fill="auto"/>
            <w:vAlign w:val="bottom"/>
          </w:tcPr>
          <w:p w:rsidR="00AD3681" w:rsidRDefault="00AD3681">
            <w:pPr>
              <w:rPr>
                <w:rFonts w:ascii="Calibri" w:hAnsi="Calibri" w:cs="Calibri"/>
                <w:color w:val="000000"/>
                <w:sz w:val="20"/>
                <w:szCs w:val="20"/>
              </w:rPr>
            </w:pPr>
            <w:r>
              <w:rPr>
                <w:rFonts w:ascii="Calibri" w:hAnsi="Calibri" w:cs="Calibri"/>
                <w:color w:val="000000"/>
                <w:sz w:val="20"/>
                <w:szCs w:val="20"/>
              </w:rPr>
              <w:t>Economical use of land (to provide meals)</w:t>
            </w:r>
          </w:p>
        </w:tc>
        <w:tc>
          <w:tcPr>
            <w:tcW w:w="79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2</w:t>
            </w:r>
          </w:p>
        </w:tc>
      </w:tr>
      <w:tr w:rsidR="00AD3681" w:rsidRPr="00B600EA" w:rsidTr="00AD3681">
        <w:trPr>
          <w:jc w:val="center"/>
        </w:trPr>
        <w:tc>
          <w:tcPr>
            <w:tcW w:w="4748" w:type="dxa"/>
            <w:shd w:val="clear" w:color="auto" w:fill="auto"/>
            <w:vAlign w:val="bottom"/>
          </w:tcPr>
          <w:p w:rsidR="00AD3681" w:rsidRDefault="00AD3681">
            <w:pPr>
              <w:rPr>
                <w:rFonts w:ascii="Calibri" w:hAnsi="Calibri" w:cs="Calibri"/>
                <w:color w:val="000000"/>
                <w:sz w:val="20"/>
                <w:szCs w:val="20"/>
              </w:rPr>
            </w:pPr>
            <w:r>
              <w:rPr>
                <w:rFonts w:ascii="Calibri" w:hAnsi="Calibri" w:cs="Calibri"/>
                <w:color w:val="000000"/>
                <w:sz w:val="20"/>
                <w:szCs w:val="20"/>
              </w:rPr>
              <w:t>Setting up information stands</w:t>
            </w:r>
          </w:p>
        </w:tc>
        <w:tc>
          <w:tcPr>
            <w:tcW w:w="79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2</w:t>
            </w:r>
          </w:p>
        </w:tc>
      </w:tr>
      <w:tr w:rsidR="00AD3681" w:rsidRPr="00B600EA" w:rsidTr="00AD3681">
        <w:trPr>
          <w:jc w:val="center"/>
        </w:trPr>
        <w:tc>
          <w:tcPr>
            <w:tcW w:w="4748" w:type="dxa"/>
            <w:shd w:val="clear" w:color="auto" w:fill="auto"/>
            <w:vAlign w:val="bottom"/>
          </w:tcPr>
          <w:p w:rsidR="00AD3681" w:rsidRDefault="00AD3681">
            <w:pPr>
              <w:rPr>
                <w:rFonts w:ascii="Calibri" w:hAnsi="Calibri" w:cs="Calibri"/>
                <w:color w:val="000000"/>
                <w:sz w:val="20"/>
                <w:szCs w:val="20"/>
              </w:rPr>
            </w:pPr>
            <w:r>
              <w:rPr>
                <w:rFonts w:ascii="Calibri" w:hAnsi="Calibri" w:cs="Calibri"/>
                <w:color w:val="000000"/>
                <w:sz w:val="20"/>
                <w:szCs w:val="20"/>
              </w:rPr>
              <w:t>Handrails installed</w:t>
            </w:r>
          </w:p>
        </w:tc>
        <w:tc>
          <w:tcPr>
            <w:tcW w:w="79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2</w:t>
            </w:r>
          </w:p>
        </w:tc>
        <w:tc>
          <w:tcPr>
            <w:tcW w:w="751"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2</w:t>
            </w:r>
          </w:p>
        </w:tc>
      </w:tr>
      <w:tr w:rsidR="00AD3681" w:rsidRPr="00B600EA" w:rsidTr="00AD3681">
        <w:trPr>
          <w:jc w:val="center"/>
        </w:trPr>
        <w:tc>
          <w:tcPr>
            <w:tcW w:w="4748" w:type="dxa"/>
            <w:shd w:val="clear" w:color="auto" w:fill="auto"/>
            <w:vAlign w:val="bottom"/>
          </w:tcPr>
          <w:p w:rsidR="00AD3681" w:rsidRDefault="00AD3681">
            <w:pPr>
              <w:rPr>
                <w:rFonts w:ascii="Calibri" w:hAnsi="Calibri" w:cs="Calibri"/>
                <w:color w:val="000000"/>
                <w:sz w:val="20"/>
                <w:szCs w:val="20"/>
              </w:rPr>
            </w:pPr>
            <w:r>
              <w:rPr>
                <w:rFonts w:ascii="Calibri" w:hAnsi="Calibri" w:cs="Calibri"/>
                <w:color w:val="000000"/>
                <w:sz w:val="20"/>
                <w:szCs w:val="20"/>
              </w:rPr>
              <w:t>Provision of psychological support</w:t>
            </w:r>
          </w:p>
        </w:tc>
        <w:tc>
          <w:tcPr>
            <w:tcW w:w="79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2</w:t>
            </w:r>
          </w:p>
        </w:tc>
        <w:tc>
          <w:tcPr>
            <w:tcW w:w="788"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2</w:t>
            </w:r>
          </w:p>
        </w:tc>
      </w:tr>
      <w:tr w:rsidR="00AD3681" w:rsidRPr="00B600EA" w:rsidTr="00AD3681">
        <w:trPr>
          <w:jc w:val="center"/>
        </w:trPr>
        <w:tc>
          <w:tcPr>
            <w:tcW w:w="4748" w:type="dxa"/>
            <w:shd w:val="clear" w:color="auto" w:fill="auto"/>
            <w:vAlign w:val="bottom"/>
          </w:tcPr>
          <w:p w:rsidR="00AD3681" w:rsidRDefault="00AD3681">
            <w:pPr>
              <w:rPr>
                <w:rFonts w:ascii="Calibri" w:hAnsi="Calibri" w:cs="Calibri"/>
                <w:color w:val="000000"/>
                <w:sz w:val="20"/>
                <w:szCs w:val="20"/>
              </w:rPr>
            </w:pPr>
            <w:r>
              <w:rPr>
                <w:rFonts w:ascii="Calibri" w:hAnsi="Calibri" w:cs="Calibri"/>
                <w:color w:val="000000"/>
                <w:sz w:val="20"/>
                <w:szCs w:val="20"/>
              </w:rPr>
              <w:t xml:space="preserve">Creation of a </w:t>
            </w:r>
            <w:r w:rsidR="00EF6EE0">
              <w:rPr>
                <w:rFonts w:ascii="Calibri" w:hAnsi="Calibri" w:cs="Calibri"/>
                <w:color w:val="000000"/>
                <w:sz w:val="20"/>
                <w:szCs w:val="20"/>
              </w:rPr>
              <w:t xml:space="preserve">multi-agency </w:t>
            </w:r>
            <w:r>
              <w:rPr>
                <w:rFonts w:ascii="Calibri" w:hAnsi="Calibri" w:cs="Calibri"/>
                <w:color w:val="000000"/>
                <w:sz w:val="20"/>
                <w:szCs w:val="20"/>
              </w:rPr>
              <w:t>working group</w:t>
            </w:r>
          </w:p>
        </w:tc>
        <w:tc>
          <w:tcPr>
            <w:tcW w:w="79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56" w:type="dxa"/>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2</w:t>
            </w:r>
          </w:p>
        </w:tc>
      </w:tr>
      <w:tr w:rsidR="00AD3681" w:rsidRPr="00B600EA" w:rsidTr="00AD3681">
        <w:trPr>
          <w:jc w:val="center"/>
        </w:trPr>
        <w:tc>
          <w:tcPr>
            <w:tcW w:w="4748" w:type="dxa"/>
            <w:shd w:val="clear" w:color="auto" w:fill="auto"/>
            <w:vAlign w:val="bottom"/>
          </w:tcPr>
          <w:p w:rsidR="00AD3681" w:rsidRDefault="00AD3681">
            <w:pPr>
              <w:rPr>
                <w:rFonts w:ascii="Calibri" w:hAnsi="Calibri" w:cs="Calibri"/>
                <w:color w:val="000000"/>
                <w:sz w:val="20"/>
                <w:szCs w:val="20"/>
              </w:rPr>
            </w:pPr>
            <w:r>
              <w:rPr>
                <w:rFonts w:ascii="Calibri" w:hAnsi="Calibri" w:cs="Calibri"/>
                <w:color w:val="000000"/>
                <w:sz w:val="20"/>
                <w:szCs w:val="20"/>
              </w:rPr>
              <w:t>Facilitation of home schooling</w:t>
            </w:r>
          </w:p>
        </w:tc>
        <w:tc>
          <w:tcPr>
            <w:tcW w:w="79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r>
      <w:tr w:rsidR="00AD3681" w:rsidRPr="00B600EA" w:rsidTr="00AD3681">
        <w:trPr>
          <w:jc w:val="center"/>
        </w:trPr>
        <w:tc>
          <w:tcPr>
            <w:tcW w:w="4748" w:type="dxa"/>
            <w:shd w:val="clear" w:color="auto" w:fill="auto"/>
            <w:vAlign w:val="bottom"/>
          </w:tcPr>
          <w:p w:rsidR="00AD3681" w:rsidRDefault="00AD3681">
            <w:pPr>
              <w:rPr>
                <w:rFonts w:ascii="Calibri" w:hAnsi="Calibri" w:cs="Calibri"/>
                <w:color w:val="000000"/>
                <w:sz w:val="20"/>
                <w:szCs w:val="20"/>
              </w:rPr>
            </w:pPr>
            <w:r>
              <w:rPr>
                <w:rFonts w:ascii="Calibri" w:hAnsi="Calibri" w:cs="Calibri"/>
                <w:color w:val="000000"/>
                <w:sz w:val="20"/>
                <w:szCs w:val="20"/>
              </w:rPr>
              <w:t>Greater coordination with sub-national government</w:t>
            </w:r>
          </w:p>
        </w:tc>
        <w:tc>
          <w:tcPr>
            <w:tcW w:w="79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r>
      <w:tr w:rsidR="00AD3681" w:rsidRPr="00B600EA" w:rsidTr="00AD3681">
        <w:trPr>
          <w:jc w:val="center"/>
        </w:trPr>
        <w:tc>
          <w:tcPr>
            <w:tcW w:w="4748" w:type="dxa"/>
            <w:shd w:val="clear" w:color="auto" w:fill="auto"/>
            <w:vAlign w:val="bottom"/>
          </w:tcPr>
          <w:p w:rsidR="00AD3681" w:rsidRDefault="00AD3681">
            <w:pPr>
              <w:rPr>
                <w:rFonts w:ascii="Calibri" w:hAnsi="Calibri" w:cs="Calibri"/>
                <w:color w:val="000000"/>
                <w:sz w:val="20"/>
                <w:szCs w:val="20"/>
              </w:rPr>
            </w:pPr>
            <w:r>
              <w:rPr>
                <w:rFonts w:ascii="Calibri" w:hAnsi="Calibri" w:cs="Calibri"/>
                <w:color w:val="000000"/>
                <w:sz w:val="20"/>
                <w:szCs w:val="20"/>
              </w:rPr>
              <w:t>Facilitation of support from private sector</w:t>
            </w:r>
          </w:p>
        </w:tc>
        <w:tc>
          <w:tcPr>
            <w:tcW w:w="79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r>
      <w:tr w:rsidR="00AD3681" w:rsidRPr="00B600EA" w:rsidTr="00AD3681">
        <w:trPr>
          <w:jc w:val="center"/>
        </w:trPr>
        <w:tc>
          <w:tcPr>
            <w:tcW w:w="4748" w:type="dxa"/>
            <w:shd w:val="clear" w:color="auto" w:fill="auto"/>
            <w:vAlign w:val="bottom"/>
          </w:tcPr>
          <w:p w:rsidR="00AD3681" w:rsidRDefault="00AD3681">
            <w:pPr>
              <w:rPr>
                <w:rFonts w:ascii="Calibri" w:hAnsi="Calibri" w:cs="Calibri"/>
                <w:color w:val="000000"/>
                <w:sz w:val="20"/>
                <w:szCs w:val="20"/>
              </w:rPr>
            </w:pPr>
            <w:r>
              <w:rPr>
                <w:rFonts w:ascii="Calibri" w:hAnsi="Calibri" w:cs="Calibri"/>
                <w:color w:val="000000"/>
                <w:sz w:val="20"/>
                <w:szCs w:val="20"/>
              </w:rPr>
              <w:t>Economical use of funds (i.e. postponing expenditures)</w:t>
            </w:r>
          </w:p>
        </w:tc>
        <w:tc>
          <w:tcPr>
            <w:tcW w:w="79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r>
      <w:tr w:rsidR="00AD3681" w:rsidRPr="00B600EA" w:rsidTr="00AD3681">
        <w:trPr>
          <w:jc w:val="center"/>
        </w:trPr>
        <w:tc>
          <w:tcPr>
            <w:tcW w:w="4748" w:type="dxa"/>
            <w:shd w:val="clear" w:color="auto" w:fill="auto"/>
            <w:vAlign w:val="bottom"/>
          </w:tcPr>
          <w:p w:rsidR="00AD3681" w:rsidRDefault="00AD3681">
            <w:pPr>
              <w:rPr>
                <w:rFonts w:ascii="Calibri" w:hAnsi="Calibri" w:cs="Calibri"/>
                <w:color w:val="000000"/>
                <w:sz w:val="20"/>
                <w:szCs w:val="20"/>
              </w:rPr>
            </w:pPr>
            <w:r>
              <w:rPr>
                <w:rFonts w:ascii="Calibri" w:hAnsi="Calibri" w:cs="Calibri"/>
                <w:color w:val="000000"/>
                <w:sz w:val="20"/>
                <w:szCs w:val="20"/>
              </w:rPr>
              <w:t>Temporary closure of street toilet at school</w:t>
            </w:r>
          </w:p>
        </w:tc>
        <w:tc>
          <w:tcPr>
            <w:tcW w:w="79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51"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r>
      <w:tr w:rsidR="00AD3681" w:rsidRPr="00B600EA" w:rsidTr="00AD3681">
        <w:trPr>
          <w:jc w:val="center"/>
        </w:trPr>
        <w:tc>
          <w:tcPr>
            <w:tcW w:w="4748" w:type="dxa"/>
            <w:shd w:val="clear" w:color="auto" w:fill="auto"/>
            <w:vAlign w:val="bottom"/>
          </w:tcPr>
          <w:p w:rsidR="00AD3681" w:rsidRDefault="00AD3681">
            <w:pPr>
              <w:rPr>
                <w:rFonts w:ascii="Calibri" w:hAnsi="Calibri" w:cs="Calibri"/>
                <w:color w:val="000000"/>
                <w:sz w:val="20"/>
                <w:szCs w:val="20"/>
              </w:rPr>
            </w:pPr>
            <w:r>
              <w:rPr>
                <w:rFonts w:ascii="Calibri" w:hAnsi="Calibri" w:cs="Calibri"/>
                <w:color w:val="000000"/>
                <w:sz w:val="20"/>
                <w:szCs w:val="20"/>
              </w:rPr>
              <w:t>Repairing/Maintenance of toilets</w:t>
            </w:r>
          </w:p>
        </w:tc>
        <w:tc>
          <w:tcPr>
            <w:tcW w:w="79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39"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r>
      <w:tr w:rsidR="00AD3681" w:rsidRPr="00B600EA" w:rsidTr="00AD3681">
        <w:trPr>
          <w:jc w:val="center"/>
        </w:trPr>
        <w:tc>
          <w:tcPr>
            <w:tcW w:w="4748" w:type="dxa"/>
            <w:shd w:val="clear" w:color="auto" w:fill="auto"/>
            <w:vAlign w:val="bottom"/>
          </w:tcPr>
          <w:p w:rsidR="00AD3681" w:rsidRDefault="00AD3681">
            <w:pPr>
              <w:rPr>
                <w:rFonts w:ascii="Calibri" w:hAnsi="Calibri" w:cs="Calibri"/>
                <w:color w:val="000000"/>
                <w:sz w:val="20"/>
                <w:szCs w:val="20"/>
              </w:rPr>
            </w:pPr>
            <w:r>
              <w:rPr>
                <w:rFonts w:ascii="Calibri" w:hAnsi="Calibri" w:cs="Calibri"/>
                <w:color w:val="000000"/>
                <w:sz w:val="20"/>
                <w:szCs w:val="20"/>
              </w:rPr>
              <w:t>Ensuring supply of clean water in school</w:t>
            </w:r>
          </w:p>
        </w:tc>
        <w:tc>
          <w:tcPr>
            <w:tcW w:w="79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r>
      <w:tr w:rsidR="00AD3681" w:rsidRPr="00B600EA" w:rsidTr="00AD3681">
        <w:trPr>
          <w:jc w:val="center"/>
        </w:trPr>
        <w:tc>
          <w:tcPr>
            <w:tcW w:w="4748" w:type="dxa"/>
            <w:shd w:val="clear" w:color="auto" w:fill="auto"/>
            <w:vAlign w:val="bottom"/>
          </w:tcPr>
          <w:p w:rsidR="00AD3681" w:rsidRDefault="00AD3681">
            <w:pPr>
              <w:rPr>
                <w:rFonts w:ascii="Calibri" w:hAnsi="Calibri" w:cs="Calibri"/>
                <w:color w:val="000000"/>
                <w:sz w:val="20"/>
                <w:szCs w:val="20"/>
              </w:rPr>
            </w:pPr>
            <w:r>
              <w:rPr>
                <w:rFonts w:ascii="Calibri" w:hAnsi="Calibri" w:cs="Calibri"/>
                <w:color w:val="000000"/>
                <w:sz w:val="20"/>
                <w:szCs w:val="20"/>
              </w:rPr>
              <w:t>Greater outreach of teachers to parents</w:t>
            </w:r>
          </w:p>
        </w:tc>
        <w:tc>
          <w:tcPr>
            <w:tcW w:w="79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88"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5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r>
      <w:tr w:rsidR="00AD3681" w:rsidRPr="00B600EA" w:rsidTr="00AD3681">
        <w:trPr>
          <w:jc w:val="center"/>
        </w:trPr>
        <w:tc>
          <w:tcPr>
            <w:tcW w:w="4748" w:type="dxa"/>
            <w:shd w:val="clear" w:color="auto" w:fill="auto"/>
            <w:vAlign w:val="bottom"/>
          </w:tcPr>
          <w:p w:rsidR="00AD3681" w:rsidRDefault="00AD3681">
            <w:pPr>
              <w:rPr>
                <w:rFonts w:ascii="Calibri" w:hAnsi="Calibri" w:cs="Calibri"/>
                <w:color w:val="000000"/>
                <w:sz w:val="20"/>
                <w:szCs w:val="20"/>
              </w:rPr>
            </w:pPr>
            <w:r>
              <w:rPr>
                <w:rFonts w:ascii="Calibri" w:hAnsi="Calibri" w:cs="Calibri"/>
                <w:color w:val="000000"/>
                <w:sz w:val="20"/>
                <w:szCs w:val="20"/>
              </w:rPr>
              <w:t>Nothing</w:t>
            </w:r>
          </w:p>
        </w:tc>
        <w:tc>
          <w:tcPr>
            <w:tcW w:w="79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c>
          <w:tcPr>
            <w:tcW w:w="788"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2"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1"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39" w:type="dxa"/>
            <w:shd w:val="clear" w:color="auto" w:fill="auto"/>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0</w:t>
            </w:r>
          </w:p>
        </w:tc>
        <w:tc>
          <w:tcPr>
            <w:tcW w:w="756" w:type="dxa"/>
            <w:vAlign w:val="bottom"/>
          </w:tcPr>
          <w:p w:rsidR="00AD3681" w:rsidRDefault="00AD3681">
            <w:pPr>
              <w:jc w:val="right"/>
              <w:rPr>
                <w:rFonts w:ascii="Calibri" w:hAnsi="Calibri" w:cs="Calibri"/>
                <w:color w:val="000000"/>
                <w:sz w:val="20"/>
                <w:szCs w:val="20"/>
              </w:rPr>
            </w:pPr>
            <w:r>
              <w:rPr>
                <w:rFonts w:ascii="Calibri" w:hAnsi="Calibri" w:cs="Calibri"/>
                <w:color w:val="000000"/>
                <w:sz w:val="20"/>
                <w:szCs w:val="20"/>
              </w:rPr>
              <w:t>1</w:t>
            </w:r>
          </w:p>
        </w:tc>
      </w:tr>
      <w:tr w:rsidR="00EF6EE0" w:rsidRPr="00B600EA" w:rsidTr="00AD3681">
        <w:trPr>
          <w:jc w:val="center"/>
        </w:trPr>
        <w:tc>
          <w:tcPr>
            <w:tcW w:w="4748" w:type="dxa"/>
            <w:shd w:val="clear" w:color="auto" w:fill="auto"/>
            <w:vAlign w:val="bottom"/>
          </w:tcPr>
          <w:p w:rsidR="00EF6EE0" w:rsidRDefault="00EF6EE0" w:rsidP="00AD3681">
            <w:pPr>
              <w:jc w:val="right"/>
              <w:rPr>
                <w:rFonts w:ascii="Calibri" w:hAnsi="Calibri" w:cs="Calibri"/>
                <w:color w:val="000000"/>
                <w:sz w:val="20"/>
                <w:szCs w:val="20"/>
              </w:rPr>
            </w:pPr>
            <w:r>
              <w:rPr>
                <w:rFonts w:ascii="Calibri" w:hAnsi="Calibri" w:cs="Calibri"/>
                <w:color w:val="000000"/>
                <w:sz w:val="20"/>
                <w:szCs w:val="20"/>
              </w:rPr>
              <w:t>TOTAL:</w:t>
            </w:r>
          </w:p>
        </w:tc>
        <w:tc>
          <w:tcPr>
            <w:tcW w:w="792" w:type="dxa"/>
            <w:shd w:val="clear" w:color="auto" w:fill="auto"/>
            <w:vAlign w:val="bottom"/>
          </w:tcPr>
          <w:p w:rsidR="00EF6EE0" w:rsidRDefault="00EF6EE0">
            <w:pPr>
              <w:jc w:val="right"/>
              <w:rPr>
                <w:rFonts w:ascii="Calibri" w:hAnsi="Calibri" w:cs="Calibri"/>
                <w:color w:val="000000"/>
                <w:sz w:val="20"/>
                <w:szCs w:val="20"/>
              </w:rPr>
            </w:pPr>
            <w:r>
              <w:rPr>
                <w:rFonts w:ascii="Calibri" w:hAnsi="Calibri" w:cs="Calibri"/>
                <w:color w:val="000000"/>
                <w:sz w:val="20"/>
                <w:szCs w:val="20"/>
              </w:rPr>
              <w:t>57</w:t>
            </w:r>
          </w:p>
        </w:tc>
        <w:tc>
          <w:tcPr>
            <w:tcW w:w="788" w:type="dxa"/>
            <w:shd w:val="clear" w:color="auto" w:fill="auto"/>
            <w:vAlign w:val="bottom"/>
          </w:tcPr>
          <w:p w:rsidR="00EF6EE0" w:rsidRDefault="00EF6EE0">
            <w:pPr>
              <w:jc w:val="right"/>
              <w:rPr>
                <w:rFonts w:ascii="Calibri" w:hAnsi="Calibri" w:cs="Calibri"/>
                <w:color w:val="000000"/>
                <w:sz w:val="20"/>
                <w:szCs w:val="20"/>
              </w:rPr>
            </w:pPr>
            <w:r>
              <w:rPr>
                <w:rFonts w:ascii="Calibri" w:hAnsi="Calibri" w:cs="Calibri"/>
                <w:color w:val="000000"/>
                <w:sz w:val="20"/>
                <w:szCs w:val="20"/>
              </w:rPr>
              <w:t>52</w:t>
            </w:r>
          </w:p>
        </w:tc>
        <w:tc>
          <w:tcPr>
            <w:tcW w:w="752" w:type="dxa"/>
            <w:shd w:val="clear" w:color="auto" w:fill="auto"/>
            <w:vAlign w:val="bottom"/>
          </w:tcPr>
          <w:p w:rsidR="00EF6EE0" w:rsidRDefault="00EF6EE0">
            <w:pPr>
              <w:jc w:val="right"/>
              <w:rPr>
                <w:rFonts w:ascii="Calibri" w:hAnsi="Calibri" w:cs="Calibri"/>
                <w:color w:val="000000"/>
                <w:sz w:val="20"/>
                <w:szCs w:val="20"/>
              </w:rPr>
            </w:pPr>
            <w:r>
              <w:rPr>
                <w:rFonts w:ascii="Calibri" w:hAnsi="Calibri" w:cs="Calibri"/>
                <w:color w:val="000000"/>
                <w:sz w:val="20"/>
                <w:szCs w:val="20"/>
              </w:rPr>
              <w:t>42</w:t>
            </w:r>
          </w:p>
        </w:tc>
        <w:tc>
          <w:tcPr>
            <w:tcW w:w="751" w:type="dxa"/>
            <w:shd w:val="clear" w:color="auto" w:fill="auto"/>
            <w:vAlign w:val="bottom"/>
          </w:tcPr>
          <w:p w:rsidR="00EF6EE0" w:rsidRDefault="00EF6EE0">
            <w:pPr>
              <w:jc w:val="right"/>
              <w:rPr>
                <w:rFonts w:ascii="Calibri" w:hAnsi="Calibri" w:cs="Calibri"/>
                <w:color w:val="000000"/>
                <w:sz w:val="20"/>
                <w:szCs w:val="20"/>
              </w:rPr>
            </w:pPr>
            <w:r>
              <w:rPr>
                <w:rFonts w:ascii="Calibri" w:hAnsi="Calibri" w:cs="Calibri"/>
                <w:color w:val="000000"/>
                <w:sz w:val="20"/>
                <w:szCs w:val="20"/>
              </w:rPr>
              <w:t>26</w:t>
            </w:r>
          </w:p>
        </w:tc>
        <w:tc>
          <w:tcPr>
            <w:tcW w:w="739" w:type="dxa"/>
            <w:shd w:val="clear" w:color="auto" w:fill="auto"/>
            <w:vAlign w:val="bottom"/>
          </w:tcPr>
          <w:p w:rsidR="00EF6EE0" w:rsidRDefault="00EF6EE0">
            <w:pPr>
              <w:jc w:val="right"/>
              <w:rPr>
                <w:rFonts w:ascii="Calibri" w:hAnsi="Calibri" w:cs="Calibri"/>
                <w:color w:val="000000"/>
                <w:sz w:val="20"/>
                <w:szCs w:val="20"/>
              </w:rPr>
            </w:pPr>
            <w:r>
              <w:rPr>
                <w:rFonts w:ascii="Calibri" w:hAnsi="Calibri" w:cs="Calibri"/>
                <w:color w:val="000000"/>
                <w:sz w:val="20"/>
                <w:szCs w:val="20"/>
              </w:rPr>
              <w:t>9</w:t>
            </w:r>
          </w:p>
        </w:tc>
        <w:tc>
          <w:tcPr>
            <w:tcW w:w="756" w:type="dxa"/>
            <w:vAlign w:val="bottom"/>
          </w:tcPr>
          <w:p w:rsidR="00EF6EE0" w:rsidRDefault="00EF6EE0">
            <w:pPr>
              <w:jc w:val="right"/>
              <w:rPr>
                <w:rFonts w:ascii="Calibri" w:hAnsi="Calibri" w:cs="Calibri"/>
                <w:color w:val="000000"/>
                <w:sz w:val="20"/>
                <w:szCs w:val="20"/>
              </w:rPr>
            </w:pPr>
          </w:p>
        </w:tc>
      </w:tr>
      <w:tr w:rsidR="00E42D39" w:rsidRPr="00B600EA" w:rsidTr="00AD3681">
        <w:trPr>
          <w:jc w:val="center"/>
        </w:trPr>
        <w:tc>
          <w:tcPr>
            <w:tcW w:w="4748" w:type="dxa"/>
            <w:shd w:val="clear" w:color="auto" w:fill="auto"/>
            <w:vAlign w:val="bottom"/>
          </w:tcPr>
          <w:p w:rsidR="00E42D39" w:rsidRDefault="00E42D39" w:rsidP="00AD3681">
            <w:pPr>
              <w:rPr>
                <w:rFonts w:ascii="Calibri" w:hAnsi="Calibri" w:cs="Calibri"/>
                <w:color w:val="000000"/>
                <w:sz w:val="20"/>
                <w:szCs w:val="20"/>
              </w:rPr>
            </w:pPr>
          </w:p>
        </w:tc>
        <w:tc>
          <w:tcPr>
            <w:tcW w:w="792" w:type="dxa"/>
            <w:vAlign w:val="bottom"/>
          </w:tcPr>
          <w:p w:rsidR="00E42D39" w:rsidRDefault="00E42D39" w:rsidP="00AD3681">
            <w:pPr>
              <w:jc w:val="right"/>
              <w:rPr>
                <w:rFonts w:ascii="Calibri" w:hAnsi="Calibri" w:cs="Calibri"/>
                <w:color w:val="000000"/>
                <w:sz w:val="20"/>
                <w:szCs w:val="20"/>
              </w:rPr>
            </w:pPr>
          </w:p>
        </w:tc>
        <w:tc>
          <w:tcPr>
            <w:tcW w:w="788" w:type="dxa"/>
            <w:vAlign w:val="bottom"/>
          </w:tcPr>
          <w:p w:rsidR="00E42D39" w:rsidRDefault="00E42D39" w:rsidP="00AD3681">
            <w:pPr>
              <w:jc w:val="right"/>
              <w:rPr>
                <w:rFonts w:ascii="Calibri" w:hAnsi="Calibri" w:cs="Calibri"/>
                <w:color w:val="000000"/>
                <w:sz w:val="20"/>
                <w:szCs w:val="20"/>
              </w:rPr>
            </w:pPr>
          </w:p>
        </w:tc>
        <w:tc>
          <w:tcPr>
            <w:tcW w:w="752" w:type="dxa"/>
            <w:vAlign w:val="bottom"/>
          </w:tcPr>
          <w:p w:rsidR="00E42D39" w:rsidRDefault="00E42D39" w:rsidP="00AD3681">
            <w:pPr>
              <w:jc w:val="right"/>
              <w:rPr>
                <w:rFonts w:ascii="Calibri" w:hAnsi="Calibri" w:cs="Calibri"/>
                <w:color w:val="000000"/>
                <w:sz w:val="20"/>
                <w:szCs w:val="20"/>
              </w:rPr>
            </w:pPr>
          </w:p>
        </w:tc>
        <w:tc>
          <w:tcPr>
            <w:tcW w:w="751" w:type="dxa"/>
            <w:vAlign w:val="bottom"/>
          </w:tcPr>
          <w:p w:rsidR="00E42D39" w:rsidRDefault="00E42D39" w:rsidP="00AD3681">
            <w:pPr>
              <w:jc w:val="right"/>
              <w:rPr>
                <w:rFonts w:ascii="Calibri" w:hAnsi="Calibri" w:cs="Calibri"/>
                <w:color w:val="000000"/>
                <w:sz w:val="20"/>
                <w:szCs w:val="20"/>
              </w:rPr>
            </w:pPr>
          </w:p>
        </w:tc>
        <w:tc>
          <w:tcPr>
            <w:tcW w:w="739" w:type="dxa"/>
            <w:vAlign w:val="bottom"/>
          </w:tcPr>
          <w:p w:rsidR="00E42D39" w:rsidRDefault="00E42D39" w:rsidP="00AD3681">
            <w:pPr>
              <w:jc w:val="right"/>
              <w:rPr>
                <w:rFonts w:ascii="Calibri" w:hAnsi="Calibri" w:cs="Calibri"/>
                <w:color w:val="000000"/>
                <w:sz w:val="20"/>
                <w:szCs w:val="20"/>
              </w:rPr>
            </w:pPr>
          </w:p>
        </w:tc>
        <w:tc>
          <w:tcPr>
            <w:tcW w:w="756" w:type="dxa"/>
            <w:vAlign w:val="bottom"/>
          </w:tcPr>
          <w:p w:rsidR="00E42D39" w:rsidRDefault="00E42D39" w:rsidP="00AD3681">
            <w:pPr>
              <w:rPr>
                <w:rFonts w:ascii="Calibri" w:hAnsi="Calibri" w:cs="Calibri"/>
                <w:color w:val="000000"/>
                <w:sz w:val="20"/>
                <w:szCs w:val="20"/>
              </w:rPr>
            </w:pPr>
          </w:p>
        </w:tc>
      </w:tr>
    </w:tbl>
    <w:p w:rsidR="00E42D39" w:rsidRDefault="00E42D39" w:rsidP="00AD3681">
      <w:pPr>
        <w:spacing w:after="0" w:line="240" w:lineRule="auto"/>
      </w:pPr>
      <w:r w:rsidRPr="00EE52A4">
        <w:rPr>
          <w:rFonts w:cstheme="minorHAnsi"/>
          <w:color w:val="244061" w:themeColor="accent1" w:themeShade="80"/>
          <w:sz w:val="16"/>
          <w:szCs w:val="16"/>
        </w:rPr>
        <w:t xml:space="preserve">/Source: </w:t>
      </w:r>
      <w:r>
        <w:rPr>
          <w:rFonts w:cstheme="minorHAnsi"/>
          <w:color w:val="244061" w:themeColor="accent1" w:themeShade="80"/>
          <w:sz w:val="16"/>
          <w:szCs w:val="16"/>
        </w:rPr>
        <w:t>Education Rapid Needs Assessment (ERNA)</w:t>
      </w:r>
      <w:r>
        <w:rPr>
          <w:rFonts w:cstheme="minorHAnsi"/>
          <w:color w:val="244061" w:themeColor="accent1" w:themeShade="80"/>
          <w:sz w:val="18"/>
          <w:szCs w:val="18"/>
        </w:rPr>
        <w:t>. N=5</w:t>
      </w:r>
      <w:r w:rsidR="00AD3681">
        <w:rPr>
          <w:rFonts w:cstheme="minorHAnsi"/>
          <w:color w:val="244061" w:themeColor="accent1" w:themeShade="80"/>
          <w:sz w:val="18"/>
          <w:szCs w:val="18"/>
        </w:rPr>
        <w:t>7</w:t>
      </w:r>
      <w:r>
        <w:rPr>
          <w:rFonts w:cstheme="minorHAnsi"/>
          <w:color w:val="244061" w:themeColor="accent1" w:themeShade="80"/>
          <w:sz w:val="18"/>
          <w:szCs w:val="18"/>
        </w:rPr>
        <w:t>. Not all schools provided responses.</w:t>
      </w:r>
    </w:p>
    <w:p w:rsidR="00E42D39" w:rsidRDefault="00E42D39" w:rsidP="00A80B4D">
      <w:pPr>
        <w:spacing w:after="0" w:line="240" w:lineRule="auto"/>
      </w:pPr>
    </w:p>
    <w:p w:rsidR="00E42D39" w:rsidRDefault="00E42D39" w:rsidP="00A80B4D">
      <w:pPr>
        <w:spacing w:after="0" w:line="240" w:lineRule="auto"/>
      </w:pPr>
    </w:p>
    <w:p w:rsidR="00E42D39" w:rsidRDefault="00E42D39" w:rsidP="00A80B4D">
      <w:pPr>
        <w:spacing w:after="0" w:line="240" w:lineRule="auto"/>
      </w:pPr>
    </w:p>
    <w:p w:rsidR="00E42D39" w:rsidRDefault="00E42D39" w:rsidP="00A80B4D">
      <w:pPr>
        <w:spacing w:after="0" w:line="240" w:lineRule="auto"/>
      </w:pPr>
    </w:p>
    <w:p w:rsidR="00E42D39" w:rsidRDefault="00E42D39" w:rsidP="00A80B4D">
      <w:pPr>
        <w:spacing w:after="0" w:line="240" w:lineRule="auto"/>
      </w:pPr>
    </w:p>
    <w:p w:rsidR="00E42D39" w:rsidRDefault="00E42D39" w:rsidP="00A80B4D">
      <w:pPr>
        <w:spacing w:after="0" w:line="240" w:lineRule="auto"/>
      </w:pPr>
    </w:p>
    <w:p w:rsidR="00E42D39" w:rsidRDefault="00E42D39" w:rsidP="00A80B4D">
      <w:pPr>
        <w:spacing w:after="0" w:line="240" w:lineRule="auto"/>
      </w:pPr>
    </w:p>
    <w:p w:rsidR="00E42D39" w:rsidRDefault="00E42D39" w:rsidP="00A80B4D">
      <w:pPr>
        <w:spacing w:after="0" w:line="240" w:lineRule="auto"/>
      </w:pPr>
    </w:p>
    <w:p w:rsidR="00E42D39" w:rsidRDefault="00E42D39" w:rsidP="00A80B4D">
      <w:pPr>
        <w:spacing w:after="0" w:line="240" w:lineRule="auto"/>
      </w:pPr>
    </w:p>
    <w:p w:rsidR="00D208E9" w:rsidRDefault="00D208E9" w:rsidP="00A80B4D">
      <w:pPr>
        <w:spacing w:after="0" w:line="240" w:lineRule="auto"/>
      </w:pPr>
    </w:p>
    <w:p w:rsidR="00D208E9" w:rsidRDefault="00D208E9" w:rsidP="00A80B4D">
      <w:pPr>
        <w:spacing w:after="0" w:line="240" w:lineRule="auto"/>
      </w:pPr>
    </w:p>
    <w:p w:rsidR="009C63E9" w:rsidRDefault="009C63E9" w:rsidP="00A80B4D">
      <w:pPr>
        <w:spacing w:after="0" w:line="240" w:lineRule="auto"/>
      </w:pPr>
    </w:p>
    <w:p w:rsidR="009C63E9" w:rsidRDefault="009C63E9" w:rsidP="00A80B4D">
      <w:pPr>
        <w:spacing w:after="0" w:line="240" w:lineRule="auto"/>
      </w:pPr>
    </w:p>
    <w:p w:rsidR="009C63E9" w:rsidRPr="00212832" w:rsidRDefault="009C63E9" w:rsidP="00865270">
      <w:pPr>
        <w:pStyle w:val="Heading1"/>
        <w:spacing w:before="0" w:line="240" w:lineRule="auto"/>
        <w:ind w:right="-90"/>
        <w:rPr>
          <w:rFonts w:asciiTheme="minorHAnsi" w:hAnsiTheme="minorHAnsi" w:cstheme="minorHAnsi"/>
          <w:color w:val="244061" w:themeColor="accent1" w:themeShade="80"/>
          <w:sz w:val="22"/>
          <w:szCs w:val="22"/>
        </w:rPr>
      </w:pPr>
      <w:bookmarkStart w:id="24" w:name="_Toc44329436"/>
      <w:r w:rsidRPr="00212832">
        <w:rPr>
          <w:rFonts w:asciiTheme="minorHAnsi" w:hAnsiTheme="minorHAnsi" w:cstheme="minorHAnsi"/>
          <w:color w:val="244061" w:themeColor="accent1" w:themeShade="80"/>
          <w:sz w:val="22"/>
          <w:szCs w:val="22"/>
        </w:rPr>
        <w:t xml:space="preserve">ANNEX </w:t>
      </w:r>
      <w:r>
        <w:rPr>
          <w:rFonts w:asciiTheme="minorHAnsi" w:hAnsiTheme="minorHAnsi" w:cstheme="minorHAnsi"/>
          <w:color w:val="244061" w:themeColor="accent1" w:themeShade="80"/>
          <w:sz w:val="22"/>
          <w:szCs w:val="22"/>
        </w:rPr>
        <w:t>6</w:t>
      </w:r>
      <w:r w:rsidRPr="00212832">
        <w:rPr>
          <w:rFonts w:asciiTheme="minorHAnsi" w:hAnsiTheme="minorHAnsi" w:cstheme="minorHAnsi"/>
          <w:color w:val="244061" w:themeColor="accent1" w:themeShade="80"/>
          <w:sz w:val="22"/>
          <w:szCs w:val="22"/>
        </w:rPr>
        <w:t xml:space="preserve">: </w:t>
      </w:r>
      <w:r w:rsidR="00865270">
        <w:rPr>
          <w:rFonts w:asciiTheme="minorHAnsi" w:hAnsiTheme="minorHAnsi" w:cstheme="minorHAnsi"/>
          <w:color w:val="244061" w:themeColor="accent1" w:themeShade="80"/>
          <w:sz w:val="22"/>
          <w:szCs w:val="22"/>
        </w:rPr>
        <w:t>PUBLIC SPENDING ON GENERAL SECONDARY EDUCATION IN TAJIKISTAN (PLAN), 2020</w:t>
      </w:r>
      <w:bookmarkEnd w:id="24"/>
    </w:p>
    <w:p w:rsidR="009C63E9" w:rsidRDefault="009C63E9" w:rsidP="009C63E9">
      <w:pPr>
        <w:spacing w:after="0" w:line="240" w:lineRule="auto"/>
      </w:pPr>
    </w:p>
    <w:p w:rsidR="005415D8" w:rsidRDefault="005415D8" w:rsidP="009C63E9">
      <w:pPr>
        <w:spacing w:after="0" w:line="240" w:lineRule="auto"/>
      </w:pPr>
    </w:p>
    <w:tbl>
      <w:tblPr>
        <w:tblStyle w:val="TableGrid"/>
        <w:tblW w:w="11119" w:type="dxa"/>
        <w:jc w:val="center"/>
        <w:tblBorders>
          <w:top w:val="single" w:sz="18" w:space="0" w:color="32567E"/>
          <w:left w:val="none" w:sz="0" w:space="0" w:color="auto"/>
          <w:bottom w:val="single" w:sz="2" w:space="0" w:color="32567E"/>
          <w:right w:val="none" w:sz="0" w:space="0" w:color="auto"/>
          <w:insideH w:val="single" w:sz="2" w:space="0" w:color="32567E"/>
          <w:insideV w:val="none" w:sz="0" w:space="0" w:color="auto"/>
        </w:tblBorders>
        <w:tblLook w:val="04A0"/>
      </w:tblPr>
      <w:tblGrid>
        <w:gridCol w:w="471"/>
        <w:gridCol w:w="1938"/>
        <w:gridCol w:w="831"/>
        <w:gridCol w:w="1228"/>
        <w:gridCol w:w="1385"/>
        <w:gridCol w:w="1303"/>
        <w:gridCol w:w="1282"/>
        <w:gridCol w:w="1296"/>
        <w:gridCol w:w="1385"/>
      </w:tblGrid>
      <w:tr w:rsidR="009E3EB0" w:rsidRPr="00B600EA" w:rsidTr="001E5C6E">
        <w:trPr>
          <w:trHeight w:val="350"/>
          <w:jc w:val="center"/>
        </w:trPr>
        <w:tc>
          <w:tcPr>
            <w:tcW w:w="471" w:type="dxa"/>
            <w:shd w:val="clear" w:color="auto" w:fill="DBE5F1" w:themeFill="accent1" w:themeFillTint="33"/>
            <w:vAlign w:val="center"/>
          </w:tcPr>
          <w:p w:rsidR="009E3EB0" w:rsidRPr="00B600EA" w:rsidRDefault="009E3EB0" w:rsidP="00E23C05">
            <w:pPr>
              <w:jc w:val="center"/>
              <w:rPr>
                <w:rFonts w:cstheme="minorHAnsi"/>
                <w:b/>
                <w:bCs/>
                <w:sz w:val="20"/>
                <w:szCs w:val="20"/>
              </w:rPr>
            </w:pPr>
            <w:r>
              <w:rPr>
                <w:rFonts w:cstheme="minorHAnsi"/>
                <w:b/>
                <w:bCs/>
                <w:sz w:val="20"/>
                <w:szCs w:val="20"/>
              </w:rPr>
              <w:t>#</w:t>
            </w:r>
          </w:p>
        </w:tc>
        <w:tc>
          <w:tcPr>
            <w:tcW w:w="1938" w:type="dxa"/>
            <w:shd w:val="clear" w:color="auto" w:fill="DBE5F1" w:themeFill="accent1" w:themeFillTint="33"/>
            <w:vAlign w:val="center"/>
          </w:tcPr>
          <w:p w:rsidR="009E3EB0" w:rsidRPr="00B600EA" w:rsidRDefault="009E3EB0" w:rsidP="00E23C05">
            <w:pPr>
              <w:jc w:val="center"/>
              <w:rPr>
                <w:rFonts w:cstheme="minorHAnsi"/>
                <w:b/>
                <w:bCs/>
                <w:sz w:val="20"/>
                <w:szCs w:val="20"/>
              </w:rPr>
            </w:pPr>
            <w:r>
              <w:rPr>
                <w:rFonts w:cstheme="minorHAnsi"/>
                <w:b/>
                <w:bCs/>
                <w:sz w:val="20"/>
                <w:szCs w:val="20"/>
              </w:rPr>
              <w:t>District/City</w:t>
            </w:r>
          </w:p>
        </w:tc>
        <w:tc>
          <w:tcPr>
            <w:tcW w:w="831" w:type="dxa"/>
            <w:shd w:val="clear" w:color="auto" w:fill="DBE5F1" w:themeFill="accent1" w:themeFillTint="33"/>
            <w:vAlign w:val="center"/>
          </w:tcPr>
          <w:p w:rsidR="009E3EB0" w:rsidRDefault="009E3EB0" w:rsidP="00420DAD">
            <w:pPr>
              <w:jc w:val="right"/>
              <w:rPr>
                <w:rFonts w:cstheme="minorHAnsi"/>
                <w:b/>
                <w:bCs/>
                <w:sz w:val="20"/>
                <w:szCs w:val="20"/>
              </w:rPr>
            </w:pPr>
            <w:r>
              <w:rPr>
                <w:rFonts w:cstheme="minorHAnsi"/>
                <w:b/>
                <w:bCs/>
                <w:sz w:val="20"/>
                <w:szCs w:val="20"/>
              </w:rPr>
              <w:t>Total no. of schools</w:t>
            </w:r>
          </w:p>
        </w:tc>
        <w:tc>
          <w:tcPr>
            <w:tcW w:w="1228" w:type="dxa"/>
            <w:shd w:val="clear" w:color="auto" w:fill="DBE5F1" w:themeFill="accent1" w:themeFillTint="33"/>
            <w:vAlign w:val="center"/>
          </w:tcPr>
          <w:p w:rsidR="009E3EB0" w:rsidRDefault="009E3EB0" w:rsidP="001E5C6E">
            <w:pPr>
              <w:jc w:val="right"/>
              <w:rPr>
                <w:rFonts w:cstheme="minorHAnsi"/>
                <w:b/>
                <w:bCs/>
                <w:sz w:val="20"/>
                <w:szCs w:val="20"/>
              </w:rPr>
            </w:pPr>
            <w:r>
              <w:rPr>
                <w:rFonts w:cstheme="minorHAnsi"/>
                <w:b/>
                <w:bCs/>
                <w:sz w:val="20"/>
                <w:szCs w:val="20"/>
              </w:rPr>
              <w:t>Total enrollment</w:t>
            </w:r>
          </w:p>
        </w:tc>
        <w:tc>
          <w:tcPr>
            <w:tcW w:w="1385" w:type="dxa"/>
            <w:shd w:val="clear" w:color="auto" w:fill="DBE5F1" w:themeFill="accent1" w:themeFillTint="33"/>
            <w:vAlign w:val="center"/>
          </w:tcPr>
          <w:p w:rsidR="009E3EB0" w:rsidRDefault="009E3EB0" w:rsidP="00E23C05">
            <w:pPr>
              <w:jc w:val="right"/>
              <w:rPr>
                <w:rFonts w:cstheme="minorHAnsi"/>
                <w:b/>
                <w:bCs/>
                <w:sz w:val="20"/>
                <w:szCs w:val="20"/>
              </w:rPr>
            </w:pPr>
            <w:r>
              <w:rPr>
                <w:rFonts w:cstheme="minorHAnsi"/>
                <w:b/>
                <w:bCs/>
                <w:sz w:val="20"/>
                <w:szCs w:val="20"/>
              </w:rPr>
              <w:t>Wage bill (total)</w:t>
            </w:r>
          </w:p>
        </w:tc>
        <w:tc>
          <w:tcPr>
            <w:tcW w:w="1303" w:type="dxa"/>
            <w:shd w:val="clear" w:color="auto" w:fill="DBE5F1" w:themeFill="accent1" w:themeFillTint="33"/>
            <w:vAlign w:val="center"/>
          </w:tcPr>
          <w:p w:rsidR="009E3EB0" w:rsidRDefault="009E3EB0" w:rsidP="00E23C05">
            <w:pPr>
              <w:jc w:val="right"/>
              <w:rPr>
                <w:rFonts w:cstheme="minorHAnsi"/>
                <w:b/>
                <w:bCs/>
                <w:sz w:val="20"/>
                <w:szCs w:val="20"/>
              </w:rPr>
            </w:pPr>
            <w:r>
              <w:rPr>
                <w:rFonts w:cstheme="minorHAnsi"/>
                <w:b/>
                <w:bCs/>
                <w:sz w:val="20"/>
                <w:szCs w:val="20"/>
              </w:rPr>
              <w:t>Purchase of goods and services (total)</w:t>
            </w:r>
          </w:p>
        </w:tc>
        <w:tc>
          <w:tcPr>
            <w:tcW w:w="1282" w:type="dxa"/>
            <w:shd w:val="clear" w:color="auto" w:fill="DBE5F1" w:themeFill="accent1" w:themeFillTint="33"/>
            <w:vAlign w:val="center"/>
          </w:tcPr>
          <w:p w:rsidR="009E3EB0" w:rsidRDefault="009E3EB0" w:rsidP="00420DAD">
            <w:pPr>
              <w:jc w:val="right"/>
              <w:rPr>
                <w:rFonts w:cstheme="minorHAnsi"/>
                <w:b/>
                <w:bCs/>
                <w:sz w:val="20"/>
                <w:szCs w:val="20"/>
              </w:rPr>
            </w:pPr>
            <w:r>
              <w:rPr>
                <w:rFonts w:cstheme="minorHAnsi"/>
                <w:b/>
                <w:bCs/>
                <w:sz w:val="20"/>
                <w:szCs w:val="20"/>
              </w:rPr>
              <w:t>Other recurrent expenditure (total)</w:t>
            </w:r>
          </w:p>
        </w:tc>
        <w:tc>
          <w:tcPr>
            <w:tcW w:w="1296" w:type="dxa"/>
            <w:shd w:val="clear" w:color="auto" w:fill="DBE5F1" w:themeFill="accent1" w:themeFillTint="33"/>
            <w:vAlign w:val="center"/>
          </w:tcPr>
          <w:p w:rsidR="009E3EB0" w:rsidRDefault="009E3EB0" w:rsidP="00420DAD">
            <w:pPr>
              <w:jc w:val="right"/>
              <w:rPr>
                <w:rFonts w:cstheme="minorHAnsi"/>
                <w:b/>
                <w:bCs/>
                <w:sz w:val="20"/>
                <w:szCs w:val="20"/>
              </w:rPr>
            </w:pPr>
            <w:r>
              <w:rPr>
                <w:rFonts w:cstheme="minorHAnsi"/>
                <w:b/>
                <w:bCs/>
                <w:sz w:val="20"/>
                <w:szCs w:val="20"/>
              </w:rPr>
              <w:t>Capital expenditure (total)</w:t>
            </w:r>
          </w:p>
        </w:tc>
        <w:tc>
          <w:tcPr>
            <w:tcW w:w="1385" w:type="dxa"/>
            <w:shd w:val="clear" w:color="auto" w:fill="DBE5F1" w:themeFill="accent1" w:themeFillTint="33"/>
            <w:vAlign w:val="center"/>
          </w:tcPr>
          <w:p w:rsidR="009E3EB0" w:rsidRDefault="009E3EB0" w:rsidP="00E23C05">
            <w:pPr>
              <w:jc w:val="right"/>
              <w:rPr>
                <w:rFonts w:cstheme="minorHAnsi"/>
                <w:b/>
                <w:bCs/>
                <w:sz w:val="20"/>
                <w:szCs w:val="20"/>
              </w:rPr>
            </w:pPr>
            <w:r>
              <w:rPr>
                <w:rFonts w:cstheme="minorHAnsi"/>
                <w:b/>
                <w:bCs/>
                <w:sz w:val="20"/>
                <w:szCs w:val="20"/>
              </w:rPr>
              <w:t>TOTAL</w:t>
            </w:r>
          </w:p>
        </w:tc>
      </w:tr>
      <w:tr w:rsidR="009E3EB0" w:rsidRPr="00B600EA" w:rsidTr="009E3EB0">
        <w:trPr>
          <w:jc w:val="center"/>
        </w:trPr>
        <w:tc>
          <w:tcPr>
            <w:tcW w:w="471" w:type="dxa"/>
          </w:tcPr>
          <w:p w:rsidR="009E3EB0" w:rsidRPr="00B600EA" w:rsidRDefault="009E3EB0" w:rsidP="00E23C05">
            <w:pPr>
              <w:rPr>
                <w:rFonts w:cstheme="minorHAnsi"/>
                <w:sz w:val="20"/>
                <w:szCs w:val="20"/>
              </w:rPr>
            </w:pPr>
          </w:p>
        </w:tc>
        <w:tc>
          <w:tcPr>
            <w:tcW w:w="1938" w:type="dxa"/>
            <w:shd w:val="clear" w:color="auto" w:fill="auto"/>
          </w:tcPr>
          <w:p w:rsidR="009E3EB0" w:rsidRPr="00B600EA" w:rsidRDefault="009E3EB0" w:rsidP="00E23C05">
            <w:pPr>
              <w:rPr>
                <w:rFonts w:cstheme="minorHAnsi"/>
                <w:sz w:val="20"/>
                <w:szCs w:val="20"/>
              </w:rPr>
            </w:pPr>
          </w:p>
        </w:tc>
        <w:tc>
          <w:tcPr>
            <w:tcW w:w="831" w:type="dxa"/>
          </w:tcPr>
          <w:p w:rsidR="009E3EB0" w:rsidRPr="00B600EA" w:rsidRDefault="009E3EB0" w:rsidP="00E23C05">
            <w:pPr>
              <w:rPr>
                <w:rFonts w:cstheme="minorHAnsi"/>
                <w:sz w:val="20"/>
                <w:szCs w:val="20"/>
              </w:rPr>
            </w:pPr>
          </w:p>
        </w:tc>
        <w:tc>
          <w:tcPr>
            <w:tcW w:w="1228" w:type="dxa"/>
          </w:tcPr>
          <w:p w:rsidR="009E3EB0" w:rsidRPr="00B600EA" w:rsidRDefault="009E3EB0" w:rsidP="00E23C05">
            <w:pPr>
              <w:rPr>
                <w:rFonts w:cstheme="minorHAnsi"/>
                <w:sz w:val="20"/>
                <w:szCs w:val="20"/>
              </w:rPr>
            </w:pPr>
          </w:p>
        </w:tc>
        <w:tc>
          <w:tcPr>
            <w:tcW w:w="1385" w:type="dxa"/>
          </w:tcPr>
          <w:p w:rsidR="009E3EB0" w:rsidRPr="00B600EA" w:rsidRDefault="009E3EB0" w:rsidP="00E23C05">
            <w:pPr>
              <w:rPr>
                <w:rFonts w:cstheme="minorHAnsi"/>
                <w:sz w:val="20"/>
                <w:szCs w:val="20"/>
              </w:rPr>
            </w:pPr>
          </w:p>
        </w:tc>
        <w:tc>
          <w:tcPr>
            <w:tcW w:w="1303" w:type="dxa"/>
          </w:tcPr>
          <w:p w:rsidR="009E3EB0" w:rsidRPr="00B600EA" w:rsidRDefault="009E3EB0" w:rsidP="00E23C05">
            <w:pPr>
              <w:rPr>
                <w:rFonts w:cstheme="minorHAnsi"/>
                <w:sz w:val="20"/>
                <w:szCs w:val="20"/>
              </w:rPr>
            </w:pPr>
          </w:p>
        </w:tc>
        <w:tc>
          <w:tcPr>
            <w:tcW w:w="1282" w:type="dxa"/>
          </w:tcPr>
          <w:p w:rsidR="009E3EB0" w:rsidRPr="00B600EA" w:rsidRDefault="009E3EB0" w:rsidP="00E23C05">
            <w:pPr>
              <w:rPr>
                <w:rFonts w:cstheme="minorHAnsi"/>
                <w:sz w:val="20"/>
                <w:szCs w:val="20"/>
              </w:rPr>
            </w:pPr>
          </w:p>
        </w:tc>
        <w:tc>
          <w:tcPr>
            <w:tcW w:w="1296" w:type="dxa"/>
          </w:tcPr>
          <w:p w:rsidR="009E3EB0" w:rsidRPr="00B600EA" w:rsidRDefault="009E3EB0" w:rsidP="00E23C05">
            <w:pPr>
              <w:rPr>
                <w:rFonts w:cstheme="minorHAnsi"/>
                <w:sz w:val="20"/>
                <w:szCs w:val="20"/>
              </w:rPr>
            </w:pPr>
          </w:p>
        </w:tc>
        <w:tc>
          <w:tcPr>
            <w:tcW w:w="1385" w:type="dxa"/>
          </w:tcPr>
          <w:p w:rsidR="009E3EB0" w:rsidRPr="00B600EA" w:rsidRDefault="009E3EB0" w:rsidP="00E23C05">
            <w:pPr>
              <w:rPr>
                <w:rFonts w:cstheme="minorHAnsi"/>
                <w:sz w:val="20"/>
                <w:szCs w:val="20"/>
              </w:rPr>
            </w:pPr>
          </w:p>
        </w:tc>
      </w:tr>
      <w:tr w:rsidR="009E3EB0" w:rsidRPr="00B600EA" w:rsidTr="009E3EB0">
        <w:trPr>
          <w:jc w:val="center"/>
        </w:trPr>
        <w:tc>
          <w:tcPr>
            <w:tcW w:w="2409" w:type="dxa"/>
            <w:gridSpan w:val="2"/>
            <w:shd w:val="clear" w:color="auto" w:fill="DBE5F1" w:themeFill="accent1" w:themeFillTint="33"/>
          </w:tcPr>
          <w:p w:rsidR="009E3EB0" w:rsidRPr="00B600EA" w:rsidRDefault="009E3EB0" w:rsidP="00E23C05">
            <w:pPr>
              <w:rPr>
                <w:rFonts w:cstheme="minorHAnsi"/>
                <w:sz w:val="20"/>
                <w:szCs w:val="20"/>
              </w:rPr>
            </w:pPr>
            <w:r>
              <w:rPr>
                <w:rFonts w:cstheme="minorHAnsi"/>
                <w:sz w:val="20"/>
                <w:szCs w:val="20"/>
              </w:rPr>
              <w:t>DUSHANBE:</w:t>
            </w:r>
          </w:p>
        </w:tc>
        <w:tc>
          <w:tcPr>
            <w:tcW w:w="831" w:type="dxa"/>
            <w:shd w:val="clear" w:color="auto" w:fill="DBE5F1" w:themeFill="accent1" w:themeFillTint="33"/>
          </w:tcPr>
          <w:p w:rsidR="009E3EB0" w:rsidRPr="00B600EA" w:rsidRDefault="009E3EB0" w:rsidP="00E32C0E">
            <w:pPr>
              <w:jc w:val="right"/>
              <w:rPr>
                <w:rFonts w:cstheme="minorHAnsi"/>
                <w:sz w:val="20"/>
                <w:szCs w:val="20"/>
              </w:rPr>
            </w:pPr>
            <w:r>
              <w:rPr>
                <w:rFonts w:cstheme="minorHAnsi"/>
                <w:sz w:val="20"/>
                <w:szCs w:val="20"/>
              </w:rPr>
              <w:t>145</w:t>
            </w:r>
          </w:p>
        </w:tc>
        <w:tc>
          <w:tcPr>
            <w:tcW w:w="1228" w:type="dxa"/>
            <w:shd w:val="clear" w:color="auto" w:fill="DBE5F1" w:themeFill="accent1" w:themeFillTint="33"/>
          </w:tcPr>
          <w:p w:rsidR="009E3EB0" w:rsidRDefault="009E3EB0" w:rsidP="00E32C0E">
            <w:pPr>
              <w:jc w:val="right"/>
              <w:rPr>
                <w:rFonts w:cstheme="minorHAnsi"/>
                <w:sz w:val="20"/>
                <w:szCs w:val="20"/>
              </w:rPr>
            </w:pPr>
            <w:r>
              <w:rPr>
                <w:rFonts w:cstheme="minorHAnsi"/>
                <w:sz w:val="20"/>
                <w:szCs w:val="20"/>
              </w:rPr>
              <w:t>205,103</w:t>
            </w:r>
          </w:p>
        </w:tc>
        <w:tc>
          <w:tcPr>
            <w:tcW w:w="1385" w:type="dxa"/>
            <w:shd w:val="clear" w:color="auto" w:fill="DBE5F1" w:themeFill="accent1" w:themeFillTint="33"/>
          </w:tcPr>
          <w:p w:rsidR="009E3EB0" w:rsidRPr="00B600EA" w:rsidRDefault="009E3EB0" w:rsidP="00E32C0E">
            <w:pPr>
              <w:jc w:val="right"/>
              <w:rPr>
                <w:rFonts w:cstheme="minorHAnsi"/>
                <w:sz w:val="20"/>
                <w:szCs w:val="20"/>
              </w:rPr>
            </w:pPr>
            <w:r>
              <w:rPr>
                <w:rFonts w:cstheme="minorHAnsi"/>
                <w:sz w:val="20"/>
                <w:szCs w:val="20"/>
              </w:rPr>
              <w:t>134,788,774</w:t>
            </w:r>
          </w:p>
        </w:tc>
        <w:tc>
          <w:tcPr>
            <w:tcW w:w="1303" w:type="dxa"/>
            <w:shd w:val="clear" w:color="auto" w:fill="DBE5F1" w:themeFill="accent1" w:themeFillTint="33"/>
          </w:tcPr>
          <w:p w:rsidR="009E3EB0" w:rsidRPr="00B600EA" w:rsidRDefault="009E3EB0" w:rsidP="00E32C0E">
            <w:pPr>
              <w:jc w:val="right"/>
              <w:rPr>
                <w:rFonts w:cstheme="minorHAnsi"/>
                <w:sz w:val="20"/>
                <w:szCs w:val="20"/>
              </w:rPr>
            </w:pPr>
            <w:r>
              <w:rPr>
                <w:rFonts w:cstheme="minorHAnsi"/>
                <w:sz w:val="20"/>
                <w:szCs w:val="20"/>
              </w:rPr>
              <w:t>24,821,636</w:t>
            </w:r>
          </w:p>
        </w:tc>
        <w:tc>
          <w:tcPr>
            <w:tcW w:w="1282" w:type="dxa"/>
            <w:shd w:val="clear" w:color="auto" w:fill="DBE5F1" w:themeFill="accent1" w:themeFillTint="33"/>
          </w:tcPr>
          <w:p w:rsidR="009E3EB0" w:rsidRPr="00B600EA" w:rsidRDefault="009E3EB0" w:rsidP="00E32C0E">
            <w:pPr>
              <w:jc w:val="right"/>
              <w:rPr>
                <w:rFonts w:cstheme="minorHAnsi"/>
                <w:sz w:val="20"/>
                <w:szCs w:val="20"/>
              </w:rPr>
            </w:pPr>
            <w:r>
              <w:rPr>
                <w:rFonts w:cstheme="minorHAnsi"/>
                <w:sz w:val="20"/>
                <w:szCs w:val="20"/>
              </w:rPr>
              <w:t>221,800</w:t>
            </w:r>
          </w:p>
        </w:tc>
        <w:tc>
          <w:tcPr>
            <w:tcW w:w="1296" w:type="dxa"/>
            <w:shd w:val="clear" w:color="auto" w:fill="DBE5F1" w:themeFill="accent1" w:themeFillTint="33"/>
          </w:tcPr>
          <w:p w:rsidR="009E3EB0" w:rsidRPr="00B600EA" w:rsidRDefault="009E3EB0" w:rsidP="00E32C0E">
            <w:pPr>
              <w:jc w:val="right"/>
              <w:rPr>
                <w:rFonts w:cstheme="minorHAnsi"/>
                <w:sz w:val="20"/>
                <w:szCs w:val="20"/>
              </w:rPr>
            </w:pPr>
            <w:r>
              <w:rPr>
                <w:rFonts w:cstheme="minorHAnsi"/>
                <w:sz w:val="20"/>
                <w:szCs w:val="20"/>
              </w:rPr>
              <w:t>4,595,064</w:t>
            </w:r>
          </w:p>
        </w:tc>
        <w:tc>
          <w:tcPr>
            <w:tcW w:w="1385" w:type="dxa"/>
            <w:shd w:val="clear" w:color="auto" w:fill="DBE5F1" w:themeFill="accent1" w:themeFillTint="33"/>
          </w:tcPr>
          <w:p w:rsidR="009E3EB0" w:rsidRPr="00B600EA" w:rsidRDefault="009E3EB0" w:rsidP="00E32C0E">
            <w:pPr>
              <w:jc w:val="right"/>
              <w:rPr>
                <w:rFonts w:cstheme="minorHAnsi"/>
                <w:sz w:val="20"/>
                <w:szCs w:val="20"/>
              </w:rPr>
            </w:pPr>
            <w:r>
              <w:rPr>
                <w:rFonts w:cstheme="minorHAnsi"/>
                <w:sz w:val="20"/>
                <w:szCs w:val="20"/>
              </w:rPr>
              <w:t>164,439,274</w:t>
            </w:r>
          </w:p>
        </w:tc>
      </w:tr>
      <w:tr w:rsidR="009E3EB0" w:rsidRPr="00B600EA" w:rsidTr="009E3EB0">
        <w:trPr>
          <w:jc w:val="center"/>
        </w:trPr>
        <w:tc>
          <w:tcPr>
            <w:tcW w:w="471" w:type="dxa"/>
          </w:tcPr>
          <w:p w:rsidR="009E3EB0" w:rsidRPr="00B600EA" w:rsidRDefault="009E3EB0" w:rsidP="00E23C05">
            <w:pPr>
              <w:rPr>
                <w:rFonts w:cstheme="minorHAnsi"/>
                <w:sz w:val="20"/>
                <w:szCs w:val="20"/>
              </w:rPr>
            </w:pPr>
          </w:p>
        </w:tc>
        <w:tc>
          <w:tcPr>
            <w:tcW w:w="1938" w:type="dxa"/>
            <w:shd w:val="clear" w:color="auto" w:fill="auto"/>
          </w:tcPr>
          <w:p w:rsidR="009E3EB0" w:rsidRPr="00B600EA" w:rsidRDefault="009E3EB0" w:rsidP="00E23C05">
            <w:pPr>
              <w:rPr>
                <w:rFonts w:cstheme="minorHAnsi"/>
                <w:sz w:val="20"/>
                <w:szCs w:val="20"/>
              </w:rPr>
            </w:pPr>
          </w:p>
        </w:tc>
        <w:tc>
          <w:tcPr>
            <w:tcW w:w="831" w:type="dxa"/>
          </w:tcPr>
          <w:p w:rsidR="009E3EB0" w:rsidRPr="00B600EA" w:rsidRDefault="009E3EB0" w:rsidP="00E23C05">
            <w:pPr>
              <w:rPr>
                <w:rFonts w:cstheme="minorHAnsi"/>
                <w:sz w:val="20"/>
                <w:szCs w:val="20"/>
              </w:rPr>
            </w:pPr>
          </w:p>
        </w:tc>
        <w:tc>
          <w:tcPr>
            <w:tcW w:w="1228" w:type="dxa"/>
          </w:tcPr>
          <w:p w:rsidR="009E3EB0" w:rsidRPr="00B600EA" w:rsidRDefault="009E3EB0" w:rsidP="00E23C05">
            <w:pPr>
              <w:rPr>
                <w:rFonts w:cstheme="minorHAnsi"/>
                <w:sz w:val="20"/>
                <w:szCs w:val="20"/>
              </w:rPr>
            </w:pPr>
          </w:p>
        </w:tc>
        <w:tc>
          <w:tcPr>
            <w:tcW w:w="1385" w:type="dxa"/>
          </w:tcPr>
          <w:p w:rsidR="009E3EB0" w:rsidRPr="00B600EA" w:rsidRDefault="009E3EB0" w:rsidP="00E23C05">
            <w:pPr>
              <w:rPr>
                <w:rFonts w:cstheme="minorHAnsi"/>
                <w:sz w:val="20"/>
                <w:szCs w:val="20"/>
              </w:rPr>
            </w:pPr>
          </w:p>
        </w:tc>
        <w:tc>
          <w:tcPr>
            <w:tcW w:w="1303" w:type="dxa"/>
          </w:tcPr>
          <w:p w:rsidR="009E3EB0" w:rsidRPr="00B600EA" w:rsidRDefault="009E3EB0" w:rsidP="00E23C05">
            <w:pPr>
              <w:rPr>
                <w:rFonts w:cstheme="minorHAnsi"/>
                <w:sz w:val="20"/>
                <w:szCs w:val="20"/>
              </w:rPr>
            </w:pPr>
          </w:p>
        </w:tc>
        <w:tc>
          <w:tcPr>
            <w:tcW w:w="1282" w:type="dxa"/>
          </w:tcPr>
          <w:p w:rsidR="009E3EB0" w:rsidRPr="00B600EA" w:rsidRDefault="009E3EB0" w:rsidP="00E23C05">
            <w:pPr>
              <w:rPr>
                <w:rFonts w:cstheme="minorHAnsi"/>
                <w:sz w:val="20"/>
                <w:szCs w:val="20"/>
              </w:rPr>
            </w:pPr>
          </w:p>
        </w:tc>
        <w:tc>
          <w:tcPr>
            <w:tcW w:w="1296" w:type="dxa"/>
          </w:tcPr>
          <w:p w:rsidR="009E3EB0" w:rsidRPr="00B600EA" w:rsidRDefault="009E3EB0" w:rsidP="00E23C05">
            <w:pPr>
              <w:rPr>
                <w:rFonts w:cstheme="minorHAnsi"/>
                <w:sz w:val="20"/>
                <w:szCs w:val="20"/>
              </w:rPr>
            </w:pPr>
          </w:p>
        </w:tc>
        <w:tc>
          <w:tcPr>
            <w:tcW w:w="1385" w:type="dxa"/>
          </w:tcPr>
          <w:p w:rsidR="009E3EB0" w:rsidRPr="00B600EA" w:rsidRDefault="009E3EB0" w:rsidP="00E23C05">
            <w:pPr>
              <w:rPr>
                <w:rFonts w:cstheme="minorHAnsi"/>
                <w:sz w:val="20"/>
                <w:szCs w:val="20"/>
              </w:rPr>
            </w:pPr>
          </w:p>
        </w:tc>
      </w:tr>
      <w:tr w:rsidR="009E3EB0" w:rsidRPr="00420DAD" w:rsidTr="001E5C6E">
        <w:trPr>
          <w:jc w:val="center"/>
        </w:trPr>
        <w:tc>
          <w:tcPr>
            <w:tcW w:w="471" w:type="dxa"/>
          </w:tcPr>
          <w:p w:rsidR="009E3EB0" w:rsidRPr="00420DAD" w:rsidRDefault="009E3EB0" w:rsidP="00E23C05">
            <w:pPr>
              <w:rPr>
                <w:rFonts w:ascii="Calibri" w:hAnsi="Calibri" w:cs="Calibri"/>
                <w:color w:val="000000"/>
                <w:sz w:val="20"/>
                <w:szCs w:val="20"/>
              </w:rPr>
            </w:pPr>
            <w:r w:rsidRPr="00420DAD">
              <w:rPr>
                <w:rFonts w:ascii="Calibri" w:hAnsi="Calibri" w:cs="Calibri"/>
                <w:color w:val="000000"/>
                <w:sz w:val="20"/>
                <w:szCs w:val="20"/>
              </w:rPr>
              <w:t>1.</w:t>
            </w:r>
          </w:p>
        </w:tc>
        <w:tc>
          <w:tcPr>
            <w:tcW w:w="1938" w:type="dxa"/>
            <w:shd w:val="clear" w:color="auto" w:fill="auto"/>
            <w:vAlign w:val="bottom"/>
          </w:tcPr>
          <w:p w:rsidR="009E3EB0" w:rsidRPr="00420DAD" w:rsidRDefault="009E3EB0" w:rsidP="00420DAD">
            <w:pPr>
              <w:rPr>
                <w:color w:val="000000"/>
                <w:sz w:val="20"/>
                <w:szCs w:val="20"/>
              </w:rPr>
            </w:pPr>
            <w:proofErr w:type="spellStart"/>
            <w:r w:rsidRPr="00420DAD">
              <w:rPr>
                <w:color w:val="000000"/>
                <w:sz w:val="20"/>
                <w:szCs w:val="20"/>
              </w:rPr>
              <w:t>Ismoili</w:t>
            </w:r>
            <w:proofErr w:type="spellEnd"/>
            <w:r w:rsidRPr="00420DAD">
              <w:rPr>
                <w:color w:val="000000"/>
                <w:sz w:val="20"/>
                <w:szCs w:val="20"/>
              </w:rPr>
              <w:t xml:space="preserve"> Somoni</w:t>
            </w:r>
          </w:p>
        </w:tc>
        <w:tc>
          <w:tcPr>
            <w:tcW w:w="831" w:type="dxa"/>
            <w:shd w:val="clear" w:color="auto" w:fill="auto"/>
            <w:vAlign w:val="bottom"/>
          </w:tcPr>
          <w:p w:rsidR="009E3EB0" w:rsidRPr="00420DAD" w:rsidRDefault="009E3EB0">
            <w:pPr>
              <w:jc w:val="right"/>
              <w:rPr>
                <w:color w:val="000000"/>
                <w:sz w:val="20"/>
                <w:szCs w:val="20"/>
              </w:rPr>
            </w:pPr>
            <w:r w:rsidRPr="00420DAD">
              <w:rPr>
                <w:color w:val="000000"/>
                <w:sz w:val="20"/>
                <w:szCs w:val="20"/>
              </w:rPr>
              <w:t>26</w:t>
            </w:r>
          </w:p>
        </w:tc>
        <w:tc>
          <w:tcPr>
            <w:tcW w:w="1228" w:type="dxa"/>
            <w:vAlign w:val="bottom"/>
          </w:tcPr>
          <w:p w:rsidR="009E3EB0" w:rsidRPr="009E3EB0" w:rsidRDefault="009E3EB0">
            <w:pPr>
              <w:jc w:val="right"/>
              <w:rPr>
                <w:rFonts w:ascii="Calibri" w:hAnsi="Calibri" w:cs="Calibri"/>
                <w:color w:val="000000"/>
                <w:sz w:val="20"/>
                <w:szCs w:val="20"/>
              </w:rPr>
            </w:pPr>
            <w:r w:rsidRPr="009E3EB0">
              <w:rPr>
                <w:rFonts w:ascii="Calibri" w:hAnsi="Calibri" w:cs="Calibri"/>
                <w:color w:val="000000"/>
                <w:sz w:val="20"/>
                <w:szCs w:val="20"/>
              </w:rPr>
              <w:t>31,279</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21,116,306</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4,923,534</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84,800</w:t>
            </w:r>
          </w:p>
        </w:tc>
        <w:tc>
          <w:tcPr>
            <w:tcW w:w="1296" w:type="dxa"/>
            <w:vAlign w:val="bottom"/>
          </w:tcPr>
          <w:p w:rsidR="009E3EB0" w:rsidRPr="00420DAD" w:rsidRDefault="009E3EB0">
            <w:pPr>
              <w:jc w:val="right"/>
              <w:rPr>
                <w:color w:val="000000"/>
                <w:sz w:val="20"/>
                <w:szCs w:val="20"/>
              </w:rPr>
            </w:pPr>
            <w:r w:rsidRPr="00420DAD">
              <w:rPr>
                <w:color w:val="000000"/>
                <w:sz w:val="20"/>
                <w:szCs w:val="20"/>
              </w:rPr>
              <w:t>1,088,000</w:t>
            </w:r>
          </w:p>
        </w:tc>
        <w:tc>
          <w:tcPr>
            <w:tcW w:w="1385" w:type="dxa"/>
            <w:vAlign w:val="bottom"/>
          </w:tcPr>
          <w:p w:rsidR="009E3EB0" w:rsidRPr="00420DAD" w:rsidRDefault="009E3EB0">
            <w:pPr>
              <w:jc w:val="right"/>
              <w:rPr>
                <w:color w:val="000000"/>
                <w:sz w:val="20"/>
                <w:szCs w:val="20"/>
              </w:rPr>
            </w:pPr>
            <w:r w:rsidRPr="00420DAD">
              <w:rPr>
                <w:color w:val="000000"/>
                <w:sz w:val="20"/>
                <w:szCs w:val="20"/>
              </w:rPr>
              <w:t>27,224,640</w:t>
            </w:r>
          </w:p>
        </w:tc>
      </w:tr>
      <w:tr w:rsidR="009E3EB0" w:rsidRPr="00420DAD" w:rsidTr="001E5C6E">
        <w:trPr>
          <w:jc w:val="center"/>
        </w:trPr>
        <w:tc>
          <w:tcPr>
            <w:tcW w:w="471" w:type="dxa"/>
          </w:tcPr>
          <w:p w:rsidR="009E3EB0" w:rsidRPr="00420DAD" w:rsidRDefault="009E3EB0" w:rsidP="00E23C05">
            <w:pPr>
              <w:rPr>
                <w:rFonts w:ascii="Calibri" w:hAnsi="Calibri" w:cs="Calibri"/>
                <w:color w:val="000000"/>
                <w:sz w:val="20"/>
                <w:szCs w:val="20"/>
              </w:rPr>
            </w:pPr>
            <w:r w:rsidRPr="00420DAD">
              <w:rPr>
                <w:rFonts w:ascii="Calibri" w:hAnsi="Calibri" w:cs="Calibri"/>
                <w:color w:val="000000"/>
                <w:sz w:val="20"/>
                <w:szCs w:val="20"/>
              </w:rPr>
              <w:t>2.</w:t>
            </w:r>
          </w:p>
        </w:tc>
        <w:tc>
          <w:tcPr>
            <w:tcW w:w="1938" w:type="dxa"/>
            <w:shd w:val="clear" w:color="auto" w:fill="auto"/>
            <w:vAlign w:val="bottom"/>
          </w:tcPr>
          <w:p w:rsidR="009E3EB0" w:rsidRPr="00420DAD" w:rsidRDefault="009E3EB0">
            <w:pPr>
              <w:rPr>
                <w:sz w:val="20"/>
                <w:szCs w:val="20"/>
              </w:rPr>
            </w:pPr>
            <w:r w:rsidRPr="00420DAD">
              <w:rPr>
                <w:sz w:val="20"/>
                <w:szCs w:val="20"/>
              </w:rPr>
              <w:t>Sino</w:t>
            </w:r>
          </w:p>
        </w:tc>
        <w:tc>
          <w:tcPr>
            <w:tcW w:w="831" w:type="dxa"/>
            <w:shd w:val="clear" w:color="auto" w:fill="auto"/>
            <w:vAlign w:val="bottom"/>
          </w:tcPr>
          <w:p w:rsidR="009E3EB0" w:rsidRPr="00420DAD" w:rsidRDefault="009E3EB0">
            <w:pPr>
              <w:jc w:val="right"/>
              <w:rPr>
                <w:sz w:val="20"/>
                <w:szCs w:val="20"/>
              </w:rPr>
            </w:pPr>
            <w:r w:rsidRPr="00420DAD">
              <w:rPr>
                <w:sz w:val="20"/>
                <w:szCs w:val="20"/>
              </w:rPr>
              <w:t>60</w:t>
            </w:r>
          </w:p>
        </w:tc>
        <w:tc>
          <w:tcPr>
            <w:tcW w:w="1228" w:type="dxa"/>
            <w:vAlign w:val="bottom"/>
          </w:tcPr>
          <w:p w:rsidR="009E3EB0" w:rsidRPr="009E3EB0" w:rsidRDefault="009E3EB0">
            <w:pPr>
              <w:jc w:val="right"/>
              <w:rPr>
                <w:rFonts w:ascii="Calibri" w:hAnsi="Calibri" w:cs="Calibri"/>
                <w:color w:val="000000"/>
                <w:sz w:val="20"/>
                <w:szCs w:val="20"/>
              </w:rPr>
            </w:pPr>
            <w:r w:rsidRPr="009E3EB0">
              <w:rPr>
                <w:rFonts w:ascii="Calibri" w:hAnsi="Calibri" w:cs="Calibri"/>
                <w:color w:val="000000"/>
                <w:sz w:val="20"/>
                <w:szCs w:val="20"/>
              </w:rPr>
              <w:t>82,779</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56,681,971</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7,074,164</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19,000</w:t>
            </w:r>
          </w:p>
        </w:tc>
        <w:tc>
          <w:tcPr>
            <w:tcW w:w="1296" w:type="dxa"/>
            <w:vAlign w:val="bottom"/>
          </w:tcPr>
          <w:p w:rsidR="009E3EB0" w:rsidRPr="00420DAD" w:rsidRDefault="009E3EB0">
            <w:pPr>
              <w:jc w:val="right"/>
              <w:rPr>
                <w:color w:val="000000"/>
                <w:sz w:val="20"/>
                <w:szCs w:val="20"/>
              </w:rPr>
            </w:pPr>
            <w:r w:rsidRPr="00420DAD">
              <w:rPr>
                <w:color w:val="000000"/>
                <w:sz w:val="20"/>
                <w:szCs w:val="20"/>
              </w:rPr>
              <w:t>1,358,315</w:t>
            </w:r>
          </w:p>
        </w:tc>
        <w:tc>
          <w:tcPr>
            <w:tcW w:w="1385" w:type="dxa"/>
            <w:vAlign w:val="bottom"/>
          </w:tcPr>
          <w:p w:rsidR="009E3EB0" w:rsidRPr="00420DAD" w:rsidRDefault="009E3EB0">
            <w:pPr>
              <w:jc w:val="right"/>
              <w:rPr>
                <w:color w:val="000000"/>
                <w:sz w:val="20"/>
                <w:szCs w:val="20"/>
              </w:rPr>
            </w:pPr>
            <w:r w:rsidRPr="00420DAD">
              <w:rPr>
                <w:color w:val="000000"/>
                <w:sz w:val="20"/>
                <w:szCs w:val="20"/>
              </w:rPr>
              <w:t>65,133,450</w:t>
            </w:r>
          </w:p>
        </w:tc>
      </w:tr>
      <w:tr w:rsidR="009E3EB0" w:rsidRPr="00420DAD" w:rsidTr="001E5C6E">
        <w:trPr>
          <w:jc w:val="center"/>
        </w:trPr>
        <w:tc>
          <w:tcPr>
            <w:tcW w:w="471" w:type="dxa"/>
          </w:tcPr>
          <w:p w:rsidR="009E3EB0" w:rsidRPr="00420DAD" w:rsidRDefault="009E3EB0" w:rsidP="00E23C05">
            <w:pPr>
              <w:rPr>
                <w:rFonts w:ascii="Calibri" w:hAnsi="Calibri" w:cs="Calibri"/>
                <w:color w:val="000000"/>
                <w:sz w:val="20"/>
                <w:szCs w:val="20"/>
              </w:rPr>
            </w:pPr>
            <w:r w:rsidRPr="00420DAD">
              <w:rPr>
                <w:rFonts w:ascii="Calibri" w:hAnsi="Calibri" w:cs="Calibri"/>
                <w:color w:val="000000"/>
                <w:sz w:val="20"/>
                <w:szCs w:val="20"/>
              </w:rPr>
              <w:t>3.</w:t>
            </w:r>
          </w:p>
        </w:tc>
        <w:tc>
          <w:tcPr>
            <w:tcW w:w="1938" w:type="dxa"/>
            <w:shd w:val="clear" w:color="auto" w:fill="auto"/>
            <w:vAlign w:val="bottom"/>
          </w:tcPr>
          <w:p w:rsidR="009E3EB0" w:rsidRPr="00420DAD" w:rsidRDefault="009E3EB0">
            <w:pPr>
              <w:rPr>
                <w:color w:val="000000"/>
                <w:sz w:val="20"/>
                <w:szCs w:val="20"/>
              </w:rPr>
            </w:pPr>
            <w:proofErr w:type="spellStart"/>
            <w:r w:rsidRPr="00420DAD">
              <w:rPr>
                <w:color w:val="000000"/>
                <w:sz w:val="20"/>
                <w:szCs w:val="20"/>
              </w:rPr>
              <w:t>Firdavsi</w:t>
            </w:r>
            <w:proofErr w:type="spellEnd"/>
          </w:p>
        </w:tc>
        <w:tc>
          <w:tcPr>
            <w:tcW w:w="831" w:type="dxa"/>
            <w:vAlign w:val="bottom"/>
          </w:tcPr>
          <w:p w:rsidR="009E3EB0" w:rsidRPr="00420DAD" w:rsidRDefault="009E3EB0">
            <w:pPr>
              <w:jc w:val="right"/>
              <w:rPr>
                <w:color w:val="000000"/>
                <w:sz w:val="20"/>
                <w:szCs w:val="20"/>
              </w:rPr>
            </w:pPr>
            <w:r w:rsidRPr="00420DAD">
              <w:rPr>
                <w:color w:val="000000"/>
                <w:sz w:val="20"/>
                <w:szCs w:val="20"/>
              </w:rPr>
              <w:t>30</w:t>
            </w:r>
          </w:p>
        </w:tc>
        <w:tc>
          <w:tcPr>
            <w:tcW w:w="1228" w:type="dxa"/>
            <w:vAlign w:val="bottom"/>
          </w:tcPr>
          <w:p w:rsidR="009E3EB0" w:rsidRPr="009E3EB0" w:rsidRDefault="009E3EB0">
            <w:pPr>
              <w:jc w:val="right"/>
              <w:rPr>
                <w:rFonts w:ascii="Calibri" w:hAnsi="Calibri" w:cs="Calibri"/>
                <w:color w:val="000000"/>
                <w:sz w:val="20"/>
                <w:szCs w:val="20"/>
              </w:rPr>
            </w:pPr>
            <w:r w:rsidRPr="009E3EB0">
              <w:rPr>
                <w:rFonts w:ascii="Calibri" w:hAnsi="Calibri" w:cs="Calibri"/>
                <w:color w:val="000000"/>
                <w:sz w:val="20"/>
                <w:szCs w:val="20"/>
              </w:rPr>
              <w:t>51,242</w:t>
            </w:r>
          </w:p>
        </w:tc>
        <w:tc>
          <w:tcPr>
            <w:tcW w:w="1385" w:type="dxa"/>
            <w:vAlign w:val="bottom"/>
          </w:tcPr>
          <w:p w:rsidR="009E3EB0" w:rsidRPr="00420DAD" w:rsidRDefault="009E3EB0">
            <w:pPr>
              <w:jc w:val="right"/>
              <w:rPr>
                <w:color w:val="000000"/>
                <w:sz w:val="20"/>
                <w:szCs w:val="20"/>
              </w:rPr>
            </w:pPr>
            <w:r w:rsidRPr="00420DAD">
              <w:rPr>
                <w:color w:val="000000"/>
                <w:sz w:val="20"/>
                <w:szCs w:val="20"/>
              </w:rPr>
              <w:t>32,431,953</w:t>
            </w:r>
          </w:p>
        </w:tc>
        <w:tc>
          <w:tcPr>
            <w:tcW w:w="1303" w:type="dxa"/>
            <w:vAlign w:val="bottom"/>
          </w:tcPr>
          <w:p w:rsidR="009E3EB0" w:rsidRPr="00420DAD" w:rsidRDefault="009E3EB0">
            <w:pPr>
              <w:jc w:val="right"/>
              <w:rPr>
                <w:color w:val="000000"/>
                <w:sz w:val="20"/>
                <w:szCs w:val="20"/>
              </w:rPr>
            </w:pPr>
            <w:r w:rsidRPr="00420DAD">
              <w:rPr>
                <w:color w:val="000000"/>
                <w:sz w:val="20"/>
                <w:szCs w:val="20"/>
              </w:rPr>
              <w:t>7,014,116</w:t>
            </w:r>
          </w:p>
        </w:tc>
        <w:tc>
          <w:tcPr>
            <w:tcW w:w="1282" w:type="dxa"/>
            <w:vAlign w:val="bottom"/>
          </w:tcPr>
          <w:p w:rsidR="009E3EB0" w:rsidRPr="00420DAD" w:rsidRDefault="009E3EB0">
            <w:pPr>
              <w:jc w:val="right"/>
              <w:rPr>
                <w:color w:val="000000"/>
                <w:sz w:val="20"/>
                <w:szCs w:val="20"/>
              </w:rPr>
            </w:pPr>
            <w:r w:rsidRPr="00420DAD">
              <w:rPr>
                <w:color w:val="000000"/>
                <w:sz w:val="20"/>
                <w:szCs w:val="20"/>
              </w:rPr>
              <w:t>20,500</w:t>
            </w:r>
          </w:p>
        </w:tc>
        <w:tc>
          <w:tcPr>
            <w:tcW w:w="1296" w:type="dxa"/>
            <w:vAlign w:val="bottom"/>
          </w:tcPr>
          <w:p w:rsidR="009E3EB0" w:rsidRPr="00420DAD" w:rsidRDefault="009E3EB0">
            <w:pPr>
              <w:jc w:val="right"/>
              <w:rPr>
                <w:color w:val="000000"/>
                <w:sz w:val="20"/>
                <w:szCs w:val="20"/>
              </w:rPr>
            </w:pPr>
            <w:r w:rsidRPr="00420DAD">
              <w:rPr>
                <w:color w:val="000000"/>
                <w:sz w:val="20"/>
                <w:szCs w:val="20"/>
              </w:rPr>
              <w:t>1,472,479</w:t>
            </w:r>
          </w:p>
        </w:tc>
        <w:tc>
          <w:tcPr>
            <w:tcW w:w="1385" w:type="dxa"/>
            <w:vAlign w:val="bottom"/>
          </w:tcPr>
          <w:p w:rsidR="009E3EB0" w:rsidRPr="00420DAD" w:rsidRDefault="009E3EB0">
            <w:pPr>
              <w:jc w:val="right"/>
              <w:rPr>
                <w:color w:val="000000"/>
                <w:sz w:val="20"/>
                <w:szCs w:val="20"/>
              </w:rPr>
            </w:pPr>
            <w:r w:rsidRPr="00420DAD">
              <w:rPr>
                <w:color w:val="000000"/>
                <w:sz w:val="20"/>
                <w:szCs w:val="20"/>
              </w:rPr>
              <w:t>40,939,048</w:t>
            </w:r>
          </w:p>
        </w:tc>
      </w:tr>
      <w:tr w:rsidR="009E3EB0" w:rsidRPr="00420DAD" w:rsidTr="001E5C6E">
        <w:trPr>
          <w:jc w:val="center"/>
        </w:trPr>
        <w:tc>
          <w:tcPr>
            <w:tcW w:w="471" w:type="dxa"/>
          </w:tcPr>
          <w:p w:rsidR="009E3EB0" w:rsidRPr="00420DAD" w:rsidRDefault="009E3EB0" w:rsidP="00E23C05">
            <w:pPr>
              <w:rPr>
                <w:rFonts w:ascii="Calibri" w:hAnsi="Calibri" w:cs="Calibri"/>
                <w:color w:val="000000"/>
                <w:sz w:val="20"/>
                <w:szCs w:val="20"/>
              </w:rPr>
            </w:pPr>
            <w:r w:rsidRPr="00420DAD">
              <w:rPr>
                <w:rFonts w:ascii="Calibri" w:hAnsi="Calibri" w:cs="Calibri"/>
                <w:color w:val="000000"/>
                <w:sz w:val="20"/>
                <w:szCs w:val="20"/>
              </w:rPr>
              <w:t>4.</w:t>
            </w:r>
          </w:p>
        </w:tc>
        <w:tc>
          <w:tcPr>
            <w:tcW w:w="1938" w:type="dxa"/>
            <w:shd w:val="clear" w:color="auto" w:fill="auto"/>
            <w:vAlign w:val="bottom"/>
          </w:tcPr>
          <w:p w:rsidR="009E3EB0" w:rsidRPr="00420DAD" w:rsidRDefault="009E3EB0">
            <w:pPr>
              <w:rPr>
                <w:color w:val="000000"/>
                <w:sz w:val="20"/>
                <w:szCs w:val="20"/>
              </w:rPr>
            </w:pPr>
            <w:proofErr w:type="spellStart"/>
            <w:r w:rsidRPr="00420DAD">
              <w:rPr>
                <w:color w:val="000000"/>
                <w:sz w:val="20"/>
                <w:szCs w:val="20"/>
              </w:rPr>
              <w:t>Shohmansur</w:t>
            </w:r>
            <w:proofErr w:type="spellEnd"/>
          </w:p>
        </w:tc>
        <w:tc>
          <w:tcPr>
            <w:tcW w:w="831" w:type="dxa"/>
            <w:shd w:val="clear" w:color="auto" w:fill="auto"/>
            <w:vAlign w:val="bottom"/>
          </w:tcPr>
          <w:p w:rsidR="009E3EB0" w:rsidRPr="00420DAD" w:rsidRDefault="009E3EB0">
            <w:pPr>
              <w:jc w:val="right"/>
              <w:rPr>
                <w:color w:val="000000"/>
                <w:sz w:val="20"/>
                <w:szCs w:val="20"/>
              </w:rPr>
            </w:pPr>
            <w:r w:rsidRPr="00420DAD">
              <w:rPr>
                <w:color w:val="000000"/>
                <w:sz w:val="20"/>
                <w:szCs w:val="20"/>
              </w:rPr>
              <w:t>29</w:t>
            </w:r>
          </w:p>
        </w:tc>
        <w:tc>
          <w:tcPr>
            <w:tcW w:w="1228" w:type="dxa"/>
            <w:vAlign w:val="bottom"/>
          </w:tcPr>
          <w:p w:rsidR="009E3EB0" w:rsidRPr="009E3EB0" w:rsidRDefault="009E3EB0">
            <w:pPr>
              <w:jc w:val="right"/>
              <w:rPr>
                <w:rFonts w:ascii="Calibri" w:hAnsi="Calibri" w:cs="Calibri"/>
                <w:color w:val="000000"/>
                <w:sz w:val="20"/>
                <w:szCs w:val="20"/>
              </w:rPr>
            </w:pPr>
            <w:r w:rsidRPr="009E3EB0">
              <w:rPr>
                <w:rFonts w:ascii="Calibri" w:hAnsi="Calibri" w:cs="Calibri"/>
                <w:color w:val="000000"/>
                <w:sz w:val="20"/>
                <w:szCs w:val="20"/>
              </w:rPr>
              <w:t>39,803</w:t>
            </w:r>
          </w:p>
        </w:tc>
        <w:tc>
          <w:tcPr>
            <w:tcW w:w="1385" w:type="dxa"/>
            <w:shd w:val="clear" w:color="auto" w:fill="auto"/>
            <w:vAlign w:val="bottom"/>
          </w:tcPr>
          <w:p w:rsidR="009E3EB0" w:rsidRPr="00420DAD" w:rsidRDefault="009E3EB0">
            <w:pPr>
              <w:jc w:val="right"/>
              <w:rPr>
                <w:rFonts w:ascii="Calibri" w:hAnsi="Calibri" w:cs="Calibri"/>
                <w:color w:val="000000"/>
                <w:sz w:val="20"/>
                <w:szCs w:val="20"/>
              </w:rPr>
            </w:pPr>
            <w:r w:rsidRPr="00420DAD">
              <w:rPr>
                <w:rFonts w:ascii="Calibri" w:hAnsi="Calibri" w:cs="Calibri"/>
                <w:color w:val="000000"/>
                <w:sz w:val="20"/>
                <w:szCs w:val="20"/>
              </w:rPr>
              <w:t>24,558,544</w:t>
            </w:r>
          </w:p>
        </w:tc>
        <w:tc>
          <w:tcPr>
            <w:tcW w:w="1303" w:type="dxa"/>
            <w:shd w:val="clear" w:color="auto" w:fill="auto"/>
            <w:vAlign w:val="bottom"/>
          </w:tcPr>
          <w:p w:rsidR="009E3EB0" w:rsidRPr="00420DAD" w:rsidRDefault="009E3EB0">
            <w:pPr>
              <w:jc w:val="right"/>
              <w:rPr>
                <w:rFonts w:ascii="Calibri" w:hAnsi="Calibri" w:cs="Calibri"/>
                <w:color w:val="000000"/>
                <w:sz w:val="20"/>
                <w:szCs w:val="20"/>
              </w:rPr>
            </w:pPr>
            <w:r w:rsidRPr="00420DAD">
              <w:rPr>
                <w:rFonts w:ascii="Calibri" w:hAnsi="Calibri" w:cs="Calibri"/>
                <w:color w:val="000000"/>
                <w:sz w:val="20"/>
                <w:szCs w:val="20"/>
              </w:rPr>
              <w:t>5,809,822</w:t>
            </w:r>
          </w:p>
        </w:tc>
        <w:tc>
          <w:tcPr>
            <w:tcW w:w="1282" w:type="dxa"/>
            <w:shd w:val="clear" w:color="auto" w:fill="auto"/>
            <w:vAlign w:val="bottom"/>
          </w:tcPr>
          <w:p w:rsidR="009E3EB0" w:rsidRPr="00420DAD" w:rsidRDefault="009E3EB0">
            <w:pPr>
              <w:jc w:val="right"/>
              <w:rPr>
                <w:rFonts w:ascii="Calibri" w:hAnsi="Calibri" w:cs="Calibri"/>
                <w:color w:val="000000"/>
                <w:sz w:val="20"/>
                <w:szCs w:val="20"/>
              </w:rPr>
            </w:pPr>
            <w:r w:rsidRPr="00420DAD">
              <w:rPr>
                <w:rFonts w:ascii="Calibri" w:hAnsi="Calibri" w:cs="Calibri"/>
                <w:color w:val="000000"/>
                <w:sz w:val="20"/>
                <w:szCs w:val="20"/>
              </w:rPr>
              <w:t>97,500</w:t>
            </w:r>
          </w:p>
        </w:tc>
        <w:tc>
          <w:tcPr>
            <w:tcW w:w="1296" w:type="dxa"/>
            <w:vAlign w:val="bottom"/>
          </w:tcPr>
          <w:p w:rsidR="009E3EB0" w:rsidRPr="00420DAD" w:rsidRDefault="009E3EB0">
            <w:pPr>
              <w:jc w:val="right"/>
              <w:rPr>
                <w:rFonts w:ascii="Calibri" w:hAnsi="Calibri" w:cs="Calibri"/>
                <w:color w:val="000000"/>
                <w:sz w:val="20"/>
                <w:szCs w:val="20"/>
              </w:rPr>
            </w:pPr>
            <w:r w:rsidRPr="00420DAD">
              <w:rPr>
                <w:rFonts w:ascii="Calibri" w:hAnsi="Calibri" w:cs="Calibri"/>
                <w:color w:val="000000"/>
                <w:sz w:val="20"/>
                <w:szCs w:val="20"/>
              </w:rPr>
              <w:t>676,270</w:t>
            </w:r>
          </w:p>
        </w:tc>
        <w:tc>
          <w:tcPr>
            <w:tcW w:w="1385" w:type="dxa"/>
            <w:vAlign w:val="bottom"/>
          </w:tcPr>
          <w:p w:rsidR="009E3EB0" w:rsidRPr="00420DAD" w:rsidRDefault="009E3EB0">
            <w:pPr>
              <w:jc w:val="right"/>
              <w:rPr>
                <w:rFonts w:ascii="Calibri" w:hAnsi="Calibri" w:cs="Calibri"/>
                <w:color w:val="000000"/>
                <w:sz w:val="20"/>
                <w:szCs w:val="20"/>
              </w:rPr>
            </w:pPr>
            <w:r w:rsidRPr="00420DAD">
              <w:rPr>
                <w:rFonts w:ascii="Calibri" w:hAnsi="Calibri" w:cs="Calibri"/>
                <w:color w:val="000000"/>
                <w:sz w:val="20"/>
                <w:szCs w:val="20"/>
              </w:rPr>
              <w:t>31,142,136</w:t>
            </w:r>
          </w:p>
        </w:tc>
      </w:tr>
      <w:tr w:rsidR="009E3EB0" w:rsidRPr="00B600EA" w:rsidTr="009E3EB0">
        <w:trPr>
          <w:jc w:val="center"/>
        </w:trPr>
        <w:tc>
          <w:tcPr>
            <w:tcW w:w="471" w:type="dxa"/>
          </w:tcPr>
          <w:p w:rsidR="009E3EB0" w:rsidRDefault="009E3EB0" w:rsidP="00E23C05">
            <w:pPr>
              <w:rPr>
                <w:rFonts w:ascii="Calibri" w:hAnsi="Calibri" w:cs="Calibri"/>
                <w:color w:val="000000"/>
                <w:sz w:val="20"/>
                <w:szCs w:val="20"/>
              </w:rPr>
            </w:pPr>
          </w:p>
        </w:tc>
        <w:tc>
          <w:tcPr>
            <w:tcW w:w="1938" w:type="dxa"/>
            <w:shd w:val="clear" w:color="auto" w:fill="auto"/>
            <w:vAlign w:val="bottom"/>
          </w:tcPr>
          <w:p w:rsidR="009E3EB0" w:rsidRDefault="009E3EB0" w:rsidP="00E23C05">
            <w:pPr>
              <w:rPr>
                <w:rFonts w:ascii="Calibri" w:hAnsi="Calibri" w:cs="Calibri"/>
                <w:color w:val="000000"/>
                <w:sz w:val="20"/>
                <w:szCs w:val="20"/>
              </w:rPr>
            </w:pPr>
          </w:p>
        </w:tc>
        <w:tc>
          <w:tcPr>
            <w:tcW w:w="831" w:type="dxa"/>
            <w:shd w:val="clear" w:color="auto" w:fill="auto"/>
            <w:vAlign w:val="bottom"/>
          </w:tcPr>
          <w:p w:rsidR="009E3EB0" w:rsidRDefault="009E3EB0" w:rsidP="00E23C05">
            <w:pPr>
              <w:jc w:val="right"/>
              <w:rPr>
                <w:rFonts w:ascii="Calibri" w:hAnsi="Calibri" w:cs="Calibri"/>
                <w:color w:val="000000"/>
                <w:sz w:val="20"/>
                <w:szCs w:val="20"/>
              </w:rPr>
            </w:pPr>
          </w:p>
        </w:tc>
        <w:tc>
          <w:tcPr>
            <w:tcW w:w="1228" w:type="dxa"/>
          </w:tcPr>
          <w:p w:rsidR="009E3EB0" w:rsidRDefault="009E3EB0" w:rsidP="00E23C05">
            <w:pPr>
              <w:jc w:val="right"/>
              <w:rPr>
                <w:rFonts w:ascii="Calibri" w:hAnsi="Calibri" w:cs="Calibri"/>
                <w:color w:val="000000"/>
                <w:sz w:val="20"/>
                <w:szCs w:val="20"/>
              </w:rPr>
            </w:pPr>
          </w:p>
        </w:tc>
        <w:tc>
          <w:tcPr>
            <w:tcW w:w="1385" w:type="dxa"/>
            <w:shd w:val="clear" w:color="auto" w:fill="auto"/>
            <w:vAlign w:val="bottom"/>
          </w:tcPr>
          <w:p w:rsidR="009E3EB0" w:rsidRDefault="009E3EB0" w:rsidP="00E23C05">
            <w:pPr>
              <w:jc w:val="right"/>
              <w:rPr>
                <w:rFonts w:ascii="Calibri" w:hAnsi="Calibri" w:cs="Calibri"/>
                <w:color w:val="000000"/>
                <w:sz w:val="20"/>
                <w:szCs w:val="20"/>
              </w:rPr>
            </w:pPr>
          </w:p>
        </w:tc>
        <w:tc>
          <w:tcPr>
            <w:tcW w:w="1303" w:type="dxa"/>
            <w:shd w:val="clear" w:color="auto" w:fill="auto"/>
            <w:vAlign w:val="bottom"/>
          </w:tcPr>
          <w:p w:rsidR="009E3EB0" w:rsidRDefault="009E3EB0" w:rsidP="00E23C05">
            <w:pPr>
              <w:jc w:val="right"/>
              <w:rPr>
                <w:rFonts w:ascii="Calibri" w:hAnsi="Calibri" w:cs="Calibri"/>
                <w:color w:val="000000"/>
                <w:sz w:val="20"/>
                <w:szCs w:val="20"/>
              </w:rPr>
            </w:pPr>
          </w:p>
        </w:tc>
        <w:tc>
          <w:tcPr>
            <w:tcW w:w="1282" w:type="dxa"/>
            <w:shd w:val="clear" w:color="auto" w:fill="auto"/>
            <w:vAlign w:val="bottom"/>
          </w:tcPr>
          <w:p w:rsidR="009E3EB0" w:rsidRDefault="009E3EB0" w:rsidP="00E23C05">
            <w:pPr>
              <w:jc w:val="right"/>
              <w:rPr>
                <w:rFonts w:ascii="Calibri" w:hAnsi="Calibri" w:cs="Calibri"/>
                <w:color w:val="000000"/>
                <w:sz w:val="20"/>
                <w:szCs w:val="20"/>
              </w:rPr>
            </w:pPr>
          </w:p>
        </w:tc>
        <w:tc>
          <w:tcPr>
            <w:tcW w:w="1296" w:type="dxa"/>
          </w:tcPr>
          <w:p w:rsidR="009E3EB0" w:rsidRDefault="009E3EB0" w:rsidP="00E23C05">
            <w:pPr>
              <w:jc w:val="right"/>
              <w:rPr>
                <w:rFonts w:ascii="Calibri" w:hAnsi="Calibri" w:cs="Calibri"/>
                <w:color w:val="000000"/>
                <w:sz w:val="20"/>
                <w:szCs w:val="20"/>
              </w:rPr>
            </w:pPr>
          </w:p>
        </w:tc>
        <w:tc>
          <w:tcPr>
            <w:tcW w:w="1385" w:type="dxa"/>
            <w:vAlign w:val="bottom"/>
          </w:tcPr>
          <w:p w:rsidR="009E3EB0" w:rsidRDefault="009E3EB0" w:rsidP="00E23C05">
            <w:pPr>
              <w:jc w:val="right"/>
              <w:rPr>
                <w:rFonts w:ascii="Calibri" w:hAnsi="Calibri" w:cs="Calibri"/>
                <w:color w:val="000000"/>
                <w:sz w:val="20"/>
                <w:szCs w:val="20"/>
              </w:rPr>
            </w:pPr>
          </w:p>
        </w:tc>
      </w:tr>
      <w:tr w:rsidR="009E3EB0" w:rsidRPr="00B600EA" w:rsidTr="009E3EB0">
        <w:trPr>
          <w:jc w:val="center"/>
        </w:trPr>
        <w:tc>
          <w:tcPr>
            <w:tcW w:w="2409" w:type="dxa"/>
            <w:gridSpan w:val="2"/>
            <w:shd w:val="clear" w:color="auto" w:fill="DBE5F1" w:themeFill="accent1" w:themeFillTint="33"/>
          </w:tcPr>
          <w:p w:rsidR="009E3EB0" w:rsidRDefault="009E3EB0" w:rsidP="00E23C05">
            <w:pPr>
              <w:rPr>
                <w:rFonts w:ascii="Calibri" w:hAnsi="Calibri" w:cs="Calibri"/>
                <w:color w:val="000000"/>
                <w:sz w:val="20"/>
                <w:szCs w:val="20"/>
              </w:rPr>
            </w:pPr>
            <w:r>
              <w:rPr>
                <w:rFonts w:ascii="Calibri" w:hAnsi="Calibri" w:cs="Calibri"/>
                <w:color w:val="000000"/>
                <w:sz w:val="20"/>
                <w:szCs w:val="20"/>
              </w:rPr>
              <w:t>GBAO:</w:t>
            </w:r>
          </w:p>
        </w:tc>
        <w:tc>
          <w:tcPr>
            <w:tcW w:w="831" w:type="dxa"/>
            <w:shd w:val="clear" w:color="auto" w:fill="DBE5F1" w:themeFill="accent1" w:themeFillTint="33"/>
            <w:vAlign w:val="bottom"/>
          </w:tcPr>
          <w:p w:rsidR="009E3EB0" w:rsidRDefault="009E3EB0" w:rsidP="00E23C05">
            <w:pPr>
              <w:jc w:val="right"/>
              <w:rPr>
                <w:rFonts w:ascii="Calibri" w:hAnsi="Calibri" w:cs="Calibri"/>
                <w:color w:val="000000"/>
                <w:sz w:val="20"/>
                <w:szCs w:val="20"/>
              </w:rPr>
            </w:pPr>
            <w:r>
              <w:rPr>
                <w:rFonts w:ascii="Calibri" w:hAnsi="Calibri" w:cs="Calibri"/>
                <w:color w:val="000000"/>
                <w:sz w:val="20"/>
                <w:szCs w:val="20"/>
              </w:rPr>
              <w:t>312</w:t>
            </w:r>
          </w:p>
        </w:tc>
        <w:tc>
          <w:tcPr>
            <w:tcW w:w="1228" w:type="dxa"/>
            <w:shd w:val="clear" w:color="auto" w:fill="DBE5F1" w:themeFill="accent1" w:themeFillTint="33"/>
          </w:tcPr>
          <w:p w:rsidR="009E3EB0" w:rsidRDefault="009E3EB0" w:rsidP="00E23C05">
            <w:pPr>
              <w:jc w:val="right"/>
              <w:rPr>
                <w:rFonts w:ascii="Calibri" w:hAnsi="Calibri" w:cs="Calibri"/>
                <w:color w:val="000000"/>
                <w:sz w:val="20"/>
                <w:szCs w:val="20"/>
              </w:rPr>
            </w:pPr>
            <w:r>
              <w:rPr>
                <w:rFonts w:ascii="Calibri" w:hAnsi="Calibri" w:cs="Calibri"/>
                <w:color w:val="000000"/>
                <w:sz w:val="20"/>
                <w:szCs w:val="20"/>
              </w:rPr>
              <w:t>38,123</w:t>
            </w:r>
          </w:p>
        </w:tc>
        <w:tc>
          <w:tcPr>
            <w:tcW w:w="1385" w:type="dxa"/>
            <w:shd w:val="clear" w:color="auto" w:fill="DBE5F1" w:themeFill="accent1" w:themeFillTint="33"/>
            <w:vAlign w:val="bottom"/>
          </w:tcPr>
          <w:p w:rsidR="009E3EB0" w:rsidRDefault="009E3EB0" w:rsidP="00E23C05">
            <w:pPr>
              <w:jc w:val="right"/>
              <w:rPr>
                <w:rFonts w:ascii="Calibri" w:hAnsi="Calibri" w:cs="Calibri"/>
                <w:color w:val="000000"/>
                <w:sz w:val="20"/>
                <w:szCs w:val="20"/>
              </w:rPr>
            </w:pPr>
            <w:r>
              <w:rPr>
                <w:rFonts w:ascii="Calibri" w:hAnsi="Calibri" w:cs="Calibri"/>
                <w:color w:val="000000"/>
                <w:sz w:val="20"/>
                <w:szCs w:val="20"/>
              </w:rPr>
              <w:t>75,433,666</w:t>
            </w:r>
          </w:p>
        </w:tc>
        <w:tc>
          <w:tcPr>
            <w:tcW w:w="1303" w:type="dxa"/>
            <w:shd w:val="clear" w:color="auto" w:fill="DBE5F1" w:themeFill="accent1" w:themeFillTint="33"/>
            <w:vAlign w:val="bottom"/>
          </w:tcPr>
          <w:p w:rsidR="009E3EB0" w:rsidRDefault="009E3EB0" w:rsidP="00E23C05">
            <w:pPr>
              <w:jc w:val="right"/>
              <w:rPr>
                <w:rFonts w:ascii="Calibri" w:hAnsi="Calibri" w:cs="Calibri"/>
                <w:color w:val="000000"/>
                <w:sz w:val="20"/>
                <w:szCs w:val="20"/>
              </w:rPr>
            </w:pPr>
            <w:r>
              <w:rPr>
                <w:rFonts w:ascii="Calibri" w:hAnsi="Calibri" w:cs="Calibri"/>
                <w:color w:val="000000"/>
                <w:sz w:val="20"/>
                <w:szCs w:val="20"/>
              </w:rPr>
              <w:t>16,021,414</w:t>
            </w:r>
          </w:p>
        </w:tc>
        <w:tc>
          <w:tcPr>
            <w:tcW w:w="1282" w:type="dxa"/>
            <w:shd w:val="clear" w:color="auto" w:fill="DBE5F1" w:themeFill="accent1" w:themeFillTint="33"/>
            <w:vAlign w:val="bottom"/>
          </w:tcPr>
          <w:p w:rsidR="009E3EB0" w:rsidRDefault="009E3EB0" w:rsidP="00E23C05">
            <w:pPr>
              <w:jc w:val="right"/>
              <w:rPr>
                <w:rFonts w:ascii="Calibri" w:hAnsi="Calibri" w:cs="Calibri"/>
                <w:color w:val="000000"/>
                <w:sz w:val="20"/>
                <w:szCs w:val="20"/>
              </w:rPr>
            </w:pPr>
            <w:r>
              <w:rPr>
                <w:rFonts w:ascii="Calibri" w:hAnsi="Calibri" w:cs="Calibri"/>
                <w:color w:val="000000"/>
                <w:sz w:val="20"/>
                <w:szCs w:val="20"/>
              </w:rPr>
              <w:t>336,978</w:t>
            </w:r>
          </w:p>
        </w:tc>
        <w:tc>
          <w:tcPr>
            <w:tcW w:w="1296" w:type="dxa"/>
            <w:shd w:val="clear" w:color="auto" w:fill="DBE5F1" w:themeFill="accent1" w:themeFillTint="33"/>
          </w:tcPr>
          <w:p w:rsidR="009E3EB0" w:rsidRDefault="009E3EB0" w:rsidP="00E23C05">
            <w:pPr>
              <w:jc w:val="right"/>
              <w:rPr>
                <w:rFonts w:ascii="Calibri" w:hAnsi="Calibri" w:cs="Calibri"/>
                <w:color w:val="000000"/>
                <w:sz w:val="20"/>
                <w:szCs w:val="20"/>
              </w:rPr>
            </w:pPr>
            <w:r>
              <w:rPr>
                <w:rFonts w:ascii="Calibri" w:hAnsi="Calibri" w:cs="Calibri"/>
                <w:color w:val="000000"/>
                <w:sz w:val="20"/>
                <w:szCs w:val="20"/>
              </w:rPr>
              <w:t>2,933,651</w:t>
            </w:r>
          </w:p>
        </w:tc>
        <w:tc>
          <w:tcPr>
            <w:tcW w:w="1385" w:type="dxa"/>
            <w:shd w:val="clear" w:color="auto" w:fill="DBE5F1" w:themeFill="accent1" w:themeFillTint="33"/>
            <w:vAlign w:val="bottom"/>
          </w:tcPr>
          <w:p w:rsidR="009E3EB0" w:rsidRDefault="009E3EB0" w:rsidP="00E23C05">
            <w:pPr>
              <w:jc w:val="right"/>
              <w:rPr>
                <w:rFonts w:ascii="Calibri" w:hAnsi="Calibri" w:cs="Calibri"/>
                <w:color w:val="000000"/>
                <w:sz w:val="20"/>
                <w:szCs w:val="20"/>
              </w:rPr>
            </w:pPr>
            <w:r>
              <w:rPr>
                <w:rFonts w:ascii="Calibri" w:hAnsi="Calibri" w:cs="Calibri"/>
                <w:color w:val="000000"/>
                <w:sz w:val="20"/>
                <w:szCs w:val="20"/>
              </w:rPr>
              <w:t>94,725,708</w:t>
            </w:r>
          </w:p>
        </w:tc>
      </w:tr>
      <w:tr w:rsidR="009E3EB0" w:rsidRPr="00B600EA" w:rsidTr="009E3EB0">
        <w:trPr>
          <w:jc w:val="center"/>
        </w:trPr>
        <w:tc>
          <w:tcPr>
            <w:tcW w:w="471" w:type="dxa"/>
          </w:tcPr>
          <w:p w:rsidR="009E3EB0" w:rsidRDefault="009E3EB0" w:rsidP="00E23C05">
            <w:pPr>
              <w:rPr>
                <w:rFonts w:ascii="Calibri" w:hAnsi="Calibri" w:cs="Calibri"/>
                <w:color w:val="000000"/>
                <w:sz w:val="20"/>
                <w:szCs w:val="20"/>
              </w:rPr>
            </w:pPr>
          </w:p>
        </w:tc>
        <w:tc>
          <w:tcPr>
            <w:tcW w:w="1938" w:type="dxa"/>
            <w:shd w:val="clear" w:color="auto" w:fill="auto"/>
            <w:vAlign w:val="bottom"/>
          </w:tcPr>
          <w:p w:rsidR="009E3EB0" w:rsidRDefault="009E3EB0" w:rsidP="00E23C05">
            <w:pPr>
              <w:rPr>
                <w:rFonts w:ascii="Calibri" w:hAnsi="Calibri" w:cs="Calibri"/>
                <w:color w:val="000000"/>
                <w:sz w:val="20"/>
                <w:szCs w:val="20"/>
              </w:rPr>
            </w:pPr>
          </w:p>
        </w:tc>
        <w:tc>
          <w:tcPr>
            <w:tcW w:w="831" w:type="dxa"/>
            <w:shd w:val="clear" w:color="auto" w:fill="auto"/>
            <w:vAlign w:val="bottom"/>
          </w:tcPr>
          <w:p w:rsidR="009E3EB0" w:rsidRDefault="009E3EB0" w:rsidP="00E23C05">
            <w:pPr>
              <w:jc w:val="right"/>
              <w:rPr>
                <w:rFonts w:ascii="Calibri" w:hAnsi="Calibri" w:cs="Calibri"/>
                <w:color w:val="000000"/>
                <w:sz w:val="20"/>
                <w:szCs w:val="20"/>
              </w:rPr>
            </w:pPr>
          </w:p>
        </w:tc>
        <w:tc>
          <w:tcPr>
            <w:tcW w:w="1228" w:type="dxa"/>
          </w:tcPr>
          <w:p w:rsidR="009E3EB0" w:rsidRDefault="009E3EB0" w:rsidP="00E23C05">
            <w:pPr>
              <w:jc w:val="right"/>
              <w:rPr>
                <w:rFonts w:ascii="Calibri" w:hAnsi="Calibri" w:cs="Calibri"/>
                <w:color w:val="000000"/>
                <w:sz w:val="20"/>
                <w:szCs w:val="20"/>
              </w:rPr>
            </w:pPr>
          </w:p>
        </w:tc>
        <w:tc>
          <w:tcPr>
            <w:tcW w:w="1385" w:type="dxa"/>
            <w:shd w:val="clear" w:color="auto" w:fill="auto"/>
            <w:vAlign w:val="bottom"/>
          </w:tcPr>
          <w:p w:rsidR="009E3EB0" w:rsidRDefault="009E3EB0" w:rsidP="00E23C05">
            <w:pPr>
              <w:jc w:val="right"/>
              <w:rPr>
                <w:rFonts w:ascii="Calibri" w:hAnsi="Calibri" w:cs="Calibri"/>
                <w:color w:val="000000"/>
                <w:sz w:val="20"/>
                <w:szCs w:val="20"/>
              </w:rPr>
            </w:pPr>
          </w:p>
        </w:tc>
        <w:tc>
          <w:tcPr>
            <w:tcW w:w="1303" w:type="dxa"/>
            <w:shd w:val="clear" w:color="auto" w:fill="auto"/>
            <w:vAlign w:val="bottom"/>
          </w:tcPr>
          <w:p w:rsidR="009E3EB0" w:rsidRDefault="009E3EB0" w:rsidP="00E23C05">
            <w:pPr>
              <w:jc w:val="right"/>
              <w:rPr>
                <w:rFonts w:ascii="Calibri" w:hAnsi="Calibri" w:cs="Calibri"/>
                <w:color w:val="000000"/>
                <w:sz w:val="20"/>
                <w:szCs w:val="20"/>
              </w:rPr>
            </w:pPr>
          </w:p>
        </w:tc>
        <w:tc>
          <w:tcPr>
            <w:tcW w:w="1282" w:type="dxa"/>
            <w:shd w:val="clear" w:color="auto" w:fill="auto"/>
            <w:vAlign w:val="bottom"/>
          </w:tcPr>
          <w:p w:rsidR="009E3EB0" w:rsidRDefault="009E3EB0" w:rsidP="00E23C05">
            <w:pPr>
              <w:jc w:val="right"/>
              <w:rPr>
                <w:rFonts w:ascii="Calibri" w:hAnsi="Calibri" w:cs="Calibri"/>
                <w:color w:val="000000"/>
                <w:sz w:val="20"/>
                <w:szCs w:val="20"/>
              </w:rPr>
            </w:pPr>
          </w:p>
        </w:tc>
        <w:tc>
          <w:tcPr>
            <w:tcW w:w="1296" w:type="dxa"/>
          </w:tcPr>
          <w:p w:rsidR="009E3EB0" w:rsidRDefault="009E3EB0" w:rsidP="00E23C05">
            <w:pPr>
              <w:jc w:val="right"/>
              <w:rPr>
                <w:rFonts w:ascii="Calibri" w:hAnsi="Calibri" w:cs="Calibri"/>
                <w:color w:val="000000"/>
                <w:sz w:val="20"/>
                <w:szCs w:val="20"/>
              </w:rPr>
            </w:pPr>
          </w:p>
        </w:tc>
        <w:tc>
          <w:tcPr>
            <w:tcW w:w="1385" w:type="dxa"/>
            <w:vAlign w:val="bottom"/>
          </w:tcPr>
          <w:p w:rsidR="009E3EB0" w:rsidRDefault="009E3EB0" w:rsidP="00E23C05">
            <w:pPr>
              <w:jc w:val="right"/>
              <w:rPr>
                <w:rFonts w:ascii="Calibri" w:hAnsi="Calibri" w:cs="Calibri"/>
                <w:color w:val="000000"/>
                <w:sz w:val="20"/>
                <w:szCs w:val="20"/>
              </w:rPr>
            </w:pPr>
          </w:p>
        </w:tc>
      </w:tr>
      <w:tr w:rsidR="009E3EB0" w:rsidRPr="00B600EA" w:rsidTr="001E5C6E">
        <w:trPr>
          <w:jc w:val="center"/>
        </w:trPr>
        <w:tc>
          <w:tcPr>
            <w:tcW w:w="471" w:type="dxa"/>
          </w:tcPr>
          <w:p w:rsidR="009E3EB0" w:rsidRDefault="009E3EB0" w:rsidP="00E23C05">
            <w:pPr>
              <w:rPr>
                <w:rFonts w:ascii="Calibri" w:hAnsi="Calibri" w:cs="Calibri"/>
                <w:color w:val="000000"/>
                <w:sz w:val="20"/>
                <w:szCs w:val="20"/>
              </w:rPr>
            </w:pPr>
            <w:r>
              <w:rPr>
                <w:rFonts w:ascii="Calibri" w:hAnsi="Calibri" w:cs="Calibri"/>
                <w:color w:val="000000"/>
                <w:sz w:val="20"/>
                <w:szCs w:val="20"/>
              </w:rPr>
              <w:t>1.</w:t>
            </w:r>
          </w:p>
        </w:tc>
        <w:tc>
          <w:tcPr>
            <w:tcW w:w="1938" w:type="dxa"/>
            <w:shd w:val="clear" w:color="auto" w:fill="auto"/>
            <w:vAlign w:val="bottom"/>
          </w:tcPr>
          <w:p w:rsidR="009E3EB0" w:rsidRPr="00420DAD" w:rsidRDefault="009E3EB0">
            <w:pPr>
              <w:rPr>
                <w:color w:val="000000"/>
                <w:sz w:val="20"/>
                <w:szCs w:val="20"/>
              </w:rPr>
            </w:pPr>
            <w:proofErr w:type="spellStart"/>
            <w:r>
              <w:rPr>
                <w:color w:val="000000"/>
                <w:sz w:val="20"/>
                <w:szCs w:val="20"/>
              </w:rPr>
              <w:t>Darvoz</w:t>
            </w:r>
            <w:proofErr w:type="spellEnd"/>
            <w:r w:rsidRPr="00420DAD">
              <w:rPr>
                <w:color w:val="000000"/>
                <w:sz w:val="20"/>
                <w:szCs w:val="20"/>
              </w:rPr>
              <w:t xml:space="preserve"> </w:t>
            </w:r>
          </w:p>
        </w:tc>
        <w:tc>
          <w:tcPr>
            <w:tcW w:w="831" w:type="dxa"/>
            <w:shd w:val="clear" w:color="auto" w:fill="auto"/>
            <w:vAlign w:val="bottom"/>
          </w:tcPr>
          <w:p w:rsidR="009E3EB0" w:rsidRPr="00420DAD" w:rsidRDefault="009E3EB0">
            <w:pPr>
              <w:jc w:val="right"/>
              <w:rPr>
                <w:color w:val="000000"/>
                <w:sz w:val="20"/>
                <w:szCs w:val="20"/>
              </w:rPr>
            </w:pPr>
            <w:r w:rsidRPr="00420DAD">
              <w:rPr>
                <w:color w:val="000000"/>
                <w:sz w:val="20"/>
                <w:szCs w:val="20"/>
              </w:rPr>
              <w:t>48</w:t>
            </w:r>
          </w:p>
        </w:tc>
        <w:tc>
          <w:tcPr>
            <w:tcW w:w="1228" w:type="dxa"/>
            <w:vAlign w:val="bottom"/>
          </w:tcPr>
          <w:p w:rsidR="009E3EB0" w:rsidRPr="009E3EB0" w:rsidRDefault="009E3EB0">
            <w:pPr>
              <w:jc w:val="right"/>
              <w:rPr>
                <w:rFonts w:ascii="Calibri" w:hAnsi="Calibri" w:cs="Calibri"/>
                <w:color w:val="000000"/>
                <w:sz w:val="20"/>
                <w:szCs w:val="20"/>
              </w:rPr>
            </w:pPr>
            <w:r w:rsidRPr="009E3EB0">
              <w:rPr>
                <w:rFonts w:ascii="Calibri" w:hAnsi="Calibri" w:cs="Calibri"/>
                <w:color w:val="000000"/>
                <w:sz w:val="20"/>
                <w:szCs w:val="20"/>
              </w:rPr>
              <w:t>4,059</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8,969,663</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2,005,697</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47,711</w:t>
            </w:r>
          </w:p>
        </w:tc>
        <w:tc>
          <w:tcPr>
            <w:tcW w:w="1296" w:type="dxa"/>
            <w:vAlign w:val="bottom"/>
          </w:tcPr>
          <w:p w:rsidR="009E3EB0" w:rsidRPr="00420DAD" w:rsidRDefault="009E3EB0">
            <w:pPr>
              <w:jc w:val="right"/>
              <w:rPr>
                <w:color w:val="000000"/>
                <w:sz w:val="20"/>
                <w:szCs w:val="20"/>
              </w:rPr>
            </w:pPr>
            <w:r w:rsidRPr="00420DAD">
              <w:rPr>
                <w:color w:val="000000"/>
                <w:sz w:val="20"/>
                <w:szCs w:val="20"/>
              </w:rPr>
              <w:t>284,118</w:t>
            </w:r>
          </w:p>
        </w:tc>
        <w:tc>
          <w:tcPr>
            <w:tcW w:w="1385" w:type="dxa"/>
            <w:vAlign w:val="bottom"/>
          </w:tcPr>
          <w:p w:rsidR="009E3EB0" w:rsidRPr="00420DAD" w:rsidRDefault="009E3EB0">
            <w:pPr>
              <w:jc w:val="right"/>
              <w:rPr>
                <w:color w:val="000000"/>
                <w:sz w:val="20"/>
                <w:szCs w:val="20"/>
              </w:rPr>
            </w:pPr>
            <w:r w:rsidRPr="00420DAD">
              <w:rPr>
                <w:color w:val="000000"/>
                <w:sz w:val="20"/>
                <w:szCs w:val="20"/>
              </w:rPr>
              <w:t>11,307,188</w:t>
            </w:r>
          </w:p>
        </w:tc>
      </w:tr>
      <w:tr w:rsidR="009E3EB0" w:rsidRPr="00B600EA" w:rsidTr="001E5C6E">
        <w:trPr>
          <w:jc w:val="center"/>
        </w:trPr>
        <w:tc>
          <w:tcPr>
            <w:tcW w:w="471" w:type="dxa"/>
          </w:tcPr>
          <w:p w:rsidR="009E3EB0" w:rsidRDefault="009E3EB0" w:rsidP="00E23C05">
            <w:pPr>
              <w:rPr>
                <w:rFonts w:ascii="Calibri" w:hAnsi="Calibri" w:cs="Calibri"/>
                <w:color w:val="000000"/>
                <w:sz w:val="20"/>
                <w:szCs w:val="20"/>
              </w:rPr>
            </w:pPr>
            <w:r>
              <w:rPr>
                <w:rFonts w:ascii="Calibri" w:hAnsi="Calibri" w:cs="Calibri"/>
                <w:color w:val="000000"/>
                <w:sz w:val="20"/>
                <w:szCs w:val="20"/>
              </w:rPr>
              <w:t>2.</w:t>
            </w:r>
          </w:p>
        </w:tc>
        <w:tc>
          <w:tcPr>
            <w:tcW w:w="1938" w:type="dxa"/>
            <w:shd w:val="clear" w:color="auto" w:fill="auto"/>
            <w:vAlign w:val="bottom"/>
          </w:tcPr>
          <w:p w:rsidR="009E3EB0" w:rsidRPr="00420DAD" w:rsidRDefault="009E3EB0">
            <w:pPr>
              <w:rPr>
                <w:color w:val="000000"/>
                <w:sz w:val="20"/>
                <w:szCs w:val="20"/>
              </w:rPr>
            </w:pPr>
            <w:proofErr w:type="spellStart"/>
            <w:r>
              <w:rPr>
                <w:color w:val="000000"/>
                <w:sz w:val="20"/>
                <w:szCs w:val="20"/>
              </w:rPr>
              <w:t>Vanj</w:t>
            </w:r>
            <w:proofErr w:type="spellEnd"/>
          </w:p>
        </w:tc>
        <w:tc>
          <w:tcPr>
            <w:tcW w:w="831" w:type="dxa"/>
            <w:shd w:val="clear" w:color="auto" w:fill="auto"/>
            <w:vAlign w:val="bottom"/>
          </w:tcPr>
          <w:p w:rsidR="009E3EB0" w:rsidRPr="00420DAD" w:rsidRDefault="009E3EB0">
            <w:pPr>
              <w:jc w:val="right"/>
              <w:rPr>
                <w:color w:val="000000"/>
                <w:sz w:val="20"/>
                <w:szCs w:val="20"/>
              </w:rPr>
            </w:pPr>
            <w:r w:rsidRPr="00420DAD">
              <w:rPr>
                <w:color w:val="000000"/>
                <w:sz w:val="20"/>
                <w:szCs w:val="20"/>
              </w:rPr>
              <w:t>50</w:t>
            </w:r>
          </w:p>
        </w:tc>
        <w:tc>
          <w:tcPr>
            <w:tcW w:w="1228" w:type="dxa"/>
            <w:vAlign w:val="bottom"/>
          </w:tcPr>
          <w:p w:rsidR="009E3EB0" w:rsidRPr="009E3EB0" w:rsidRDefault="009E3EB0">
            <w:pPr>
              <w:jc w:val="right"/>
              <w:rPr>
                <w:rFonts w:ascii="Calibri" w:hAnsi="Calibri" w:cs="Calibri"/>
                <w:color w:val="000000"/>
                <w:sz w:val="20"/>
                <w:szCs w:val="20"/>
              </w:rPr>
            </w:pPr>
            <w:r w:rsidRPr="009E3EB0">
              <w:rPr>
                <w:rFonts w:ascii="Calibri" w:hAnsi="Calibri" w:cs="Calibri"/>
                <w:color w:val="000000"/>
                <w:sz w:val="20"/>
                <w:szCs w:val="20"/>
              </w:rPr>
              <w:t>5,731</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11,216,059</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2,030,115</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48,621</w:t>
            </w:r>
          </w:p>
        </w:tc>
        <w:tc>
          <w:tcPr>
            <w:tcW w:w="1296" w:type="dxa"/>
            <w:vAlign w:val="bottom"/>
          </w:tcPr>
          <w:p w:rsidR="009E3EB0" w:rsidRPr="00420DAD" w:rsidRDefault="009E3EB0">
            <w:pPr>
              <w:jc w:val="right"/>
              <w:rPr>
                <w:color w:val="000000"/>
                <w:sz w:val="20"/>
                <w:szCs w:val="20"/>
              </w:rPr>
            </w:pPr>
            <w:r w:rsidRPr="00420DAD">
              <w:rPr>
                <w:color w:val="000000"/>
                <w:sz w:val="20"/>
                <w:szCs w:val="20"/>
              </w:rPr>
              <w:t>202,863</w:t>
            </w:r>
          </w:p>
        </w:tc>
        <w:tc>
          <w:tcPr>
            <w:tcW w:w="1385" w:type="dxa"/>
            <w:vAlign w:val="bottom"/>
          </w:tcPr>
          <w:p w:rsidR="009E3EB0" w:rsidRPr="00420DAD" w:rsidRDefault="009E3EB0">
            <w:pPr>
              <w:jc w:val="right"/>
              <w:rPr>
                <w:color w:val="000000"/>
                <w:sz w:val="20"/>
                <w:szCs w:val="20"/>
              </w:rPr>
            </w:pPr>
            <w:r w:rsidRPr="00420DAD">
              <w:rPr>
                <w:color w:val="000000"/>
                <w:sz w:val="20"/>
                <w:szCs w:val="20"/>
              </w:rPr>
              <w:t>13,497,658</w:t>
            </w:r>
          </w:p>
        </w:tc>
      </w:tr>
      <w:tr w:rsidR="009E3EB0" w:rsidRPr="00B600EA" w:rsidTr="001E5C6E">
        <w:trPr>
          <w:jc w:val="center"/>
        </w:trPr>
        <w:tc>
          <w:tcPr>
            <w:tcW w:w="471" w:type="dxa"/>
          </w:tcPr>
          <w:p w:rsidR="009E3EB0" w:rsidRDefault="009E3EB0" w:rsidP="00E23C05">
            <w:pPr>
              <w:rPr>
                <w:rFonts w:ascii="Calibri" w:hAnsi="Calibri" w:cs="Calibri"/>
                <w:color w:val="000000"/>
                <w:sz w:val="20"/>
                <w:szCs w:val="20"/>
              </w:rPr>
            </w:pPr>
            <w:r>
              <w:rPr>
                <w:rFonts w:ascii="Calibri" w:hAnsi="Calibri" w:cs="Calibri"/>
                <w:color w:val="000000"/>
                <w:sz w:val="20"/>
                <w:szCs w:val="20"/>
              </w:rPr>
              <w:t>3.</w:t>
            </w:r>
          </w:p>
        </w:tc>
        <w:tc>
          <w:tcPr>
            <w:tcW w:w="1938" w:type="dxa"/>
            <w:shd w:val="clear" w:color="auto" w:fill="auto"/>
            <w:vAlign w:val="bottom"/>
          </w:tcPr>
          <w:p w:rsidR="009E3EB0" w:rsidRPr="00420DAD" w:rsidRDefault="009E3EB0">
            <w:pPr>
              <w:rPr>
                <w:color w:val="000000"/>
                <w:sz w:val="20"/>
                <w:szCs w:val="20"/>
              </w:rPr>
            </w:pPr>
            <w:proofErr w:type="spellStart"/>
            <w:r>
              <w:rPr>
                <w:color w:val="000000"/>
                <w:sz w:val="20"/>
                <w:szCs w:val="20"/>
              </w:rPr>
              <w:t>Ishkoshim</w:t>
            </w:r>
            <w:proofErr w:type="spellEnd"/>
          </w:p>
        </w:tc>
        <w:tc>
          <w:tcPr>
            <w:tcW w:w="831" w:type="dxa"/>
            <w:shd w:val="clear" w:color="auto" w:fill="auto"/>
            <w:vAlign w:val="bottom"/>
          </w:tcPr>
          <w:p w:rsidR="009E3EB0" w:rsidRPr="00420DAD" w:rsidRDefault="009E3EB0">
            <w:pPr>
              <w:jc w:val="right"/>
              <w:rPr>
                <w:color w:val="000000"/>
                <w:sz w:val="20"/>
                <w:szCs w:val="20"/>
              </w:rPr>
            </w:pPr>
            <w:r w:rsidRPr="00420DAD">
              <w:rPr>
                <w:color w:val="000000"/>
                <w:sz w:val="20"/>
                <w:szCs w:val="20"/>
              </w:rPr>
              <w:t>45</w:t>
            </w:r>
          </w:p>
        </w:tc>
        <w:tc>
          <w:tcPr>
            <w:tcW w:w="1228" w:type="dxa"/>
            <w:vAlign w:val="bottom"/>
          </w:tcPr>
          <w:p w:rsidR="009E3EB0" w:rsidRPr="009E3EB0" w:rsidRDefault="009E3EB0">
            <w:pPr>
              <w:jc w:val="right"/>
              <w:rPr>
                <w:rFonts w:ascii="Calibri" w:hAnsi="Calibri" w:cs="Calibri"/>
                <w:color w:val="000000"/>
                <w:sz w:val="20"/>
                <w:szCs w:val="20"/>
              </w:rPr>
            </w:pPr>
            <w:r w:rsidRPr="009E3EB0">
              <w:rPr>
                <w:rFonts w:ascii="Calibri" w:hAnsi="Calibri" w:cs="Calibri"/>
                <w:color w:val="000000"/>
                <w:sz w:val="20"/>
                <w:szCs w:val="20"/>
              </w:rPr>
              <w:t>5,225</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10,959,855</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3,291,062</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90,920</w:t>
            </w:r>
          </w:p>
        </w:tc>
        <w:tc>
          <w:tcPr>
            <w:tcW w:w="1296" w:type="dxa"/>
            <w:vAlign w:val="bottom"/>
          </w:tcPr>
          <w:p w:rsidR="009E3EB0" w:rsidRPr="00420DAD" w:rsidRDefault="009E3EB0">
            <w:pPr>
              <w:jc w:val="right"/>
              <w:rPr>
                <w:color w:val="000000"/>
                <w:sz w:val="20"/>
                <w:szCs w:val="20"/>
              </w:rPr>
            </w:pPr>
            <w:r w:rsidRPr="00420DAD">
              <w:rPr>
                <w:color w:val="000000"/>
                <w:sz w:val="20"/>
                <w:szCs w:val="20"/>
              </w:rPr>
              <w:t>785,909</w:t>
            </w:r>
          </w:p>
        </w:tc>
        <w:tc>
          <w:tcPr>
            <w:tcW w:w="1385" w:type="dxa"/>
            <w:vAlign w:val="bottom"/>
          </w:tcPr>
          <w:p w:rsidR="009E3EB0" w:rsidRPr="00420DAD" w:rsidRDefault="009E3EB0">
            <w:pPr>
              <w:jc w:val="right"/>
              <w:rPr>
                <w:color w:val="000000"/>
                <w:sz w:val="20"/>
                <w:szCs w:val="20"/>
              </w:rPr>
            </w:pPr>
            <w:r w:rsidRPr="00420DAD">
              <w:rPr>
                <w:color w:val="000000"/>
                <w:sz w:val="20"/>
                <w:szCs w:val="20"/>
              </w:rPr>
              <w:t>15,127,746</w:t>
            </w:r>
          </w:p>
        </w:tc>
      </w:tr>
      <w:tr w:rsidR="009E3EB0" w:rsidRPr="00B600EA" w:rsidTr="001E5C6E">
        <w:trPr>
          <w:jc w:val="center"/>
        </w:trPr>
        <w:tc>
          <w:tcPr>
            <w:tcW w:w="471" w:type="dxa"/>
          </w:tcPr>
          <w:p w:rsidR="009E3EB0" w:rsidRDefault="009E3EB0" w:rsidP="00E23C05">
            <w:pPr>
              <w:rPr>
                <w:rFonts w:ascii="Calibri" w:hAnsi="Calibri" w:cs="Calibri"/>
                <w:color w:val="000000"/>
                <w:sz w:val="20"/>
                <w:szCs w:val="20"/>
              </w:rPr>
            </w:pPr>
            <w:r>
              <w:rPr>
                <w:rFonts w:ascii="Calibri" w:hAnsi="Calibri" w:cs="Calibri"/>
                <w:color w:val="000000"/>
                <w:sz w:val="20"/>
                <w:szCs w:val="20"/>
              </w:rPr>
              <w:t>4.</w:t>
            </w:r>
          </w:p>
        </w:tc>
        <w:tc>
          <w:tcPr>
            <w:tcW w:w="1938" w:type="dxa"/>
            <w:shd w:val="clear" w:color="auto" w:fill="auto"/>
            <w:vAlign w:val="bottom"/>
          </w:tcPr>
          <w:p w:rsidR="009E3EB0" w:rsidRPr="00420DAD" w:rsidRDefault="009E3EB0">
            <w:pPr>
              <w:rPr>
                <w:sz w:val="20"/>
                <w:szCs w:val="20"/>
              </w:rPr>
            </w:pPr>
            <w:proofErr w:type="spellStart"/>
            <w:r>
              <w:rPr>
                <w:sz w:val="20"/>
                <w:szCs w:val="20"/>
              </w:rPr>
              <w:t>Murghob</w:t>
            </w:r>
            <w:proofErr w:type="spellEnd"/>
          </w:p>
        </w:tc>
        <w:tc>
          <w:tcPr>
            <w:tcW w:w="831" w:type="dxa"/>
            <w:shd w:val="clear" w:color="auto" w:fill="auto"/>
            <w:vAlign w:val="bottom"/>
          </w:tcPr>
          <w:p w:rsidR="009E3EB0" w:rsidRPr="00420DAD" w:rsidRDefault="009E3EB0">
            <w:pPr>
              <w:jc w:val="right"/>
              <w:rPr>
                <w:sz w:val="20"/>
                <w:szCs w:val="20"/>
              </w:rPr>
            </w:pPr>
            <w:r w:rsidRPr="00420DAD">
              <w:rPr>
                <w:sz w:val="20"/>
                <w:szCs w:val="20"/>
              </w:rPr>
              <w:t>13</w:t>
            </w:r>
          </w:p>
        </w:tc>
        <w:tc>
          <w:tcPr>
            <w:tcW w:w="1228" w:type="dxa"/>
            <w:vAlign w:val="bottom"/>
          </w:tcPr>
          <w:p w:rsidR="009E3EB0" w:rsidRPr="009E3EB0" w:rsidRDefault="009E3EB0">
            <w:pPr>
              <w:jc w:val="right"/>
              <w:rPr>
                <w:rFonts w:ascii="Calibri" w:hAnsi="Calibri" w:cs="Calibri"/>
                <w:color w:val="000000"/>
                <w:sz w:val="20"/>
                <w:szCs w:val="20"/>
              </w:rPr>
            </w:pPr>
            <w:r w:rsidRPr="009E3EB0">
              <w:rPr>
                <w:rFonts w:ascii="Calibri" w:hAnsi="Calibri" w:cs="Calibri"/>
                <w:color w:val="000000"/>
                <w:sz w:val="20"/>
                <w:szCs w:val="20"/>
              </w:rPr>
              <w:t>2,515</w:t>
            </w:r>
          </w:p>
        </w:tc>
        <w:tc>
          <w:tcPr>
            <w:tcW w:w="1385" w:type="dxa"/>
            <w:shd w:val="clear" w:color="auto" w:fill="auto"/>
            <w:vAlign w:val="bottom"/>
          </w:tcPr>
          <w:p w:rsidR="009E3EB0" w:rsidRPr="00420DAD" w:rsidRDefault="009E3EB0">
            <w:pPr>
              <w:jc w:val="right"/>
              <w:rPr>
                <w:sz w:val="20"/>
                <w:szCs w:val="20"/>
              </w:rPr>
            </w:pPr>
            <w:r w:rsidRPr="00420DAD">
              <w:rPr>
                <w:sz w:val="20"/>
                <w:szCs w:val="20"/>
              </w:rPr>
              <w:t>6,502,635</w:t>
            </w:r>
          </w:p>
        </w:tc>
        <w:tc>
          <w:tcPr>
            <w:tcW w:w="1303" w:type="dxa"/>
            <w:shd w:val="clear" w:color="auto" w:fill="auto"/>
            <w:vAlign w:val="bottom"/>
          </w:tcPr>
          <w:p w:rsidR="009E3EB0" w:rsidRPr="00420DAD" w:rsidRDefault="009E3EB0">
            <w:pPr>
              <w:jc w:val="right"/>
              <w:rPr>
                <w:sz w:val="20"/>
                <w:szCs w:val="20"/>
              </w:rPr>
            </w:pPr>
            <w:r w:rsidRPr="00420DAD">
              <w:rPr>
                <w:sz w:val="20"/>
                <w:szCs w:val="20"/>
              </w:rPr>
              <w:t>999,796</w:t>
            </w:r>
          </w:p>
        </w:tc>
        <w:tc>
          <w:tcPr>
            <w:tcW w:w="1282" w:type="dxa"/>
            <w:shd w:val="clear" w:color="auto" w:fill="auto"/>
            <w:vAlign w:val="bottom"/>
          </w:tcPr>
          <w:p w:rsidR="009E3EB0" w:rsidRPr="00420DAD" w:rsidRDefault="009E3EB0">
            <w:pPr>
              <w:jc w:val="right"/>
              <w:rPr>
                <w:sz w:val="20"/>
                <w:szCs w:val="20"/>
              </w:rPr>
            </w:pPr>
            <w:r w:rsidRPr="00420DAD">
              <w:rPr>
                <w:sz w:val="20"/>
                <w:szCs w:val="20"/>
              </w:rPr>
              <w:t>0</w:t>
            </w:r>
          </w:p>
        </w:tc>
        <w:tc>
          <w:tcPr>
            <w:tcW w:w="1296" w:type="dxa"/>
            <w:vAlign w:val="bottom"/>
          </w:tcPr>
          <w:p w:rsidR="009E3EB0" w:rsidRPr="00420DAD" w:rsidRDefault="009E3EB0">
            <w:pPr>
              <w:jc w:val="right"/>
              <w:rPr>
                <w:sz w:val="20"/>
                <w:szCs w:val="20"/>
              </w:rPr>
            </w:pPr>
            <w:r w:rsidRPr="00420DAD">
              <w:rPr>
                <w:sz w:val="20"/>
                <w:szCs w:val="20"/>
              </w:rPr>
              <w:t>65,000</w:t>
            </w:r>
          </w:p>
        </w:tc>
        <w:tc>
          <w:tcPr>
            <w:tcW w:w="1385" w:type="dxa"/>
            <w:vAlign w:val="bottom"/>
          </w:tcPr>
          <w:p w:rsidR="009E3EB0" w:rsidRPr="00420DAD" w:rsidRDefault="009E3EB0">
            <w:pPr>
              <w:jc w:val="right"/>
              <w:rPr>
                <w:sz w:val="20"/>
                <w:szCs w:val="20"/>
              </w:rPr>
            </w:pPr>
            <w:r w:rsidRPr="00420DAD">
              <w:rPr>
                <w:sz w:val="20"/>
                <w:szCs w:val="20"/>
              </w:rPr>
              <w:t>7,567,431</w:t>
            </w:r>
          </w:p>
        </w:tc>
      </w:tr>
      <w:tr w:rsidR="009E3EB0" w:rsidRPr="00B600EA" w:rsidTr="001E5C6E">
        <w:trPr>
          <w:jc w:val="center"/>
        </w:trPr>
        <w:tc>
          <w:tcPr>
            <w:tcW w:w="471" w:type="dxa"/>
          </w:tcPr>
          <w:p w:rsidR="009E3EB0" w:rsidRDefault="009E3EB0" w:rsidP="00E23C05">
            <w:pPr>
              <w:rPr>
                <w:rFonts w:ascii="Calibri" w:hAnsi="Calibri" w:cs="Calibri"/>
                <w:color w:val="000000"/>
                <w:sz w:val="20"/>
                <w:szCs w:val="20"/>
              </w:rPr>
            </w:pPr>
            <w:r>
              <w:rPr>
                <w:rFonts w:ascii="Calibri" w:hAnsi="Calibri" w:cs="Calibri"/>
                <w:color w:val="000000"/>
                <w:sz w:val="20"/>
                <w:szCs w:val="20"/>
              </w:rPr>
              <w:t>5.</w:t>
            </w:r>
          </w:p>
        </w:tc>
        <w:tc>
          <w:tcPr>
            <w:tcW w:w="1938" w:type="dxa"/>
            <w:shd w:val="clear" w:color="auto" w:fill="auto"/>
            <w:vAlign w:val="bottom"/>
          </w:tcPr>
          <w:p w:rsidR="009E3EB0" w:rsidRPr="00420DAD" w:rsidRDefault="009E3EB0">
            <w:pPr>
              <w:rPr>
                <w:color w:val="000000"/>
                <w:sz w:val="20"/>
                <w:szCs w:val="20"/>
              </w:rPr>
            </w:pPr>
            <w:proofErr w:type="spellStart"/>
            <w:r>
              <w:rPr>
                <w:color w:val="000000"/>
                <w:sz w:val="20"/>
                <w:szCs w:val="20"/>
              </w:rPr>
              <w:t>Roshtqala</w:t>
            </w:r>
            <w:proofErr w:type="spellEnd"/>
          </w:p>
        </w:tc>
        <w:tc>
          <w:tcPr>
            <w:tcW w:w="831" w:type="dxa"/>
            <w:shd w:val="clear" w:color="auto" w:fill="auto"/>
            <w:vAlign w:val="bottom"/>
          </w:tcPr>
          <w:p w:rsidR="009E3EB0" w:rsidRPr="00420DAD" w:rsidRDefault="009E3EB0">
            <w:pPr>
              <w:jc w:val="right"/>
              <w:rPr>
                <w:color w:val="000000"/>
                <w:sz w:val="20"/>
                <w:szCs w:val="20"/>
              </w:rPr>
            </w:pPr>
            <w:r w:rsidRPr="00420DAD">
              <w:rPr>
                <w:color w:val="000000"/>
                <w:sz w:val="20"/>
                <w:szCs w:val="20"/>
              </w:rPr>
              <w:t>41</w:t>
            </w:r>
          </w:p>
        </w:tc>
        <w:tc>
          <w:tcPr>
            <w:tcW w:w="1228" w:type="dxa"/>
            <w:vAlign w:val="bottom"/>
          </w:tcPr>
          <w:p w:rsidR="009E3EB0" w:rsidRPr="009E3EB0" w:rsidRDefault="009E3EB0">
            <w:pPr>
              <w:jc w:val="right"/>
              <w:rPr>
                <w:rFonts w:ascii="Calibri" w:hAnsi="Calibri" w:cs="Calibri"/>
                <w:color w:val="000000"/>
                <w:sz w:val="20"/>
                <w:szCs w:val="20"/>
              </w:rPr>
            </w:pPr>
            <w:r w:rsidRPr="009E3EB0">
              <w:rPr>
                <w:rFonts w:ascii="Calibri" w:hAnsi="Calibri" w:cs="Calibri"/>
                <w:color w:val="000000"/>
                <w:sz w:val="20"/>
                <w:szCs w:val="20"/>
              </w:rPr>
              <w:t>4,512</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10,321,929</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2,061,633</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33,864</w:t>
            </w:r>
          </w:p>
        </w:tc>
        <w:tc>
          <w:tcPr>
            <w:tcW w:w="1296" w:type="dxa"/>
            <w:vAlign w:val="bottom"/>
          </w:tcPr>
          <w:p w:rsidR="009E3EB0" w:rsidRPr="00420DAD" w:rsidRDefault="009E3EB0">
            <w:pPr>
              <w:jc w:val="right"/>
              <w:rPr>
                <w:color w:val="000000"/>
                <w:sz w:val="20"/>
                <w:szCs w:val="20"/>
              </w:rPr>
            </w:pPr>
            <w:r w:rsidRPr="00420DAD">
              <w:rPr>
                <w:color w:val="000000"/>
                <w:sz w:val="20"/>
                <w:szCs w:val="20"/>
              </w:rPr>
              <w:t>409,480</w:t>
            </w:r>
          </w:p>
        </w:tc>
        <w:tc>
          <w:tcPr>
            <w:tcW w:w="1385" w:type="dxa"/>
            <w:vAlign w:val="bottom"/>
          </w:tcPr>
          <w:p w:rsidR="009E3EB0" w:rsidRPr="00420DAD" w:rsidRDefault="009E3EB0">
            <w:pPr>
              <w:jc w:val="right"/>
              <w:rPr>
                <w:color w:val="000000"/>
                <w:sz w:val="20"/>
                <w:szCs w:val="20"/>
              </w:rPr>
            </w:pPr>
            <w:r w:rsidRPr="00420DAD">
              <w:rPr>
                <w:color w:val="000000"/>
                <w:sz w:val="20"/>
                <w:szCs w:val="20"/>
              </w:rPr>
              <w:t>12,826,906</w:t>
            </w:r>
          </w:p>
        </w:tc>
      </w:tr>
      <w:tr w:rsidR="009E3EB0" w:rsidRPr="00B600EA" w:rsidTr="001E5C6E">
        <w:trPr>
          <w:jc w:val="center"/>
        </w:trPr>
        <w:tc>
          <w:tcPr>
            <w:tcW w:w="471" w:type="dxa"/>
          </w:tcPr>
          <w:p w:rsidR="009E3EB0" w:rsidRDefault="009E3EB0" w:rsidP="00E23C05">
            <w:pPr>
              <w:rPr>
                <w:rFonts w:ascii="Calibri" w:hAnsi="Calibri" w:cs="Calibri"/>
                <w:color w:val="000000"/>
                <w:sz w:val="20"/>
                <w:szCs w:val="20"/>
              </w:rPr>
            </w:pPr>
            <w:r>
              <w:rPr>
                <w:rFonts w:ascii="Calibri" w:hAnsi="Calibri" w:cs="Calibri"/>
                <w:color w:val="000000"/>
                <w:sz w:val="20"/>
                <w:szCs w:val="20"/>
              </w:rPr>
              <w:t>6.</w:t>
            </w:r>
          </w:p>
        </w:tc>
        <w:tc>
          <w:tcPr>
            <w:tcW w:w="1938" w:type="dxa"/>
            <w:shd w:val="clear" w:color="auto" w:fill="auto"/>
            <w:vAlign w:val="bottom"/>
          </w:tcPr>
          <w:p w:rsidR="009E3EB0" w:rsidRPr="00420DAD" w:rsidRDefault="009E3EB0">
            <w:pPr>
              <w:rPr>
                <w:color w:val="000000"/>
                <w:sz w:val="20"/>
                <w:szCs w:val="20"/>
              </w:rPr>
            </w:pPr>
            <w:proofErr w:type="spellStart"/>
            <w:r>
              <w:rPr>
                <w:color w:val="000000"/>
                <w:sz w:val="20"/>
                <w:szCs w:val="20"/>
              </w:rPr>
              <w:t>Rushon</w:t>
            </w:r>
            <w:proofErr w:type="spellEnd"/>
          </w:p>
        </w:tc>
        <w:tc>
          <w:tcPr>
            <w:tcW w:w="831" w:type="dxa"/>
            <w:shd w:val="clear" w:color="auto" w:fill="auto"/>
            <w:vAlign w:val="bottom"/>
          </w:tcPr>
          <w:p w:rsidR="009E3EB0" w:rsidRPr="00420DAD" w:rsidRDefault="009E3EB0">
            <w:pPr>
              <w:jc w:val="right"/>
              <w:rPr>
                <w:color w:val="000000"/>
                <w:sz w:val="20"/>
                <w:szCs w:val="20"/>
              </w:rPr>
            </w:pPr>
            <w:r w:rsidRPr="00420DAD">
              <w:rPr>
                <w:color w:val="000000"/>
                <w:sz w:val="20"/>
                <w:szCs w:val="20"/>
              </w:rPr>
              <w:t>44</w:t>
            </w:r>
          </w:p>
        </w:tc>
        <w:tc>
          <w:tcPr>
            <w:tcW w:w="1228" w:type="dxa"/>
            <w:vAlign w:val="bottom"/>
          </w:tcPr>
          <w:p w:rsidR="009E3EB0" w:rsidRPr="009E3EB0" w:rsidRDefault="009E3EB0">
            <w:pPr>
              <w:jc w:val="right"/>
              <w:rPr>
                <w:rFonts w:ascii="Calibri" w:hAnsi="Calibri" w:cs="Calibri"/>
                <w:color w:val="000000"/>
                <w:sz w:val="20"/>
                <w:szCs w:val="20"/>
              </w:rPr>
            </w:pPr>
            <w:r w:rsidRPr="009E3EB0">
              <w:rPr>
                <w:rFonts w:ascii="Calibri" w:hAnsi="Calibri" w:cs="Calibri"/>
                <w:color w:val="000000"/>
                <w:sz w:val="20"/>
                <w:szCs w:val="20"/>
              </w:rPr>
              <w:t>4,226</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9,715,410</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1,887,456</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37,594</w:t>
            </w:r>
          </w:p>
        </w:tc>
        <w:tc>
          <w:tcPr>
            <w:tcW w:w="1296" w:type="dxa"/>
            <w:vAlign w:val="bottom"/>
          </w:tcPr>
          <w:p w:rsidR="009E3EB0" w:rsidRPr="00420DAD" w:rsidRDefault="009E3EB0">
            <w:pPr>
              <w:jc w:val="right"/>
              <w:rPr>
                <w:color w:val="000000"/>
                <w:sz w:val="20"/>
                <w:szCs w:val="20"/>
              </w:rPr>
            </w:pPr>
            <w:r w:rsidRPr="00420DAD">
              <w:rPr>
                <w:color w:val="000000"/>
                <w:sz w:val="20"/>
                <w:szCs w:val="20"/>
              </w:rPr>
              <w:t>167,940</w:t>
            </w:r>
          </w:p>
        </w:tc>
        <w:tc>
          <w:tcPr>
            <w:tcW w:w="1385" w:type="dxa"/>
            <w:vAlign w:val="bottom"/>
          </w:tcPr>
          <w:p w:rsidR="009E3EB0" w:rsidRPr="00420DAD" w:rsidRDefault="009E3EB0">
            <w:pPr>
              <w:jc w:val="right"/>
              <w:rPr>
                <w:color w:val="000000"/>
                <w:sz w:val="20"/>
                <w:szCs w:val="20"/>
              </w:rPr>
            </w:pPr>
            <w:r w:rsidRPr="00420DAD">
              <w:rPr>
                <w:color w:val="000000"/>
                <w:sz w:val="20"/>
                <w:szCs w:val="20"/>
              </w:rPr>
              <w:t>11,808,400</w:t>
            </w:r>
          </w:p>
        </w:tc>
      </w:tr>
      <w:tr w:rsidR="009E3EB0" w:rsidRPr="00B600EA" w:rsidTr="001E5C6E">
        <w:trPr>
          <w:jc w:val="center"/>
        </w:trPr>
        <w:tc>
          <w:tcPr>
            <w:tcW w:w="471" w:type="dxa"/>
          </w:tcPr>
          <w:p w:rsidR="009E3EB0" w:rsidRDefault="009E3EB0" w:rsidP="00E23C05">
            <w:pPr>
              <w:rPr>
                <w:rFonts w:ascii="Calibri" w:hAnsi="Calibri" w:cs="Calibri"/>
                <w:color w:val="000000"/>
                <w:sz w:val="20"/>
                <w:szCs w:val="20"/>
              </w:rPr>
            </w:pPr>
            <w:r>
              <w:rPr>
                <w:rFonts w:ascii="Calibri" w:hAnsi="Calibri" w:cs="Calibri"/>
                <w:color w:val="000000"/>
                <w:sz w:val="20"/>
                <w:szCs w:val="20"/>
              </w:rPr>
              <w:t>7.</w:t>
            </w:r>
          </w:p>
        </w:tc>
        <w:tc>
          <w:tcPr>
            <w:tcW w:w="1938" w:type="dxa"/>
            <w:shd w:val="clear" w:color="auto" w:fill="auto"/>
            <w:vAlign w:val="bottom"/>
          </w:tcPr>
          <w:p w:rsidR="009E3EB0" w:rsidRPr="00420DAD" w:rsidRDefault="009E3EB0">
            <w:pPr>
              <w:rPr>
                <w:color w:val="000000"/>
                <w:sz w:val="20"/>
                <w:szCs w:val="20"/>
              </w:rPr>
            </w:pPr>
            <w:proofErr w:type="spellStart"/>
            <w:r>
              <w:rPr>
                <w:color w:val="000000"/>
                <w:sz w:val="20"/>
                <w:szCs w:val="20"/>
              </w:rPr>
              <w:t>Khorog</w:t>
            </w:r>
            <w:proofErr w:type="spellEnd"/>
          </w:p>
        </w:tc>
        <w:tc>
          <w:tcPr>
            <w:tcW w:w="831" w:type="dxa"/>
            <w:shd w:val="clear" w:color="auto" w:fill="auto"/>
            <w:vAlign w:val="bottom"/>
          </w:tcPr>
          <w:p w:rsidR="009E3EB0" w:rsidRPr="00420DAD" w:rsidRDefault="009E3EB0">
            <w:pPr>
              <w:jc w:val="right"/>
              <w:rPr>
                <w:color w:val="000000"/>
                <w:sz w:val="20"/>
                <w:szCs w:val="20"/>
              </w:rPr>
            </w:pPr>
            <w:r w:rsidRPr="00420DAD">
              <w:rPr>
                <w:color w:val="000000"/>
                <w:sz w:val="20"/>
                <w:szCs w:val="20"/>
              </w:rPr>
              <w:t>15</w:t>
            </w:r>
          </w:p>
        </w:tc>
        <w:tc>
          <w:tcPr>
            <w:tcW w:w="1228" w:type="dxa"/>
            <w:vAlign w:val="bottom"/>
          </w:tcPr>
          <w:p w:rsidR="009E3EB0" w:rsidRPr="009E3EB0" w:rsidRDefault="009E3EB0">
            <w:pPr>
              <w:jc w:val="right"/>
              <w:rPr>
                <w:rFonts w:ascii="Calibri" w:hAnsi="Calibri" w:cs="Calibri"/>
                <w:color w:val="000000"/>
                <w:sz w:val="20"/>
                <w:szCs w:val="20"/>
              </w:rPr>
            </w:pPr>
            <w:r w:rsidRPr="009E3EB0">
              <w:rPr>
                <w:rFonts w:ascii="Calibri" w:hAnsi="Calibri" w:cs="Calibri"/>
                <w:color w:val="000000"/>
                <w:sz w:val="20"/>
                <w:szCs w:val="20"/>
              </w:rPr>
              <w:t>5,810</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5,030,822</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1,067,857</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16,166</w:t>
            </w:r>
          </w:p>
        </w:tc>
        <w:tc>
          <w:tcPr>
            <w:tcW w:w="1296" w:type="dxa"/>
            <w:vAlign w:val="bottom"/>
          </w:tcPr>
          <w:p w:rsidR="009E3EB0" w:rsidRPr="00420DAD" w:rsidRDefault="009E3EB0">
            <w:pPr>
              <w:jc w:val="right"/>
              <w:rPr>
                <w:color w:val="000000"/>
                <w:sz w:val="20"/>
                <w:szCs w:val="20"/>
              </w:rPr>
            </w:pPr>
            <w:r w:rsidRPr="00420DAD">
              <w:rPr>
                <w:color w:val="000000"/>
                <w:sz w:val="20"/>
                <w:szCs w:val="20"/>
              </w:rPr>
              <w:t>176,115</w:t>
            </w:r>
          </w:p>
        </w:tc>
        <w:tc>
          <w:tcPr>
            <w:tcW w:w="1385" w:type="dxa"/>
            <w:vAlign w:val="bottom"/>
          </w:tcPr>
          <w:p w:rsidR="009E3EB0" w:rsidRPr="00420DAD" w:rsidRDefault="009E3EB0">
            <w:pPr>
              <w:jc w:val="right"/>
              <w:rPr>
                <w:color w:val="000000"/>
                <w:sz w:val="20"/>
                <w:szCs w:val="20"/>
              </w:rPr>
            </w:pPr>
            <w:r w:rsidRPr="00420DAD">
              <w:rPr>
                <w:color w:val="000000"/>
                <w:sz w:val="20"/>
                <w:szCs w:val="20"/>
              </w:rPr>
              <w:t>6,290,960</w:t>
            </w:r>
          </w:p>
        </w:tc>
      </w:tr>
      <w:tr w:rsidR="009E3EB0" w:rsidRPr="00B600EA" w:rsidTr="001E5C6E">
        <w:trPr>
          <w:jc w:val="center"/>
        </w:trPr>
        <w:tc>
          <w:tcPr>
            <w:tcW w:w="471" w:type="dxa"/>
          </w:tcPr>
          <w:p w:rsidR="009E3EB0" w:rsidRDefault="009E3EB0" w:rsidP="00E23C05">
            <w:pPr>
              <w:rPr>
                <w:rFonts w:ascii="Calibri" w:hAnsi="Calibri" w:cs="Calibri"/>
                <w:color w:val="000000"/>
                <w:sz w:val="20"/>
                <w:szCs w:val="20"/>
              </w:rPr>
            </w:pPr>
            <w:r>
              <w:rPr>
                <w:rFonts w:ascii="Calibri" w:hAnsi="Calibri" w:cs="Calibri"/>
                <w:color w:val="000000"/>
                <w:sz w:val="20"/>
                <w:szCs w:val="20"/>
              </w:rPr>
              <w:t>8.</w:t>
            </w:r>
          </w:p>
        </w:tc>
        <w:tc>
          <w:tcPr>
            <w:tcW w:w="1938" w:type="dxa"/>
            <w:shd w:val="clear" w:color="auto" w:fill="auto"/>
            <w:vAlign w:val="bottom"/>
          </w:tcPr>
          <w:p w:rsidR="009E3EB0" w:rsidRPr="00420DAD" w:rsidRDefault="009E3EB0">
            <w:pPr>
              <w:rPr>
                <w:color w:val="000000"/>
                <w:sz w:val="20"/>
                <w:szCs w:val="20"/>
              </w:rPr>
            </w:pPr>
            <w:proofErr w:type="spellStart"/>
            <w:r>
              <w:rPr>
                <w:color w:val="000000"/>
                <w:sz w:val="20"/>
                <w:szCs w:val="20"/>
              </w:rPr>
              <w:t>Shugnon</w:t>
            </w:r>
            <w:proofErr w:type="spellEnd"/>
          </w:p>
        </w:tc>
        <w:tc>
          <w:tcPr>
            <w:tcW w:w="831" w:type="dxa"/>
            <w:shd w:val="clear" w:color="auto" w:fill="auto"/>
            <w:vAlign w:val="bottom"/>
          </w:tcPr>
          <w:p w:rsidR="009E3EB0" w:rsidRPr="00420DAD" w:rsidRDefault="009E3EB0">
            <w:pPr>
              <w:jc w:val="right"/>
              <w:rPr>
                <w:color w:val="000000"/>
                <w:sz w:val="20"/>
                <w:szCs w:val="20"/>
              </w:rPr>
            </w:pPr>
            <w:r w:rsidRPr="00420DAD">
              <w:rPr>
                <w:color w:val="000000"/>
                <w:sz w:val="20"/>
                <w:szCs w:val="20"/>
              </w:rPr>
              <w:t>56</w:t>
            </w:r>
          </w:p>
        </w:tc>
        <w:tc>
          <w:tcPr>
            <w:tcW w:w="1228" w:type="dxa"/>
            <w:vAlign w:val="bottom"/>
          </w:tcPr>
          <w:p w:rsidR="009E3EB0" w:rsidRPr="009E3EB0" w:rsidRDefault="009E3EB0">
            <w:pPr>
              <w:jc w:val="right"/>
              <w:rPr>
                <w:rFonts w:ascii="Calibri" w:hAnsi="Calibri" w:cs="Calibri"/>
                <w:color w:val="000000"/>
                <w:sz w:val="20"/>
                <w:szCs w:val="20"/>
              </w:rPr>
            </w:pPr>
            <w:r w:rsidRPr="009E3EB0">
              <w:rPr>
                <w:rFonts w:ascii="Calibri" w:hAnsi="Calibri" w:cs="Calibri"/>
                <w:color w:val="000000"/>
                <w:sz w:val="20"/>
                <w:szCs w:val="20"/>
              </w:rPr>
              <w:t>6,045</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12,717,293</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2,677,798</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62,102</w:t>
            </w:r>
          </w:p>
        </w:tc>
        <w:tc>
          <w:tcPr>
            <w:tcW w:w="1296" w:type="dxa"/>
            <w:vAlign w:val="bottom"/>
          </w:tcPr>
          <w:p w:rsidR="009E3EB0" w:rsidRPr="00420DAD" w:rsidRDefault="009E3EB0">
            <w:pPr>
              <w:jc w:val="right"/>
              <w:rPr>
                <w:color w:val="000000"/>
                <w:sz w:val="20"/>
                <w:szCs w:val="20"/>
              </w:rPr>
            </w:pPr>
            <w:r w:rsidRPr="00420DAD">
              <w:rPr>
                <w:color w:val="000000"/>
                <w:sz w:val="20"/>
                <w:szCs w:val="20"/>
              </w:rPr>
              <w:t>842,226</w:t>
            </w:r>
          </w:p>
        </w:tc>
        <w:tc>
          <w:tcPr>
            <w:tcW w:w="1385" w:type="dxa"/>
            <w:vAlign w:val="bottom"/>
          </w:tcPr>
          <w:p w:rsidR="009E3EB0" w:rsidRPr="00420DAD" w:rsidRDefault="009E3EB0">
            <w:pPr>
              <w:jc w:val="right"/>
              <w:rPr>
                <w:color w:val="000000"/>
                <w:sz w:val="20"/>
                <w:szCs w:val="20"/>
              </w:rPr>
            </w:pPr>
            <w:r w:rsidRPr="00420DAD">
              <w:rPr>
                <w:color w:val="000000"/>
                <w:sz w:val="20"/>
                <w:szCs w:val="20"/>
              </w:rPr>
              <w:t>16,299,419</w:t>
            </w:r>
          </w:p>
        </w:tc>
      </w:tr>
      <w:tr w:rsidR="009E3EB0" w:rsidRPr="00B600EA" w:rsidTr="009E3EB0">
        <w:trPr>
          <w:jc w:val="center"/>
        </w:trPr>
        <w:tc>
          <w:tcPr>
            <w:tcW w:w="471" w:type="dxa"/>
          </w:tcPr>
          <w:p w:rsidR="009E3EB0" w:rsidRDefault="009E3EB0" w:rsidP="00E23C05">
            <w:pPr>
              <w:rPr>
                <w:rFonts w:ascii="Calibri" w:hAnsi="Calibri" w:cs="Calibri"/>
                <w:color w:val="000000"/>
                <w:sz w:val="20"/>
                <w:szCs w:val="20"/>
              </w:rPr>
            </w:pPr>
          </w:p>
        </w:tc>
        <w:tc>
          <w:tcPr>
            <w:tcW w:w="1938" w:type="dxa"/>
            <w:shd w:val="clear" w:color="auto" w:fill="auto"/>
            <w:vAlign w:val="bottom"/>
          </w:tcPr>
          <w:p w:rsidR="009E3EB0" w:rsidRDefault="009E3EB0" w:rsidP="00E23C05">
            <w:pPr>
              <w:rPr>
                <w:rFonts w:ascii="Calibri" w:hAnsi="Calibri" w:cs="Calibri"/>
                <w:color w:val="000000"/>
                <w:sz w:val="20"/>
                <w:szCs w:val="20"/>
              </w:rPr>
            </w:pPr>
          </w:p>
        </w:tc>
        <w:tc>
          <w:tcPr>
            <w:tcW w:w="831" w:type="dxa"/>
            <w:shd w:val="clear" w:color="auto" w:fill="auto"/>
            <w:vAlign w:val="bottom"/>
          </w:tcPr>
          <w:p w:rsidR="009E3EB0" w:rsidRDefault="009E3EB0" w:rsidP="00E23C05">
            <w:pPr>
              <w:jc w:val="right"/>
              <w:rPr>
                <w:rFonts w:ascii="Calibri" w:hAnsi="Calibri" w:cs="Calibri"/>
                <w:color w:val="000000"/>
                <w:sz w:val="20"/>
                <w:szCs w:val="20"/>
              </w:rPr>
            </w:pPr>
          </w:p>
        </w:tc>
        <w:tc>
          <w:tcPr>
            <w:tcW w:w="1228" w:type="dxa"/>
          </w:tcPr>
          <w:p w:rsidR="009E3EB0" w:rsidRDefault="009E3EB0" w:rsidP="00E23C05">
            <w:pPr>
              <w:jc w:val="right"/>
              <w:rPr>
                <w:rFonts w:ascii="Calibri" w:hAnsi="Calibri" w:cs="Calibri"/>
                <w:color w:val="000000"/>
                <w:sz w:val="20"/>
                <w:szCs w:val="20"/>
              </w:rPr>
            </w:pPr>
          </w:p>
        </w:tc>
        <w:tc>
          <w:tcPr>
            <w:tcW w:w="1385" w:type="dxa"/>
            <w:shd w:val="clear" w:color="auto" w:fill="auto"/>
            <w:vAlign w:val="bottom"/>
          </w:tcPr>
          <w:p w:rsidR="009E3EB0" w:rsidRDefault="009E3EB0" w:rsidP="00E23C05">
            <w:pPr>
              <w:jc w:val="right"/>
              <w:rPr>
                <w:rFonts w:ascii="Calibri" w:hAnsi="Calibri" w:cs="Calibri"/>
                <w:color w:val="000000"/>
                <w:sz w:val="20"/>
                <w:szCs w:val="20"/>
              </w:rPr>
            </w:pPr>
          </w:p>
        </w:tc>
        <w:tc>
          <w:tcPr>
            <w:tcW w:w="1303" w:type="dxa"/>
            <w:shd w:val="clear" w:color="auto" w:fill="auto"/>
            <w:vAlign w:val="bottom"/>
          </w:tcPr>
          <w:p w:rsidR="009E3EB0" w:rsidRDefault="009E3EB0" w:rsidP="00E23C05">
            <w:pPr>
              <w:jc w:val="right"/>
              <w:rPr>
                <w:rFonts w:ascii="Calibri" w:hAnsi="Calibri" w:cs="Calibri"/>
                <w:color w:val="000000"/>
                <w:sz w:val="20"/>
                <w:szCs w:val="20"/>
              </w:rPr>
            </w:pPr>
          </w:p>
        </w:tc>
        <w:tc>
          <w:tcPr>
            <w:tcW w:w="1282" w:type="dxa"/>
            <w:shd w:val="clear" w:color="auto" w:fill="auto"/>
            <w:vAlign w:val="bottom"/>
          </w:tcPr>
          <w:p w:rsidR="009E3EB0" w:rsidRDefault="009E3EB0" w:rsidP="00E23C05">
            <w:pPr>
              <w:jc w:val="right"/>
              <w:rPr>
                <w:rFonts w:ascii="Calibri" w:hAnsi="Calibri" w:cs="Calibri"/>
                <w:color w:val="000000"/>
                <w:sz w:val="20"/>
                <w:szCs w:val="20"/>
              </w:rPr>
            </w:pPr>
          </w:p>
        </w:tc>
        <w:tc>
          <w:tcPr>
            <w:tcW w:w="1296" w:type="dxa"/>
          </w:tcPr>
          <w:p w:rsidR="009E3EB0" w:rsidRDefault="009E3EB0" w:rsidP="00E23C05">
            <w:pPr>
              <w:jc w:val="right"/>
              <w:rPr>
                <w:rFonts w:ascii="Calibri" w:hAnsi="Calibri" w:cs="Calibri"/>
                <w:color w:val="000000"/>
                <w:sz w:val="20"/>
                <w:szCs w:val="20"/>
              </w:rPr>
            </w:pPr>
          </w:p>
        </w:tc>
        <w:tc>
          <w:tcPr>
            <w:tcW w:w="1385" w:type="dxa"/>
            <w:vAlign w:val="bottom"/>
          </w:tcPr>
          <w:p w:rsidR="009E3EB0" w:rsidRDefault="009E3EB0" w:rsidP="00E23C05">
            <w:pPr>
              <w:jc w:val="right"/>
              <w:rPr>
                <w:rFonts w:ascii="Calibri" w:hAnsi="Calibri" w:cs="Calibri"/>
                <w:color w:val="000000"/>
                <w:sz w:val="20"/>
                <w:szCs w:val="20"/>
              </w:rPr>
            </w:pPr>
          </w:p>
        </w:tc>
      </w:tr>
      <w:tr w:rsidR="009E3EB0" w:rsidRPr="00B600EA" w:rsidTr="009E3EB0">
        <w:trPr>
          <w:jc w:val="center"/>
        </w:trPr>
        <w:tc>
          <w:tcPr>
            <w:tcW w:w="2409" w:type="dxa"/>
            <w:gridSpan w:val="2"/>
            <w:shd w:val="clear" w:color="auto" w:fill="DBE5F1" w:themeFill="accent1" w:themeFillTint="33"/>
          </w:tcPr>
          <w:p w:rsidR="009E3EB0" w:rsidRDefault="009E3EB0" w:rsidP="00E23C05">
            <w:pPr>
              <w:rPr>
                <w:rFonts w:ascii="Calibri" w:hAnsi="Calibri" w:cs="Calibri"/>
                <w:color w:val="000000"/>
                <w:sz w:val="20"/>
                <w:szCs w:val="20"/>
              </w:rPr>
            </w:pPr>
            <w:r>
              <w:rPr>
                <w:rFonts w:ascii="Calibri" w:hAnsi="Calibri" w:cs="Calibri"/>
                <w:color w:val="000000"/>
                <w:sz w:val="20"/>
                <w:szCs w:val="20"/>
              </w:rPr>
              <w:t>DRS:</w:t>
            </w:r>
          </w:p>
        </w:tc>
        <w:tc>
          <w:tcPr>
            <w:tcW w:w="831" w:type="dxa"/>
            <w:shd w:val="clear" w:color="auto" w:fill="DBE5F1" w:themeFill="accent1" w:themeFillTint="33"/>
            <w:vAlign w:val="bottom"/>
          </w:tcPr>
          <w:p w:rsidR="009E3EB0" w:rsidRDefault="009E3EB0" w:rsidP="00E23C05">
            <w:pPr>
              <w:jc w:val="right"/>
              <w:rPr>
                <w:rFonts w:ascii="Calibri" w:hAnsi="Calibri" w:cs="Calibri"/>
                <w:color w:val="000000"/>
                <w:sz w:val="20"/>
                <w:szCs w:val="20"/>
              </w:rPr>
            </w:pPr>
            <w:r>
              <w:rPr>
                <w:rFonts w:ascii="Calibri" w:hAnsi="Calibri" w:cs="Calibri"/>
                <w:color w:val="000000"/>
                <w:sz w:val="20"/>
                <w:szCs w:val="20"/>
              </w:rPr>
              <w:t>1,153</w:t>
            </w:r>
          </w:p>
        </w:tc>
        <w:tc>
          <w:tcPr>
            <w:tcW w:w="1228" w:type="dxa"/>
            <w:shd w:val="clear" w:color="auto" w:fill="DBE5F1" w:themeFill="accent1" w:themeFillTint="33"/>
          </w:tcPr>
          <w:p w:rsidR="009E3EB0" w:rsidRDefault="009E3EB0" w:rsidP="00D07105">
            <w:pPr>
              <w:jc w:val="right"/>
              <w:rPr>
                <w:rFonts w:ascii="Calibri" w:hAnsi="Calibri" w:cs="Calibri"/>
                <w:color w:val="000000"/>
                <w:sz w:val="20"/>
                <w:szCs w:val="20"/>
              </w:rPr>
            </w:pPr>
            <w:r>
              <w:rPr>
                <w:rFonts w:ascii="Calibri" w:hAnsi="Calibri" w:cs="Calibri"/>
                <w:color w:val="000000"/>
                <w:sz w:val="20"/>
                <w:szCs w:val="20"/>
              </w:rPr>
              <w:t>490,062</w:t>
            </w:r>
          </w:p>
        </w:tc>
        <w:tc>
          <w:tcPr>
            <w:tcW w:w="1385" w:type="dxa"/>
            <w:shd w:val="clear" w:color="auto" w:fill="DBE5F1" w:themeFill="accent1" w:themeFillTint="33"/>
            <w:vAlign w:val="bottom"/>
          </w:tcPr>
          <w:p w:rsidR="009E3EB0" w:rsidRDefault="009E3EB0" w:rsidP="00D07105">
            <w:pPr>
              <w:jc w:val="right"/>
              <w:rPr>
                <w:rFonts w:ascii="Calibri" w:hAnsi="Calibri" w:cs="Calibri"/>
                <w:color w:val="000000"/>
                <w:sz w:val="20"/>
                <w:szCs w:val="20"/>
              </w:rPr>
            </w:pPr>
            <w:r>
              <w:rPr>
                <w:rFonts w:ascii="Calibri" w:hAnsi="Calibri" w:cs="Calibri"/>
                <w:color w:val="000000"/>
                <w:sz w:val="20"/>
                <w:szCs w:val="20"/>
              </w:rPr>
              <w:t>441,279,783</w:t>
            </w:r>
          </w:p>
        </w:tc>
        <w:tc>
          <w:tcPr>
            <w:tcW w:w="1303" w:type="dxa"/>
            <w:shd w:val="clear" w:color="auto" w:fill="DBE5F1" w:themeFill="accent1" w:themeFillTint="33"/>
            <w:vAlign w:val="bottom"/>
          </w:tcPr>
          <w:p w:rsidR="009E3EB0" w:rsidRDefault="009E3EB0" w:rsidP="00E23C05">
            <w:pPr>
              <w:jc w:val="right"/>
              <w:rPr>
                <w:rFonts w:ascii="Calibri" w:hAnsi="Calibri" w:cs="Calibri"/>
                <w:color w:val="000000"/>
                <w:sz w:val="20"/>
                <w:szCs w:val="20"/>
              </w:rPr>
            </w:pPr>
            <w:r>
              <w:rPr>
                <w:rFonts w:ascii="Calibri" w:hAnsi="Calibri" w:cs="Calibri"/>
                <w:color w:val="000000"/>
                <w:sz w:val="20"/>
                <w:szCs w:val="20"/>
              </w:rPr>
              <w:t>48,740,359</w:t>
            </w:r>
          </w:p>
        </w:tc>
        <w:tc>
          <w:tcPr>
            <w:tcW w:w="1282" w:type="dxa"/>
            <w:shd w:val="clear" w:color="auto" w:fill="DBE5F1" w:themeFill="accent1" w:themeFillTint="33"/>
            <w:vAlign w:val="bottom"/>
          </w:tcPr>
          <w:p w:rsidR="009E3EB0" w:rsidRDefault="009E3EB0" w:rsidP="00E23C05">
            <w:pPr>
              <w:jc w:val="right"/>
              <w:rPr>
                <w:rFonts w:ascii="Calibri" w:hAnsi="Calibri" w:cs="Calibri"/>
                <w:color w:val="000000"/>
                <w:sz w:val="20"/>
                <w:szCs w:val="20"/>
              </w:rPr>
            </w:pPr>
            <w:r>
              <w:rPr>
                <w:rFonts w:ascii="Calibri" w:hAnsi="Calibri" w:cs="Calibri"/>
                <w:color w:val="000000"/>
                <w:sz w:val="20"/>
                <w:szCs w:val="20"/>
              </w:rPr>
              <w:t>225,156</w:t>
            </w:r>
          </w:p>
        </w:tc>
        <w:tc>
          <w:tcPr>
            <w:tcW w:w="1296" w:type="dxa"/>
            <w:shd w:val="clear" w:color="auto" w:fill="DBE5F1" w:themeFill="accent1" w:themeFillTint="33"/>
          </w:tcPr>
          <w:p w:rsidR="009E3EB0" w:rsidRDefault="009E3EB0" w:rsidP="00E23C05">
            <w:pPr>
              <w:jc w:val="right"/>
              <w:rPr>
                <w:rFonts w:ascii="Calibri" w:hAnsi="Calibri" w:cs="Calibri"/>
                <w:color w:val="000000"/>
                <w:sz w:val="20"/>
                <w:szCs w:val="20"/>
              </w:rPr>
            </w:pPr>
            <w:r>
              <w:rPr>
                <w:rFonts w:ascii="Calibri" w:hAnsi="Calibri" w:cs="Calibri"/>
                <w:color w:val="000000"/>
                <w:sz w:val="20"/>
                <w:szCs w:val="20"/>
              </w:rPr>
              <w:t>12,732,799</w:t>
            </w:r>
          </w:p>
        </w:tc>
        <w:tc>
          <w:tcPr>
            <w:tcW w:w="1385" w:type="dxa"/>
            <w:shd w:val="clear" w:color="auto" w:fill="DBE5F1" w:themeFill="accent1" w:themeFillTint="33"/>
            <w:vAlign w:val="bottom"/>
          </w:tcPr>
          <w:p w:rsidR="009E3EB0" w:rsidRDefault="009E3EB0" w:rsidP="00D07105">
            <w:pPr>
              <w:jc w:val="right"/>
              <w:rPr>
                <w:rFonts w:ascii="Calibri" w:hAnsi="Calibri" w:cs="Calibri"/>
                <w:color w:val="000000"/>
                <w:sz w:val="20"/>
                <w:szCs w:val="20"/>
              </w:rPr>
            </w:pPr>
            <w:r>
              <w:rPr>
                <w:rFonts w:ascii="Calibri" w:hAnsi="Calibri" w:cs="Calibri"/>
                <w:color w:val="000000"/>
                <w:sz w:val="20"/>
                <w:szCs w:val="20"/>
              </w:rPr>
              <w:t>502,978,097</w:t>
            </w:r>
          </w:p>
        </w:tc>
      </w:tr>
      <w:tr w:rsidR="009E3EB0" w:rsidRPr="00B600EA" w:rsidTr="009E3EB0">
        <w:trPr>
          <w:jc w:val="center"/>
        </w:trPr>
        <w:tc>
          <w:tcPr>
            <w:tcW w:w="471" w:type="dxa"/>
          </w:tcPr>
          <w:p w:rsidR="009E3EB0" w:rsidRDefault="009E3EB0" w:rsidP="00E23C05">
            <w:pPr>
              <w:rPr>
                <w:rFonts w:ascii="Calibri" w:hAnsi="Calibri" w:cs="Calibri"/>
                <w:color w:val="000000"/>
                <w:sz w:val="20"/>
                <w:szCs w:val="20"/>
              </w:rPr>
            </w:pPr>
          </w:p>
        </w:tc>
        <w:tc>
          <w:tcPr>
            <w:tcW w:w="1938" w:type="dxa"/>
            <w:shd w:val="clear" w:color="auto" w:fill="auto"/>
            <w:vAlign w:val="bottom"/>
          </w:tcPr>
          <w:p w:rsidR="009E3EB0" w:rsidRDefault="009E3EB0" w:rsidP="00E23C05">
            <w:pPr>
              <w:rPr>
                <w:rFonts w:ascii="Calibri" w:hAnsi="Calibri" w:cs="Calibri"/>
                <w:color w:val="000000"/>
                <w:sz w:val="20"/>
                <w:szCs w:val="20"/>
              </w:rPr>
            </w:pPr>
          </w:p>
        </w:tc>
        <w:tc>
          <w:tcPr>
            <w:tcW w:w="831" w:type="dxa"/>
            <w:shd w:val="clear" w:color="auto" w:fill="auto"/>
            <w:vAlign w:val="bottom"/>
          </w:tcPr>
          <w:p w:rsidR="009E3EB0" w:rsidRDefault="009E3EB0" w:rsidP="00E23C05">
            <w:pPr>
              <w:jc w:val="right"/>
              <w:rPr>
                <w:rFonts w:ascii="Calibri" w:hAnsi="Calibri" w:cs="Calibri"/>
                <w:color w:val="000000"/>
                <w:sz w:val="20"/>
                <w:szCs w:val="20"/>
              </w:rPr>
            </w:pPr>
          </w:p>
        </w:tc>
        <w:tc>
          <w:tcPr>
            <w:tcW w:w="1228" w:type="dxa"/>
          </w:tcPr>
          <w:p w:rsidR="009E3EB0" w:rsidRDefault="009E3EB0" w:rsidP="00E23C05">
            <w:pPr>
              <w:jc w:val="right"/>
              <w:rPr>
                <w:rFonts w:ascii="Calibri" w:hAnsi="Calibri" w:cs="Calibri"/>
                <w:color w:val="000000"/>
                <w:sz w:val="20"/>
                <w:szCs w:val="20"/>
              </w:rPr>
            </w:pPr>
          </w:p>
        </w:tc>
        <w:tc>
          <w:tcPr>
            <w:tcW w:w="1385" w:type="dxa"/>
            <w:shd w:val="clear" w:color="auto" w:fill="auto"/>
            <w:vAlign w:val="bottom"/>
          </w:tcPr>
          <w:p w:rsidR="009E3EB0" w:rsidRDefault="009E3EB0" w:rsidP="00E23C05">
            <w:pPr>
              <w:jc w:val="right"/>
              <w:rPr>
                <w:rFonts w:ascii="Calibri" w:hAnsi="Calibri" w:cs="Calibri"/>
                <w:color w:val="000000"/>
                <w:sz w:val="20"/>
                <w:szCs w:val="20"/>
              </w:rPr>
            </w:pPr>
          </w:p>
        </w:tc>
        <w:tc>
          <w:tcPr>
            <w:tcW w:w="1303" w:type="dxa"/>
            <w:shd w:val="clear" w:color="auto" w:fill="auto"/>
            <w:vAlign w:val="bottom"/>
          </w:tcPr>
          <w:p w:rsidR="009E3EB0" w:rsidRDefault="009E3EB0" w:rsidP="00E23C05">
            <w:pPr>
              <w:jc w:val="right"/>
              <w:rPr>
                <w:rFonts w:ascii="Calibri" w:hAnsi="Calibri" w:cs="Calibri"/>
                <w:color w:val="000000"/>
                <w:sz w:val="20"/>
                <w:szCs w:val="20"/>
              </w:rPr>
            </w:pPr>
          </w:p>
        </w:tc>
        <w:tc>
          <w:tcPr>
            <w:tcW w:w="1282" w:type="dxa"/>
            <w:shd w:val="clear" w:color="auto" w:fill="auto"/>
            <w:vAlign w:val="bottom"/>
          </w:tcPr>
          <w:p w:rsidR="009E3EB0" w:rsidRDefault="009E3EB0" w:rsidP="00E23C05">
            <w:pPr>
              <w:jc w:val="right"/>
              <w:rPr>
                <w:rFonts w:ascii="Calibri" w:hAnsi="Calibri" w:cs="Calibri"/>
                <w:color w:val="000000"/>
                <w:sz w:val="20"/>
                <w:szCs w:val="20"/>
              </w:rPr>
            </w:pPr>
          </w:p>
        </w:tc>
        <w:tc>
          <w:tcPr>
            <w:tcW w:w="1296" w:type="dxa"/>
          </w:tcPr>
          <w:p w:rsidR="009E3EB0" w:rsidRDefault="009E3EB0" w:rsidP="00E23C05">
            <w:pPr>
              <w:jc w:val="right"/>
              <w:rPr>
                <w:rFonts w:ascii="Calibri" w:hAnsi="Calibri" w:cs="Calibri"/>
                <w:color w:val="000000"/>
                <w:sz w:val="20"/>
                <w:szCs w:val="20"/>
              </w:rPr>
            </w:pPr>
          </w:p>
        </w:tc>
        <w:tc>
          <w:tcPr>
            <w:tcW w:w="1385" w:type="dxa"/>
            <w:vAlign w:val="bottom"/>
          </w:tcPr>
          <w:p w:rsidR="009E3EB0" w:rsidRDefault="009E3EB0" w:rsidP="00E23C05">
            <w:pPr>
              <w:jc w:val="right"/>
              <w:rPr>
                <w:rFonts w:ascii="Calibri" w:hAnsi="Calibri" w:cs="Calibri"/>
                <w:color w:val="000000"/>
                <w:sz w:val="20"/>
                <w:szCs w:val="20"/>
              </w:rPr>
            </w:pPr>
          </w:p>
        </w:tc>
      </w:tr>
      <w:tr w:rsidR="009E3EB0" w:rsidRPr="00B600EA" w:rsidTr="001E5C6E">
        <w:trPr>
          <w:jc w:val="center"/>
        </w:trPr>
        <w:tc>
          <w:tcPr>
            <w:tcW w:w="471" w:type="dxa"/>
          </w:tcPr>
          <w:p w:rsidR="009E3EB0" w:rsidRDefault="009E3EB0" w:rsidP="00E23C05">
            <w:pPr>
              <w:rPr>
                <w:rFonts w:ascii="Calibri" w:hAnsi="Calibri" w:cs="Calibri"/>
                <w:color w:val="000000"/>
                <w:sz w:val="20"/>
                <w:szCs w:val="20"/>
              </w:rPr>
            </w:pPr>
            <w:r>
              <w:rPr>
                <w:rFonts w:ascii="Calibri" w:hAnsi="Calibri" w:cs="Calibri"/>
                <w:color w:val="000000"/>
                <w:sz w:val="20"/>
                <w:szCs w:val="20"/>
              </w:rPr>
              <w:t>1.</w:t>
            </w:r>
          </w:p>
        </w:tc>
        <w:tc>
          <w:tcPr>
            <w:tcW w:w="1938" w:type="dxa"/>
            <w:shd w:val="clear" w:color="auto" w:fill="auto"/>
            <w:vAlign w:val="bottom"/>
          </w:tcPr>
          <w:p w:rsidR="009E3EB0" w:rsidRPr="00420DAD" w:rsidRDefault="009E3EB0">
            <w:pPr>
              <w:rPr>
                <w:color w:val="000000"/>
                <w:sz w:val="20"/>
                <w:szCs w:val="20"/>
              </w:rPr>
            </w:pPr>
            <w:proofErr w:type="spellStart"/>
            <w:r>
              <w:rPr>
                <w:color w:val="000000"/>
                <w:sz w:val="20"/>
                <w:szCs w:val="20"/>
              </w:rPr>
              <w:t>Varzob</w:t>
            </w:r>
            <w:proofErr w:type="spellEnd"/>
            <w:r w:rsidRPr="00420DAD">
              <w:rPr>
                <w:color w:val="000000"/>
                <w:sz w:val="20"/>
                <w:szCs w:val="20"/>
              </w:rPr>
              <w:t xml:space="preserve"> </w:t>
            </w:r>
          </w:p>
        </w:tc>
        <w:tc>
          <w:tcPr>
            <w:tcW w:w="831" w:type="dxa"/>
            <w:shd w:val="clear" w:color="auto" w:fill="auto"/>
            <w:vAlign w:val="bottom"/>
          </w:tcPr>
          <w:p w:rsidR="009E3EB0" w:rsidRPr="00420DAD" w:rsidRDefault="009E3EB0">
            <w:pPr>
              <w:jc w:val="right"/>
              <w:rPr>
                <w:color w:val="000000"/>
                <w:sz w:val="20"/>
                <w:szCs w:val="20"/>
              </w:rPr>
            </w:pPr>
            <w:r w:rsidRPr="00420DAD">
              <w:rPr>
                <w:color w:val="000000"/>
                <w:sz w:val="20"/>
                <w:szCs w:val="20"/>
              </w:rPr>
              <w:t>64</w:t>
            </w:r>
          </w:p>
        </w:tc>
        <w:tc>
          <w:tcPr>
            <w:tcW w:w="1228" w:type="dxa"/>
            <w:vAlign w:val="bottom"/>
          </w:tcPr>
          <w:p w:rsidR="009E3EB0" w:rsidRPr="009E3EB0" w:rsidRDefault="009E3EB0">
            <w:pPr>
              <w:jc w:val="right"/>
              <w:rPr>
                <w:rFonts w:ascii="Calibri" w:hAnsi="Calibri" w:cs="Calibri"/>
                <w:color w:val="000000"/>
                <w:sz w:val="20"/>
                <w:szCs w:val="20"/>
              </w:rPr>
            </w:pPr>
            <w:r w:rsidRPr="009E3EB0">
              <w:rPr>
                <w:rFonts w:ascii="Calibri" w:hAnsi="Calibri" w:cs="Calibri"/>
                <w:color w:val="000000"/>
                <w:sz w:val="20"/>
                <w:szCs w:val="20"/>
              </w:rPr>
              <w:t>17,825</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19,005,439</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1,840,331</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0</w:t>
            </w:r>
          </w:p>
        </w:tc>
        <w:tc>
          <w:tcPr>
            <w:tcW w:w="1296" w:type="dxa"/>
            <w:vAlign w:val="bottom"/>
          </w:tcPr>
          <w:p w:rsidR="009E3EB0" w:rsidRPr="00420DAD" w:rsidRDefault="009E3EB0">
            <w:pPr>
              <w:jc w:val="right"/>
              <w:rPr>
                <w:color w:val="000000"/>
                <w:sz w:val="20"/>
                <w:szCs w:val="20"/>
              </w:rPr>
            </w:pPr>
            <w:r w:rsidRPr="00420DAD">
              <w:rPr>
                <w:color w:val="000000"/>
                <w:sz w:val="20"/>
                <w:szCs w:val="20"/>
              </w:rPr>
              <w:t>742,176</w:t>
            </w:r>
          </w:p>
        </w:tc>
        <w:tc>
          <w:tcPr>
            <w:tcW w:w="1385" w:type="dxa"/>
            <w:vAlign w:val="bottom"/>
          </w:tcPr>
          <w:p w:rsidR="009E3EB0" w:rsidRPr="00420DAD" w:rsidRDefault="009E3EB0">
            <w:pPr>
              <w:jc w:val="right"/>
              <w:rPr>
                <w:sz w:val="20"/>
                <w:szCs w:val="20"/>
              </w:rPr>
            </w:pPr>
            <w:r w:rsidRPr="00420DAD">
              <w:rPr>
                <w:sz w:val="20"/>
                <w:szCs w:val="20"/>
              </w:rPr>
              <w:t>21,587,946</w:t>
            </w:r>
          </w:p>
        </w:tc>
      </w:tr>
      <w:tr w:rsidR="009E3EB0" w:rsidRPr="00B600EA" w:rsidTr="001E5C6E">
        <w:trPr>
          <w:jc w:val="center"/>
        </w:trPr>
        <w:tc>
          <w:tcPr>
            <w:tcW w:w="471" w:type="dxa"/>
          </w:tcPr>
          <w:p w:rsidR="009E3EB0" w:rsidRDefault="009E3EB0" w:rsidP="00E23C05">
            <w:pPr>
              <w:rPr>
                <w:rFonts w:ascii="Calibri" w:hAnsi="Calibri" w:cs="Calibri"/>
                <w:color w:val="000000"/>
                <w:sz w:val="20"/>
                <w:szCs w:val="20"/>
              </w:rPr>
            </w:pPr>
            <w:r>
              <w:rPr>
                <w:rFonts w:ascii="Calibri" w:hAnsi="Calibri" w:cs="Calibri"/>
                <w:color w:val="000000"/>
                <w:sz w:val="20"/>
                <w:szCs w:val="20"/>
              </w:rPr>
              <w:t>2.</w:t>
            </w:r>
          </w:p>
        </w:tc>
        <w:tc>
          <w:tcPr>
            <w:tcW w:w="1938" w:type="dxa"/>
            <w:shd w:val="clear" w:color="auto" w:fill="auto"/>
            <w:vAlign w:val="bottom"/>
          </w:tcPr>
          <w:p w:rsidR="009E3EB0" w:rsidRPr="00420DAD" w:rsidRDefault="009E3EB0">
            <w:pPr>
              <w:rPr>
                <w:color w:val="000000"/>
                <w:sz w:val="20"/>
                <w:szCs w:val="20"/>
              </w:rPr>
            </w:pPr>
            <w:r>
              <w:rPr>
                <w:color w:val="000000"/>
                <w:sz w:val="20"/>
                <w:szCs w:val="20"/>
              </w:rPr>
              <w:t>Vahdat</w:t>
            </w:r>
          </w:p>
        </w:tc>
        <w:tc>
          <w:tcPr>
            <w:tcW w:w="831" w:type="dxa"/>
            <w:shd w:val="clear" w:color="auto" w:fill="auto"/>
            <w:vAlign w:val="bottom"/>
          </w:tcPr>
          <w:p w:rsidR="009E3EB0" w:rsidRPr="00420DAD" w:rsidRDefault="009E3EB0">
            <w:pPr>
              <w:jc w:val="right"/>
              <w:rPr>
                <w:color w:val="000000"/>
                <w:sz w:val="20"/>
                <w:szCs w:val="20"/>
              </w:rPr>
            </w:pPr>
            <w:r w:rsidRPr="00420DAD">
              <w:rPr>
                <w:color w:val="000000"/>
                <w:sz w:val="20"/>
                <w:szCs w:val="20"/>
              </w:rPr>
              <w:t>152</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78,962</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73,568,617</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5,039,639</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13,900</w:t>
            </w:r>
          </w:p>
        </w:tc>
        <w:tc>
          <w:tcPr>
            <w:tcW w:w="1296" w:type="dxa"/>
            <w:vAlign w:val="bottom"/>
          </w:tcPr>
          <w:p w:rsidR="009E3EB0" w:rsidRPr="00420DAD" w:rsidRDefault="009E3EB0">
            <w:pPr>
              <w:jc w:val="right"/>
              <w:rPr>
                <w:color w:val="000000"/>
                <w:sz w:val="20"/>
                <w:szCs w:val="20"/>
              </w:rPr>
            </w:pPr>
            <w:r w:rsidRPr="00420DAD">
              <w:rPr>
                <w:color w:val="000000"/>
                <w:sz w:val="20"/>
                <w:szCs w:val="20"/>
              </w:rPr>
              <w:t>342,758</w:t>
            </w:r>
          </w:p>
        </w:tc>
        <w:tc>
          <w:tcPr>
            <w:tcW w:w="1385" w:type="dxa"/>
            <w:vAlign w:val="bottom"/>
          </w:tcPr>
          <w:p w:rsidR="009E3EB0" w:rsidRPr="00420DAD" w:rsidRDefault="009E3EB0">
            <w:pPr>
              <w:jc w:val="right"/>
              <w:rPr>
                <w:sz w:val="20"/>
                <w:szCs w:val="20"/>
              </w:rPr>
            </w:pPr>
            <w:r w:rsidRPr="00420DAD">
              <w:rPr>
                <w:sz w:val="20"/>
                <w:szCs w:val="20"/>
              </w:rPr>
              <w:t>78,964,914</w:t>
            </w:r>
          </w:p>
        </w:tc>
      </w:tr>
      <w:tr w:rsidR="009E3EB0" w:rsidRPr="00B600EA" w:rsidTr="001E5C6E">
        <w:trPr>
          <w:jc w:val="center"/>
        </w:trPr>
        <w:tc>
          <w:tcPr>
            <w:tcW w:w="471" w:type="dxa"/>
          </w:tcPr>
          <w:p w:rsidR="009E3EB0" w:rsidRDefault="009E3EB0" w:rsidP="00E23C05">
            <w:pPr>
              <w:rPr>
                <w:rFonts w:ascii="Calibri" w:hAnsi="Calibri" w:cs="Calibri"/>
                <w:color w:val="000000"/>
                <w:sz w:val="20"/>
                <w:szCs w:val="20"/>
              </w:rPr>
            </w:pPr>
            <w:r>
              <w:rPr>
                <w:rFonts w:ascii="Calibri" w:hAnsi="Calibri" w:cs="Calibri"/>
                <w:color w:val="000000"/>
                <w:sz w:val="20"/>
                <w:szCs w:val="20"/>
              </w:rPr>
              <w:t>3.</w:t>
            </w:r>
          </w:p>
        </w:tc>
        <w:tc>
          <w:tcPr>
            <w:tcW w:w="1938" w:type="dxa"/>
            <w:shd w:val="clear" w:color="auto" w:fill="auto"/>
            <w:vAlign w:val="bottom"/>
          </w:tcPr>
          <w:p w:rsidR="009E3EB0" w:rsidRPr="00420DAD" w:rsidRDefault="009E3EB0">
            <w:pPr>
              <w:rPr>
                <w:color w:val="000000"/>
                <w:sz w:val="20"/>
                <w:szCs w:val="20"/>
              </w:rPr>
            </w:pPr>
            <w:proofErr w:type="spellStart"/>
            <w:r>
              <w:rPr>
                <w:color w:val="000000"/>
                <w:sz w:val="20"/>
                <w:szCs w:val="20"/>
              </w:rPr>
              <w:t>Hissar</w:t>
            </w:r>
            <w:proofErr w:type="spellEnd"/>
          </w:p>
        </w:tc>
        <w:tc>
          <w:tcPr>
            <w:tcW w:w="831" w:type="dxa"/>
            <w:shd w:val="clear" w:color="auto" w:fill="auto"/>
            <w:vAlign w:val="bottom"/>
          </w:tcPr>
          <w:p w:rsidR="009E3EB0" w:rsidRPr="00420DAD" w:rsidRDefault="009E3EB0">
            <w:pPr>
              <w:jc w:val="right"/>
              <w:rPr>
                <w:color w:val="000000"/>
                <w:sz w:val="20"/>
                <w:szCs w:val="20"/>
              </w:rPr>
            </w:pPr>
            <w:r w:rsidRPr="00420DAD">
              <w:rPr>
                <w:color w:val="000000"/>
                <w:sz w:val="20"/>
                <w:szCs w:val="20"/>
              </w:rPr>
              <w:t>131</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70,127</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58,586,241</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6,667,223</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0</w:t>
            </w:r>
          </w:p>
        </w:tc>
        <w:tc>
          <w:tcPr>
            <w:tcW w:w="1296" w:type="dxa"/>
            <w:vAlign w:val="bottom"/>
          </w:tcPr>
          <w:p w:rsidR="009E3EB0" w:rsidRPr="00420DAD" w:rsidRDefault="009E3EB0">
            <w:pPr>
              <w:jc w:val="right"/>
              <w:rPr>
                <w:color w:val="000000"/>
                <w:sz w:val="20"/>
                <w:szCs w:val="20"/>
              </w:rPr>
            </w:pPr>
            <w:r w:rsidRPr="00420DAD">
              <w:rPr>
                <w:color w:val="000000"/>
                <w:sz w:val="20"/>
                <w:szCs w:val="20"/>
              </w:rPr>
              <w:t>2,278,959</w:t>
            </w:r>
          </w:p>
        </w:tc>
        <w:tc>
          <w:tcPr>
            <w:tcW w:w="1385" w:type="dxa"/>
            <w:vAlign w:val="bottom"/>
          </w:tcPr>
          <w:p w:rsidR="009E3EB0" w:rsidRPr="00420DAD" w:rsidRDefault="009E3EB0">
            <w:pPr>
              <w:jc w:val="right"/>
              <w:rPr>
                <w:sz w:val="20"/>
                <w:szCs w:val="20"/>
              </w:rPr>
            </w:pPr>
            <w:r w:rsidRPr="00420DAD">
              <w:rPr>
                <w:sz w:val="20"/>
                <w:szCs w:val="20"/>
              </w:rPr>
              <w:t>67,532,423</w:t>
            </w:r>
          </w:p>
        </w:tc>
      </w:tr>
      <w:tr w:rsidR="009E3EB0" w:rsidRPr="00B600EA" w:rsidTr="001E5C6E">
        <w:trPr>
          <w:jc w:val="center"/>
        </w:trPr>
        <w:tc>
          <w:tcPr>
            <w:tcW w:w="471" w:type="dxa"/>
          </w:tcPr>
          <w:p w:rsidR="009E3EB0" w:rsidRDefault="009E3EB0" w:rsidP="00E23C05">
            <w:pPr>
              <w:rPr>
                <w:rFonts w:ascii="Calibri" w:hAnsi="Calibri" w:cs="Calibri"/>
                <w:color w:val="000000"/>
                <w:sz w:val="20"/>
                <w:szCs w:val="20"/>
              </w:rPr>
            </w:pPr>
            <w:r>
              <w:rPr>
                <w:rFonts w:ascii="Calibri" w:hAnsi="Calibri" w:cs="Calibri"/>
                <w:color w:val="000000"/>
                <w:sz w:val="20"/>
                <w:szCs w:val="20"/>
              </w:rPr>
              <w:t>4.</w:t>
            </w:r>
          </w:p>
        </w:tc>
        <w:tc>
          <w:tcPr>
            <w:tcW w:w="1938" w:type="dxa"/>
            <w:shd w:val="clear" w:color="auto" w:fill="auto"/>
            <w:vAlign w:val="bottom"/>
          </w:tcPr>
          <w:p w:rsidR="009E3EB0" w:rsidRPr="00420DAD" w:rsidRDefault="009E3EB0">
            <w:pPr>
              <w:rPr>
                <w:color w:val="000000"/>
                <w:sz w:val="20"/>
                <w:szCs w:val="20"/>
              </w:rPr>
            </w:pPr>
            <w:proofErr w:type="spellStart"/>
            <w:r>
              <w:rPr>
                <w:color w:val="000000"/>
                <w:sz w:val="20"/>
                <w:szCs w:val="20"/>
              </w:rPr>
              <w:t>Lahsh</w:t>
            </w:r>
            <w:proofErr w:type="spellEnd"/>
          </w:p>
        </w:tc>
        <w:tc>
          <w:tcPr>
            <w:tcW w:w="831" w:type="dxa"/>
            <w:shd w:val="clear" w:color="auto" w:fill="auto"/>
            <w:vAlign w:val="bottom"/>
          </w:tcPr>
          <w:p w:rsidR="009E3EB0" w:rsidRPr="00420DAD" w:rsidRDefault="009E3EB0">
            <w:pPr>
              <w:jc w:val="right"/>
              <w:rPr>
                <w:color w:val="000000"/>
                <w:sz w:val="20"/>
                <w:szCs w:val="20"/>
              </w:rPr>
            </w:pPr>
            <w:r w:rsidRPr="00420DAD">
              <w:rPr>
                <w:color w:val="000000"/>
                <w:sz w:val="20"/>
                <w:szCs w:val="20"/>
              </w:rPr>
              <w:t>61</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12,671</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17,373,394</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1,071,089</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0</w:t>
            </w:r>
          </w:p>
        </w:tc>
        <w:tc>
          <w:tcPr>
            <w:tcW w:w="1296" w:type="dxa"/>
            <w:vAlign w:val="bottom"/>
          </w:tcPr>
          <w:p w:rsidR="009E3EB0" w:rsidRPr="00420DAD" w:rsidRDefault="009E3EB0">
            <w:pPr>
              <w:jc w:val="right"/>
              <w:rPr>
                <w:color w:val="000000"/>
                <w:sz w:val="20"/>
                <w:szCs w:val="20"/>
              </w:rPr>
            </w:pPr>
            <w:r w:rsidRPr="00420DAD">
              <w:rPr>
                <w:color w:val="000000"/>
                <w:sz w:val="20"/>
                <w:szCs w:val="20"/>
              </w:rPr>
              <w:t>144,619</w:t>
            </w:r>
          </w:p>
        </w:tc>
        <w:tc>
          <w:tcPr>
            <w:tcW w:w="1385" w:type="dxa"/>
            <w:vAlign w:val="bottom"/>
          </w:tcPr>
          <w:p w:rsidR="009E3EB0" w:rsidRPr="00420DAD" w:rsidRDefault="009E3EB0">
            <w:pPr>
              <w:jc w:val="right"/>
              <w:rPr>
                <w:sz w:val="20"/>
                <w:szCs w:val="20"/>
              </w:rPr>
            </w:pPr>
            <w:r w:rsidRPr="00420DAD">
              <w:rPr>
                <w:sz w:val="20"/>
                <w:szCs w:val="20"/>
              </w:rPr>
              <w:t>18,589,102</w:t>
            </w:r>
          </w:p>
        </w:tc>
      </w:tr>
      <w:tr w:rsidR="009E3EB0" w:rsidRPr="00B600EA" w:rsidTr="001E5C6E">
        <w:trPr>
          <w:jc w:val="center"/>
        </w:trPr>
        <w:tc>
          <w:tcPr>
            <w:tcW w:w="471" w:type="dxa"/>
          </w:tcPr>
          <w:p w:rsidR="009E3EB0" w:rsidRDefault="009E3EB0" w:rsidP="00E23C05">
            <w:pPr>
              <w:rPr>
                <w:rFonts w:ascii="Calibri" w:hAnsi="Calibri" w:cs="Calibri"/>
                <w:color w:val="000000"/>
                <w:sz w:val="20"/>
                <w:szCs w:val="20"/>
              </w:rPr>
            </w:pPr>
            <w:r>
              <w:rPr>
                <w:rFonts w:ascii="Calibri" w:hAnsi="Calibri" w:cs="Calibri"/>
                <w:color w:val="000000"/>
                <w:sz w:val="20"/>
                <w:szCs w:val="20"/>
              </w:rPr>
              <w:t>5.</w:t>
            </w:r>
          </w:p>
        </w:tc>
        <w:tc>
          <w:tcPr>
            <w:tcW w:w="1938" w:type="dxa"/>
            <w:shd w:val="clear" w:color="auto" w:fill="auto"/>
            <w:vAlign w:val="bottom"/>
          </w:tcPr>
          <w:p w:rsidR="009E3EB0" w:rsidRPr="00420DAD" w:rsidRDefault="009E3EB0">
            <w:pPr>
              <w:rPr>
                <w:color w:val="000000"/>
                <w:sz w:val="20"/>
                <w:szCs w:val="20"/>
              </w:rPr>
            </w:pPr>
            <w:proofErr w:type="spellStart"/>
            <w:r>
              <w:rPr>
                <w:color w:val="000000"/>
                <w:sz w:val="20"/>
                <w:szCs w:val="20"/>
              </w:rPr>
              <w:t>Nurobod</w:t>
            </w:r>
            <w:proofErr w:type="spellEnd"/>
          </w:p>
        </w:tc>
        <w:tc>
          <w:tcPr>
            <w:tcW w:w="831" w:type="dxa"/>
            <w:shd w:val="clear" w:color="auto" w:fill="auto"/>
            <w:vAlign w:val="bottom"/>
          </w:tcPr>
          <w:p w:rsidR="009E3EB0" w:rsidRPr="00420DAD" w:rsidRDefault="009E3EB0">
            <w:pPr>
              <w:jc w:val="right"/>
              <w:rPr>
                <w:color w:val="000000"/>
                <w:sz w:val="20"/>
                <w:szCs w:val="20"/>
              </w:rPr>
            </w:pPr>
            <w:r w:rsidRPr="00420DAD">
              <w:rPr>
                <w:color w:val="000000"/>
                <w:sz w:val="20"/>
                <w:szCs w:val="20"/>
              </w:rPr>
              <w:t>85</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17,140</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18,600,480</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2,356,172</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37,700</w:t>
            </w:r>
          </w:p>
        </w:tc>
        <w:tc>
          <w:tcPr>
            <w:tcW w:w="1296" w:type="dxa"/>
            <w:vAlign w:val="bottom"/>
          </w:tcPr>
          <w:p w:rsidR="009E3EB0" w:rsidRPr="00420DAD" w:rsidRDefault="009E3EB0">
            <w:pPr>
              <w:jc w:val="right"/>
              <w:rPr>
                <w:color w:val="000000"/>
                <w:sz w:val="20"/>
                <w:szCs w:val="20"/>
              </w:rPr>
            </w:pPr>
            <w:r w:rsidRPr="00420DAD">
              <w:rPr>
                <w:color w:val="000000"/>
                <w:sz w:val="20"/>
                <w:szCs w:val="20"/>
              </w:rPr>
              <w:t>130,200</w:t>
            </w:r>
          </w:p>
        </w:tc>
        <w:tc>
          <w:tcPr>
            <w:tcW w:w="1385" w:type="dxa"/>
            <w:vAlign w:val="bottom"/>
          </w:tcPr>
          <w:p w:rsidR="009E3EB0" w:rsidRPr="00420DAD" w:rsidRDefault="009E3EB0">
            <w:pPr>
              <w:jc w:val="right"/>
              <w:rPr>
                <w:sz w:val="20"/>
                <w:szCs w:val="20"/>
              </w:rPr>
            </w:pPr>
            <w:r w:rsidRPr="00420DAD">
              <w:rPr>
                <w:sz w:val="20"/>
                <w:szCs w:val="20"/>
              </w:rPr>
              <w:t>21,124,552</w:t>
            </w:r>
          </w:p>
        </w:tc>
      </w:tr>
      <w:tr w:rsidR="009E3EB0" w:rsidRPr="00B600EA" w:rsidTr="001E5C6E">
        <w:trPr>
          <w:jc w:val="center"/>
        </w:trPr>
        <w:tc>
          <w:tcPr>
            <w:tcW w:w="471" w:type="dxa"/>
          </w:tcPr>
          <w:p w:rsidR="009E3EB0" w:rsidRDefault="009E3EB0" w:rsidP="00E23C05">
            <w:pPr>
              <w:rPr>
                <w:rFonts w:ascii="Calibri" w:hAnsi="Calibri" w:cs="Calibri"/>
                <w:color w:val="000000"/>
                <w:sz w:val="20"/>
                <w:szCs w:val="20"/>
              </w:rPr>
            </w:pPr>
            <w:r>
              <w:rPr>
                <w:rFonts w:ascii="Calibri" w:hAnsi="Calibri" w:cs="Calibri"/>
                <w:color w:val="000000"/>
                <w:sz w:val="20"/>
                <w:szCs w:val="20"/>
              </w:rPr>
              <w:t>6.</w:t>
            </w:r>
          </w:p>
        </w:tc>
        <w:tc>
          <w:tcPr>
            <w:tcW w:w="1938" w:type="dxa"/>
            <w:shd w:val="clear" w:color="auto" w:fill="auto"/>
            <w:vAlign w:val="bottom"/>
          </w:tcPr>
          <w:p w:rsidR="009E3EB0" w:rsidRPr="00420DAD" w:rsidRDefault="009E3EB0">
            <w:pPr>
              <w:rPr>
                <w:color w:val="000000"/>
                <w:sz w:val="20"/>
                <w:szCs w:val="20"/>
              </w:rPr>
            </w:pPr>
            <w:proofErr w:type="spellStart"/>
            <w:r>
              <w:rPr>
                <w:color w:val="000000"/>
                <w:sz w:val="20"/>
                <w:szCs w:val="20"/>
              </w:rPr>
              <w:t>Roghun</w:t>
            </w:r>
            <w:proofErr w:type="spellEnd"/>
          </w:p>
        </w:tc>
        <w:tc>
          <w:tcPr>
            <w:tcW w:w="831" w:type="dxa"/>
            <w:shd w:val="clear" w:color="auto" w:fill="auto"/>
            <w:vAlign w:val="bottom"/>
          </w:tcPr>
          <w:p w:rsidR="009E3EB0" w:rsidRPr="00420DAD" w:rsidRDefault="009E3EB0">
            <w:pPr>
              <w:jc w:val="right"/>
              <w:rPr>
                <w:color w:val="000000"/>
                <w:sz w:val="20"/>
                <w:szCs w:val="20"/>
              </w:rPr>
            </w:pPr>
            <w:r w:rsidRPr="00420DAD">
              <w:rPr>
                <w:color w:val="000000"/>
                <w:sz w:val="20"/>
                <w:szCs w:val="20"/>
              </w:rPr>
              <w:t>42</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9,747</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12,027,519</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1,522,601</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 </w:t>
            </w:r>
          </w:p>
        </w:tc>
        <w:tc>
          <w:tcPr>
            <w:tcW w:w="1296" w:type="dxa"/>
            <w:vAlign w:val="bottom"/>
          </w:tcPr>
          <w:p w:rsidR="009E3EB0" w:rsidRPr="00420DAD" w:rsidRDefault="009E3EB0">
            <w:pPr>
              <w:jc w:val="right"/>
              <w:rPr>
                <w:color w:val="000000"/>
                <w:sz w:val="20"/>
                <w:szCs w:val="20"/>
              </w:rPr>
            </w:pPr>
            <w:r w:rsidRPr="00420DAD">
              <w:rPr>
                <w:color w:val="000000"/>
                <w:sz w:val="20"/>
                <w:szCs w:val="20"/>
              </w:rPr>
              <w:t>2,441,235</w:t>
            </w:r>
          </w:p>
        </w:tc>
        <w:tc>
          <w:tcPr>
            <w:tcW w:w="1385" w:type="dxa"/>
            <w:vAlign w:val="bottom"/>
          </w:tcPr>
          <w:p w:rsidR="009E3EB0" w:rsidRPr="00420DAD" w:rsidRDefault="009E3EB0">
            <w:pPr>
              <w:jc w:val="right"/>
              <w:rPr>
                <w:sz w:val="20"/>
                <w:szCs w:val="20"/>
              </w:rPr>
            </w:pPr>
            <w:r w:rsidRPr="00420DAD">
              <w:rPr>
                <w:sz w:val="20"/>
                <w:szCs w:val="20"/>
              </w:rPr>
              <w:t>15,991,355</w:t>
            </w:r>
          </w:p>
        </w:tc>
      </w:tr>
      <w:tr w:rsidR="009E3EB0" w:rsidRPr="00B600EA" w:rsidTr="001E5C6E">
        <w:trPr>
          <w:jc w:val="center"/>
        </w:trPr>
        <w:tc>
          <w:tcPr>
            <w:tcW w:w="471" w:type="dxa"/>
          </w:tcPr>
          <w:p w:rsidR="009E3EB0" w:rsidRDefault="009E3EB0" w:rsidP="00E23C05">
            <w:pPr>
              <w:rPr>
                <w:rFonts w:ascii="Calibri" w:hAnsi="Calibri" w:cs="Calibri"/>
                <w:color w:val="000000"/>
                <w:sz w:val="20"/>
                <w:szCs w:val="20"/>
              </w:rPr>
            </w:pPr>
            <w:r>
              <w:rPr>
                <w:rFonts w:ascii="Calibri" w:hAnsi="Calibri" w:cs="Calibri"/>
                <w:color w:val="000000"/>
                <w:sz w:val="20"/>
                <w:szCs w:val="20"/>
              </w:rPr>
              <w:t>7.</w:t>
            </w:r>
          </w:p>
        </w:tc>
        <w:tc>
          <w:tcPr>
            <w:tcW w:w="1938" w:type="dxa"/>
            <w:shd w:val="clear" w:color="auto" w:fill="auto"/>
            <w:vAlign w:val="bottom"/>
          </w:tcPr>
          <w:p w:rsidR="009E3EB0" w:rsidRPr="00420DAD" w:rsidRDefault="009E3EB0">
            <w:pPr>
              <w:rPr>
                <w:color w:val="000000"/>
                <w:sz w:val="20"/>
                <w:szCs w:val="20"/>
              </w:rPr>
            </w:pPr>
            <w:r>
              <w:rPr>
                <w:color w:val="000000"/>
                <w:sz w:val="20"/>
                <w:szCs w:val="20"/>
              </w:rPr>
              <w:t>Rasht</w:t>
            </w:r>
          </w:p>
        </w:tc>
        <w:tc>
          <w:tcPr>
            <w:tcW w:w="831" w:type="dxa"/>
            <w:shd w:val="clear" w:color="auto" w:fill="auto"/>
            <w:vAlign w:val="bottom"/>
          </w:tcPr>
          <w:p w:rsidR="009E3EB0" w:rsidRPr="00420DAD" w:rsidRDefault="009E3EB0">
            <w:pPr>
              <w:jc w:val="right"/>
              <w:rPr>
                <w:color w:val="000000"/>
                <w:sz w:val="20"/>
                <w:szCs w:val="20"/>
              </w:rPr>
            </w:pPr>
            <w:r w:rsidRPr="00420DAD">
              <w:rPr>
                <w:color w:val="000000"/>
                <w:sz w:val="20"/>
                <w:szCs w:val="20"/>
              </w:rPr>
              <w:t>113</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28,251</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28,343,001</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4,194,909</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51,156</w:t>
            </w:r>
          </w:p>
        </w:tc>
        <w:tc>
          <w:tcPr>
            <w:tcW w:w="1296" w:type="dxa"/>
            <w:vAlign w:val="bottom"/>
          </w:tcPr>
          <w:p w:rsidR="009E3EB0" w:rsidRPr="00420DAD" w:rsidRDefault="009E3EB0">
            <w:pPr>
              <w:jc w:val="right"/>
              <w:rPr>
                <w:color w:val="000000"/>
                <w:sz w:val="20"/>
                <w:szCs w:val="20"/>
              </w:rPr>
            </w:pPr>
            <w:r w:rsidRPr="00420DAD">
              <w:rPr>
                <w:color w:val="000000"/>
                <w:sz w:val="20"/>
                <w:szCs w:val="20"/>
              </w:rPr>
              <w:t>1,100,821</w:t>
            </w:r>
          </w:p>
        </w:tc>
        <w:tc>
          <w:tcPr>
            <w:tcW w:w="1385" w:type="dxa"/>
            <w:vAlign w:val="bottom"/>
          </w:tcPr>
          <w:p w:rsidR="009E3EB0" w:rsidRPr="00420DAD" w:rsidRDefault="009E3EB0">
            <w:pPr>
              <w:jc w:val="right"/>
              <w:rPr>
                <w:sz w:val="20"/>
                <w:szCs w:val="20"/>
              </w:rPr>
            </w:pPr>
            <w:r w:rsidRPr="00420DAD">
              <w:rPr>
                <w:sz w:val="20"/>
                <w:szCs w:val="20"/>
              </w:rPr>
              <w:t>33,689,887</w:t>
            </w:r>
          </w:p>
        </w:tc>
      </w:tr>
      <w:tr w:rsidR="009E3EB0" w:rsidRPr="00B600EA" w:rsidTr="001E5C6E">
        <w:trPr>
          <w:jc w:val="center"/>
        </w:trPr>
        <w:tc>
          <w:tcPr>
            <w:tcW w:w="471" w:type="dxa"/>
          </w:tcPr>
          <w:p w:rsidR="009E3EB0" w:rsidRDefault="009E3EB0" w:rsidP="00E23C05">
            <w:pPr>
              <w:rPr>
                <w:rFonts w:ascii="Calibri" w:hAnsi="Calibri" w:cs="Calibri"/>
                <w:color w:val="000000"/>
                <w:sz w:val="20"/>
                <w:szCs w:val="20"/>
              </w:rPr>
            </w:pPr>
            <w:r>
              <w:rPr>
                <w:rFonts w:ascii="Calibri" w:hAnsi="Calibri" w:cs="Calibri"/>
                <w:color w:val="000000"/>
                <w:sz w:val="20"/>
                <w:szCs w:val="20"/>
              </w:rPr>
              <w:t>8.</w:t>
            </w:r>
          </w:p>
        </w:tc>
        <w:tc>
          <w:tcPr>
            <w:tcW w:w="1938" w:type="dxa"/>
            <w:shd w:val="clear" w:color="auto" w:fill="auto"/>
            <w:vAlign w:val="bottom"/>
          </w:tcPr>
          <w:p w:rsidR="009E3EB0" w:rsidRPr="00420DAD" w:rsidRDefault="009E3EB0">
            <w:pPr>
              <w:rPr>
                <w:sz w:val="20"/>
                <w:szCs w:val="20"/>
              </w:rPr>
            </w:pPr>
            <w:proofErr w:type="spellStart"/>
            <w:r>
              <w:rPr>
                <w:sz w:val="20"/>
                <w:szCs w:val="20"/>
              </w:rPr>
              <w:t>Rudaki</w:t>
            </w:r>
            <w:proofErr w:type="spellEnd"/>
          </w:p>
        </w:tc>
        <w:tc>
          <w:tcPr>
            <w:tcW w:w="831" w:type="dxa"/>
            <w:shd w:val="clear" w:color="auto" w:fill="auto"/>
            <w:vAlign w:val="bottom"/>
          </w:tcPr>
          <w:p w:rsidR="009E3EB0" w:rsidRPr="00420DAD" w:rsidRDefault="009E3EB0">
            <w:pPr>
              <w:jc w:val="right"/>
              <w:rPr>
                <w:sz w:val="20"/>
                <w:szCs w:val="20"/>
              </w:rPr>
            </w:pPr>
            <w:r w:rsidRPr="00420DAD">
              <w:rPr>
                <w:sz w:val="20"/>
                <w:szCs w:val="20"/>
              </w:rPr>
              <w:t>162</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129,375</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92,944,005</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12,286,138</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89,200</w:t>
            </w:r>
          </w:p>
        </w:tc>
        <w:tc>
          <w:tcPr>
            <w:tcW w:w="1296" w:type="dxa"/>
            <w:vAlign w:val="bottom"/>
          </w:tcPr>
          <w:p w:rsidR="009E3EB0" w:rsidRPr="00420DAD" w:rsidRDefault="009E3EB0">
            <w:pPr>
              <w:jc w:val="right"/>
              <w:rPr>
                <w:color w:val="000000"/>
                <w:sz w:val="20"/>
                <w:szCs w:val="20"/>
              </w:rPr>
            </w:pPr>
            <w:r w:rsidRPr="00420DAD">
              <w:rPr>
                <w:color w:val="000000"/>
                <w:sz w:val="20"/>
                <w:szCs w:val="20"/>
              </w:rPr>
              <w:t>3,248,240</w:t>
            </w:r>
          </w:p>
        </w:tc>
        <w:tc>
          <w:tcPr>
            <w:tcW w:w="1385" w:type="dxa"/>
            <w:vAlign w:val="bottom"/>
          </w:tcPr>
          <w:p w:rsidR="009E3EB0" w:rsidRPr="00420DAD" w:rsidRDefault="009E3EB0">
            <w:pPr>
              <w:jc w:val="right"/>
              <w:rPr>
                <w:sz w:val="20"/>
                <w:szCs w:val="20"/>
              </w:rPr>
            </w:pPr>
            <w:r w:rsidRPr="00420DAD">
              <w:rPr>
                <w:sz w:val="20"/>
                <w:szCs w:val="20"/>
              </w:rPr>
              <w:t>108,567,583</w:t>
            </w:r>
          </w:p>
        </w:tc>
      </w:tr>
      <w:tr w:rsidR="009E3EB0" w:rsidRPr="00B600EA" w:rsidTr="001E5C6E">
        <w:trPr>
          <w:jc w:val="center"/>
        </w:trPr>
        <w:tc>
          <w:tcPr>
            <w:tcW w:w="471" w:type="dxa"/>
          </w:tcPr>
          <w:p w:rsidR="009E3EB0" w:rsidRDefault="009E3EB0" w:rsidP="00E23C05">
            <w:pPr>
              <w:rPr>
                <w:rFonts w:ascii="Calibri" w:hAnsi="Calibri" w:cs="Calibri"/>
                <w:color w:val="000000"/>
                <w:sz w:val="20"/>
                <w:szCs w:val="20"/>
              </w:rPr>
            </w:pPr>
            <w:r>
              <w:rPr>
                <w:rFonts w:ascii="Calibri" w:hAnsi="Calibri" w:cs="Calibri"/>
                <w:color w:val="000000"/>
                <w:sz w:val="20"/>
                <w:szCs w:val="20"/>
              </w:rPr>
              <w:t>9.</w:t>
            </w:r>
          </w:p>
        </w:tc>
        <w:tc>
          <w:tcPr>
            <w:tcW w:w="1938" w:type="dxa"/>
            <w:shd w:val="clear" w:color="auto" w:fill="auto"/>
            <w:vAlign w:val="bottom"/>
          </w:tcPr>
          <w:p w:rsidR="009E3EB0" w:rsidRPr="00420DAD" w:rsidRDefault="009E3EB0">
            <w:pPr>
              <w:rPr>
                <w:sz w:val="20"/>
                <w:szCs w:val="20"/>
              </w:rPr>
            </w:pPr>
            <w:proofErr w:type="spellStart"/>
            <w:r>
              <w:rPr>
                <w:sz w:val="20"/>
                <w:szCs w:val="20"/>
              </w:rPr>
              <w:t>Sangvor</w:t>
            </w:r>
            <w:proofErr w:type="spellEnd"/>
          </w:p>
        </w:tc>
        <w:tc>
          <w:tcPr>
            <w:tcW w:w="831" w:type="dxa"/>
            <w:shd w:val="clear" w:color="auto" w:fill="auto"/>
            <w:vAlign w:val="bottom"/>
          </w:tcPr>
          <w:p w:rsidR="009E3EB0" w:rsidRPr="00420DAD" w:rsidRDefault="009E3EB0">
            <w:pPr>
              <w:jc w:val="right"/>
              <w:rPr>
                <w:sz w:val="20"/>
                <w:szCs w:val="20"/>
              </w:rPr>
            </w:pPr>
            <w:r w:rsidRPr="00420DAD">
              <w:rPr>
                <w:sz w:val="20"/>
                <w:szCs w:val="20"/>
              </w:rPr>
              <w:t>58</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5,047</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8,350,090</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2,333,362</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0</w:t>
            </w:r>
          </w:p>
        </w:tc>
        <w:tc>
          <w:tcPr>
            <w:tcW w:w="1296" w:type="dxa"/>
            <w:vAlign w:val="bottom"/>
          </w:tcPr>
          <w:p w:rsidR="009E3EB0" w:rsidRPr="00420DAD" w:rsidRDefault="009E3EB0">
            <w:pPr>
              <w:jc w:val="right"/>
              <w:rPr>
                <w:color w:val="000000"/>
                <w:sz w:val="20"/>
                <w:szCs w:val="20"/>
              </w:rPr>
            </w:pPr>
            <w:r w:rsidRPr="00420DAD">
              <w:rPr>
                <w:color w:val="000000"/>
                <w:sz w:val="20"/>
                <w:szCs w:val="20"/>
              </w:rPr>
              <w:t>477,812</w:t>
            </w:r>
          </w:p>
        </w:tc>
        <w:tc>
          <w:tcPr>
            <w:tcW w:w="1385" w:type="dxa"/>
            <w:vAlign w:val="bottom"/>
          </w:tcPr>
          <w:p w:rsidR="009E3EB0" w:rsidRPr="00420DAD" w:rsidRDefault="009E3EB0">
            <w:pPr>
              <w:jc w:val="right"/>
              <w:rPr>
                <w:sz w:val="20"/>
                <w:szCs w:val="20"/>
              </w:rPr>
            </w:pPr>
            <w:r w:rsidRPr="00420DAD">
              <w:rPr>
                <w:sz w:val="20"/>
                <w:szCs w:val="20"/>
              </w:rPr>
              <w:t>11,161,264</w:t>
            </w:r>
          </w:p>
        </w:tc>
      </w:tr>
      <w:tr w:rsidR="009E3EB0" w:rsidRPr="00B600EA" w:rsidTr="001E5C6E">
        <w:trPr>
          <w:jc w:val="center"/>
        </w:trPr>
        <w:tc>
          <w:tcPr>
            <w:tcW w:w="471" w:type="dxa"/>
          </w:tcPr>
          <w:p w:rsidR="009E3EB0" w:rsidRDefault="009E3EB0" w:rsidP="00E23C05">
            <w:pPr>
              <w:rPr>
                <w:rFonts w:ascii="Calibri" w:hAnsi="Calibri" w:cs="Calibri"/>
                <w:color w:val="000000"/>
                <w:sz w:val="20"/>
                <w:szCs w:val="20"/>
              </w:rPr>
            </w:pPr>
            <w:r>
              <w:rPr>
                <w:rFonts w:ascii="Calibri" w:hAnsi="Calibri" w:cs="Calibri"/>
                <w:color w:val="000000"/>
                <w:sz w:val="20"/>
                <w:szCs w:val="20"/>
              </w:rPr>
              <w:t>10.</w:t>
            </w:r>
          </w:p>
        </w:tc>
        <w:tc>
          <w:tcPr>
            <w:tcW w:w="1938" w:type="dxa"/>
            <w:shd w:val="clear" w:color="auto" w:fill="auto"/>
            <w:vAlign w:val="bottom"/>
          </w:tcPr>
          <w:p w:rsidR="009E3EB0" w:rsidRPr="00420DAD" w:rsidRDefault="009E3EB0">
            <w:pPr>
              <w:rPr>
                <w:color w:val="000000"/>
                <w:sz w:val="20"/>
                <w:szCs w:val="20"/>
              </w:rPr>
            </w:pPr>
            <w:proofErr w:type="spellStart"/>
            <w:r>
              <w:rPr>
                <w:color w:val="000000"/>
                <w:sz w:val="20"/>
                <w:szCs w:val="20"/>
              </w:rPr>
              <w:t>Tojikobod</w:t>
            </w:r>
            <w:proofErr w:type="spellEnd"/>
          </w:p>
        </w:tc>
        <w:tc>
          <w:tcPr>
            <w:tcW w:w="831" w:type="dxa"/>
            <w:shd w:val="clear" w:color="auto" w:fill="auto"/>
            <w:vAlign w:val="bottom"/>
          </w:tcPr>
          <w:p w:rsidR="009E3EB0" w:rsidRPr="00420DAD" w:rsidRDefault="009E3EB0">
            <w:pPr>
              <w:jc w:val="right"/>
              <w:rPr>
                <w:color w:val="000000"/>
                <w:sz w:val="20"/>
                <w:szCs w:val="20"/>
              </w:rPr>
            </w:pPr>
            <w:r w:rsidRPr="00420DAD">
              <w:rPr>
                <w:color w:val="000000"/>
                <w:sz w:val="20"/>
                <w:szCs w:val="20"/>
              </w:rPr>
              <w:t>38</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10,053</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10,338,909</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1,390,954</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21,950</w:t>
            </w:r>
          </w:p>
        </w:tc>
        <w:tc>
          <w:tcPr>
            <w:tcW w:w="1296" w:type="dxa"/>
            <w:vAlign w:val="bottom"/>
          </w:tcPr>
          <w:p w:rsidR="009E3EB0" w:rsidRPr="00420DAD" w:rsidRDefault="009E3EB0">
            <w:pPr>
              <w:jc w:val="right"/>
              <w:rPr>
                <w:color w:val="000000"/>
                <w:sz w:val="20"/>
                <w:szCs w:val="20"/>
              </w:rPr>
            </w:pPr>
            <w:r w:rsidRPr="00420DAD">
              <w:rPr>
                <w:color w:val="000000"/>
                <w:sz w:val="20"/>
                <w:szCs w:val="20"/>
              </w:rPr>
              <w:t>207,377</w:t>
            </w:r>
          </w:p>
        </w:tc>
        <w:tc>
          <w:tcPr>
            <w:tcW w:w="1385" w:type="dxa"/>
            <w:vAlign w:val="bottom"/>
          </w:tcPr>
          <w:p w:rsidR="009E3EB0" w:rsidRPr="00420DAD" w:rsidRDefault="009E3EB0">
            <w:pPr>
              <w:jc w:val="right"/>
              <w:rPr>
                <w:sz w:val="20"/>
                <w:szCs w:val="20"/>
              </w:rPr>
            </w:pPr>
            <w:r w:rsidRPr="00420DAD">
              <w:rPr>
                <w:sz w:val="20"/>
                <w:szCs w:val="20"/>
              </w:rPr>
              <w:t>11,959,190</w:t>
            </w:r>
          </w:p>
        </w:tc>
      </w:tr>
      <w:tr w:rsidR="009E3EB0" w:rsidRPr="00B600EA" w:rsidTr="001E5C6E">
        <w:trPr>
          <w:jc w:val="center"/>
        </w:trPr>
        <w:tc>
          <w:tcPr>
            <w:tcW w:w="471" w:type="dxa"/>
          </w:tcPr>
          <w:p w:rsidR="009E3EB0" w:rsidRDefault="009E3EB0" w:rsidP="00E23C05">
            <w:pPr>
              <w:rPr>
                <w:rFonts w:ascii="Calibri" w:hAnsi="Calibri" w:cs="Calibri"/>
                <w:color w:val="000000"/>
                <w:sz w:val="20"/>
                <w:szCs w:val="20"/>
              </w:rPr>
            </w:pPr>
            <w:r>
              <w:rPr>
                <w:rFonts w:ascii="Calibri" w:hAnsi="Calibri" w:cs="Calibri"/>
                <w:color w:val="000000"/>
                <w:sz w:val="20"/>
                <w:szCs w:val="20"/>
              </w:rPr>
              <w:t>11.</w:t>
            </w:r>
          </w:p>
        </w:tc>
        <w:tc>
          <w:tcPr>
            <w:tcW w:w="1938" w:type="dxa"/>
            <w:shd w:val="clear" w:color="auto" w:fill="auto"/>
            <w:vAlign w:val="bottom"/>
          </w:tcPr>
          <w:p w:rsidR="009E3EB0" w:rsidRPr="00420DAD" w:rsidRDefault="009E3EB0">
            <w:pPr>
              <w:rPr>
                <w:color w:val="000000"/>
                <w:sz w:val="20"/>
                <w:szCs w:val="20"/>
              </w:rPr>
            </w:pPr>
            <w:proofErr w:type="spellStart"/>
            <w:r>
              <w:rPr>
                <w:color w:val="000000"/>
                <w:sz w:val="20"/>
                <w:szCs w:val="20"/>
              </w:rPr>
              <w:t>Tursunzoda</w:t>
            </w:r>
            <w:proofErr w:type="spellEnd"/>
          </w:p>
        </w:tc>
        <w:tc>
          <w:tcPr>
            <w:tcW w:w="831" w:type="dxa"/>
            <w:shd w:val="clear" w:color="auto" w:fill="auto"/>
            <w:vAlign w:val="bottom"/>
          </w:tcPr>
          <w:p w:rsidR="009E3EB0" w:rsidRPr="00420DAD" w:rsidRDefault="009E3EB0">
            <w:pPr>
              <w:jc w:val="right"/>
              <w:rPr>
                <w:color w:val="000000"/>
                <w:sz w:val="20"/>
                <w:szCs w:val="20"/>
              </w:rPr>
            </w:pPr>
            <w:r w:rsidRPr="00420DAD">
              <w:rPr>
                <w:color w:val="000000"/>
                <w:sz w:val="20"/>
                <w:szCs w:val="20"/>
              </w:rPr>
              <w:t>125</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63,218</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57,271,717</w:t>
            </w:r>
          </w:p>
        </w:tc>
        <w:tc>
          <w:tcPr>
            <w:tcW w:w="1303" w:type="dxa"/>
            <w:shd w:val="clear" w:color="auto" w:fill="auto"/>
            <w:vAlign w:val="bottom"/>
          </w:tcPr>
          <w:p w:rsidR="009E3EB0" w:rsidRPr="00420DAD" w:rsidRDefault="009E3EB0" w:rsidP="004246E4">
            <w:pPr>
              <w:jc w:val="right"/>
              <w:rPr>
                <w:color w:val="000000"/>
                <w:sz w:val="20"/>
                <w:szCs w:val="20"/>
              </w:rPr>
            </w:pPr>
            <w:r w:rsidRPr="00420DAD">
              <w:rPr>
                <w:color w:val="000000"/>
                <w:sz w:val="20"/>
                <w:szCs w:val="20"/>
              </w:rPr>
              <w:t>5</w:t>
            </w:r>
            <w:r>
              <w:rPr>
                <w:color w:val="000000"/>
                <w:sz w:val="20"/>
                <w:szCs w:val="20"/>
              </w:rPr>
              <w:t>,</w:t>
            </w:r>
            <w:r w:rsidRPr="00420DAD">
              <w:rPr>
                <w:color w:val="000000"/>
                <w:sz w:val="20"/>
                <w:szCs w:val="20"/>
              </w:rPr>
              <w:t>983</w:t>
            </w:r>
            <w:r>
              <w:rPr>
                <w:color w:val="000000"/>
                <w:sz w:val="20"/>
                <w:szCs w:val="20"/>
              </w:rPr>
              <w:t>,</w:t>
            </w:r>
            <w:r w:rsidRPr="00420DAD">
              <w:rPr>
                <w:color w:val="000000"/>
                <w:sz w:val="20"/>
                <w:szCs w:val="20"/>
              </w:rPr>
              <w:t>34</w:t>
            </w:r>
            <w:r>
              <w:rPr>
                <w:color w:val="000000"/>
                <w:sz w:val="20"/>
                <w:szCs w:val="20"/>
              </w:rPr>
              <w:t>7</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0</w:t>
            </w:r>
          </w:p>
        </w:tc>
        <w:tc>
          <w:tcPr>
            <w:tcW w:w="1296" w:type="dxa"/>
            <w:vAlign w:val="bottom"/>
          </w:tcPr>
          <w:p w:rsidR="009E3EB0" w:rsidRPr="00420DAD" w:rsidRDefault="009E3EB0">
            <w:pPr>
              <w:jc w:val="right"/>
              <w:rPr>
                <w:color w:val="000000"/>
                <w:sz w:val="20"/>
                <w:szCs w:val="20"/>
              </w:rPr>
            </w:pPr>
            <w:r w:rsidRPr="00420DAD">
              <w:rPr>
                <w:color w:val="000000"/>
                <w:sz w:val="20"/>
                <w:szCs w:val="20"/>
              </w:rPr>
              <w:t>889,542</w:t>
            </w:r>
          </w:p>
        </w:tc>
        <w:tc>
          <w:tcPr>
            <w:tcW w:w="1385" w:type="dxa"/>
            <w:vAlign w:val="bottom"/>
          </w:tcPr>
          <w:p w:rsidR="009E3EB0" w:rsidRPr="00420DAD" w:rsidRDefault="009E3EB0">
            <w:pPr>
              <w:jc w:val="right"/>
              <w:rPr>
                <w:sz w:val="20"/>
                <w:szCs w:val="20"/>
              </w:rPr>
            </w:pPr>
            <w:r w:rsidRPr="00420DAD">
              <w:rPr>
                <w:sz w:val="20"/>
                <w:szCs w:val="20"/>
              </w:rPr>
              <w:t>64,144,605</w:t>
            </w:r>
          </w:p>
        </w:tc>
      </w:tr>
      <w:tr w:rsidR="009E3EB0" w:rsidRPr="00B600EA" w:rsidTr="001E5C6E">
        <w:trPr>
          <w:jc w:val="center"/>
        </w:trPr>
        <w:tc>
          <w:tcPr>
            <w:tcW w:w="471" w:type="dxa"/>
          </w:tcPr>
          <w:p w:rsidR="009E3EB0" w:rsidRDefault="009E3EB0" w:rsidP="00E23C05">
            <w:pPr>
              <w:rPr>
                <w:rFonts w:ascii="Calibri" w:hAnsi="Calibri" w:cs="Calibri"/>
                <w:color w:val="000000"/>
                <w:sz w:val="20"/>
                <w:szCs w:val="20"/>
              </w:rPr>
            </w:pPr>
            <w:r>
              <w:rPr>
                <w:rFonts w:ascii="Calibri" w:hAnsi="Calibri" w:cs="Calibri"/>
                <w:color w:val="000000"/>
                <w:sz w:val="20"/>
                <w:szCs w:val="20"/>
              </w:rPr>
              <w:t>12.</w:t>
            </w:r>
          </w:p>
        </w:tc>
        <w:tc>
          <w:tcPr>
            <w:tcW w:w="1938" w:type="dxa"/>
            <w:shd w:val="clear" w:color="auto" w:fill="auto"/>
            <w:vAlign w:val="bottom"/>
          </w:tcPr>
          <w:p w:rsidR="009E3EB0" w:rsidRPr="00420DAD" w:rsidRDefault="009E3EB0">
            <w:pPr>
              <w:rPr>
                <w:color w:val="000000"/>
                <w:sz w:val="20"/>
                <w:szCs w:val="20"/>
              </w:rPr>
            </w:pPr>
            <w:proofErr w:type="spellStart"/>
            <w:r>
              <w:rPr>
                <w:color w:val="000000"/>
                <w:sz w:val="20"/>
                <w:szCs w:val="20"/>
              </w:rPr>
              <w:t>Fayzobod</w:t>
            </w:r>
            <w:proofErr w:type="spellEnd"/>
          </w:p>
        </w:tc>
        <w:tc>
          <w:tcPr>
            <w:tcW w:w="831" w:type="dxa"/>
            <w:shd w:val="clear" w:color="auto" w:fill="auto"/>
            <w:vAlign w:val="bottom"/>
          </w:tcPr>
          <w:p w:rsidR="009E3EB0" w:rsidRPr="00420DAD" w:rsidRDefault="009E3EB0">
            <w:pPr>
              <w:jc w:val="right"/>
              <w:rPr>
                <w:color w:val="000000"/>
                <w:sz w:val="20"/>
                <w:szCs w:val="20"/>
              </w:rPr>
            </w:pPr>
            <w:r w:rsidRPr="00420DAD">
              <w:rPr>
                <w:color w:val="000000"/>
                <w:sz w:val="20"/>
                <w:szCs w:val="20"/>
              </w:rPr>
              <w:t>64</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23,456</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21,373,259</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3,471,973</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11,250</w:t>
            </w:r>
          </w:p>
        </w:tc>
        <w:tc>
          <w:tcPr>
            <w:tcW w:w="1296" w:type="dxa"/>
            <w:vAlign w:val="bottom"/>
          </w:tcPr>
          <w:p w:rsidR="009E3EB0" w:rsidRPr="00420DAD" w:rsidRDefault="009E3EB0">
            <w:pPr>
              <w:jc w:val="right"/>
              <w:rPr>
                <w:color w:val="000000"/>
                <w:sz w:val="20"/>
                <w:szCs w:val="20"/>
              </w:rPr>
            </w:pPr>
            <w:r w:rsidRPr="00420DAD">
              <w:rPr>
                <w:color w:val="000000"/>
                <w:sz w:val="20"/>
                <w:szCs w:val="20"/>
              </w:rPr>
              <w:t>663,052</w:t>
            </w:r>
          </w:p>
        </w:tc>
        <w:tc>
          <w:tcPr>
            <w:tcW w:w="1385" w:type="dxa"/>
            <w:vAlign w:val="bottom"/>
          </w:tcPr>
          <w:p w:rsidR="009E3EB0" w:rsidRPr="00420DAD" w:rsidRDefault="009E3EB0">
            <w:pPr>
              <w:jc w:val="right"/>
              <w:rPr>
                <w:sz w:val="20"/>
                <w:szCs w:val="20"/>
              </w:rPr>
            </w:pPr>
            <w:r w:rsidRPr="00420DAD">
              <w:rPr>
                <w:sz w:val="20"/>
                <w:szCs w:val="20"/>
              </w:rPr>
              <w:t>25,519,534</w:t>
            </w:r>
          </w:p>
        </w:tc>
      </w:tr>
      <w:tr w:rsidR="009E3EB0" w:rsidRPr="00B600EA" w:rsidTr="001E5C6E">
        <w:trPr>
          <w:jc w:val="center"/>
        </w:trPr>
        <w:tc>
          <w:tcPr>
            <w:tcW w:w="471" w:type="dxa"/>
          </w:tcPr>
          <w:p w:rsidR="009E3EB0" w:rsidRDefault="009E3EB0" w:rsidP="00E23C05">
            <w:pPr>
              <w:rPr>
                <w:rFonts w:ascii="Calibri" w:hAnsi="Calibri" w:cs="Calibri"/>
                <w:color w:val="000000"/>
                <w:sz w:val="20"/>
                <w:szCs w:val="20"/>
              </w:rPr>
            </w:pPr>
            <w:r>
              <w:rPr>
                <w:rFonts w:ascii="Calibri" w:hAnsi="Calibri" w:cs="Calibri"/>
                <w:color w:val="000000"/>
                <w:sz w:val="20"/>
                <w:szCs w:val="20"/>
              </w:rPr>
              <w:t>13.</w:t>
            </w:r>
          </w:p>
        </w:tc>
        <w:tc>
          <w:tcPr>
            <w:tcW w:w="1938" w:type="dxa"/>
            <w:shd w:val="clear" w:color="auto" w:fill="auto"/>
            <w:vAlign w:val="bottom"/>
          </w:tcPr>
          <w:p w:rsidR="009E3EB0" w:rsidRPr="00420DAD" w:rsidRDefault="009E3EB0">
            <w:pPr>
              <w:rPr>
                <w:color w:val="000000"/>
                <w:sz w:val="20"/>
                <w:szCs w:val="20"/>
              </w:rPr>
            </w:pPr>
            <w:proofErr w:type="spellStart"/>
            <w:r>
              <w:rPr>
                <w:color w:val="000000"/>
                <w:sz w:val="20"/>
                <w:szCs w:val="20"/>
              </w:rPr>
              <w:t>Shahrinav</w:t>
            </w:r>
            <w:proofErr w:type="spellEnd"/>
          </w:p>
        </w:tc>
        <w:tc>
          <w:tcPr>
            <w:tcW w:w="831" w:type="dxa"/>
            <w:shd w:val="clear" w:color="auto" w:fill="auto"/>
            <w:vAlign w:val="bottom"/>
          </w:tcPr>
          <w:p w:rsidR="009E3EB0" w:rsidRPr="00420DAD" w:rsidRDefault="009E3EB0">
            <w:pPr>
              <w:jc w:val="right"/>
              <w:rPr>
                <w:color w:val="000000"/>
                <w:sz w:val="20"/>
                <w:szCs w:val="20"/>
              </w:rPr>
            </w:pPr>
            <w:r w:rsidRPr="00420DAD">
              <w:rPr>
                <w:color w:val="000000"/>
                <w:sz w:val="20"/>
                <w:szCs w:val="20"/>
              </w:rPr>
              <w:t>58</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24,190</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5,399,621</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582,621</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0</w:t>
            </w:r>
          </w:p>
        </w:tc>
        <w:tc>
          <w:tcPr>
            <w:tcW w:w="1296" w:type="dxa"/>
            <w:vAlign w:val="bottom"/>
          </w:tcPr>
          <w:p w:rsidR="009E3EB0" w:rsidRPr="00420DAD" w:rsidRDefault="009E3EB0">
            <w:pPr>
              <w:jc w:val="right"/>
              <w:rPr>
                <w:color w:val="000000"/>
                <w:sz w:val="20"/>
                <w:szCs w:val="20"/>
              </w:rPr>
            </w:pPr>
            <w:r w:rsidRPr="00420DAD">
              <w:rPr>
                <w:color w:val="000000"/>
                <w:sz w:val="20"/>
                <w:szCs w:val="20"/>
              </w:rPr>
              <w:t>66,008</w:t>
            </w:r>
          </w:p>
        </w:tc>
        <w:tc>
          <w:tcPr>
            <w:tcW w:w="1385" w:type="dxa"/>
            <w:vAlign w:val="bottom"/>
          </w:tcPr>
          <w:p w:rsidR="009E3EB0" w:rsidRPr="00420DAD" w:rsidRDefault="009E3EB0">
            <w:pPr>
              <w:jc w:val="right"/>
              <w:rPr>
                <w:sz w:val="20"/>
                <w:szCs w:val="20"/>
              </w:rPr>
            </w:pPr>
            <w:r w:rsidRPr="00420DAD">
              <w:rPr>
                <w:sz w:val="20"/>
                <w:szCs w:val="20"/>
              </w:rPr>
              <w:t>24,145,741</w:t>
            </w:r>
          </w:p>
        </w:tc>
      </w:tr>
      <w:tr w:rsidR="009E3EB0" w:rsidRPr="00B600EA" w:rsidTr="009E3EB0">
        <w:trPr>
          <w:jc w:val="center"/>
        </w:trPr>
        <w:tc>
          <w:tcPr>
            <w:tcW w:w="471" w:type="dxa"/>
          </w:tcPr>
          <w:p w:rsidR="009E3EB0" w:rsidRDefault="009E3EB0" w:rsidP="00E23C05">
            <w:pPr>
              <w:rPr>
                <w:rFonts w:ascii="Calibri" w:hAnsi="Calibri" w:cs="Calibri"/>
                <w:color w:val="000000"/>
                <w:sz w:val="20"/>
                <w:szCs w:val="20"/>
              </w:rPr>
            </w:pPr>
          </w:p>
        </w:tc>
        <w:tc>
          <w:tcPr>
            <w:tcW w:w="1938" w:type="dxa"/>
            <w:shd w:val="clear" w:color="auto" w:fill="auto"/>
            <w:vAlign w:val="bottom"/>
          </w:tcPr>
          <w:p w:rsidR="009E3EB0" w:rsidRDefault="009E3EB0" w:rsidP="00E23C05">
            <w:pPr>
              <w:rPr>
                <w:rFonts w:ascii="Calibri" w:hAnsi="Calibri" w:cs="Calibri"/>
                <w:color w:val="000000"/>
                <w:sz w:val="20"/>
                <w:szCs w:val="20"/>
              </w:rPr>
            </w:pPr>
          </w:p>
        </w:tc>
        <w:tc>
          <w:tcPr>
            <w:tcW w:w="831" w:type="dxa"/>
            <w:shd w:val="clear" w:color="auto" w:fill="auto"/>
            <w:vAlign w:val="bottom"/>
          </w:tcPr>
          <w:p w:rsidR="009E3EB0" w:rsidRDefault="009E3EB0" w:rsidP="00E23C05">
            <w:pPr>
              <w:jc w:val="right"/>
              <w:rPr>
                <w:rFonts w:ascii="Calibri" w:hAnsi="Calibri" w:cs="Calibri"/>
                <w:color w:val="000000"/>
                <w:sz w:val="20"/>
                <w:szCs w:val="20"/>
              </w:rPr>
            </w:pPr>
          </w:p>
        </w:tc>
        <w:tc>
          <w:tcPr>
            <w:tcW w:w="1228" w:type="dxa"/>
          </w:tcPr>
          <w:p w:rsidR="009E3EB0" w:rsidRDefault="009E3EB0" w:rsidP="00E23C05">
            <w:pPr>
              <w:jc w:val="right"/>
              <w:rPr>
                <w:rFonts w:ascii="Calibri" w:hAnsi="Calibri" w:cs="Calibri"/>
                <w:color w:val="000000"/>
                <w:sz w:val="20"/>
                <w:szCs w:val="20"/>
              </w:rPr>
            </w:pPr>
          </w:p>
        </w:tc>
        <w:tc>
          <w:tcPr>
            <w:tcW w:w="1385" w:type="dxa"/>
            <w:shd w:val="clear" w:color="auto" w:fill="auto"/>
            <w:vAlign w:val="bottom"/>
          </w:tcPr>
          <w:p w:rsidR="009E3EB0" w:rsidRDefault="009E3EB0" w:rsidP="00E23C05">
            <w:pPr>
              <w:jc w:val="right"/>
              <w:rPr>
                <w:rFonts w:ascii="Calibri" w:hAnsi="Calibri" w:cs="Calibri"/>
                <w:color w:val="000000"/>
                <w:sz w:val="20"/>
                <w:szCs w:val="20"/>
              </w:rPr>
            </w:pPr>
          </w:p>
        </w:tc>
        <w:tc>
          <w:tcPr>
            <w:tcW w:w="1303" w:type="dxa"/>
            <w:shd w:val="clear" w:color="auto" w:fill="auto"/>
            <w:vAlign w:val="bottom"/>
          </w:tcPr>
          <w:p w:rsidR="009E3EB0" w:rsidRDefault="009E3EB0" w:rsidP="00E23C05">
            <w:pPr>
              <w:jc w:val="right"/>
              <w:rPr>
                <w:rFonts w:ascii="Calibri" w:hAnsi="Calibri" w:cs="Calibri"/>
                <w:color w:val="000000"/>
                <w:sz w:val="20"/>
                <w:szCs w:val="20"/>
              </w:rPr>
            </w:pPr>
          </w:p>
        </w:tc>
        <w:tc>
          <w:tcPr>
            <w:tcW w:w="1282" w:type="dxa"/>
            <w:shd w:val="clear" w:color="auto" w:fill="auto"/>
            <w:vAlign w:val="bottom"/>
          </w:tcPr>
          <w:p w:rsidR="009E3EB0" w:rsidRDefault="009E3EB0" w:rsidP="00E23C05">
            <w:pPr>
              <w:jc w:val="right"/>
              <w:rPr>
                <w:rFonts w:ascii="Calibri" w:hAnsi="Calibri" w:cs="Calibri"/>
                <w:color w:val="000000"/>
                <w:sz w:val="20"/>
                <w:szCs w:val="20"/>
              </w:rPr>
            </w:pPr>
          </w:p>
        </w:tc>
        <w:tc>
          <w:tcPr>
            <w:tcW w:w="1296" w:type="dxa"/>
          </w:tcPr>
          <w:p w:rsidR="009E3EB0" w:rsidRDefault="009E3EB0" w:rsidP="00E23C05">
            <w:pPr>
              <w:jc w:val="right"/>
              <w:rPr>
                <w:rFonts w:ascii="Calibri" w:hAnsi="Calibri" w:cs="Calibri"/>
                <w:color w:val="000000"/>
                <w:sz w:val="20"/>
                <w:szCs w:val="20"/>
              </w:rPr>
            </w:pPr>
          </w:p>
        </w:tc>
        <w:tc>
          <w:tcPr>
            <w:tcW w:w="1385" w:type="dxa"/>
            <w:vAlign w:val="bottom"/>
          </w:tcPr>
          <w:p w:rsidR="009E3EB0" w:rsidRDefault="009E3EB0" w:rsidP="00E23C05">
            <w:pPr>
              <w:jc w:val="right"/>
              <w:rPr>
                <w:rFonts w:ascii="Calibri" w:hAnsi="Calibri" w:cs="Calibri"/>
                <w:color w:val="000000"/>
                <w:sz w:val="20"/>
                <w:szCs w:val="20"/>
              </w:rPr>
            </w:pPr>
          </w:p>
        </w:tc>
      </w:tr>
      <w:tr w:rsidR="009E3EB0" w:rsidRPr="00B600EA" w:rsidTr="009E3EB0">
        <w:trPr>
          <w:jc w:val="center"/>
        </w:trPr>
        <w:tc>
          <w:tcPr>
            <w:tcW w:w="2409" w:type="dxa"/>
            <w:gridSpan w:val="2"/>
            <w:shd w:val="clear" w:color="auto" w:fill="DBE5F1" w:themeFill="accent1" w:themeFillTint="33"/>
          </w:tcPr>
          <w:p w:rsidR="009E3EB0" w:rsidRDefault="009E3EB0" w:rsidP="00E23C05">
            <w:pPr>
              <w:rPr>
                <w:rFonts w:ascii="Calibri" w:hAnsi="Calibri" w:cs="Calibri"/>
                <w:color w:val="000000"/>
                <w:sz w:val="20"/>
                <w:szCs w:val="20"/>
              </w:rPr>
            </w:pPr>
            <w:r>
              <w:rPr>
                <w:rFonts w:ascii="Calibri" w:hAnsi="Calibri" w:cs="Calibri"/>
                <w:color w:val="000000"/>
                <w:sz w:val="20"/>
                <w:szCs w:val="20"/>
              </w:rPr>
              <w:t>SOGHD OBLAST:</w:t>
            </w:r>
          </w:p>
        </w:tc>
        <w:tc>
          <w:tcPr>
            <w:tcW w:w="831" w:type="dxa"/>
            <w:shd w:val="clear" w:color="auto" w:fill="DBE5F1" w:themeFill="accent1" w:themeFillTint="33"/>
            <w:vAlign w:val="bottom"/>
          </w:tcPr>
          <w:p w:rsidR="009E3EB0" w:rsidRDefault="009E3EB0" w:rsidP="00E23C05">
            <w:pPr>
              <w:jc w:val="right"/>
              <w:rPr>
                <w:rFonts w:ascii="Calibri" w:hAnsi="Calibri" w:cs="Calibri"/>
                <w:color w:val="000000"/>
                <w:sz w:val="20"/>
                <w:szCs w:val="20"/>
              </w:rPr>
            </w:pPr>
            <w:r>
              <w:rPr>
                <w:rFonts w:ascii="Calibri" w:hAnsi="Calibri" w:cs="Calibri"/>
                <w:color w:val="000000"/>
                <w:sz w:val="20"/>
                <w:szCs w:val="20"/>
              </w:rPr>
              <w:t>929</w:t>
            </w:r>
          </w:p>
        </w:tc>
        <w:tc>
          <w:tcPr>
            <w:tcW w:w="1228" w:type="dxa"/>
            <w:shd w:val="clear" w:color="auto" w:fill="DBE5F1" w:themeFill="accent1" w:themeFillTint="33"/>
          </w:tcPr>
          <w:p w:rsidR="009E3EB0" w:rsidRDefault="009E3EB0" w:rsidP="00E23C05">
            <w:pPr>
              <w:jc w:val="right"/>
              <w:rPr>
                <w:rFonts w:ascii="Calibri" w:hAnsi="Calibri" w:cs="Calibri"/>
                <w:color w:val="000000"/>
                <w:sz w:val="20"/>
                <w:szCs w:val="20"/>
              </w:rPr>
            </w:pPr>
            <w:r>
              <w:rPr>
                <w:rFonts w:ascii="Calibri" w:hAnsi="Calibri" w:cs="Calibri"/>
                <w:color w:val="000000"/>
                <w:sz w:val="20"/>
                <w:szCs w:val="20"/>
              </w:rPr>
              <w:t>547,926</w:t>
            </w:r>
          </w:p>
        </w:tc>
        <w:tc>
          <w:tcPr>
            <w:tcW w:w="1385" w:type="dxa"/>
            <w:shd w:val="clear" w:color="auto" w:fill="DBE5F1" w:themeFill="accent1" w:themeFillTint="33"/>
            <w:vAlign w:val="bottom"/>
          </w:tcPr>
          <w:p w:rsidR="009E3EB0" w:rsidRDefault="009E3EB0" w:rsidP="00E23C05">
            <w:pPr>
              <w:jc w:val="right"/>
              <w:rPr>
                <w:rFonts w:ascii="Calibri" w:hAnsi="Calibri" w:cs="Calibri"/>
                <w:color w:val="000000"/>
                <w:sz w:val="20"/>
                <w:szCs w:val="20"/>
              </w:rPr>
            </w:pPr>
            <w:r>
              <w:rPr>
                <w:rFonts w:ascii="Calibri" w:hAnsi="Calibri" w:cs="Calibri"/>
                <w:color w:val="000000"/>
                <w:sz w:val="20"/>
                <w:szCs w:val="20"/>
              </w:rPr>
              <w:t>502,843,614</w:t>
            </w:r>
          </w:p>
        </w:tc>
        <w:tc>
          <w:tcPr>
            <w:tcW w:w="1303" w:type="dxa"/>
            <w:shd w:val="clear" w:color="auto" w:fill="DBE5F1" w:themeFill="accent1" w:themeFillTint="33"/>
            <w:vAlign w:val="bottom"/>
          </w:tcPr>
          <w:p w:rsidR="009E3EB0" w:rsidRDefault="009E3EB0" w:rsidP="00E23C05">
            <w:pPr>
              <w:jc w:val="right"/>
              <w:rPr>
                <w:rFonts w:ascii="Calibri" w:hAnsi="Calibri" w:cs="Calibri"/>
                <w:color w:val="000000"/>
                <w:sz w:val="20"/>
                <w:szCs w:val="20"/>
              </w:rPr>
            </w:pPr>
            <w:r>
              <w:rPr>
                <w:rFonts w:ascii="Calibri" w:hAnsi="Calibri" w:cs="Calibri"/>
                <w:color w:val="000000"/>
                <w:sz w:val="20"/>
                <w:szCs w:val="20"/>
              </w:rPr>
              <w:t>35,849,946</w:t>
            </w:r>
          </w:p>
        </w:tc>
        <w:tc>
          <w:tcPr>
            <w:tcW w:w="1282" w:type="dxa"/>
            <w:shd w:val="clear" w:color="auto" w:fill="DBE5F1" w:themeFill="accent1" w:themeFillTint="33"/>
            <w:vAlign w:val="bottom"/>
          </w:tcPr>
          <w:p w:rsidR="009E3EB0" w:rsidRDefault="009E3EB0" w:rsidP="00E23C05">
            <w:pPr>
              <w:jc w:val="right"/>
              <w:rPr>
                <w:rFonts w:ascii="Calibri" w:hAnsi="Calibri" w:cs="Calibri"/>
                <w:color w:val="000000"/>
                <w:sz w:val="20"/>
                <w:szCs w:val="20"/>
              </w:rPr>
            </w:pPr>
            <w:r>
              <w:rPr>
                <w:rFonts w:ascii="Calibri" w:hAnsi="Calibri" w:cs="Calibri"/>
                <w:color w:val="000000"/>
                <w:sz w:val="20"/>
                <w:szCs w:val="20"/>
              </w:rPr>
              <w:t>133,153</w:t>
            </w:r>
          </w:p>
        </w:tc>
        <w:tc>
          <w:tcPr>
            <w:tcW w:w="1296" w:type="dxa"/>
            <w:shd w:val="clear" w:color="auto" w:fill="DBE5F1" w:themeFill="accent1" w:themeFillTint="33"/>
          </w:tcPr>
          <w:p w:rsidR="009E3EB0" w:rsidRDefault="009E3EB0" w:rsidP="00E23C05">
            <w:pPr>
              <w:jc w:val="right"/>
              <w:rPr>
                <w:rFonts w:ascii="Calibri" w:hAnsi="Calibri" w:cs="Calibri"/>
                <w:color w:val="000000"/>
                <w:sz w:val="20"/>
                <w:szCs w:val="20"/>
              </w:rPr>
            </w:pPr>
            <w:r>
              <w:rPr>
                <w:rFonts w:ascii="Calibri" w:hAnsi="Calibri" w:cs="Calibri"/>
                <w:color w:val="000000"/>
                <w:sz w:val="20"/>
                <w:szCs w:val="20"/>
              </w:rPr>
              <w:t>8,266,303</w:t>
            </w:r>
          </w:p>
        </w:tc>
        <w:tc>
          <w:tcPr>
            <w:tcW w:w="1385" w:type="dxa"/>
            <w:shd w:val="clear" w:color="auto" w:fill="DBE5F1" w:themeFill="accent1" w:themeFillTint="33"/>
            <w:vAlign w:val="bottom"/>
          </w:tcPr>
          <w:p w:rsidR="009E3EB0" w:rsidRDefault="009E3EB0" w:rsidP="00E23C05">
            <w:pPr>
              <w:jc w:val="right"/>
              <w:rPr>
                <w:rFonts w:ascii="Calibri" w:hAnsi="Calibri" w:cs="Calibri"/>
                <w:color w:val="000000"/>
                <w:sz w:val="20"/>
                <w:szCs w:val="20"/>
              </w:rPr>
            </w:pPr>
            <w:r>
              <w:rPr>
                <w:rFonts w:ascii="Calibri" w:hAnsi="Calibri" w:cs="Calibri"/>
                <w:color w:val="000000"/>
                <w:sz w:val="20"/>
                <w:szCs w:val="20"/>
              </w:rPr>
              <w:t>547,365,867</w:t>
            </w:r>
          </w:p>
        </w:tc>
      </w:tr>
      <w:tr w:rsidR="009E3EB0" w:rsidRPr="00B600EA" w:rsidTr="009E3EB0">
        <w:trPr>
          <w:jc w:val="center"/>
        </w:trPr>
        <w:tc>
          <w:tcPr>
            <w:tcW w:w="471" w:type="dxa"/>
          </w:tcPr>
          <w:p w:rsidR="009E3EB0" w:rsidRDefault="009E3EB0" w:rsidP="00E23C05">
            <w:pPr>
              <w:rPr>
                <w:rFonts w:ascii="Calibri" w:hAnsi="Calibri" w:cs="Calibri"/>
                <w:color w:val="000000"/>
                <w:sz w:val="20"/>
                <w:szCs w:val="20"/>
              </w:rPr>
            </w:pPr>
          </w:p>
        </w:tc>
        <w:tc>
          <w:tcPr>
            <w:tcW w:w="1938" w:type="dxa"/>
            <w:shd w:val="clear" w:color="auto" w:fill="auto"/>
            <w:vAlign w:val="bottom"/>
          </w:tcPr>
          <w:p w:rsidR="009E3EB0" w:rsidRDefault="009E3EB0" w:rsidP="00E23C05">
            <w:pPr>
              <w:rPr>
                <w:rFonts w:ascii="Calibri" w:hAnsi="Calibri" w:cs="Calibri"/>
                <w:color w:val="000000"/>
                <w:sz w:val="20"/>
                <w:szCs w:val="20"/>
              </w:rPr>
            </w:pPr>
          </w:p>
        </w:tc>
        <w:tc>
          <w:tcPr>
            <w:tcW w:w="831" w:type="dxa"/>
            <w:shd w:val="clear" w:color="auto" w:fill="auto"/>
            <w:vAlign w:val="bottom"/>
          </w:tcPr>
          <w:p w:rsidR="009E3EB0" w:rsidRDefault="009E3EB0" w:rsidP="00E23C05">
            <w:pPr>
              <w:jc w:val="right"/>
              <w:rPr>
                <w:rFonts w:ascii="Calibri" w:hAnsi="Calibri" w:cs="Calibri"/>
                <w:color w:val="000000"/>
                <w:sz w:val="20"/>
                <w:szCs w:val="20"/>
              </w:rPr>
            </w:pPr>
          </w:p>
        </w:tc>
        <w:tc>
          <w:tcPr>
            <w:tcW w:w="1228" w:type="dxa"/>
          </w:tcPr>
          <w:p w:rsidR="009E3EB0" w:rsidRDefault="009E3EB0" w:rsidP="00E23C05">
            <w:pPr>
              <w:jc w:val="right"/>
              <w:rPr>
                <w:rFonts w:ascii="Calibri" w:hAnsi="Calibri" w:cs="Calibri"/>
                <w:color w:val="000000"/>
                <w:sz w:val="20"/>
                <w:szCs w:val="20"/>
              </w:rPr>
            </w:pPr>
          </w:p>
        </w:tc>
        <w:tc>
          <w:tcPr>
            <w:tcW w:w="1385" w:type="dxa"/>
            <w:shd w:val="clear" w:color="auto" w:fill="auto"/>
            <w:vAlign w:val="bottom"/>
          </w:tcPr>
          <w:p w:rsidR="009E3EB0" w:rsidRDefault="009E3EB0" w:rsidP="00E23C05">
            <w:pPr>
              <w:jc w:val="right"/>
              <w:rPr>
                <w:rFonts w:ascii="Calibri" w:hAnsi="Calibri" w:cs="Calibri"/>
                <w:color w:val="000000"/>
                <w:sz w:val="20"/>
                <w:szCs w:val="20"/>
              </w:rPr>
            </w:pPr>
          </w:p>
        </w:tc>
        <w:tc>
          <w:tcPr>
            <w:tcW w:w="1303" w:type="dxa"/>
            <w:shd w:val="clear" w:color="auto" w:fill="auto"/>
            <w:vAlign w:val="bottom"/>
          </w:tcPr>
          <w:p w:rsidR="009E3EB0" w:rsidRDefault="009E3EB0" w:rsidP="00E23C05">
            <w:pPr>
              <w:jc w:val="right"/>
              <w:rPr>
                <w:rFonts w:ascii="Calibri" w:hAnsi="Calibri" w:cs="Calibri"/>
                <w:color w:val="000000"/>
                <w:sz w:val="20"/>
                <w:szCs w:val="20"/>
              </w:rPr>
            </w:pPr>
          </w:p>
        </w:tc>
        <w:tc>
          <w:tcPr>
            <w:tcW w:w="1282" w:type="dxa"/>
            <w:shd w:val="clear" w:color="auto" w:fill="auto"/>
            <w:vAlign w:val="bottom"/>
          </w:tcPr>
          <w:p w:rsidR="009E3EB0" w:rsidRDefault="009E3EB0" w:rsidP="00E23C05">
            <w:pPr>
              <w:jc w:val="right"/>
              <w:rPr>
                <w:rFonts w:ascii="Calibri" w:hAnsi="Calibri" w:cs="Calibri"/>
                <w:color w:val="000000"/>
                <w:sz w:val="20"/>
                <w:szCs w:val="20"/>
              </w:rPr>
            </w:pPr>
          </w:p>
        </w:tc>
        <w:tc>
          <w:tcPr>
            <w:tcW w:w="1296" w:type="dxa"/>
          </w:tcPr>
          <w:p w:rsidR="009E3EB0" w:rsidRDefault="009E3EB0" w:rsidP="00E23C05">
            <w:pPr>
              <w:jc w:val="right"/>
              <w:rPr>
                <w:rFonts w:ascii="Calibri" w:hAnsi="Calibri" w:cs="Calibri"/>
                <w:color w:val="000000"/>
                <w:sz w:val="20"/>
                <w:szCs w:val="20"/>
              </w:rPr>
            </w:pPr>
          </w:p>
        </w:tc>
        <w:tc>
          <w:tcPr>
            <w:tcW w:w="1385" w:type="dxa"/>
            <w:vAlign w:val="bottom"/>
          </w:tcPr>
          <w:p w:rsidR="009E3EB0" w:rsidRDefault="009E3EB0" w:rsidP="00E23C05">
            <w:pPr>
              <w:jc w:val="right"/>
              <w:rPr>
                <w:rFonts w:ascii="Calibri" w:hAnsi="Calibri" w:cs="Calibri"/>
                <w:color w:val="000000"/>
                <w:sz w:val="20"/>
                <w:szCs w:val="20"/>
              </w:rPr>
            </w:pP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1.</w:t>
            </w:r>
          </w:p>
        </w:tc>
        <w:tc>
          <w:tcPr>
            <w:tcW w:w="1938" w:type="dxa"/>
            <w:shd w:val="clear" w:color="auto" w:fill="auto"/>
            <w:vAlign w:val="bottom"/>
          </w:tcPr>
          <w:p w:rsidR="009E3EB0" w:rsidRPr="00420DAD" w:rsidRDefault="009E3EB0">
            <w:pPr>
              <w:rPr>
                <w:color w:val="000000"/>
                <w:sz w:val="20"/>
                <w:szCs w:val="20"/>
              </w:rPr>
            </w:pPr>
            <w:proofErr w:type="spellStart"/>
            <w:r>
              <w:rPr>
                <w:color w:val="000000"/>
                <w:sz w:val="20"/>
                <w:szCs w:val="20"/>
              </w:rPr>
              <w:t>Ayni</w:t>
            </w:r>
            <w:proofErr w:type="spellEnd"/>
          </w:p>
        </w:tc>
        <w:tc>
          <w:tcPr>
            <w:tcW w:w="831" w:type="dxa"/>
            <w:shd w:val="clear" w:color="auto" w:fill="auto"/>
            <w:vAlign w:val="bottom"/>
          </w:tcPr>
          <w:p w:rsidR="009E3EB0" w:rsidRPr="00420DAD" w:rsidRDefault="009E3EB0">
            <w:pPr>
              <w:jc w:val="right"/>
              <w:rPr>
                <w:color w:val="000000"/>
                <w:sz w:val="20"/>
                <w:szCs w:val="20"/>
              </w:rPr>
            </w:pPr>
            <w:r w:rsidRPr="00420DAD">
              <w:rPr>
                <w:color w:val="000000"/>
                <w:sz w:val="20"/>
                <w:szCs w:val="20"/>
              </w:rPr>
              <w:t>66</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18,501</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25,156,378</w:t>
            </w:r>
          </w:p>
        </w:tc>
        <w:tc>
          <w:tcPr>
            <w:tcW w:w="1303" w:type="dxa"/>
            <w:shd w:val="clear" w:color="auto" w:fill="auto"/>
            <w:vAlign w:val="bottom"/>
          </w:tcPr>
          <w:p w:rsidR="009E3EB0" w:rsidRPr="00420DAD" w:rsidRDefault="009E3EB0">
            <w:pPr>
              <w:jc w:val="right"/>
              <w:rPr>
                <w:sz w:val="20"/>
                <w:szCs w:val="20"/>
              </w:rPr>
            </w:pPr>
            <w:r w:rsidRPr="00420DAD">
              <w:rPr>
                <w:sz w:val="20"/>
                <w:szCs w:val="20"/>
              </w:rPr>
              <w:t>1,629,130</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0</w:t>
            </w:r>
          </w:p>
        </w:tc>
        <w:tc>
          <w:tcPr>
            <w:tcW w:w="1296" w:type="dxa"/>
            <w:vAlign w:val="bottom"/>
          </w:tcPr>
          <w:p w:rsidR="009E3EB0" w:rsidRPr="00420DAD" w:rsidRDefault="009E3EB0">
            <w:pPr>
              <w:jc w:val="right"/>
              <w:rPr>
                <w:color w:val="000000"/>
                <w:sz w:val="20"/>
                <w:szCs w:val="20"/>
              </w:rPr>
            </w:pPr>
            <w:r w:rsidRPr="00420DAD">
              <w:rPr>
                <w:color w:val="000000"/>
                <w:sz w:val="20"/>
                <w:szCs w:val="20"/>
              </w:rPr>
              <w:t>583,778</w:t>
            </w:r>
          </w:p>
        </w:tc>
        <w:tc>
          <w:tcPr>
            <w:tcW w:w="1385" w:type="dxa"/>
            <w:vAlign w:val="bottom"/>
          </w:tcPr>
          <w:p w:rsidR="009E3EB0" w:rsidRPr="00420DAD" w:rsidRDefault="009E3EB0">
            <w:pPr>
              <w:jc w:val="right"/>
              <w:rPr>
                <w:color w:val="000000"/>
                <w:sz w:val="20"/>
                <w:szCs w:val="20"/>
              </w:rPr>
            </w:pPr>
            <w:r w:rsidRPr="00420DAD">
              <w:rPr>
                <w:color w:val="000000"/>
                <w:sz w:val="20"/>
                <w:szCs w:val="20"/>
              </w:rPr>
              <w:t>27,369,286</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2.</w:t>
            </w:r>
          </w:p>
        </w:tc>
        <w:tc>
          <w:tcPr>
            <w:tcW w:w="1938" w:type="dxa"/>
            <w:shd w:val="clear" w:color="auto" w:fill="auto"/>
            <w:vAlign w:val="bottom"/>
          </w:tcPr>
          <w:p w:rsidR="009E3EB0" w:rsidRPr="00420DAD" w:rsidRDefault="009E3EB0">
            <w:pPr>
              <w:rPr>
                <w:color w:val="000000"/>
                <w:sz w:val="20"/>
                <w:szCs w:val="20"/>
              </w:rPr>
            </w:pPr>
            <w:proofErr w:type="spellStart"/>
            <w:r>
              <w:rPr>
                <w:color w:val="000000"/>
                <w:sz w:val="20"/>
                <w:szCs w:val="20"/>
              </w:rPr>
              <w:t>Asht</w:t>
            </w:r>
            <w:proofErr w:type="spellEnd"/>
          </w:p>
        </w:tc>
        <w:tc>
          <w:tcPr>
            <w:tcW w:w="831" w:type="dxa"/>
            <w:shd w:val="clear" w:color="auto" w:fill="auto"/>
            <w:vAlign w:val="bottom"/>
          </w:tcPr>
          <w:p w:rsidR="009E3EB0" w:rsidRPr="00420DAD" w:rsidRDefault="009E3EB0">
            <w:pPr>
              <w:jc w:val="right"/>
              <w:rPr>
                <w:color w:val="000000"/>
                <w:sz w:val="20"/>
                <w:szCs w:val="20"/>
              </w:rPr>
            </w:pPr>
            <w:r w:rsidRPr="00420DAD">
              <w:rPr>
                <w:color w:val="000000"/>
                <w:sz w:val="20"/>
                <w:szCs w:val="20"/>
              </w:rPr>
              <w:t>74</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35,152</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35,823,770</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1,068,024</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0</w:t>
            </w:r>
          </w:p>
        </w:tc>
        <w:tc>
          <w:tcPr>
            <w:tcW w:w="1296" w:type="dxa"/>
            <w:vAlign w:val="bottom"/>
          </w:tcPr>
          <w:p w:rsidR="009E3EB0" w:rsidRPr="00420DAD" w:rsidRDefault="009E3EB0">
            <w:pPr>
              <w:jc w:val="right"/>
              <w:rPr>
                <w:color w:val="000000"/>
                <w:sz w:val="20"/>
                <w:szCs w:val="20"/>
              </w:rPr>
            </w:pPr>
            <w:r w:rsidRPr="00420DAD">
              <w:rPr>
                <w:color w:val="000000"/>
                <w:sz w:val="20"/>
                <w:szCs w:val="20"/>
              </w:rPr>
              <w:t>200,918</w:t>
            </w:r>
          </w:p>
        </w:tc>
        <w:tc>
          <w:tcPr>
            <w:tcW w:w="1385" w:type="dxa"/>
            <w:vAlign w:val="bottom"/>
          </w:tcPr>
          <w:p w:rsidR="009E3EB0" w:rsidRPr="00420DAD" w:rsidRDefault="009E3EB0">
            <w:pPr>
              <w:jc w:val="right"/>
              <w:rPr>
                <w:color w:val="000000"/>
                <w:sz w:val="20"/>
                <w:szCs w:val="20"/>
              </w:rPr>
            </w:pPr>
            <w:r w:rsidRPr="00420DAD">
              <w:rPr>
                <w:color w:val="000000"/>
                <w:sz w:val="20"/>
                <w:szCs w:val="20"/>
              </w:rPr>
              <w:t>37,092,712</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3.</w:t>
            </w:r>
          </w:p>
        </w:tc>
        <w:tc>
          <w:tcPr>
            <w:tcW w:w="1938" w:type="dxa"/>
            <w:shd w:val="clear" w:color="auto" w:fill="auto"/>
            <w:vAlign w:val="bottom"/>
          </w:tcPr>
          <w:p w:rsidR="009E3EB0" w:rsidRPr="00420DAD" w:rsidRDefault="009E3EB0">
            <w:pPr>
              <w:rPr>
                <w:color w:val="000000"/>
                <w:sz w:val="20"/>
                <w:szCs w:val="20"/>
              </w:rPr>
            </w:pPr>
            <w:proofErr w:type="spellStart"/>
            <w:r>
              <w:rPr>
                <w:color w:val="000000"/>
                <w:sz w:val="20"/>
                <w:szCs w:val="20"/>
              </w:rPr>
              <w:t>Bobojon</w:t>
            </w:r>
            <w:proofErr w:type="spellEnd"/>
            <w:r>
              <w:rPr>
                <w:color w:val="000000"/>
                <w:sz w:val="20"/>
                <w:szCs w:val="20"/>
              </w:rPr>
              <w:t xml:space="preserve"> </w:t>
            </w:r>
            <w:proofErr w:type="spellStart"/>
            <w:r>
              <w:rPr>
                <w:color w:val="000000"/>
                <w:sz w:val="20"/>
                <w:szCs w:val="20"/>
              </w:rPr>
              <w:t>Gafurov</w:t>
            </w:r>
            <w:proofErr w:type="spellEnd"/>
          </w:p>
        </w:tc>
        <w:tc>
          <w:tcPr>
            <w:tcW w:w="831" w:type="dxa"/>
            <w:shd w:val="clear" w:color="auto" w:fill="auto"/>
            <w:vAlign w:val="bottom"/>
          </w:tcPr>
          <w:p w:rsidR="009E3EB0" w:rsidRPr="00420DAD" w:rsidRDefault="009E3EB0">
            <w:pPr>
              <w:jc w:val="right"/>
              <w:rPr>
                <w:color w:val="000000"/>
                <w:sz w:val="20"/>
                <w:szCs w:val="20"/>
              </w:rPr>
            </w:pPr>
            <w:r w:rsidRPr="00420DAD">
              <w:rPr>
                <w:color w:val="000000"/>
                <w:sz w:val="20"/>
                <w:szCs w:val="20"/>
              </w:rPr>
              <w:t>90</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72,513</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59,073,097</w:t>
            </w:r>
          </w:p>
        </w:tc>
        <w:tc>
          <w:tcPr>
            <w:tcW w:w="1303" w:type="dxa"/>
            <w:shd w:val="clear" w:color="auto" w:fill="auto"/>
            <w:vAlign w:val="bottom"/>
          </w:tcPr>
          <w:p w:rsidR="009E3EB0" w:rsidRPr="00420DAD" w:rsidRDefault="009E3EB0">
            <w:pPr>
              <w:jc w:val="right"/>
              <w:rPr>
                <w:sz w:val="20"/>
                <w:szCs w:val="20"/>
              </w:rPr>
            </w:pPr>
            <w:r w:rsidRPr="00420DAD">
              <w:rPr>
                <w:sz w:val="20"/>
                <w:szCs w:val="20"/>
              </w:rPr>
              <w:t>5,683,209</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0</w:t>
            </w:r>
          </w:p>
        </w:tc>
        <w:tc>
          <w:tcPr>
            <w:tcW w:w="1296" w:type="dxa"/>
            <w:vAlign w:val="bottom"/>
          </w:tcPr>
          <w:p w:rsidR="009E3EB0" w:rsidRPr="00420DAD" w:rsidRDefault="009E3EB0">
            <w:pPr>
              <w:jc w:val="right"/>
              <w:rPr>
                <w:color w:val="000000"/>
                <w:sz w:val="20"/>
                <w:szCs w:val="20"/>
              </w:rPr>
            </w:pPr>
            <w:r w:rsidRPr="00420DAD">
              <w:rPr>
                <w:color w:val="000000"/>
                <w:sz w:val="20"/>
                <w:szCs w:val="20"/>
              </w:rPr>
              <w:t>1,280,486</w:t>
            </w:r>
          </w:p>
        </w:tc>
        <w:tc>
          <w:tcPr>
            <w:tcW w:w="1385" w:type="dxa"/>
            <w:vAlign w:val="bottom"/>
          </w:tcPr>
          <w:p w:rsidR="009E3EB0" w:rsidRPr="00420DAD" w:rsidRDefault="009E3EB0">
            <w:pPr>
              <w:jc w:val="right"/>
              <w:rPr>
                <w:sz w:val="20"/>
                <w:szCs w:val="20"/>
              </w:rPr>
            </w:pPr>
            <w:r w:rsidRPr="00420DAD">
              <w:rPr>
                <w:sz w:val="20"/>
                <w:szCs w:val="20"/>
              </w:rPr>
              <w:t>66,036,792</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4.</w:t>
            </w:r>
          </w:p>
        </w:tc>
        <w:tc>
          <w:tcPr>
            <w:tcW w:w="1938" w:type="dxa"/>
            <w:shd w:val="clear" w:color="auto" w:fill="auto"/>
            <w:vAlign w:val="bottom"/>
          </w:tcPr>
          <w:p w:rsidR="009E3EB0" w:rsidRPr="00420DAD" w:rsidRDefault="009E3EB0">
            <w:pPr>
              <w:rPr>
                <w:color w:val="000000"/>
                <w:sz w:val="20"/>
                <w:szCs w:val="20"/>
              </w:rPr>
            </w:pPr>
            <w:proofErr w:type="spellStart"/>
            <w:r>
              <w:rPr>
                <w:color w:val="000000"/>
                <w:sz w:val="20"/>
                <w:szCs w:val="20"/>
              </w:rPr>
              <w:t>Devashtich</w:t>
            </w:r>
            <w:proofErr w:type="spellEnd"/>
          </w:p>
        </w:tc>
        <w:tc>
          <w:tcPr>
            <w:tcW w:w="831" w:type="dxa"/>
            <w:shd w:val="clear" w:color="auto" w:fill="auto"/>
            <w:vAlign w:val="bottom"/>
          </w:tcPr>
          <w:p w:rsidR="009E3EB0" w:rsidRPr="00420DAD" w:rsidRDefault="009E3EB0">
            <w:pPr>
              <w:jc w:val="right"/>
              <w:rPr>
                <w:color w:val="000000"/>
                <w:sz w:val="20"/>
                <w:szCs w:val="20"/>
              </w:rPr>
            </w:pPr>
            <w:r w:rsidRPr="00420DAD">
              <w:rPr>
                <w:color w:val="000000"/>
                <w:sz w:val="20"/>
                <w:szCs w:val="20"/>
              </w:rPr>
              <w:t>68</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37,830</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36,191,519</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2,744,531</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51,452</w:t>
            </w:r>
          </w:p>
        </w:tc>
        <w:tc>
          <w:tcPr>
            <w:tcW w:w="1296" w:type="dxa"/>
            <w:vAlign w:val="bottom"/>
          </w:tcPr>
          <w:p w:rsidR="009E3EB0" w:rsidRPr="00420DAD" w:rsidRDefault="009E3EB0">
            <w:pPr>
              <w:jc w:val="right"/>
              <w:rPr>
                <w:color w:val="000000"/>
                <w:sz w:val="20"/>
                <w:szCs w:val="20"/>
              </w:rPr>
            </w:pPr>
            <w:r w:rsidRPr="00420DAD">
              <w:rPr>
                <w:color w:val="000000"/>
                <w:sz w:val="20"/>
                <w:szCs w:val="20"/>
              </w:rPr>
              <w:t>699,579</w:t>
            </w:r>
          </w:p>
        </w:tc>
        <w:tc>
          <w:tcPr>
            <w:tcW w:w="1385" w:type="dxa"/>
            <w:vAlign w:val="bottom"/>
          </w:tcPr>
          <w:p w:rsidR="009E3EB0" w:rsidRPr="00420DAD" w:rsidRDefault="009E3EB0">
            <w:pPr>
              <w:jc w:val="right"/>
              <w:rPr>
                <w:sz w:val="20"/>
                <w:szCs w:val="20"/>
              </w:rPr>
            </w:pPr>
            <w:r w:rsidRPr="00420DAD">
              <w:rPr>
                <w:sz w:val="20"/>
                <w:szCs w:val="20"/>
              </w:rPr>
              <w:t>39,687,081</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5.</w:t>
            </w:r>
          </w:p>
        </w:tc>
        <w:tc>
          <w:tcPr>
            <w:tcW w:w="1938" w:type="dxa"/>
            <w:shd w:val="clear" w:color="auto" w:fill="auto"/>
            <w:vAlign w:val="bottom"/>
          </w:tcPr>
          <w:p w:rsidR="009E3EB0" w:rsidRPr="00420DAD" w:rsidRDefault="009E3EB0">
            <w:pPr>
              <w:rPr>
                <w:color w:val="000000"/>
                <w:sz w:val="20"/>
                <w:szCs w:val="20"/>
              </w:rPr>
            </w:pPr>
            <w:proofErr w:type="spellStart"/>
            <w:r>
              <w:rPr>
                <w:color w:val="000000"/>
                <w:sz w:val="20"/>
                <w:szCs w:val="20"/>
              </w:rPr>
              <w:t>Zafarobod</w:t>
            </w:r>
            <w:proofErr w:type="spellEnd"/>
          </w:p>
        </w:tc>
        <w:tc>
          <w:tcPr>
            <w:tcW w:w="831" w:type="dxa"/>
            <w:shd w:val="clear" w:color="auto" w:fill="auto"/>
            <w:vAlign w:val="bottom"/>
          </w:tcPr>
          <w:p w:rsidR="009E3EB0" w:rsidRPr="00420DAD" w:rsidRDefault="009E3EB0">
            <w:pPr>
              <w:jc w:val="right"/>
              <w:rPr>
                <w:color w:val="000000"/>
                <w:sz w:val="20"/>
                <w:szCs w:val="20"/>
              </w:rPr>
            </w:pPr>
            <w:r w:rsidRPr="00420DAD">
              <w:rPr>
                <w:color w:val="000000"/>
                <w:sz w:val="20"/>
                <w:szCs w:val="20"/>
              </w:rPr>
              <w:t>25</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15,482</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14,380,102</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506,719</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2,650</w:t>
            </w:r>
          </w:p>
        </w:tc>
        <w:tc>
          <w:tcPr>
            <w:tcW w:w="1296" w:type="dxa"/>
            <w:vAlign w:val="bottom"/>
          </w:tcPr>
          <w:p w:rsidR="009E3EB0" w:rsidRPr="00420DAD" w:rsidRDefault="009E3EB0">
            <w:pPr>
              <w:jc w:val="right"/>
              <w:rPr>
                <w:color w:val="000000"/>
                <w:sz w:val="20"/>
                <w:szCs w:val="20"/>
              </w:rPr>
            </w:pPr>
            <w:r w:rsidRPr="00420DAD">
              <w:rPr>
                <w:color w:val="000000"/>
                <w:sz w:val="20"/>
                <w:szCs w:val="20"/>
              </w:rPr>
              <w:t>302,145</w:t>
            </w:r>
          </w:p>
        </w:tc>
        <w:tc>
          <w:tcPr>
            <w:tcW w:w="1385" w:type="dxa"/>
            <w:vAlign w:val="bottom"/>
          </w:tcPr>
          <w:p w:rsidR="009E3EB0" w:rsidRPr="00420DAD" w:rsidRDefault="009E3EB0">
            <w:pPr>
              <w:jc w:val="right"/>
              <w:rPr>
                <w:sz w:val="20"/>
                <w:szCs w:val="20"/>
              </w:rPr>
            </w:pPr>
            <w:r w:rsidRPr="00420DAD">
              <w:rPr>
                <w:sz w:val="20"/>
                <w:szCs w:val="20"/>
              </w:rPr>
              <w:t>15,191,616</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6.</w:t>
            </w:r>
          </w:p>
        </w:tc>
        <w:tc>
          <w:tcPr>
            <w:tcW w:w="1938" w:type="dxa"/>
            <w:shd w:val="clear" w:color="auto" w:fill="auto"/>
            <w:vAlign w:val="bottom"/>
          </w:tcPr>
          <w:p w:rsidR="009E3EB0" w:rsidRPr="00420DAD" w:rsidRDefault="009E3EB0">
            <w:pPr>
              <w:rPr>
                <w:color w:val="000000"/>
                <w:sz w:val="20"/>
                <w:szCs w:val="20"/>
              </w:rPr>
            </w:pPr>
            <w:proofErr w:type="spellStart"/>
            <w:r>
              <w:rPr>
                <w:color w:val="000000"/>
                <w:sz w:val="20"/>
                <w:szCs w:val="20"/>
              </w:rPr>
              <w:t>Istaravshan</w:t>
            </w:r>
            <w:proofErr w:type="spellEnd"/>
          </w:p>
        </w:tc>
        <w:tc>
          <w:tcPr>
            <w:tcW w:w="831" w:type="dxa"/>
            <w:shd w:val="clear" w:color="auto" w:fill="auto"/>
            <w:vAlign w:val="bottom"/>
          </w:tcPr>
          <w:p w:rsidR="009E3EB0" w:rsidRPr="00420DAD" w:rsidRDefault="009E3EB0">
            <w:pPr>
              <w:jc w:val="right"/>
              <w:rPr>
                <w:color w:val="000000"/>
                <w:sz w:val="20"/>
                <w:szCs w:val="20"/>
              </w:rPr>
            </w:pPr>
            <w:r w:rsidRPr="00420DAD">
              <w:rPr>
                <w:color w:val="000000"/>
                <w:sz w:val="20"/>
                <w:szCs w:val="20"/>
              </w:rPr>
              <w:t>75</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59,192</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52,598,956</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2,997,614</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11,393</w:t>
            </w:r>
          </w:p>
        </w:tc>
        <w:tc>
          <w:tcPr>
            <w:tcW w:w="1296" w:type="dxa"/>
            <w:vAlign w:val="bottom"/>
          </w:tcPr>
          <w:p w:rsidR="009E3EB0" w:rsidRPr="00420DAD" w:rsidRDefault="009E3EB0">
            <w:pPr>
              <w:jc w:val="right"/>
              <w:rPr>
                <w:color w:val="000000"/>
                <w:sz w:val="20"/>
                <w:szCs w:val="20"/>
              </w:rPr>
            </w:pPr>
            <w:r w:rsidRPr="00420DAD">
              <w:rPr>
                <w:color w:val="000000"/>
                <w:sz w:val="20"/>
                <w:szCs w:val="20"/>
              </w:rPr>
              <w:t>781,633</w:t>
            </w:r>
          </w:p>
        </w:tc>
        <w:tc>
          <w:tcPr>
            <w:tcW w:w="1385" w:type="dxa"/>
            <w:vAlign w:val="bottom"/>
          </w:tcPr>
          <w:p w:rsidR="009E3EB0" w:rsidRPr="00420DAD" w:rsidRDefault="009E3EB0">
            <w:pPr>
              <w:jc w:val="right"/>
              <w:rPr>
                <w:sz w:val="20"/>
                <w:szCs w:val="20"/>
              </w:rPr>
            </w:pPr>
            <w:r w:rsidRPr="00420DAD">
              <w:rPr>
                <w:sz w:val="20"/>
                <w:szCs w:val="20"/>
              </w:rPr>
              <w:t>56,389,596</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7.</w:t>
            </w:r>
          </w:p>
        </w:tc>
        <w:tc>
          <w:tcPr>
            <w:tcW w:w="1938" w:type="dxa"/>
            <w:shd w:val="clear" w:color="auto" w:fill="auto"/>
            <w:vAlign w:val="bottom"/>
          </w:tcPr>
          <w:p w:rsidR="009E3EB0" w:rsidRPr="00420DAD" w:rsidRDefault="009E3EB0">
            <w:pPr>
              <w:rPr>
                <w:sz w:val="20"/>
                <w:szCs w:val="20"/>
              </w:rPr>
            </w:pPr>
            <w:r>
              <w:rPr>
                <w:sz w:val="20"/>
                <w:szCs w:val="20"/>
              </w:rPr>
              <w:t>Isfara</w:t>
            </w:r>
          </w:p>
        </w:tc>
        <w:tc>
          <w:tcPr>
            <w:tcW w:w="831" w:type="dxa"/>
            <w:shd w:val="clear" w:color="auto" w:fill="auto"/>
            <w:vAlign w:val="bottom"/>
          </w:tcPr>
          <w:p w:rsidR="009E3EB0" w:rsidRPr="00420DAD" w:rsidRDefault="009E3EB0">
            <w:pPr>
              <w:jc w:val="right"/>
              <w:rPr>
                <w:sz w:val="20"/>
                <w:szCs w:val="20"/>
              </w:rPr>
            </w:pPr>
            <w:r w:rsidRPr="00420DAD">
              <w:rPr>
                <w:sz w:val="20"/>
                <w:szCs w:val="20"/>
              </w:rPr>
              <w:t>84</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49,424</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45,444,357</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3,473,706</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3,500</w:t>
            </w:r>
          </w:p>
        </w:tc>
        <w:tc>
          <w:tcPr>
            <w:tcW w:w="1296" w:type="dxa"/>
            <w:vAlign w:val="bottom"/>
          </w:tcPr>
          <w:p w:rsidR="009E3EB0" w:rsidRPr="00420DAD" w:rsidRDefault="009E3EB0">
            <w:pPr>
              <w:jc w:val="right"/>
              <w:rPr>
                <w:color w:val="000000"/>
                <w:sz w:val="20"/>
                <w:szCs w:val="20"/>
              </w:rPr>
            </w:pPr>
            <w:r w:rsidRPr="00420DAD">
              <w:rPr>
                <w:color w:val="000000"/>
                <w:sz w:val="20"/>
                <w:szCs w:val="20"/>
              </w:rPr>
              <w:t>652,270</w:t>
            </w:r>
          </w:p>
        </w:tc>
        <w:tc>
          <w:tcPr>
            <w:tcW w:w="1385" w:type="dxa"/>
            <w:vAlign w:val="bottom"/>
          </w:tcPr>
          <w:p w:rsidR="009E3EB0" w:rsidRPr="00420DAD" w:rsidRDefault="009E3EB0">
            <w:pPr>
              <w:jc w:val="right"/>
              <w:rPr>
                <w:sz w:val="20"/>
                <w:szCs w:val="20"/>
              </w:rPr>
            </w:pPr>
            <w:r w:rsidRPr="00420DAD">
              <w:rPr>
                <w:sz w:val="20"/>
                <w:szCs w:val="20"/>
              </w:rPr>
              <w:t>49,573,833</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8.</w:t>
            </w:r>
          </w:p>
        </w:tc>
        <w:tc>
          <w:tcPr>
            <w:tcW w:w="1938" w:type="dxa"/>
            <w:shd w:val="clear" w:color="auto" w:fill="auto"/>
            <w:vAlign w:val="bottom"/>
          </w:tcPr>
          <w:p w:rsidR="009E3EB0" w:rsidRPr="00420DAD" w:rsidRDefault="009E3EB0">
            <w:pPr>
              <w:rPr>
                <w:sz w:val="20"/>
                <w:szCs w:val="20"/>
              </w:rPr>
            </w:pPr>
            <w:proofErr w:type="spellStart"/>
            <w:r>
              <w:rPr>
                <w:sz w:val="20"/>
                <w:szCs w:val="20"/>
              </w:rPr>
              <w:t>Guliston</w:t>
            </w:r>
            <w:proofErr w:type="spellEnd"/>
          </w:p>
        </w:tc>
        <w:tc>
          <w:tcPr>
            <w:tcW w:w="831" w:type="dxa"/>
            <w:shd w:val="clear" w:color="auto" w:fill="auto"/>
            <w:vAlign w:val="bottom"/>
          </w:tcPr>
          <w:p w:rsidR="009E3EB0" w:rsidRPr="00420DAD" w:rsidRDefault="009E3EB0">
            <w:pPr>
              <w:jc w:val="right"/>
              <w:rPr>
                <w:sz w:val="20"/>
                <w:szCs w:val="20"/>
              </w:rPr>
            </w:pPr>
            <w:r w:rsidRPr="00420DAD">
              <w:rPr>
                <w:sz w:val="20"/>
                <w:szCs w:val="20"/>
              </w:rPr>
              <w:t>15</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9,735</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8,937,435</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2,516,711</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0</w:t>
            </w:r>
          </w:p>
        </w:tc>
        <w:tc>
          <w:tcPr>
            <w:tcW w:w="1296" w:type="dxa"/>
            <w:vAlign w:val="bottom"/>
          </w:tcPr>
          <w:p w:rsidR="009E3EB0" w:rsidRPr="00420DAD" w:rsidRDefault="009E3EB0">
            <w:pPr>
              <w:jc w:val="right"/>
              <w:rPr>
                <w:color w:val="000000"/>
                <w:sz w:val="20"/>
                <w:szCs w:val="20"/>
              </w:rPr>
            </w:pPr>
            <w:r w:rsidRPr="00420DAD">
              <w:rPr>
                <w:color w:val="000000"/>
                <w:sz w:val="20"/>
                <w:szCs w:val="20"/>
              </w:rPr>
              <w:t>83,994</w:t>
            </w:r>
          </w:p>
        </w:tc>
        <w:tc>
          <w:tcPr>
            <w:tcW w:w="1385" w:type="dxa"/>
            <w:vAlign w:val="bottom"/>
          </w:tcPr>
          <w:p w:rsidR="009E3EB0" w:rsidRPr="00420DAD" w:rsidRDefault="009E3EB0">
            <w:pPr>
              <w:jc w:val="right"/>
              <w:rPr>
                <w:sz w:val="20"/>
                <w:szCs w:val="20"/>
              </w:rPr>
            </w:pPr>
            <w:r w:rsidRPr="00420DAD">
              <w:rPr>
                <w:sz w:val="20"/>
                <w:szCs w:val="20"/>
              </w:rPr>
              <w:t>11,538,140</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9.</w:t>
            </w:r>
          </w:p>
        </w:tc>
        <w:tc>
          <w:tcPr>
            <w:tcW w:w="1938" w:type="dxa"/>
            <w:shd w:val="clear" w:color="auto" w:fill="auto"/>
            <w:vAlign w:val="bottom"/>
          </w:tcPr>
          <w:p w:rsidR="009E3EB0" w:rsidRPr="00420DAD" w:rsidRDefault="009E3EB0">
            <w:pPr>
              <w:rPr>
                <w:sz w:val="20"/>
                <w:szCs w:val="20"/>
              </w:rPr>
            </w:pPr>
            <w:proofErr w:type="spellStart"/>
            <w:r>
              <w:rPr>
                <w:sz w:val="20"/>
                <w:szCs w:val="20"/>
              </w:rPr>
              <w:t>Konibodom</w:t>
            </w:r>
            <w:proofErr w:type="spellEnd"/>
          </w:p>
        </w:tc>
        <w:tc>
          <w:tcPr>
            <w:tcW w:w="831" w:type="dxa"/>
            <w:shd w:val="clear" w:color="auto" w:fill="auto"/>
            <w:vAlign w:val="bottom"/>
          </w:tcPr>
          <w:p w:rsidR="009E3EB0" w:rsidRPr="00420DAD" w:rsidRDefault="009E3EB0">
            <w:pPr>
              <w:jc w:val="right"/>
              <w:rPr>
                <w:sz w:val="20"/>
                <w:szCs w:val="20"/>
              </w:rPr>
            </w:pPr>
            <w:r w:rsidRPr="00420DAD">
              <w:rPr>
                <w:sz w:val="20"/>
                <w:szCs w:val="20"/>
              </w:rPr>
              <w:t>55</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34,466</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30,062,069</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3,599,012</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23,583</w:t>
            </w:r>
          </w:p>
        </w:tc>
        <w:tc>
          <w:tcPr>
            <w:tcW w:w="1296" w:type="dxa"/>
            <w:vAlign w:val="bottom"/>
          </w:tcPr>
          <w:p w:rsidR="009E3EB0" w:rsidRPr="00420DAD" w:rsidRDefault="009E3EB0">
            <w:pPr>
              <w:jc w:val="right"/>
              <w:rPr>
                <w:color w:val="000000"/>
                <w:sz w:val="20"/>
                <w:szCs w:val="20"/>
              </w:rPr>
            </w:pPr>
            <w:r w:rsidRPr="00420DAD">
              <w:rPr>
                <w:color w:val="000000"/>
                <w:sz w:val="20"/>
                <w:szCs w:val="20"/>
              </w:rPr>
              <w:t>750,811</w:t>
            </w:r>
          </w:p>
        </w:tc>
        <w:tc>
          <w:tcPr>
            <w:tcW w:w="1385" w:type="dxa"/>
            <w:vAlign w:val="bottom"/>
          </w:tcPr>
          <w:p w:rsidR="009E3EB0" w:rsidRPr="00420DAD" w:rsidRDefault="009E3EB0">
            <w:pPr>
              <w:jc w:val="right"/>
              <w:rPr>
                <w:sz w:val="20"/>
                <w:szCs w:val="20"/>
              </w:rPr>
            </w:pPr>
            <w:r w:rsidRPr="00420DAD">
              <w:rPr>
                <w:sz w:val="20"/>
                <w:szCs w:val="20"/>
              </w:rPr>
              <w:t>34,435,475</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10.</w:t>
            </w:r>
          </w:p>
        </w:tc>
        <w:tc>
          <w:tcPr>
            <w:tcW w:w="1938" w:type="dxa"/>
            <w:shd w:val="clear" w:color="auto" w:fill="auto"/>
            <w:vAlign w:val="bottom"/>
          </w:tcPr>
          <w:p w:rsidR="009E3EB0" w:rsidRPr="00420DAD" w:rsidRDefault="009E3EB0">
            <w:pPr>
              <w:rPr>
                <w:sz w:val="20"/>
                <w:szCs w:val="20"/>
              </w:rPr>
            </w:pPr>
            <w:proofErr w:type="spellStart"/>
            <w:r>
              <w:rPr>
                <w:sz w:val="20"/>
                <w:szCs w:val="20"/>
              </w:rPr>
              <w:t>Kuhistoni</w:t>
            </w:r>
            <w:proofErr w:type="spellEnd"/>
            <w:r>
              <w:rPr>
                <w:sz w:val="20"/>
                <w:szCs w:val="20"/>
              </w:rPr>
              <w:t xml:space="preserve"> </w:t>
            </w:r>
            <w:proofErr w:type="spellStart"/>
            <w:r>
              <w:rPr>
                <w:sz w:val="20"/>
                <w:szCs w:val="20"/>
              </w:rPr>
              <w:t>Mastchoh</w:t>
            </w:r>
            <w:proofErr w:type="spellEnd"/>
          </w:p>
        </w:tc>
        <w:tc>
          <w:tcPr>
            <w:tcW w:w="831" w:type="dxa"/>
            <w:shd w:val="clear" w:color="auto" w:fill="auto"/>
            <w:vAlign w:val="bottom"/>
          </w:tcPr>
          <w:p w:rsidR="009E3EB0" w:rsidRPr="00420DAD" w:rsidRDefault="009E3EB0">
            <w:pPr>
              <w:jc w:val="right"/>
              <w:rPr>
                <w:sz w:val="20"/>
                <w:szCs w:val="20"/>
              </w:rPr>
            </w:pPr>
            <w:r w:rsidRPr="00420DAD">
              <w:rPr>
                <w:sz w:val="20"/>
                <w:szCs w:val="20"/>
              </w:rPr>
              <w:t>34</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5,503</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9,688,406</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788,543</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0</w:t>
            </w:r>
          </w:p>
        </w:tc>
        <w:tc>
          <w:tcPr>
            <w:tcW w:w="1296" w:type="dxa"/>
            <w:vAlign w:val="bottom"/>
          </w:tcPr>
          <w:p w:rsidR="009E3EB0" w:rsidRPr="00420DAD" w:rsidRDefault="009E3EB0">
            <w:pPr>
              <w:jc w:val="right"/>
              <w:rPr>
                <w:color w:val="000000"/>
                <w:sz w:val="20"/>
                <w:szCs w:val="20"/>
              </w:rPr>
            </w:pPr>
            <w:r w:rsidRPr="00420DAD">
              <w:rPr>
                <w:color w:val="000000"/>
                <w:sz w:val="20"/>
                <w:szCs w:val="20"/>
              </w:rPr>
              <w:t>139,212</w:t>
            </w:r>
          </w:p>
        </w:tc>
        <w:tc>
          <w:tcPr>
            <w:tcW w:w="1385" w:type="dxa"/>
            <w:vAlign w:val="bottom"/>
          </w:tcPr>
          <w:p w:rsidR="009E3EB0" w:rsidRPr="00420DAD" w:rsidRDefault="009E3EB0">
            <w:pPr>
              <w:jc w:val="right"/>
              <w:rPr>
                <w:sz w:val="20"/>
                <w:szCs w:val="20"/>
              </w:rPr>
            </w:pPr>
            <w:r w:rsidRPr="00420DAD">
              <w:rPr>
                <w:sz w:val="20"/>
                <w:szCs w:val="20"/>
              </w:rPr>
              <w:t>10,616,161</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11.</w:t>
            </w:r>
          </w:p>
        </w:tc>
        <w:tc>
          <w:tcPr>
            <w:tcW w:w="1938" w:type="dxa"/>
            <w:shd w:val="clear" w:color="auto" w:fill="auto"/>
            <w:vAlign w:val="bottom"/>
          </w:tcPr>
          <w:p w:rsidR="009E3EB0" w:rsidRPr="00420DAD" w:rsidRDefault="009E3EB0">
            <w:pPr>
              <w:rPr>
                <w:sz w:val="20"/>
                <w:szCs w:val="20"/>
              </w:rPr>
            </w:pPr>
            <w:proofErr w:type="spellStart"/>
            <w:r>
              <w:rPr>
                <w:sz w:val="20"/>
                <w:szCs w:val="20"/>
              </w:rPr>
              <w:t>Mastchoh</w:t>
            </w:r>
            <w:proofErr w:type="spellEnd"/>
            <w:r w:rsidRPr="00420DAD">
              <w:rPr>
                <w:sz w:val="20"/>
                <w:szCs w:val="20"/>
              </w:rPr>
              <w:t xml:space="preserve"> </w:t>
            </w:r>
          </w:p>
        </w:tc>
        <w:tc>
          <w:tcPr>
            <w:tcW w:w="831" w:type="dxa"/>
            <w:shd w:val="clear" w:color="auto" w:fill="auto"/>
            <w:vAlign w:val="bottom"/>
          </w:tcPr>
          <w:p w:rsidR="009E3EB0" w:rsidRPr="00420DAD" w:rsidRDefault="009E3EB0">
            <w:pPr>
              <w:jc w:val="right"/>
              <w:rPr>
                <w:sz w:val="20"/>
                <w:szCs w:val="20"/>
              </w:rPr>
            </w:pPr>
            <w:r w:rsidRPr="00420DAD">
              <w:rPr>
                <w:sz w:val="20"/>
                <w:szCs w:val="20"/>
              </w:rPr>
              <w:t>46</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25,198</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24,233,873</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746,087</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0</w:t>
            </w:r>
          </w:p>
        </w:tc>
        <w:tc>
          <w:tcPr>
            <w:tcW w:w="1296" w:type="dxa"/>
            <w:vAlign w:val="bottom"/>
          </w:tcPr>
          <w:p w:rsidR="009E3EB0" w:rsidRPr="00420DAD" w:rsidRDefault="009E3EB0">
            <w:pPr>
              <w:jc w:val="right"/>
              <w:rPr>
                <w:color w:val="000000"/>
                <w:sz w:val="20"/>
                <w:szCs w:val="20"/>
              </w:rPr>
            </w:pPr>
            <w:r w:rsidRPr="00420DAD">
              <w:rPr>
                <w:color w:val="000000"/>
                <w:sz w:val="20"/>
                <w:szCs w:val="20"/>
              </w:rPr>
              <w:t>156,785</w:t>
            </w:r>
          </w:p>
        </w:tc>
        <w:tc>
          <w:tcPr>
            <w:tcW w:w="1385" w:type="dxa"/>
            <w:vAlign w:val="bottom"/>
          </w:tcPr>
          <w:p w:rsidR="009E3EB0" w:rsidRPr="00420DAD" w:rsidRDefault="009E3EB0">
            <w:pPr>
              <w:jc w:val="right"/>
              <w:rPr>
                <w:sz w:val="20"/>
                <w:szCs w:val="20"/>
              </w:rPr>
            </w:pPr>
            <w:r w:rsidRPr="00420DAD">
              <w:rPr>
                <w:sz w:val="20"/>
                <w:szCs w:val="20"/>
              </w:rPr>
              <w:t>25,136,745</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12.</w:t>
            </w:r>
          </w:p>
        </w:tc>
        <w:tc>
          <w:tcPr>
            <w:tcW w:w="1938" w:type="dxa"/>
            <w:shd w:val="clear" w:color="auto" w:fill="auto"/>
            <w:vAlign w:val="bottom"/>
          </w:tcPr>
          <w:p w:rsidR="009E3EB0" w:rsidRPr="00420DAD" w:rsidRDefault="009E3EB0">
            <w:pPr>
              <w:rPr>
                <w:sz w:val="20"/>
                <w:szCs w:val="20"/>
              </w:rPr>
            </w:pPr>
            <w:proofErr w:type="spellStart"/>
            <w:r>
              <w:rPr>
                <w:sz w:val="20"/>
                <w:szCs w:val="20"/>
              </w:rPr>
              <w:t>Panjakent</w:t>
            </w:r>
            <w:proofErr w:type="spellEnd"/>
          </w:p>
        </w:tc>
        <w:tc>
          <w:tcPr>
            <w:tcW w:w="831" w:type="dxa"/>
            <w:shd w:val="clear" w:color="auto" w:fill="auto"/>
            <w:vAlign w:val="bottom"/>
          </w:tcPr>
          <w:p w:rsidR="009E3EB0" w:rsidRPr="00420DAD" w:rsidRDefault="009E3EB0">
            <w:pPr>
              <w:jc w:val="right"/>
              <w:rPr>
                <w:sz w:val="20"/>
                <w:szCs w:val="20"/>
              </w:rPr>
            </w:pPr>
            <w:r w:rsidRPr="00420DAD">
              <w:rPr>
                <w:sz w:val="20"/>
                <w:szCs w:val="20"/>
              </w:rPr>
              <w:t>132</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62,231</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60,663,690</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3,100,675</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0</w:t>
            </w:r>
          </w:p>
        </w:tc>
        <w:tc>
          <w:tcPr>
            <w:tcW w:w="1296" w:type="dxa"/>
            <w:vAlign w:val="bottom"/>
          </w:tcPr>
          <w:p w:rsidR="009E3EB0" w:rsidRPr="00420DAD" w:rsidRDefault="009E3EB0">
            <w:pPr>
              <w:jc w:val="right"/>
              <w:rPr>
                <w:color w:val="000000"/>
                <w:sz w:val="20"/>
                <w:szCs w:val="20"/>
              </w:rPr>
            </w:pPr>
            <w:r w:rsidRPr="00420DAD">
              <w:rPr>
                <w:color w:val="000000"/>
                <w:sz w:val="20"/>
                <w:szCs w:val="20"/>
              </w:rPr>
              <w:t>1,386,831</w:t>
            </w:r>
          </w:p>
        </w:tc>
        <w:tc>
          <w:tcPr>
            <w:tcW w:w="1385" w:type="dxa"/>
            <w:vAlign w:val="bottom"/>
          </w:tcPr>
          <w:p w:rsidR="009E3EB0" w:rsidRPr="00420DAD" w:rsidRDefault="009E3EB0">
            <w:pPr>
              <w:jc w:val="right"/>
              <w:rPr>
                <w:sz w:val="20"/>
                <w:szCs w:val="20"/>
              </w:rPr>
            </w:pPr>
            <w:r w:rsidRPr="00420DAD">
              <w:rPr>
                <w:sz w:val="20"/>
                <w:szCs w:val="20"/>
              </w:rPr>
              <w:t>65,151,196</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13.</w:t>
            </w:r>
          </w:p>
        </w:tc>
        <w:tc>
          <w:tcPr>
            <w:tcW w:w="1938" w:type="dxa"/>
            <w:shd w:val="clear" w:color="auto" w:fill="auto"/>
            <w:vAlign w:val="bottom"/>
          </w:tcPr>
          <w:p w:rsidR="009E3EB0" w:rsidRPr="00420DAD" w:rsidRDefault="009E3EB0">
            <w:pPr>
              <w:rPr>
                <w:sz w:val="20"/>
                <w:szCs w:val="20"/>
              </w:rPr>
            </w:pPr>
            <w:proofErr w:type="spellStart"/>
            <w:r>
              <w:rPr>
                <w:sz w:val="20"/>
                <w:szCs w:val="20"/>
              </w:rPr>
              <w:t>Jabbor</w:t>
            </w:r>
            <w:proofErr w:type="spellEnd"/>
            <w:r>
              <w:rPr>
                <w:sz w:val="20"/>
                <w:szCs w:val="20"/>
              </w:rPr>
              <w:t xml:space="preserve"> </w:t>
            </w:r>
            <w:proofErr w:type="spellStart"/>
            <w:r>
              <w:rPr>
                <w:sz w:val="20"/>
                <w:szCs w:val="20"/>
              </w:rPr>
              <w:t>Rasulov</w:t>
            </w:r>
            <w:proofErr w:type="spellEnd"/>
          </w:p>
        </w:tc>
        <w:tc>
          <w:tcPr>
            <w:tcW w:w="831" w:type="dxa"/>
            <w:shd w:val="clear" w:color="auto" w:fill="auto"/>
            <w:vAlign w:val="bottom"/>
          </w:tcPr>
          <w:p w:rsidR="009E3EB0" w:rsidRPr="00420DAD" w:rsidRDefault="009E3EB0">
            <w:pPr>
              <w:jc w:val="right"/>
              <w:rPr>
                <w:sz w:val="20"/>
                <w:szCs w:val="20"/>
              </w:rPr>
            </w:pPr>
            <w:r w:rsidRPr="00420DAD">
              <w:rPr>
                <w:sz w:val="20"/>
                <w:szCs w:val="20"/>
              </w:rPr>
              <w:t>42</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28,273</w:t>
            </w:r>
          </w:p>
        </w:tc>
        <w:tc>
          <w:tcPr>
            <w:tcW w:w="1385" w:type="dxa"/>
            <w:shd w:val="clear" w:color="auto" w:fill="auto"/>
            <w:vAlign w:val="center"/>
          </w:tcPr>
          <w:p w:rsidR="009E3EB0" w:rsidRPr="00420DAD" w:rsidRDefault="009E3EB0">
            <w:pPr>
              <w:jc w:val="right"/>
              <w:rPr>
                <w:color w:val="000000"/>
                <w:sz w:val="20"/>
                <w:szCs w:val="20"/>
              </w:rPr>
            </w:pPr>
            <w:r w:rsidRPr="00420DAD">
              <w:rPr>
                <w:color w:val="000000"/>
                <w:sz w:val="20"/>
                <w:szCs w:val="20"/>
              </w:rPr>
              <w:t>26,579,384</w:t>
            </w:r>
          </w:p>
        </w:tc>
        <w:tc>
          <w:tcPr>
            <w:tcW w:w="1303" w:type="dxa"/>
            <w:shd w:val="clear" w:color="auto" w:fill="auto"/>
            <w:vAlign w:val="center"/>
          </w:tcPr>
          <w:p w:rsidR="009E3EB0" w:rsidRPr="00420DAD" w:rsidRDefault="009E3EB0">
            <w:pPr>
              <w:jc w:val="right"/>
              <w:rPr>
                <w:color w:val="000000"/>
                <w:sz w:val="20"/>
                <w:szCs w:val="20"/>
              </w:rPr>
            </w:pPr>
            <w:r w:rsidRPr="00420DAD">
              <w:rPr>
                <w:color w:val="000000"/>
                <w:sz w:val="20"/>
                <w:szCs w:val="20"/>
              </w:rPr>
              <w:t>817,006</w:t>
            </w:r>
          </w:p>
        </w:tc>
        <w:tc>
          <w:tcPr>
            <w:tcW w:w="1282" w:type="dxa"/>
            <w:shd w:val="clear" w:color="auto" w:fill="auto"/>
            <w:vAlign w:val="center"/>
          </w:tcPr>
          <w:p w:rsidR="009E3EB0" w:rsidRPr="00420DAD" w:rsidRDefault="009E3EB0">
            <w:pPr>
              <w:jc w:val="right"/>
              <w:rPr>
                <w:color w:val="000000"/>
                <w:sz w:val="20"/>
                <w:szCs w:val="20"/>
              </w:rPr>
            </w:pPr>
            <w:r w:rsidRPr="00420DAD">
              <w:rPr>
                <w:color w:val="000000"/>
                <w:sz w:val="20"/>
                <w:szCs w:val="20"/>
              </w:rPr>
              <w:t>0</w:t>
            </w:r>
          </w:p>
        </w:tc>
        <w:tc>
          <w:tcPr>
            <w:tcW w:w="1296" w:type="dxa"/>
            <w:vAlign w:val="center"/>
          </w:tcPr>
          <w:p w:rsidR="009E3EB0" w:rsidRPr="00420DAD" w:rsidRDefault="009E3EB0">
            <w:pPr>
              <w:jc w:val="right"/>
              <w:rPr>
                <w:color w:val="000000"/>
                <w:sz w:val="20"/>
                <w:szCs w:val="20"/>
              </w:rPr>
            </w:pPr>
            <w:r w:rsidRPr="00420DAD">
              <w:rPr>
                <w:color w:val="000000"/>
                <w:sz w:val="20"/>
                <w:szCs w:val="20"/>
              </w:rPr>
              <w:t>102,032</w:t>
            </w:r>
          </w:p>
        </w:tc>
        <w:tc>
          <w:tcPr>
            <w:tcW w:w="1385" w:type="dxa"/>
            <w:vAlign w:val="center"/>
          </w:tcPr>
          <w:p w:rsidR="009E3EB0" w:rsidRPr="00420DAD" w:rsidRDefault="009E3EB0">
            <w:pPr>
              <w:jc w:val="right"/>
              <w:rPr>
                <w:sz w:val="20"/>
                <w:szCs w:val="20"/>
              </w:rPr>
            </w:pPr>
            <w:r w:rsidRPr="00420DAD">
              <w:rPr>
                <w:sz w:val="20"/>
                <w:szCs w:val="20"/>
              </w:rPr>
              <w:t>27,498,422</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14.</w:t>
            </w:r>
          </w:p>
        </w:tc>
        <w:tc>
          <w:tcPr>
            <w:tcW w:w="1938" w:type="dxa"/>
            <w:shd w:val="clear" w:color="auto" w:fill="auto"/>
            <w:vAlign w:val="bottom"/>
          </w:tcPr>
          <w:p w:rsidR="009E3EB0" w:rsidRPr="00420DAD" w:rsidRDefault="009E3EB0">
            <w:pPr>
              <w:rPr>
                <w:sz w:val="20"/>
                <w:szCs w:val="20"/>
              </w:rPr>
            </w:pPr>
            <w:proofErr w:type="spellStart"/>
            <w:r>
              <w:rPr>
                <w:sz w:val="20"/>
                <w:szCs w:val="20"/>
              </w:rPr>
              <w:t>Spitamen</w:t>
            </w:r>
            <w:proofErr w:type="spellEnd"/>
          </w:p>
        </w:tc>
        <w:tc>
          <w:tcPr>
            <w:tcW w:w="831" w:type="dxa"/>
            <w:shd w:val="clear" w:color="auto" w:fill="auto"/>
            <w:vAlign w:val="bottom"/>
          </w:tcPr>
          <w:p w:rsidR="009E3EB0" w:rsidRPr="00420DAD" w:rsidRDefault="009E3EB0">
            <w:pPr>
              <w:jc w:val="right"/>
              <w:rPr>
                <w:sz w:val="20"/>
                <w:szCs w:val="20"/>
              </w:rPr>
            </w:pPr>
            <w:r w:rsidRPr="00420DAD">
              <w:rPr>
                <w:sz w:val="20"/>
                <w:szCs w:val="20"/>
              </w:rPr>
              <w:t>35</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29,722</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25,556,225</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980,767</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17,736</w:t>
            </w:r>
          </w:p>
        </w:tc>
        <w:tc>
          <w:tcPr>
            <w:tcW w:w="1296" w:type="dxa"/>
            <w:vAlign w:val="bottom"/>
          </w:tcPr>
          <w:p w:rsidR="009E3EB0" w:rsidRPr="00420DAD" w:rsidRDefault="009E3EB0">
            <w:pPr>
              <w:jc w:val="right"/>
              <w:rPr>
                <w:color w:val="000000"/>
                <w:sz w:val="20"/>
                <w:szCs w:val="20"/>
              </w:rPr>
            </w:pPr>
            <w:r w:rsidRPr="00420DAD">
              <w:rPr>
                <w:color w:val="000000"/>
                <w:sz w:val="20"/>
                <w:szCs w:val="20"/>
              </w:rPr>
              <w:t>249,403</w:t>
            </w:r>
          </w:p>
        </w:tc>
        <w:tc>
          <w:tcPr>
            <w:tcW w:w="1385" w:type="dxa"/>
            <w:vAlign w:val="bottom"/>
          </w:tcPr>
          <w:p w:rsidR="009E3EB0" w:rsidRPr="00420DAD" w:rsidRDefault="009E3EB0">
            <w:pPr>
              <w:jc w:val="right"/>
              <w:rPr>
                <w:sz w:val="20"/>
                <w:szCs w:val="20"/>
              </w:rPr>
            </w:pPr>
            <w:r w:rsidRPr="00420DAD">
              <w:rPr>
                <w:sz w:val="20"/>
                <w:szCs w:val="20"/>
              </w:rPr>
              <w:t>27,076,982</w:t>
            </w:r>
          </w:p>
        </w:tc>
      </w:tr>
      <w:tr w:rsidR="009E3EB0" w:rsidRPr="00B600EA" w:rsidTr="001E5C6E">
        <w:trPr>
          <w:jc w:val="center"/>
        </w:trPr>
        <w:tc>
          <w:tcPr>
            <w:tcW w:w="471" w:type="dxa"/>
          </w:tcPr>
          <w:p w:rsidR="009E3EB0" w:rsidRDefault="009E3EB0" w:rsidP="00E23C05">
            <w:pPr>
              <w:rPr>
                <w:rFonts w:ascii="Calibri" w:hAnsi="Calibri" w:cs="Calibri"/>
                <w:color w:val="000000"/>
                <w:sz w:val="20"/>
                <w:szCs w:val="20"/>
              </w:rPr>
            </w:pPr>
            <w:r>
              <w:rPr>
                <w:rFonts w:ascii="Calibri" w:hAnsi="Calibri" w:cs="Calibri"/>
                <w:color w:val="000000"/>
                <w:sz w:val="20"/>
                <w:szCs w:val="20"/>
              </w:rPr>
              <w:t>15.</w:t>
            </w:r>
          </w:p>
        </w:tc>
        <w:tc>
          <w:tcPr>
            <w:tcW w:w="1938" w:type="dxa"/>
            <w:shd w:val="clear" w:color="auto" w:fill="auto"/>
            <w:vAlign w:val="bottom"/>
          </w:tcPr>
          <w:p w:rsidR="009E3EB0" w:rsidRPr="00420DAD" w:rsidRDefault="009E3EB0">
            <w:pPr>
              <w:rPr>
                <w:sz w:val="20"/>
                <w:szCs w:val="20"/>
              </w:rPr>
            </w:pPr>
            <w:proofErr w:type="spellStart"/>
            <w:r>
              <w:rPr>
                <w:sz w:val="20"/>
                <w:szCs w:val="20"/>
              </w:rPr>
              <w:t>Istiqlol</w:t>
            </w:r>
            <w:proofErr w:type="spellEnd"/>
          </w:p>
        </w:tc>
        <w:tc>
          <w:tcPr>
            <w:tcW w:w="831" w:type="dxa"/>
            <w:shd w:val="clear" w:color="auto" w:fill="auto"/>
            <w:vAlign w:val="bottom"/>
          </w:tcPr>
          <w:p w:rsidR="009E3EB0" w:rsidRPr="00420DAD" w:rsidRDefault="009E3EB0">
            <w:pPr>
              <w:jc w:val="right"/>
              <w:rPr>
                <w:sz w:val="20"/>
                <w:szCs w:val="20"/>
              </w:rPr>
            </w:pPr>
            <w:r w:rsidRPr="00420DAD">
              <w:rPr>
                <w:sz w:val="20"/>
                <w:szCs w:val="20"/>
              </w:rPr>
              <w:t>6</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2,615</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3,609,600</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127,500</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0</w:t>
            </w:r>
          </w:p>
        </w:tc>
        <w:tc>
          <w:tcPr>
            <w:tcW w:w="1296" w:type="dxa"/>
            <w:vAlign w:val="bottom"/>
          </w:tcPr>
          <w:p w:rsidR="009E3EB0" w:rsidRPr="00420DAD" w:rsidRDefault="009E3EB0">
            <w:pPr>
              <w:jc w:val="right"/>
              <w:rPr>
                <w:color w:val="000000"/>
                <w:sz w:val="20"/>
                <w:szCs w:val="20"/>
              </w:rPr>
            </w:pPr>
            <w:r w:rsidRPr="00420DAD">
              <w:rPr>
                <w:color w:val="000000"/>
                <w:sz w:val="20"/>
                <w:szCs w:val="20"/>
              </w:rPr>
              <w:t>3</w:t>
            </w:r>
            <w:r>
              <w:rPr>
                <w:color w:val="000000"/>
                <w:sz w:val="20"/>
                <w:szCs w:val="20"/>
              </w:rPr>
              <w:t>,</w:t>
            </w:r>
            <w:r w:rsidRPr="00420DAD">
              <w:rPr>
                <w:color w:val="000000"/>
                <w:sz w:val="20"/>
                <w:szCs w:val="20"/>
              </w:rPr>
              <w:t>000</w:t>
            </w:r>
          </w:p>
        </w:tc>
        <w:tc>
          <w:tcPr>
            <w:tcW w:w="1385" w:type="dxa"/>
            <w:vAlign w:val="bottom"/>
          </w:tcPr>
          <w:p w:rsidR="009E3EB0" w:rsidRPr="00420DAD" w:rsidRDefault="009E3EB0">
            <w:pPr>
              <w:jc w:val="right"/>
              <w:rPr>
                <w:sz w:val="20"/>
                <w:szCs w:val="20"/>
              </w:rPr>
            </w:pPr>
            <w:r w:rsidRPr="00420DAD">
              <w:rPr>
                <w:sz w:val="20"/>
                <w:szCs w:val="20"/>
              </w:rPr>
              <w:t>3,740,100</w:t>
            </w:r>
          </w:p>
        </w:tc>
      </w:tr>
      <w:tr w:rsidR="009E3EB0" w:rsidRPr="00B600EA" w:rsidTr="001E5C6E">
        <w:trPr>
          <w:jc w:val="center"/>
        </w:trPr>
        <w:tc>
          <w:tcPr>
            <w:tcW w:w="471" w:type="dxa"/>
          </w:tcPr>
          <w:p w:rsidR="009E3EB0" w:rsidRDefault="009E3EB0" w:rsidP="00E23C05">
            <w:pPr>
              <w:rPr>
                <w:rFonts w:ascii="Calibri" w:hAnsi="Calibri" w:cs="Calibri"/>
                <w:color w:val="000000"/>
                <w:sz w:val="20"/>
                <w:szCs w:val="20"/>
              </w:rPr>
            </w:pPr>
            <w:r>
              <w:rPr>
                <w:rFonts w:ascii="Calibri" w:hAnsi="Calibri" w:cs="Calibri"/>
                <w:color w:val="000000"/>
                <w:sz w:val="20"/>
                <w:szCs w:val="20"/>
              </w:rPr>
              <w:t>16.</w:t>
            </w:r>
          </w:p>
        </w:tc>
        <w:tc>
          <w:tcPr>
            <w:tcW w:w="1938" w:type="dxa"/>
            <w:shd w:val="clear" w:color="auto" w:fill="auto"/>
            <w:vAlign w:val="bottom"/>
          </w:tcPr>
          <w:p w:rsidR="009E3EB0" w:rsidRPr="00420DAD" w:rsidRDefault="009E3EB0">
            <w:pPr>
              <w:rPr>
                <w:sz w:val="20"/>
                <w:szCs w:val="20"/>
              </w:rPr>
            </w:pPr>
            <w:r>
              <w:rPr>
                <w:sz w:val="20"/>
                <w:szCs w:val="20"/>
              </w:rPr>
              <w:t>Khujand</w:t>
            </w:r>
          </w:p>
        </w:tc>
        <w:tc>
          <w:tcPr>
            <w:tcW w:w="831" w:type="dxa"/>
            <w:shd w:val="clear" w:color="auto" w:fill="auto"/>
            <w:vAlign w:val="bottom"/>
          </w:tcPr>
          <w:p w:rsidR="009E3EB0" w:rsidRPr="00420DAD" w:rsidRDefault="009E3EB0">
            <w:pPr>
              <w:jc w:val="right"/>
              <w:rPr>
                <w:sz w:val="20"/>
                <w:szCs w:val="20"/>
              </w:rPr>
            </w:pPr>
            <w:r w:rsidRPr="00420DAD">
              <w:rPr>
                <w:sz w:val="20"/>
                <w:szCs w:val="20"/>
              </w:rPr>
              <w:t>47</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42,460</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27,587,370</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3,831,746</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0</w:t>
            </w:r>
          </w:p>
        </w:tc>
        <w:tc>
          <w:tcPr>
            <w:tcW w:w="1296" w:type="dxa"/>
            <w:vAlign w:val="bottom"/>
          </w:tcPr>
          <w:p w:rsidR="009E3EB0" w:rsidRPr="00420DAD" w:rsidRDefault="009E3EB0">
            <w:pPr>
              <w:jc w:val="right"/>
              <w:rPr>
                <w:color w:val="000000"/>
                <w:sz w:val="20"/>
                <w:szCs w:val="20"/>
              </w:rPr>
            </w:pPr>
            <w:r w:rsidRPr="00420DAD">
              <w:rPr>
                <w:color w:val="000000"/>
                <w:sz w:val="20"/>
                <w:szCs w:val="20"/>
              </w:rPr>
              <w:t>646,493</w:t>
            </w:r>
          </w:p>
        </w:tc>
        <w:tc>
          <w:tcPr>
            <w:tcW w:w="1385" w:type="dxa"/>
            <w:vAlign w:val="bottom"/>
          </w:tcPr>
          <w:p w:rsidR="009E3EB0" w:rsidRPr="00420DAD" w:rsidRDefault="009E3EB0">
            <w:pPr>
              <w:jc w:val="right"/>
              <w:rPr>
                <w:sz w:val="20"/>
                <w:szCs w:val="20"/>
              </w:rPr>
            </w:pPr>
            <w:r w:rsidRPr="00420DAD">
              <w:rPr>
                <w:sz w:val="20"/>
                <w:szCs w:val="20"/>
              </w:rPr>
              <w:t>32,065,609</w:t>
            </w:r>
          </w:p>
        </w:tc>
      </w:tr>
      <w:tr w:rsidR="009E3EB0" w:rsidRPr="00B600EA" w:rsidTr="001E5C6E">
        <w:trPr>
          <w:jc w:val="center"/>
        </w:trPr>
        <w:tc>
          <w:tcPr>
            <w:tcW w:w="471" w:type="dxa"/>
          </w:tcPr>
          <w:p w:rsidR="009E3EB0" w:rsidRDefault="009E3EB0" w:rsidP="00E23C05">
            <w:pPr>
              <w:rPr>
                <w:rFonts w:ascii="Calibri" w:hAnsi="Calibri" w:cs="Calibri"/>
                <w:color w:val="000000"/>
                <w:sz w:val="20"/>
                <w:szCs w:val="20"/>
              </w:rPr>
            </w:pPr>
            <w:r>
              <w:rPr>
                <w:rFonts w:ascii="Calibri" w:hAnsi="Calibri" w:cs="Calibri"/>
                <w:color w:val="000000"/>
                <w:sz w:val="20"/>
                <w:szCs w:val="20"/>
              </w:rPr>
              <w:t>17.</w:t>
            </w:r>
          </w:p>
        </w:tc>
        <w:tc>
          <w:tcPr>
            <w:tcW w:w="1938" w:type="dxa"/>
            <w:shd w:val="clear" w:color="auto" w:fill="auto"/>
            <w:vAlign w:val="bottom"/>
          </w:tcPr>
          <w:p w:rsidR="009E3EB0" w:rsidRPr="00420DAD" w:rsidRDefault="009E3EB0">
            <w:pPr>
              <w:rPr>
                <w:sz w:val="20"/>
                <w:szCs w:val="20"/>
              </w:rPr>
            </w:pPr>
            <w:proofErr w:type="spellStart"/>
            <w:r>
              <w:rPr>
                <w:sz w:val="20"/>
                <w:szCs w:val="20"/>
              </w:rPr>
              <w:t>Buston</w:t>
            </w:r>
            <w:proofErr w:type="spellEnd"/>
          </w:p>
        </w:tc>
        <w:tc>
          <w:tcPr>
            <w:tcW w:w="831" w:type="dxa"/>
            <w:shd w:val="clear" w:color="auto" w:fill="auto"/>
            <w:vAlign w:val="bottom"/>
          </w:tcPr>
          <w:p w:rsidR="009E3EB0" w:rsidRPr="00420DAD" w:rsidRDefault="009E3EB0">
            <w:pPr>
              <w:jc w:val="right"/>
              <w:rPr>
                <w:sz w:val="20"/>
                <w:szCs w:val="20"/>
              </w:rPr>
            </w:pPr>
            <w:r w:rsidRPr="00420DAD">
              <w:rPr>
                <w:sz w:val="20"/>
                <w:szCs w:val="20"/>
              </w:rPr>
              <w:t>13</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10,089</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6,894,049</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891,790</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0</w:t>
            </w:r>
          </w:p>
        </w:tc>
        <w:tc>
          <w:tcPr>
            <w:tcW w:w="1296" w:type="dxa"/>
            <w:vAlign w:val="bottom"/>
          </w:tcPr>
          <w:p w:rsidR="009E3EB0" w:rsidRPr="00420DAD" w:rsidRDefault="009E3EB0">
            <w:pPr>
              <w:jc w:val="right"/>
              <w:rPr>
                <w:color w:val="000000"/>
                <w:sz w:val="20"/>
                <w:szCs w:val="20"/>
              </w:rPr>
            </w:pPr>
            <w:r w:rsidRPr="00420DAD">
              <w:rPr>
                <w:color w:val="000000"/>
                <w:sz w:val="20"/>
                <w:szCs w:val="20"/>
              </w:rPr>
              <w:t>117,860</w:t>
            </w:r>
          </w:p>
        </w:tc>
        <w:tc>
          <w:tcPr>
            <w:tcW w:w="1385" w:type="dxa"/>
            <w:vAlign w:val="bottom"/>
          </w:tcPr>
          <w:p w:rsidR="009E3EB0" w:rsidRPr="00420DAD" w:rsidRDefault="009E3EB0">
            <w:pPr>
              <w:jc w:val="right"/>
              <w:rPr>
                <w:sz w:val="20"/>
                <w:szCs w:val="20"/>
              </w:rPr>
            </w:pPr>
            <w:r w:rsidRPr="00420DAD">
              <w:rPr>
                <w:sz w:val="20"/>
                <w:szCs w:val="20"/>
              </w:rPr>
              <w:t>7,903,699</w:t>
            </w:r>
          </w:p>
        </w:tc>
      </w:tr>
      <w:tr w:rsidR="009E3EB0" w:rsidRPr="00B600EA" w:rsidTr="001E5C6E">
        <w:trPr>
          <w:jc w:val="center"/>
        </w:trPr>
        <w:tc>
          <w:tcPr>
            <w:tcW w:w="471" w:type="dxa"/>
          </w:tcPr>
          <w:p w:rsidR="009E3EB0" w:rsidRDefault="009E3EB0" w:rsidP="00E23C05">
            <w:pPr>
              <w:rPr>
                <w:rFonts w:ascii="Calibri" w:hAnsi="Calibri" w:cs="Calibri"/>
                <w:color w:val="000000"/>
                <w:sz w:val="20"/>
                <w:szCs w:val="20"/>
              </w:rPr>
            </w:pPr>
            <w:r>
              <w:rPr>
                <w:rFonts w:ascii="Calibri" w:hAnsi="Calibri" w:cs="Calibri"/>
                <w:color w:val="000000"/>
                <w:sz w:val="20"/>
                <w:szCs w:val="20"/>
              </w:rPr>
              <w:t>18.</w:t>
            </w:r>
          </w:p>
        </w:tc>
        <w:tc>
          <w:tcPr>
            <w:tcW w:w="1938" w:type="dxa"/>
            <w:shd w:val="clear" w:color="auto" w:fill="auto"/>
            <w:vAlign w:val="bottom"/>
          </w:tcPr>
          <w:p w:rsidR="009E3EB0" w:rsidRPr="00420DAD" w:rsidRDefault="009E3EB0">
            <w:pPr>
              <w:rPr>
                <w:sz w:val="20"/>
                <w:szCs w:val="20"/>
              </w:rPr>
            </w:pPr>
            <w:proofErr w:type="spellStart"/>
            <w:r>
              <w:rPr>
                <w:sz w:val="20"/>
                <w:szCs w:val="20"/>
              </w:rPr>
              <w:t>Shahriston</w:t>
            </w:r>
            <w:proofErr w:type="spellEnd"/>
          </w:p>
        </w:tc>
        <w:tc>
          <w:tcPr>
            <w:tcW w:w="831" w:type="dxa"/>
            <w:shd w:val="clear" w:color="auto" w:fill="auto"/>
            <w:vAlign w:val="bottom"/>
          </w:tcPr>
          <w:p w:rsidR="009E3EB0" w:rsidRPr="00420DAD" w:rsidRDefault="009E3EB0">
            <w:pPr>
              <w:jc w:val="right"/>
              <w:rPr>
                <w:sz w:val="20"/>
                <w:szCs w:val="20"/>
              </w:rPr>
            </w:pPr>
            <w:r w:rsidRPr="00420DAD">
              <w:rPr>
                <w:sz w:val="20"/>
                <w:szCs w:val="20"/>
              </w:rPr>
              <w:t>22</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9,540</w:t>
            </w:r>
          </w:p>
        </w:tc>
        <w:tc>
          <w:tcPr>
            <w:tcW w:w="1385" w:type="dxa"/>
            <w:shd w:val="clear" w:color="auto" w:fill="auto"/>
            <w:vAlign w:val="bottom"/>
          </w:tcPr>
          <w:p w:rsidR="009E3EB0" w:rsidRPr="00420DAD" w:rsidRDefault="009E3EB0">
            <w:pPr>
              <w:jc w:val="right"/>
              <w:rPr>
                <w:color w:val="000000"/>
                <w:sz w:val="20"/>
                <w:szCs w:val="20"/>
              </w:rPr>
            </w:pPr>
            <w:r w:rsidRPr="00420DAD">
              <w:rPr>
                <w:color w:val="000000"/>
                <w:sz w:val="20"/>
                <w:szCs w:val="20"/>
              </w:rPr>
              <w:t>10,363,334</w:t>
            </w:r>
          </w:p>
        </w:tc>
        <w:tc>
          <w:tcPr>
            <w:tcW w:w="1303" w:type="dxa"/>
            <w:shd w:val="clear" w:color="auto" w:fill="auto"/>
            <w:vAlign w:val="bottom"/>
          </w:tcPr>
          <w:p w:rsidR="009E3EB0" w:rsidRPr="00420DAD" w:rsidRDefault="009E3EB0">
            <w:pPr>
              <w:jc w:val="right"/>
              <w:rPr>
                <w:color w:val="000000"/>
                <w:sz w:val="20"/>
                <w:szCs w:val="20"/>
              </w:rPr>
            </w:pPr>
            <w:r w:rsidRPr="00420DAD">
              <w:rPr>
                <w:color w:val="000000"/>
                <w:sz w:val="20"/>
                <w:szCs w:val="20"/>
              </w:rPr>
              <w:t>347,176</w:t>
            </w:r>
          </w:p>
        </w:tc>
        <w:tc>
          <w:tcPr>
            <w:tcW w:w="1282" w:type="dxa"/>
            <w:shd w:val="clear" w:color="auto" w:fill="auto"/>
            <w:vAlign w:val="bottom"/>
          </w:tcPr>
          <w:p w:rsidR="009E3EB0" w:rsidRPr="00420DAD" w:rsidRDefault="009E3EB0">
            <w:pPr>
              <w:jc w:val="right"/>
              <w:rPr>
                <w:color w:val="000000"/>
                <w:sz w:val="20"/>
                <w:szCs w:val="20"/>
              </w:rPr>
            </w:pPr>
            <w:r w:rsidRPr="00420DAD">
              <w:rPr>
                <w:color w:val="000000"/>
                <w:sz w:val="20"/>
                <w:szCs w:val="20"/>
              </w:rPr>
              <w:t>22,839</w:t>
            </w:r>
          </w:p>
        </w:tc>
        <w:tc>
          <w:tcPr>
            <w:tcW w:w="1296" w:type="dxa"/>
            <w:vAlign w:val="bottom"/>
          </w:tcPr>
          <w:p w:rsidR="009E3EB0" w:rsidRPr="00420DAD" w:rsidRDefault="009E3EB0">
            <w:pPr>
              <w:jc w:val="right"/>
              <w:rPr>
                <w:color w:val="000000"/>
                <w:sz w:val="20"/>
                <w:szCs w:val="20"/>
              </w:rPr>
            </w:pPr>
            <w:r w:rsidRPr="00420DAD">
              <w:rPr>
                <w:color w:val="000000"/>
                <w:sz w:val="20"/>
                <w:szCs w:val="20"/>
              </w:rPr>
              <w:t>129,073</w:t>
            </w:r>
          </w:p>
        </w:tc>
        <w:tc>
          <w:tcPr>
            <w:tcW w:w="1385" w:type="dxa"/>
            <w:vAlign w:val="bottom"/>
          </w:tcPr>
          <w:p w:rsidR="009E3EB0" w:rsidRPr="00420DAD" w:rsidRDefault="009E3EB0">
            <w:pPr>
              <w:jc w:val="right"/>
              <w:rPr>
                <w:sz w:val="20"/>
                <w:szCs w:val="20"/>
              </w:rPr>
            </w:pPr>
            <w:r w:rsidRPr="00420DAD">
              <w:rPr>
                <w:sz w:val="20"/>
                <w:szCs w:val="20"/>
              </w:rPr>
              <w:t>10,862,422</w:t>
            </w:r>
          </w:p>
        </w:tc>
      </w:tr>
      <w:tr w:rsidR="009E3EB0" w:rsidRPr="00B600EA" w:rsidTr="009E3EB0">
        <w:trPr>
          <w:jc w:val="center"/>
        </w:trPr>
        <w:tc>
          <w:tcPr>
            <w:tcW w:w="471" w:type="dxa"/>
          </w:tcPr>
          <w:p w:rsidR="009E3EB0" w:rsidRDefault="009E3EB0" w:rsidP="00E23C05">
            <w:pPr>
              <w:rPr>
                <w:rFonts w:ascii="Calibri" w:hAnsi="Calibri" w:cs="Calibri"/>
                <w:color w:val="000000"/>
                <w:sz w:val="20"/>
                <w:szCs w:val="20"/>
              </w:rPr>
            </w:pPr>
          </w:p>
        </w:tc>
        <w:tc>
          <w:tcPr>
            <w:tcW w:w="1938" w:type="dxa"/>
            <w:shd w:val="clear" w:color="auto" w:fill="auto"/>
            <w:vAlign w:val="bottom"/>
          </w:tcPr>
          <w:p w:rsidR="009E3EB0" w:rsidRDefault="009E3EB0" w:rsidP="00E23C05">
            <w:pPr>
              <w:rPr>
                <w:rFonts w:ascii="Calibri" w:hAnsi="Calibri" w:cs="Calibri"/>
                <w:color w:val="000000"/>
                <w:sz w:val="20"/>
                <w:szCs w:val="20"/>
              </w:rPr>
            </w:pPr>
          </w:p>
        </w:tc>
        <w:tc>
          <w:tcPr>
            <w:tcW w:w="831" w:type="dxa"/>
            <w:shd w:val="clear" w:color="auto" w:fill="auto"/>
            <w:vAlign w:val="bottom"/>
          </w:tcPr>
          <w:p w:rsidR="009E3EB0" w:rsidRDefault="009E3EB0" w:rsidP="00E23C05">
            <w:pPr>
              <w:jc w:val="right"/>
              <w:rPr>
                <w:rFonts w:ascii="Calibri" w:hAnsi="Calibri" w:cs="Calibri"/>
                <w:color w:val="000000"/>
                <w:sz w:val="20"/>
                <w:szCs w:val="20"/>
              </w:rPr>
            </w:pPr>
          </w:p>
        </w:tc>
        <w:tc>
          <w:tcPr>
            <w:tcW w:w="1228" w:type="dxa"/>
          </w:tcPr>
          <w:p w:rsidR="009E3EB0" w:rsidRDefault="009E3EB0" w:rsidP="00E23C05">
            <w:pPr>
              <w:jc w:val="right"/>
              <w:rPr>
                <w:rFonts w:ascii="Calibri" w:hAnsi="Calibri" w:cs="Calibri"/>
                <w:color w:val="000000"/>
                <w:sz w:val="20"/>
                <w:szCs w:val="20"/>
              </w:rPr>
            </w:pPr>
          </w:p>
        </w:tc>
        <w:tc>
          <w:tcPr>
            <w:tcW w:w="1385" w:type="dxa"/>
            <w:shd w:val="clear" w:color="auto" w:fill="auto"/>
            <w:vAlign w:val="bottom"/>
          </w:tcPr>
          <w:p w:rsidR="009E3EB0" w:rsidRDefault="009E3EB0" w:rsidP="00E23C05">
            <w:pPr>
              <w:jc w:val="right"/>
              <w:rPr>
                <w:rFonts w:ascii="Calibri" w:hAnsi="Calibri" w:cs="Calibri"/>
                <w:color w:val="000000"/>
                <w:sz w:val="20"/>
                <w:szCs w:val="20"/>
              </w:rPr>
            </w:pPr>
          </w:p>
        </w:tc>
        <w:tc>
          <w:tcPr>
            <w:tcW w:w="1303" w:type="dxa"/>
            <w:shd w:val="clear" w:color="auto" w:fill="auto"/>
            <w:vAlign w:val="bottom"/>
          </w:tcPr>
          <w:p w:rsidR="009E3EB0" w:rsidRDefault="009E3EB0" w:rsidP="00E23C05">
            <w:pPr>
              <w:jc w:val="right"/>
              <w:rPr>
                <w:rFonts w:ascii="Calibri" w:hAnsi="Calibri" w:cs="Calibri"/>
                <w:color w:val="000000"/>
                <w:sz w:val="20"/>
                <w:szCs w:val="20"/>
              </w:rPr>
            </w:pPr>
          </w:p>
        </w:tc>
        <w:tc>
          <w:tcPr>
            <w:tcW w:w="1282" w:type="dxa"/>
            <w:shd w:val="clear" w:color="auto" w:fill="auto"/>
            <w:vAlign w:val="bottom"/>
          </w:tcPr>
          <w:p w:rsidR="009E3EB0" w:rsidRDefault="009E3EB0" w:rsidP="00E23C05">
            <w:pPr>
              <w:jc w:val="right"/>
              <w:rPr>
                <w:rFonts w:ascii="Calibri" w:hAnsi="Calibri" w:cs="Calibri"/>
                <w:color w:val="000000"/>
                <w:sz w:val="20"/>
                <w:szCs w:val="20"/>
              </w:rPr>
            </w:pPr>
          </w:p>
        </w:tc>
        <w:tc>
          <w:tcPr>
            <w:tcW w:w="1296" w:type="dxa"/>
          </w:tcPr>
          <w:p w:rsidR="009E3EB0" w:rsidRDefault="009E3EB0" w:rsidP="00E23C05">
            <w:pPr>
              <w:jc w:val="right"/>
              <w:rPr>
                <w:rFonts w:ascii="Calibri" w:hAnsi="Calibri" w:cs="Calibri"/>
                <w:color w:val="000000"/>
                <w:sz w:val="20"/>
                <w:szCs w:val="20"/>
              </w:rPr>
            </w:pPr>
          </w:p>
        </w:tc>
        <w:tc>
          <w:tcPr>
            <w:tcW w:w="1385" w:type="dxa"/>
            <w:vAlign w:val="bottom"/>
          </w:tcPr>
          <w:p w:rsidR="009E3EB0" w:rsidRDefault="009E3EB0" w:rsidP="00E23C05">
            <w:pPr>
              <w:jc w:val="right"/>
              <w:rPr>
                <w:rFonts w:ascii="Calibri" w:hAnsi="Calibri" w:cs="Calibri"/>
                <w:color w:val="000000"/>
                <w:sz w:val="20"/>
                <w:szCs w:val="20"/>
              </w:rPr>
            </w:pPr>
          </w:p>
        </w:tc>
      </w:tr>
      <w:tr w:rsidR="009E3EB0" w:rsidRPr="00B600EA" w:rsidTr="009E3EB0">
        <w:trPr>
          <w:jc w:val="center"/>
        </w:trPr>
        <w:tc>
          <w:tcPr>
            <w:tcW w:w="2409" w:type="dxa"/>
            <w:gridSpan w:val="2"/>
            <w:shd w:val="clear" w:color="auto" w:fill="DBE5F1" w:themeFill="accent1" w:themeFillTint="33"/>
          </w:tcPr>
          <w:p w:rsidR="009E3EB0" w:rsidRDefault="009E3EB0" w:rsidP="00E23C05">
            <w:pPr>
              <w:rPr>
                <w:rFonts w:ascii="Calibri" w:hAnsi="Calibri" w:cs="Calibri"/>
                <w:color w:val="000000"/>
                <w:sz w:val="20"/>
                <w:szCs w:val="20"/>
              </w:rPr>
            </w:pPr>
            <w:r>
              <w:rPr>
                <w:rFonts w:ascii="Calibri" w:hAnsi="Calibri" w:cs="Calibri"/>
                <w:color w:val="000000"/>
                <w:sz w:val="20"/>
                <w:szCs w:val="20"/>
              </w:rPr>
              <w:t>KHATLON OBLAST:</w:t>
            </w:r>
          </w:p>
        </w:tc>
        <w:tc>
          <w:tcPr>
            <w:tcW w:w="831" w:type="dxa"/>
            <w:shd w:val="clear" w:color="auto" w:fill="DBE5F1" w:themeFill="accent1" w:themeFillTint="33"/>
            <w:vAlign w:val="bottom"/>
          </w:tcPr>
          <w:p w:rsidR="009E3EB0" w:rsidRDefault="009E3EB0" w:rsidP="00E23C05">
            <w:pPr>
              <w:jc w:val="right"/>
              <w:rPr>
                <w:rFonts w:ascii="Calibri" w:hAnsi="Calibri" w:cs="Calibri"/>
                <w:color w:val="000000"/>
                <w:sz w:val="20"/>
                <w:szCs w:val="20"/>
              </w:rPr>
            </w:pPr>
            <w:r>
              <w:rPr>
                <w:rFonts w:ascii="Calibri" w:hAnsi="Calibri" w:cs="Calibri"/>
                <w:color w:val="000000"/>
                <w:sz w:val="20"/>
                <w:szCs w:val="20"/>
              </w:rPr>
              <w:t>1,345</w:t>
            </w:r>
          </w:p>
        </w:tc>
        <w:tc>
          <w:tcPr>
            <w:tcW w:w="1228" w:type="dxa"/>
            <w:shd w:val="clear" w:color="auto" w:fill="DBE5F1" w:themeFill="accent1" w:themeFillTint="33"/>
          </w:tcPr>
          <w:p w:rsidR="009E3EB0" w:rsidRDefault="009E3EB0" w:rsidP="00E23C05">
            <w:pPr>
              <w:jc w:val="right"/>
              <w:rPr>
                <w:rFonts w:ascii="Calibri" w:hAnsi="Calibri" w:cs="Calibri"/>
                <w:color w:val="000000"/>
                <w:sz w:val="20"/>
                <w:szCs w:val="20"/>
              </w:rPr>
            </w:pPr>
            <w:r>
              <w:rPr>
                <w:rFonts w:ascii="Calibri" w:hAnsi="Calibri" w:cs="Calibri"/>
                <w:color w:val="000000"/>
                <w:sz w:val="20"/>
                <w:szCs w:val="20"/>
              </w:rPr>
              <w:t>752,686</w:t>
            </w:r>
          </w:p>
        </w:tc>
        <w:tc>
          <w:tcPr>
            <w:tcW w:w="1385" w:type="dxa"/>
            <w:shd w:val="clear" w:color="auto" w:fill="DBE5F1" w:themeFill="accent1" w:themeFillTint="33"/>
            <w:vAlign w:val="bottom"/>
          </w:tcPr>
          <w:p w:rsidR="009E3EB0" w:rsidRDefault="009E3EB0" w:rsidP="00E23C05">
            <w:pPr>
              <w:jc w:val="right"/>
              <w:rPr>
                <w:rFonts w:ascii="Calibri" w:hAnsi="Calibri" w:cs="Calibri"/>
                <w:color w:val="000000"/>
                <w:sz w:val="20"/>
                <w:szCs w:val="20"/>
              </w:rPr>
            </w:pPr>
            <w:r>
              <w:rPr>
                <w:rFonts w:ascii="Calibri" w:hAnsi="Calibri" w:cs="Calibri"/>
                <w:color w:val="000000"/>
                <w:sz w:val="20"/>
                <w:szCs w:val="20"/>
              </w:rPr>
              <w:t>676,856,231</w:t>
            </w:r>
          </w:p>
        </w:tc>
        <w:tc>
          <w:tcPr>
            <w:tcW w:w="1303" w:type="dxa"/>
            <w:shd w:val="clear" w:color="auto" w:fill="DBE5F1" w:themeFill="accent1" w:themeFillTint="33"/>
            <w:vAlign w:val="bottom"/>
          </w:tcPr>
          <w:p w:rsidR="009E3EB0" w:rsidRDefault="009E3EB0" w:rsidP="00E23C05">
            <w:pPr>
              <w:jc w:val="right"/>
              <w:rPr>
                <w:rFonts w:ascii="Calibri" w:hAnsi="Calibri" w:cs="Calibri"/>
                <w:color w:val="000000"/>
                <w:sz w:val="20"/>
                <w:szCs w:val="20"/>
              </w:rPr>
            </w:pPr>
            <w:r>
              <w:rPr>
                <w:rFonts w:ascii="Calibri" w:hAnsi="Calibri" w:cs="Calibri"/>
                <w:color w:val="000000"/>
                <w:sz w:val="20"/>
                <w:szCs w:val="20"/>
              </w:rPr>
              <w:t>59,621,346</w:t>
            </w:r>
          </w:p>
        </w:tc>
        <w:tc>
          <w:tcPr>
            <w:tcW w:w="1282" w:type="dxa"/>
            <w:shd w:val="clear" w:color="auto" w:fill="DBE5F1" w:themeFill="accent1" w:themeFillTint="33"/>
            <w:vAlign w:val="bottom"/>
          </w:tcPr>
          <w:p w:rsidR="009E3EB0" w:rsidRDefault="009E3EB0" w:rsidP="00E23C05">
            <w:pPr>
              <w:jc w:val="right"/>
              <w:rPr>
                <w:rFonts w:ascii="Calibri" w:hAnsi="Calibri" w:cs="Calibri"/>
                <w:color w:val="000000"/>
                <w:sz w:val="20"/>
                <w:szCs w:val="20"/>
              </w:rPr>
            </w:pPr>
            <w:r>
              <w:rPr>
                <w:rFonts w:ascii="Calibri" w:hAnsi="Calibri" w:cs="Calibri"/>
                <w:color w:val="000000"/>
                <w:sz w:val="20"/>
                <w:szCs w:val="20"/>
              </w:rPr>
              <w:t>877,139</w:t>
            </w:r>
          </w:p>
        </w:tc>
        <w:tc>
          <w:tcPr>
            <w:tcW w:w="1296" w:type="dxa"/>
            <w:shd w:val="clear" w:color="auto" w:fill="DBE5F1" w:themeFill="accent1" w:themeFillTint="33"/>
          </w:tcPr>
          <w:p w:rsidR="009E3EB0" w:rsidRDefault="009E3EB0" w:rsidP="00E23C05">
            <w:pPr>
              <w:jc w:val="right"/>
              <w:rPr>
                <w:rFonts w:ascii="Calibri" w:hAnsi="Calibri" w:cs="Calibri"/>
                <w:color w:val="000000"/>
                <w:sz w:val="20"/>
                <w:szCs w:val="20"/>
              </w:rPr>
            </w:pPr>
            <w:r>
              <w:rPr>
                <w:rFonts w:ascii="Calibri" w:hAnsi="Calibri" w:cs="Calibri"/>
                <w:color w:val="000000"/>
                <w:sz w:val="20"/>
                <w:szCs w:val="20"/>
              </w:rPr>
              <w:t>13,704,060</w:t>
            </w:r>
          </w:p>
        </w:tc>
        <w:tc>
          <w:tcPr>
            <w:tcW w:w="1385" w:type="dxa"/>
            <w:shd w:val="clear" w:color="auto" w:fill="DBE5F1" w:themeFill="accent1" w:themeFillTint="33"/>
            <w:vAlign w:val="bottom"/>
          </w:tcPr>
          <w:p w:rsidR="009E3EB0" w:rsidRDefault="009E3EB0" w:rsidP="00E23C05">
            <w:pPr>
              <w:jc w:val="right"/>
              <w:rPr>
                <w:rFonts w:ascii="Calibri" w:hAnsi="Calibri" w:cs="Calibri"/>
                <w:color w:val="000000"/>
                <w:sz w:val="20"/>
                <w:szCs w:val="20"/>
              </w:rPr>
            </w:pPr>
            <w:r>
              <w:rPr>
                <w:rFonts w:ascii="Calibri" w:hAnsi="Calibri" w:cs="Calibri"/>
                <w:color w:val="000000"/>
                <w:sz w:val="20"/>
                <w:szCs w:val="20"/>
              </w:rPr>
              <w:t>751,872,777</w:t>
            </w:r>
          </w:p>
        </w:tc>
      </w:tr>
      <w:tr w:rsidR="009E3EB0" w:rsidRPr="00B600EA" w:rsidTr="009E3EB0">
        <w:trPr>
          <w:jc w:val="center"/>
        </w:trPr>
        <w:tc>
          <w:tcPr>
            <w:tcW w:w="471" w:type="dxa"/>
          </w:tcPr>
          <w:p w:rsidR="009E3EB0" w:rsidRDefault="009E3EB0" w:rsidP="00E23C05">
            <w:pPr>
              <w:rPr>
                <w:rFonts w:ascii="Calibri" w:hAnsi="Calibri" w:cs="Calibri"/>
                <w:color w:val="000000"/>
                <w:sz w:val="20"/>
                <w:szCs w:val="20"/>
              </w:rPr>
            </w:pPr>
          </w:p>
        </w:tc>
        <w:tc>
          <w:tcPr>
            <w:tcW w:w="1938" w:type="dxa"/>
            <w:shd w:val="clear" w:color="auto" w:fill="auto"/>
            <w:vAlign w:val="bottom"/>
          </w:tcPr>
          <w:p w:rsidR="009E3EB0" w:rsidRDefault="009E3EB0" w:rsidP="00E23C05">
            <w:pPr>
              <w:rPr>
                <w:rFonts w:ascii="Calibri" w:hAnsi="Calibri" w:cs="Calibri"/>
                <w:color w:val="000000"/>
                <w:sz w:val="20"/>
                <w:szCs w:val="20"/>
              </w:rPr>
            </w:pPr>
          </w:p>
        </w:tc>
        <w:tc>
          <w:tcPr>
            <w:tcW w:w="831" w:type="dxa"/>
            <w:shd w:val="clear" w:color="auto" w:fill="auto"/>
            <w:vAlign w:val="bottom"/>
          </w:tcPr>
          <w:p w:rsidR="009E3EB0" w:rsidRDefault="009E3EB0" w:rsidP="00E23C05">
            <w:pPr>
              <w:jc w:val="right"/>
              <w:rPr>
                <w:rFonts w:ascii="Calibri" w:hAnsi="Calibri" w:cs="Calibri"/>
                <w:color w:val="000000"/>
                <w:sz w:val="20"/>
                <w:szCs w:val="20"/>
              </w:rPr>
            </w:pPr>
          </w:p>
        </w:tc>
        <w:tc>
          <w:tcPr>
            <w:tcW w:w="1228" w:type="dxa"/>
          </w:tcPr>
          <w:p w:rsidR="009E3EB0" w:rsidRDefault="009E3EB0" w:rsidP="00E23C05">
            <w:pPr>
              <w:jc w:val="right"/>
              <w:rPr>
                <w:rFonts w:ascii="Calibri" w:hAnsi="Calibri" w:cs="Calibri"/>
                <w:color w:val="000000"/>
                <w:sz w:val="20"/>
                <w:szCs w:val="20"/>
              </w:rPr>
            </w:pPr>
          </w:p>
        </w:tc>
        <w:tc>
          <w:tcPr>
            <w:tcW w:w="1385" w:type="dxa"/>
            <w:shd w:val="clear" w:color="auto" w:fill="auto"/>
            <w:vAlign w:val="bottom"/>
          </w:tcPr>
          <w:p w:rsidR="009E3EB0" w:rsidRDefault="009E3EB0" w:rsidP="00E23C05">
            <w:pPr>
              <w:jc w:val="right"/>
              <w:rPr>
                <w:rFonts w:ascii="Calibri" w:hAnsi="Calibri" w:cs="Calibri"/>
                <w:color w:val="000000"/>
                <w:sz w:val="20"/>
                <w:szCs w:val="20"/>
              </w:rPr>
            </w:pPr>
          </w:p>
        </w:tc>
        <w:tc>
          <w:tcPr>
            <w:tcW w:w="1303" w:type="dxa"/>
            <w:shd w:val="clear" w:color="auto" w:fill="auto"/>
            <w:vAlign w:val="bottom"/>
          </w:tcPr>
          <w:p w:rsidR="009E3EB0" w:rsidRDefault="009E3EB0" w:rsidP="00E23C05">
            <w:pPr>
              <w:jc w:val="right"/>
              <w:rPr>
                <w:rFonts w:ascii="Calibri" w:hAnsi="Calibri" w:cs="Calibri"/>
                <w:color w:val="000000"/>
                <w:sz w:val="20"/>
                <w:szCs w:val="20"/>
              </w:rPr>
            </w:pPr>
          </w:p>
        </w:tc>
        <w:tc>
          <w:tcPr>
            <w:tcW w:w="1282" w:type="dxa"/>
            <w:shd w:val="clear" w:color="auto" w:fill="auto"/>
            <w:vAlign w:val="bottom"/>
          </w:tcPr>
          <w:p w:rsidR="009E3EB0" w:rsidRDefault="009E3EB0" w:rsidP="00E23C05">
            <w:pPr>
              <w:jc w:val="right"/>
              <w:rPr>
                <w:rFonts w:ascii="Calibri" w:hAnsi="Calibri" w:cs="Calibri"/>
                <w:color w:val="000000"/>
                <w:sz w:val="20"/>
                <w:szCs w:val="20"/>
              </w:rPr>
            </w:pPr>
          </w:p>
        </w:tc>
        <w:tc>
          <w:tcPr>
            <w:tcW w:w="1296" w:type="dxa"/>
          </w:tcPr>
          <w:p w:rsidR="009E3EB0" w:rsidRDefault="009E3EB0" w:rsidP="00E23C05">
            <w:pPr>
              <w:jc w:val="right"/>
              <w:rPr>
                <w:rFonts w:ascii="Calibri" w:hAnsi="Calibri" w:cs="Calibri"/>
                <w:color w:val="000000"/>
                <w:sz w:val="20"/>
                <w:szCs w:val="20"/>
              </w:rPr>
            </w:pPr>
          </w:p>
        </w:tc>
        <w:tc>
          <w:tcPr>
            <w:tcW w:w="1385" w:type="dxa"/>
            <w:vAlign w:val="bottom"/>
          </w:tcPr>
          <w:p w:rsidR="009E3EB0" w:rsidRDefault="009E3EB0" w:rsidP="00E23C05">
            <w:pPr>
              <w:jc w:val="right"/>
              <w:rPr>
                <w:rFonts w:ascii="Calibri" w:hAnsi="Calibri" w:cs="Calibri"/>
                <w:color w:val="000000"/>
                <w:sz w:val="20"/>
                <w:szCs w:val="20"/>
              </w:rPr>
            </w:pP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1.</w:t>
            </w:r>
          </w:p>
        </w:tc>
        <w:tc>
          <w:tcPr>
            <w:tcW w:w="1938" w:type="dxa"/>
            <w:shd w:val="clear" w:color="auto" w:fill="auto"/>
            <w:vAlign w:val="bottom"/>
          </w:tcPr>
          <w:p w:rsidR="009E3EB0" w:rsidRPr="00E32C0E" w:rsidRDefault="009E3EB0">
            <w:pPr>
              <w:rPr>
                <w:sz w:val="20"/>
                <w:szCs w:val="20"/>
              </w:rPr>
            </w:pPr>
            <w:proofErr w:type="spellStart"/>
            <w:r>
              <w:rPr>
                <w:sz w:val="20"/>
                <w:szCs w:val="20"/>
              </w:rPr>
              <w:t>Baljuvon</w:t>
            </w:r>
            <w:proofErr w:type="spellEnd"/>
            <w:r w:rsidRPr="00E32C0E">
              <w:rPr>
                <w:sz w:val="20"/>
                <w:szCs w:val="20"/>
              </w:rPr>
              <w:t xml:space="preserve"> </w:t>
            </w:r>
          </w:p>
        </w:tc>
        <w:tc>
          <w:tcPr>
            <w:tcW w:w="831" w:type="dxa"/>
            <w:shd w:val="clear" w:color="auto" w:fill="auto"/>
            <w:vAlign w:val="bottom"/>
          </w:tcPr>
          <w:p w:rsidR="009E3EB0" w:rsidRPr="00E32C0E" w:rsidRDefault="009E3EB0">
            <w:pPr>
              <w:jc w:val="right"/>
              <w:rPr>
                <w:sz w:val="20"/>
                <w:szCs w:val="20"/>
              </w:rPr>
            </w:pPr>
            <w:r w:rsidRPr="00E32C0E">
              <w:rPr>
                <w:sz w:val="20"/>
                <w:szCs w:val="20"/>
              </w:rPr>
              <w:t>46</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7,187</w:t>
            </w:r>
          </w:p>
        </w:tc>
        <w:tc>
          <w:tcPr>
            <w:tcW w:w="1385" w:type="dxa"/>
            <w:shd w:val="clear" w:color="auto" w:fill="auto"/>
            <w:vAlign w:val="bottom"/>
          </w:tcPr>
          <w:p w:rsidR="009E3EB0" w:rsidRPr="00E32C0E" w:rsidRDefault="009E3EB0">
            <w:pPr>
              <w:jc w:val="right"/>
              <w:rPr>
                <w:color w:val="000000"/>
                <w:sz w:val="20"/>
                <w:szCs w:val="20"/>
              </w:rPr>
            </w:pPr>
            <w:r w:rsidRPr="00E32C0E">
              <w:rPr>
                <w:color w:val="000000"/>
                <w:sz w:val="20"/>
                <w:szCs w:val="20"/>
              </w:rPr>
              <w:t>10,302,500</w:t>
            </w:r>
          </w:p>
        </w:tc>
        <w:tc>
          <w:tcPr>
            <w:tcW w:w="1303" w:type="dxa"/>
            <w:shd w:val="clear" w:color="auto" w:fill="auto"/>
            <w:vAlign w:val="bottom"/>
          </w:tcPr>
          <w:p w:rsidR="009E3EB0" w:rsidRPr="00E32C0E" w:rsidRDefault="009E3EB0">
            <w:pPr>
              <w:jc w:val="right"/>
              <w:rPr>
                <w:color w:val="000000"/>
                <w:sz w:val="20"/>
                <w:szCs w:val="20"/>
              </w:rPr>
            </w:pPr>
            <w:r w:rsidRPr="00E32C0E">
              <w:rPr>
                <w:color w:val="000000"/>
                <w:sz w:val="20"/>
                <w:szCs w:val="20"/>
              </w:rPr>
              <w:t>678,430</w:t>
            </w:r>
          </w:p>
        </w:tc>
        <w:tc>
          <w:tcPr>
            <w:tcW w:w="1282" w:type="dxa"/>
            <w:shd w:val="clear" w:color="auto" w:fill="auto"/>
            <w:vAlign w:val="bottom"/>
          </w:tcPr>
          <w:p w:rsidR="009E3EB0" w:rsidRPr="00E32C0E" w:rsidRDefault="009E3EB0">
            <w:pPr>
              <w:jc w:val="right"/>
              <w:rPr>
                <w:color w:val="000000"/>
                <w:sz w:val="20"/>
                <w:szCs w:val="20"/>
              </w:rPr>
            </w:pPr>
            <w:r w:rsidRPr="00E32C0E">
              <w:rPr>
                <w:color w:val="000000"/>
                <w:sz w:val="20"/>
                <w:szCs w:val="20"/>
              </w:rPr>
              <w:t>8,720</w:t>
            </w:r>
          </w:p>
        </w:tc>
        <w:tc>
          <w:tcPr>
            <w:tcW w:w="1296" w:type="dxa"/>
            <w:vAlign w:val="bottom"/>
          </w:tcPr>
          <w:p w:rsidR="009E3EB0" w:rsidRPr="00E32C0E" w:rsidRDefault="009E3EB0">
            <w:pPr>
              <w:jc w:val="right"/>
              <w:rPr>
                <w:color w:val="000000"/>
                <w:sz w:val="20"/>
                <w:szCs w:val="20"/>
              </w:rPr>
            </w:pPr>
            <w:r w:rsidRPr="00E32C0E">
              <w:rPr>
                <w:color w:val="000000"/>
                <w:sz w:val="20"/>
                <w:szCs w:val="20"/>
              </w:rPr>
              <w:t>14,200</w:t>
            </w:r>
          </w:p>
        </w:tc>
        <w:tc>
          <w:tcPr>
            <w:tcW w:w="1385" w:type="dxa"/>
            <w:vAlign w:val="bottom"/>
          </w:tcPr>
          <w:p w:rsidR="009E3EB0" w:rsidRPr="00E32C0E" w:rsidRDefault="009E3EB0">
            <w:pPr>
              <w:jc w:val="right"/>
              <w:rPr>
                <w:color w:val="000000"/>
                <w:sz w:val="20"/>
                <w:szCs w:val="20"/>
              </w:rPr>
            </w:pPr>
            <w:r w:rsidRPr="00E32C0E">
              <w:rPr>
                <w:color w:val="000000"/>
                <w:sz w:val="20"/>
                <w:szCs w:val="20"/>
              </w:rPr>
              <w:t>11,003,850</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2.</w:t>
            </w:r>
          </w:p>
        </w:tc>
        <w:tc>
          <w:tcPr>
            <w:tcW w:w="1938" w:type="dxa"/>
            <w:shd w:val="clear" w:color="auto" w:fill="auto"/>
            <w:vAlign w:val="bottom"/>
          </w:tcPr>
          <w:p w:rsidR="009E3EB0" w:rsidRPr="00E32C0E" w:rsidRDefault="009E3EB0">
            <w:pPr>
              <w:rPr>
                <w:sz w:val="20"/>
                <w:szCs w:val="20"/>
              </w:rPr>
            </w:pPr>
            <w:proofErr w:type="spellStart"/>
            <w:r>
              <w:rPr>
                <w:sz w:val="20"/>
                <w:szCs w:val="20"/>
              </w:rPr>
              <w:t>Kushoniyon</w:t>
            </w:r>
            <w:proofErr w:type="spellEnd"/>
          </w:p>
        </w:tc>
        <w:tc>
          <w:tcPr>
            <w:tcW w:w="831" w:type="dxa"/>
            <w:shd w:val="clear" w:color="auto" w:fill="auto"/>
            <w:vAlign w:val="bottom"/>
          </w:tcPr>
          <w:p w:rsidR="009E3EB0" w:rsidRPr="00E32C0E" w:rsidRDefault="009E3EB0">
            <w:pPr>
              <w:jc w:val="right"/>
              <w:rPr>
                <w:sz w:val="20"/>
                <w:szCs w:val="20"/>
              </w:rPr>
            </w:pPr>
            <w:r w:rsidRPr="00E32C0E">
              <w:rPr>
                <w:sz w:val="20"/>
                <w:szCs w:val="20"/>
              </w:rPr>
              <w:t>59</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54,020</w:t>
            </w:r>
          </w:p>
        </w:tc>
        <w:tc>
          <w:tcPr>
            <w:tcW w:w="1385" w:type="dxa"/>
            <w:shd w:val="clear" w:color="auto" w:fill="auto"/>
            <w:vAlign w:val="bottom"/>
          </w:tcPr>
          <w:p w:rsidR="009E3EB0" w:rsidRPr="00E32C0E" w:rsidRDefault="009E3EB0">
            <w:pPr>
              <w:jc w:val="right"/>
              <w:rPr>
                <w:sz w:val="20"/>
                <w:szCs w:val="20"/>
              </w:rPr>
            </w:pPr>
            <w:r w:rsidRPr="00E32C0E">
              <w:rPr>
                <w:sz w:val="20"/>
                <w:szCs w:val="20"/>
              </w:rPr>
              <w:t>45,470,944</w:t>
            </w:r>
          </w:p>
        </w:tc>
        <w:tc>
          <w:tcPr>
            <w:tcW w:w="1303" w:type="dxa"/>
            <w:shd w:val="clear" w:color="auto" w:fill="auto"/>
            <w:vAlign w:val="bottom"/>
          </w:tcPr>
          <w:p w:rsidR="009E3EB0" w:rsidRPr="00E32C0E" w:rsidRDefault="009E3EB0">
            <w:pPr>
              <w:jc w:val="right"/>
              <w:rPr>
                <w:sz w:val="20"/>
                <w:szCs w:val="20"/>
              </w:rPr>
            </w:pPr>
            <w:r w:rsidRPr="00E32C0E">
              <w:rPr>
                <w:sz w:val="20"/>
                <w:szCs w:val="20"/>
              </w:rPr>
              <w:t>2,119,379</w:t>
            </w:r>
          </w:p>
        </w:tc>
        <w:tc>
          <w:tcPr>
            <w:tcW w:w="1282" w:type="dxa"/>
            <w:shd w:val="clear" w:color="auto" w:fill="auto"/>
            <w:vAlign w:val="bottom"/>
          </w:tcPr>
          <w:p w:rsidR="009E3EB0" w:rsidRPr="00E32C0E" w:rsidRDefault="009E3EB0">
            <w:pPr>
              <w:jc w:val="right"/>
              <w:rPr>
                <w:sz w:val="20"/>
                <w:szCs w:val="20"/>
              </w:rPr>
            </w:pPr>
            <w:r w:rsidRPr="00E32C0E">
              <w:rPr>
                <w:sz w:val="20"/>
                <w:szCs w:val="20"/>
              </w:rPr>
              <w:t>17,345</w:t>
            </w:r>
          </w:p>
        </w:tc>
        <w:tc>
          <w:tcPr>
            <w:tcW w:w="1296" w:type="dxa"/>
            <w:vAlign w:val="bottom"/>
          </w:tcPr>
          <w:p w:rsidR="009E3EB0" w:rsidRPr="00E32C0E" w:rsidRDefault="009E3EB0">
            <w:pPr>
              <w:jc w:val="right"/>
              <w:rPr>
                <w:sz w:val="20"/>
                <w:szCs w:val="20"/>
              </w:rPr>
            </w:pPr>
            <w:r w:rsidRPr="00E32C0E">
              <w:rPr>
                <w:sz w:val="20"/>
                <w:szCs w:val="20"/>
              </w:rPr>
              <w:t>448,331</w:t>
            </w:r>
          </w:p>
        </w:tc>
        <w:tc>
          <w:tcPr>
            <w:tcW w:w="1385" w:type="dxa"/>
            <w:vAlign w:val="bottom"/>
          </w:tcPr>
          <w:p w:rsidR="009E3EB0" w:rsidRPr="00E32C0E" w:rsidRDefault="009E3EB0">
            <w:pPr>
              <w:jc w:val="right"/>
              <w:rPr>
                <w:sz w:val="20"/>
                <w:szCs w:val="20"/>
              </w:rPr>
            </w:pPr>
            <w:r w:rsidRPr="00E32C0E">
              <w:rPr>
                <w:sz w:val="20"/>
                <w:szCs w:val="20"/>
              </w:rPr>
              <w:t>48,055,999</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3.</w:t>
            </w:r>
          </w:p>
        </w:tc>
        <w:tc>
          <w:tcPr>
            <w:tcW w:w="1938" w:type="dxa"/>
            <w:shd w:val="clear" w:color="auto" w:fill="auto"/>
            <w:vAlign w:val="bottom"/>
          </w:tcPr>
          <w:p w:rsidR="009E3EB0" w:rsidRPr="00E32C0E" w:rsidRDefault="009E3EB0">
            <w:pPr>
              <w:rPr>
                <w:sz w:val="20"/>
                <w:szCs w:val="20"/>
              </w:rPr>
            </w:pPr>
            <w:proofErr w:type="spellStart"/>
            <w:r>
              <w:rPr>
                <w:sz w:val="20"/>
                <w:szCs w:val="20"/>
              </w:rPr>
              <w:t>Vahsh</w:t>
            </w:r>
            <w:proofErr w:type="spellEnd"/>
          </w:p>
        </w:tc>
        <w:tc>
          <w:tcPr>
            <w:tcW w:w="831" w:type="dxa"/>
            <w:shd w:val="clear" w:color="auto" w:fill="auto"/>
            <w:vAlign w:val="bottom"/>
          </w:tcPr>
          <w:p w:rsidR="009E3EB0" w:rsidRPr="00E32C0E" w:rsidRDefault="009E3EB0">
            <w:pPr>
              <w:jc w:val="right"/>
              <w:rPr>
                <w:sz w:val="20"/>
                <w:szCs w:val="20"/>
              </w:rPr>
            </w:pPr>
            <w:r w:rsidRPr="00E32C0E">
              <w:rPr>
                <w:sz w:val="20"/>
                <w:szCs w:val="20"/>
              </w:rPr>
              <w:t>64</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44,909</w:t>
            </w:r>
          </w:p>
        </w:tc>
        <w:tc>
          <w:tcPr>
            <w:tcW w:w="1385" w:type="dxa"/>
            <w:shd w:val="clear" w:color="auto" w:fill="auto"/>
            <w:vAlign w:val="center"/>
          </w:tcPr>
          <w:p w:rsidR="009E3EB0" w:rsidRPr="00E32C0E" w:rsidRDefault="009E3EB0">
            <w:pPr>
              <w:jc w:val="right"/>
              <w:rPr>
                <w:sz w:val="20"/>
                <w:szCs w:val="20"/>
              </w:rPr>
            </w:pPr>
            <w:r w:rsidRPr="00E32C0E">
              <w:rPr>
                <w:sz w:val="20"/>
                <w:szCs w:val="20"/>
              </w:rPr>
              <w:t>38,136,693</w:t>
            </w:r>
          </w:p>
        </w:tc>
        <w:tc>
          <w:tcPr>
            <w:tcW w:w="1303" w:type="dxa"/>
            <w:shd w:val="clear" w:color="auto" w:fill="auto"/>
            <w:vAlign w:val="center"/>
          </w:tcPr>
          <w:p w:rsidR="009E3EB0" w:rsidRPr="00E32C0E" w:rsidRDefault="009E3EB0">
            <w:pPr>
              <w:jc w:val="right"/>
              <w:rPr>
                <w:sz w:val="20"/>
                <w:szCs w:val="20"/>
              </w:rPr>
            </w:pPr>
            <w:r w:rsidRPr="00E32C0E">
              <w:rPr>
                <w:sz w:val="20"/>
                <w:szCs w:val="20"/>
              </w:rPr>
              <w:t>2,963,223</w:t>
            </w:r>
          </w:p>
        </w:tc>
        <w:tc>
          <w:tcPr>
            <w:tcW w:w="1282" w:type="dxa"/>
            <w:shd w:val="clear" w:color="auto" w:fill="auto"/>
            <w:vAlign w:val="center"/>
          </w:tcPr>
          <w:p w:rsidR="009E3EB0" w:rsidRPr="00E32C0E" w:rsidRDefault="009E3EB0">
            <w:pPr>
              <w:jc w:val="right"/>
              <w:rPr>
                <w:sz w:val="20"/>
                <w:szCs w:val="20"/>
              </w:rPr>
            </w:pPr>
            <w:r w:rsidRPr="00E32C0E">
              <w:rPr>
                <w:sz w:val="20"/>
                <w:szCs w:val="20"/>
              </w:rPr>
              <w:t>63,897</w:t>
            </w:r>
          </w:p>
        </w:tc>
        <w:tc>
          <w:tcPr>
            <w:tcW w:w="1296" w:type="dxa"/>
            <w:vAlign w:val="center"/>
          </w:tcPr>
          <w:p w:rsidR="009E3EB0" w:rsidRPr="00E32C0E" w:rsidRDefault="009E3EB0">
            <w:pPr>
              <w:jc w:val="right"/>
              <w:rPr>
                <w:sz w:val="20"/>
                <w:szCs w:val="20"/>
              </w:rPr>
            </w:pPr>
            <w:r w:rsidRPr="00E32C0E">
              <w:rPr>
                <w:sz w:val="20"/>
                <w:szCs w:val="20"/>
              </w:rPr>
              <w:t>736,297</w:t>
            </w:r>
          </w:p>
        </w:tc>
        <w:tc>
          <w:tcPr>
            <w:tcW w:w="1385" w:type="dxa"/>
            <w:vAlign w:val="center"/>
          </w:tcPr>
          <w:p w:rsidR="009E3EB0" w:rsidRPr="00E32C0E" w:rsidRDefault="009E3EB0">
            <w:pPr>
              <w:jc w:val="right"/>
              <w:rPr>
                <w:sz w:val="20"/>
                <w:szCs w:val="20"/>
              </w:rPr>
            </w:pPr>
            <w:r w:rsidRPr="00E32C0E">
              <w:rPr>
                <w:sz w:val="20"/>
                <w:szCs w:val="20"/>
              </w:rPr>
              <w:t>41,900,110</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4.</w:t>
            </w:r>
          </w:p>
        </w:tc>
        <w:tc>
          <w:tcPr>
            <w:tcW w:w="1938" w:type="dxa"/>
            <w:shd w:val="clear" w:color="auto" w:fill="auto"/>
            <w:vAlign w:val="bottom"/>
          </w:tcPr>
          <w:p w:rsidR="009E3EB0" w:rsidRPr="00E32C0E" w:rsidRDefault="009E3EB0">
            <w:pPr>
              <w:rPr>
                <w:sz w:val="20"/>
                <w:szCs w:val="20"/>
              </w:rPr>
            </w:pPr>
            <w:proofErr w:type="spellStart"/>
            <w:r>
              <w:rPr>
                <w:sz w:val="20"/>
                <w:szCs w:val="20"/>
              </w:rPr>
              <w:t>Vose</w:t>
            </w:r>
            <w:proofErr w:type="spellEnd"/>
          </w:p>
        </w:tc>
        <w:tc>
          <w:tcPr>
            <w:tcW w:w="831" w:type="dxa"/>
            <w:shd w:val="clear" w:color="auto" w:fill="auto"/>
            <w:vAlign w:val="bottom"/>
          </w:tcPr>
          <w:p w:rsidR="009E3EB0" w:rsidRPr="00E32C0E" w:rsidRDefault="009E3EB0">
            <w:pPr>
              <w:jc w:val="right"/>
              <w:rPr>
                <w:sz w:val="20"/>
                <w:szCs w:val="20"/>
              </w:rPr>
            </w:pPr>
            <w:r w:rsidRPr="00E32C0E">
              <w:rPr>
                <w:sz w:val="20"/>
                <w:szCs w:val="20"/>
              </w:rPr>
              <w:t>72</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49,120</w:t>
            </w:r>
          </w:p>
        </w:tc>
        <w:tc>
          <w:tcPr>
            <w:tcW w:w="1385" w:type="dxa"/>
            <w:shd w:val="clear" w:color="auto" w:fill="auto"/>
            <w:vAlign w:val="bottom"/>
          </w:tcPr>
          <w:p w:rsidR="009E3EB0" w:rsidRPr="00E32C0E" w:rsidRDefault="009E3EB0">
            <w:pPr>
              <w:jc w:val="right"/>
              <w:rPr>
                <w:sz w:val="20"/>
                <w:szCs w:val="20"/>
              </w:rPr>
            </w:pPr>
            <w:r w:rsidRPr="00E32C0E">
              <w:rPr>
                <w:sz w:val="20"/>
                <w:szCs w:val="20"/>
              </w:rPr>
              <w:t>43,759,284</w:t>
            </w:r>
          </w:p>
        </w:tc>
        <w:tc>
          <w:tcPr>
            <w:tcW w:w="1303" w:type="dxa"/>
            <w:shd w:val="clear" w:color="auto" w:fill="auto"/>
            <w:vAlign w:val="bottom"/>
          </w:tcPr>
          <w:p w:rsidR="009E3EB0" w:rsidRPr="00E32C0E" w:rsidRDefault="009E3EB0">
            <w:pPr>
              <w:jc w:val="right"/>
              <w:rPr>
                <w:sz w:val="20"/>
                <w:szCs w:val="20"/>
              </w:rPr>
            </w:pPr>
            <w:r w:rsidRPr="00E32C0E">
              <w:rPr>
                <w:sz w:val="20"/>
                <w:szCs w:val="20"/>
              </w:rPr>
              <w:t>2,375,538</w:t>
            </w:r>
          </w:p>
        </w:tc>
        <w:tc>
          <w:tcPr>
            <w:tcW w:w="1282" w:type="dxa"/>
            <w:shd w:val="clear" w:color="auto" w:fill="auto"/>
            <w:vAlign w:val="bottom"/>
          </w:tcPr>
          <w:p w:rsidR="009E3EB0" w:rsidRPr="00E32C0E" w:rsidRDefault="009E3EB0">
            <w:pPr>
              <w:jc w:val="right"/>
              <w:rPr>
                <w:sz w:val="20"/>
                <w:szCs w:val="20"/>
              </w:rPr>
            </w:pPr>
            <w:r w:rsidRPr="00E32C0E">
              <w:rPr>
                <w:sz w:val="20"/>
                <w:szCs w:val="20"/>
              </w:rPr>
              <w:t>88,500</w:t>
            </w:r>
          </w:p>
        </w:tc>
        <w:tc>
          <w:tcPr>
            <w:tcW w:w="1296" w:type="dxa"/>
            <w:vAlign w:val="bottom"/>
          </w:tcPr>
          <w:p w:rsidR="009E3EB0" w:rsidRPr="00E32C0E" w:rsidRDefault="009E3EB0">
            <w:pPr>
              <w:jc w:val="right"/>
              <w:rPr>
                <w:sz w:val="20"/>
                <w:szCs w:val="20"/>
              </w:rPr>
            </w:pPr>
            <w:r w:rsidRPr="00E32C0E">
              <w:rPr>
                <w:sz w:val="20"/>
                <w:szCs w:val="20"/>
              </w:rPr>
              <w:t>426,113</w:t>
            </w:r>
          </w:p>
        </w:tc>
        <w:tc>
          <w:tcPr>
            <w:tcW w:w="1385" w:type="dxa"/>
            <w:vAlign w:val="bottom"/>
          </w:tcPr>
          <w:p w:rsidR="009E3EB0" w:rsidRPr="00E32C0E" w:rsidRDefault="009E3EB0">
            <w:pPr>
              <w:jc w:val="right"/>
              <w:rPr>
                <w:sz w:val="20"/>
                <w:szCs w:val="20"/>
              </w:rPr>
            </w:pPr>
            <w:r w:rsidRPr="00E32C0E">
              <w:rPr>
                <w:sz w:val="20"/>
                <w:szCs w:val="20"/>
              </w:rPr>
              <w:t>46,649,435</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5.</w:t>
            </w:r>
          </w:p>
        </w:tc>
        <w:tc>
          <w:tcPr>
            <w:tcW w:w="1938" w:type="dxa"/>
            <w:shd w:val="clear" w:color="auto" w:fill="auto"/>
            <w:vAlign w:val="bottom"/>
          </w:tcPr>
          <w:p w:rsidR="009E3EB0" w:rsidRPr="00E32C0E" w:rsidRDefault="009E3EB0">
            <w:pPr>
              <w:rPr>
                <w:sz w:val="20"/>
                <w:szCs w:val="20"/>
              </w:rPr>
            </w:pPr>
            <w:proofErr w:type="spellStart"/>
            <w:r>
              <w:rPr>
                <w:sz w:val="20"/>
                <w:szCs w:val="20"/>
              </w:rPr>
              <w:t>Dangara</w:t>
            </w:r>
            <w:proofErr w:type="spellEnd"/>
          </w:p>
        </w:tc>
        <w:tc>
          <w:tcPr>
            <w:tcW w:w="831" w:type="dxa"/>
            <w:shd w:val="clear" w:color="auto" w:fill="auto"/>
            <w:vAlign w:val="bottom"/>
          </w:tcPr>
          <w:p w:rsidR="009E3EB0" w:rsidRPr="00E32C0E" w:rsidRDefault="009E3EB0">
            <w:pPr>
              <w:jc w:val="right"/>
              <w:rPr>
                <w:sz w:val="20"/>
                <w:szCs w:val="20"/>
              </w:rPr>
            </w:pPr>
            <w:r w:rsidRPr="00E32C0E">
              <w:rPr>
                <w:sz w:val="20"/>
                <w:szCs w:val="20"/>
              </w:rPr>
              <w:t>79</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38,549</w:t>
            </w:r>
          </w:p>
        </w:tc>
        <w:tc>
          <w:tcPr>
            <w:tcW w:w="1385" w:type="dxa"/>
            <w:shd w:val="clear" w:color="auto" w:fill="auto"/>
            <w:vAlign w:val="bottom"/>
          </w:tcPr>
          <w:p w:rsidR="009E3EB0" w:rsidRPr="00E32C0E" w:rsidRDefault="009E3EB0">
            <w:pPr>
              <w:jc w:val="right"/>
              <w:rPr>
                <w:sz w:val="20"/>
                <w:szCs w:val="20"/>
              </w:rPr>
            </w:pPr>
            <w:r w:rsidRPr="00E32C0E">
              <w:rPr>
                <w:sz w:val="20"/>
                <w:szCs w:val="20"/>
              </w:rPr>
              <w:t>33,973,956</w:t>
            </w:r>
          </w:p>
        </w:tc>
        <w:tc>
          <w:tcPr>
            <w:tcW w:w="1303" w:type="dxa"/>
            <w:shd w:val="clear" w:color="auto" w:fill="auto"/>
            <w:vAlign w:val="bottom"/>
          </w:tcPr>
          <w:p w:rsidR="009E3EB0" w:rsidRPr="00E32C0E" w:rsidRDefault="009E3EB0">
            <w:pPr>
              <w:jc w:val="right"/>
              <w:rPr>
                <w:sz w:val="20"/>
                <w:szCs w:val="20"/>
              </w:rPr>
            </w:pPr>
            <w:r w:rsidRPr="00E32C0E">
              <w:rPr>
                <w:sz w:val="20"/>
                <w:szCs w:val="20"/>
              </w:rPr>
              <w:t>3,727,489</w:t>
            </w:r>
          </w:p>
        </w:tc>
        <w:tc>
          <w:tcPr>
            <w:tcW w:w="1282" w:type="dxa"/>
            <w:shd w:val="clear" w:color="auto" w:fill="auto"/>
            <w:vAlign w:val="bottom"/>
          </w:tcPr>
          <w:p w:rsidR="009E3EB0" w:rsidRPr="00E32C0E" w:rsidRDefault="009E3EB0">
            <w:pPr>
              <w:jc w:val="right"/>
              <w:rPr>
                <w:sz w:val="20"/>
                <w:szCs w:val="20"/>
              </w:rPr>
            </w:pPr>
            <w:r w:rsidRPr="00E32C0E">
              <w:rPr>
                <w:sz w:val="20"/>
                <w:szCs w:val="20"/>
              </w:rPr>
              <w:t>14,329</w:t>
            </w:r>
          </w:p>
        </w:tc>
        <w:tc>
          <w:tcPr>
            <w:tcW w:w="1296" w:type="dxa"/>
            <w:vAlign w:val="bottom"/>
          </w:tcPr>
          <w:p w:rsidR="009E3EB0" w:rsidRPr="00E32C0E" w:rsidRDefault="009E3EB0">
            <w:pPr>
              <w:jc w:val="right"/>
              <w:rPr>
                <w:sz w:val="20"/>
                <w:szCs w:val="20"/>
              </w:rPr>
            </w:pPr>
            <w:r w:rsidRPr="00E32C0E">
              <w:rPr>
                <w:sz w:val="20"/>
                <w:szCs w:val="20"/>
              </w:rPr>
              <w:t>366,382</w:t>
            </w:r>
          </w:p>
        </w:tc>
        <w:tc>
          <w:tcPr>
            <w:tcW w:w="1385" w:type="dxa"/>
            <w:vAlign w:val="bottom"/>
          </w:tcPr>
          <w:p w:rsidR="009E3EB0" w:rsidRPr="00E32C0E" w:rsidRDefault="009E3EB0">
            <w:pPr>
              <w:jc w:val="right"/>
              <w:rPr>
                <w:sz w:val="20"/>
                <w:szCs w:val="20"/>
              </w:rPr>
            </w:pPr>
            <w:r w:rsidRPr="00E32C0E">
              <w:rPr>
                <w:sz w:val="20"/>
                <w:szCs w:val="20"/>
              </w:rPr>
              <w:t>38,082,156</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6.</w:t>
            </w:r>
          </w:p>
        </w:tc>
        <w:tc>
          <w:tcPr>
            <w:tcW w:w="1938" w:type="dxa"/>
            <w:shd w:val="clear" w:color="auto" w:fill="auto"/>
            <w:vAlign w:val="bottom"/>
          </w:tcPr>
          <w:p w:rsidR="009E3EB0" w:rsidRPr="00E32C0E" w:rsidRDefault="009E3EB0">
            <w:pPr>
              <w:rPr>
                <w:sz w:val="20"/>
                <w:szCs w:val="20"/>
              </w:rPr>
            </w:pPr>
            <w:proofErr w:type="spellStart"/>
            <w:r>
              <w:rPr>
                <w:sz w:val="20"/>
                <w:szCs w:val="20"/>
              </w:rPr>
              <w:t>Abdurahmoni</w:t>
            </w:r>
            <w:proofErr w:type="spellEnd"/>
            <w:r>
              <w:rPr>
                <w:sz w:val="20"/>
                <w:szCs w:val="20"/>
              </w:rPr>
              <w:t xml:space="preserve"> </w:t>
            </w:r>
            <w:proofErr w:type="spellStart"/>
            <w:r>
              <w:rPr>
                <w:sz w:val="20"/>
                <w:szCs w:val="20"/>
              </w:rPr>
              <w:t>Jomi</w:t>
            </w:r>
            <w:proofErr w:type="spellEnd"/>
          </w:p>
        </w:tc>
        <w:tc>
          <w:tcPr>
            <w:tcW w:w="831" w:type="dxa"/>
            <w:shd w:val="clear" w:color="auto" w:fill="auto"/>
            <w:vAlign w:val="bottom"/>
          </w:tcPr>
          <w:p w:rsidR="009E3EB0" w:rsidRPr="00E32C0E" w:rsidRDefault="009E3EB0">
            <w:pPr>
              <w:jc w:val="right"/>
              <w:rPr>
                <w:sz w:val="20"/>
                <w:szCs w:val="20"/>
              </w:rPr>
            </w:pPr>
            <w:r w:rsidRPr="00E32C0E">
              <w:rPr>
                <w:sz w:val="20"/>
                <w:szCs w:val="20"/>
              </w:rPr>
              <w:t>64</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41,506</w:t>
            </w:r>
          </w:p>
        </w:tc>
        <w:tc>
          <w:tcPr>
            <w:tcW w:w="1385" w:type="dxa"/>
            <w:shd w:val="clear" w:color="auto" w:fill="auto"/>
            <w:vAlign w:val="bottom"/>
          </w:tcPr>
          <w:p w:rsidR="009E3EB0" w:rsidRPr="00E32C0E" w:rsidRDefault="009E3EB0">
            <w:pPr>
              <w:jc w:val="right"/>
              <w:rPr>
                <w:sz w:val="20"/>
                <w:szCs w:val="20"/>
              </w:rPr>
            </w:pPr>
            <w:r w:rsidRPr="00E32C0E">
              <w:rPr>
                <w:sz w:val="20"/>
                <w:szCs w:val="20"/>
              </w:rPr>
              <w:t>33,219,910</w:t>
            </w:r>
          </w:p>
        </w:tc>
        <w:tc>
          <w:tcPr>
            <w:tcW w:w="1303" w:type="dxa"/>
            <w:shd w:val="clear" w:color="auto" w:fill="auto"/>
            <w:vAlign w:val="bottom"/>
          </w:tcPr>
          <w:p w:rsidR="009E3EB0" w:rsidRPr="00E32C0E" w:rsidRDefault="009E3EB0">
            <w:pPr>
              <w:jc w:val="right"/>
              <w:rPr>
                <w:sz w:val="20"/>
                <w:szCs w:val="20"/>
              </w:rPr>
            </w:pPr>
            <w:r w:rsidRPr="00E32C0E">
              <w:rPr>
                <w:sz w:val="20"/>
                <w:szCs w:val="20"/>
              </w:rPr>
              <w:t>4,066,908</w:t>
            </w:r>
          </w:p>
        </w:tc>
        <w:tc>
          <w:tcPr>
            <w:tcW w:w="1282" w:type="dxa"/>
            <w:shd w:val="clear" w:color="auto" w:fill="auto"/>
            <w:vAlign w:val="bottom"/>
          </w:tcPr>
          <w:p w:rsidR="009E3EB0" w:rsidRPr="00E32C0E" w:rsidRDefault="009E3EB0">
            <w:pPr>
              <w:jc w:val="right"/>
              <w:rPr>
                <w:sz w:val="20"/>
                <w:szCs w:val="20"/>
              </w:rPr>
            </w:pPr>
            <w:r w:rsidRPr="00E32C0E">
              <w:rPr>
                <w:sz w:val="20"/>
                <w:szCs w:val="20"/>
              </w:rPr>
              <w:t>19,656</w:t>
            </w:r>
          </w:p>
        </w:tc>
        <w:tc>
          <w:tcPr>
            <w:tcW w:w="1296" w:type="dxa"/>
            <w:vAlign w:val="bottom"/>
          </w:tcPr>
          <w:p w:rsidR="009E3EB0" w:rsidRPr="00E32C0E" w:rsidRDefault="009E3EB0">
            <w:pPr>
              <w:jc w:val="right"/>
              <w:rPr>
                <w:sz w:val="20"/>
                <w:szCs w:val="20"/>
              </w:rPr>
            </w:pPr>
            <w:r w:rsidRPr="00E32C0E">
              <w:rPr>
                <w:sz w:val="20"/>
                <w:szCs w:val="20"/>
              </w:rPr>
              <w:t>1,121,646</w:t>
            </w:r>
          </w:p>
        </w:tc>
        <w:tc>
          <w:tcPr>
            <w:tcW w:w="1385" w:type="dxa"/>
            <w:vAlign w:val="bottom"/>
          </w:tcPr>
          <w:p w:rsidR="009E3EB0" w:rsidRPr="00E32C0E" w:rsidRDefault="009E3EB0">
            <w:pPr>
              <w:jc w:val="right"/>
              <w:rPr>
                <w:sz w:val="20"/>
                <w:szCs w:val="20"/>
              </w:rPr>
            </w:pPr>
            <w:r w:rsidRPr="00E32C0E">
              <w:rPr>
                <w:sz w:val="20"/>
                <w:szCs w:val="20"/>
              </w:rPr>
              <w:t>38,428,120</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7.</w:t>
            </w:r>
          </w:p>
        </w:tc>
        <w:tc>
          <w:tcPr>
            <w:tcW w:w="1938" w:type="dxa"/>
            <w:shd w:val="clear" w:color="auto" w:fill="auto"/>
            <w:vAlign w:val="bottom"/>
          </w:tcPr>
          <w:p w:rsidR="009E3EB0" w:rsidRPr="00E32C0E" w:rsidRDefault="009E3EB0">
            <w:pPr>
              <w:rPr>
                <w:sz w:val="20"/>
                <w:szCs w:val="20"/>
              </w:rPr>
            </w:pPr>
            <w:r>
              <w:rPr>
                <w:sz w:val="20"/>
                <w:szCs w:val="20"/>
              </w:rPr>
              <w:t>Dusti</w:t>
            </w:r>
          </w:p>
        </w:tc>
        <w:tc>
          <w:tcPr>
            <w:tcW w:w="831" w:type="dxa"/>
            <w:shd w:val="clear" w:color="auto" w:fill="auto"/>
            <w:vAlign w:val="bottom"/>
          </w:tcPr>
          <w:p w:rsidR="009E3EB0" w:rsidRPr="00E32C0E" w:rsidRDefault="009E3EB0">
            <w:pPr>
              <w:jc w:val="right"/>
              <w:rPr>
                <w:sz w:val="20"/>
                <w:szCs w:val="20"/>
              </w:rPr>
            </w:pPr>
            <w:r w:rsidRPr="00E32C0E">
              <w:rPr>
                <w:sz w:val="20"/>
                <w:szCs w:val="20"/>
              </w:rPr>
              <w:t>46</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25,681</w:t>
            </w:r>
          </w:p>
        </w:tc>
        <w:tc>
          <w:tcPr>
            <w:tcW w:w="1385" w:type="dxa"/>
            <w:shd w:val="clear" w:color="auto" w:fill="auto"/>
            <w:vAlign w:val="center"/>
          </w:tcPr>
          <w:p w:rsidR="009E3EB0" w:rsidRPr="00E32C0E" w:rsidRDefault="009E3EB0">
            <w:pPr>
              <w:jc w:val="right"/>
              <w:rPr>
                <w:sz w:val="20"/>
                <w:szCs w:val="20"/>
              </w:rPr>
            </w:pPr>
            <w:r w:rsidRPr="00E32C0E">
              <w:rPr>
                <w:sz w:val="20"/>
                <w:szCs w:val="20"/>
              </w:rPr>
              <w:t>23,291,956</w:t>
            </w:r>
          </w:p>
        </w:tc>
        <w:tc>
          <w:tcPr>
            <w:tcW w:w="1303" w:type="dxa"/>
            <w:shd w:val="clear" w:color="auto" w:fill="auto"/>
            <w:vAlign w:val="bottom"/>
          </w:tcPr>
          <w:p w:rsidR="009E3EB0" w:rsidRPr="00E32C0E" w:rsidRDefault="009E3EB0">
            <w:pPr>
              <w:jc w:val="right"/>
              <w:rPr>
                <w:rFonts w:ascii="TAJIKAN" w:hAnsi="TAJIKAN" w:cs="Calibri"/>
                <w:sz w:val="20"/>
                <w:szCs w:val="20"/>
              </w:rPr>
            </w:pPr>
            <w:r w:rsidRPr="00E32C0E">
              <w:rPr>
                <w:rFonts w:ascii="TAJIKAN" w:hAnsi="TAJIKAN" w:cs="Calibri"/>
                <w:sz w:val="20"/>
                <w:szCs w:val="20"/>
              </w:rPr>
              <w:t>1,980,282</w:t>
            </w:r>
          </w:p>
        </w:tc>
        <w:tc>
          <w:tcPr>
            <w:tcW w:w="1282" w:type="dxa"/>
            <w:shd w:val="clear" w:color="auto" w:fill="auto"/>
            <w:vAlign w:val="bottom"/>
          </w:tcPr>
          <w:p w:rsidR="009E3EB0" w:rsidRPr="00E32C0E" w:rsidRDefault="009E3EB0">
            <w:pPr>
              <w:jc w:val="right"/>
              <w:rPr>
                <w:rFonts w:ascii="TAJIKAN" w:hAnsi="TAJIKAN" w:cs="Calibri"/>
                <w:sz w:val="20"/>
                <w:szCs w:val="20"/>
              </w:rPr>
            </w:pPr>
            <w:r w:rsidRPr="00E32C0E">
              <w:rPr>
                <w:rFonts w:ascii="TAJIKAN" w:hAnsi="TAJIKAN" w:cs="Calibri"/>
                <w:sz w:val="20"/>
                <w:szCs w:val="20"/>
              </w:rPr>
              <w:t>14,000</w:t>
            </w:r>
          </w:p>
        </w:tc>
        <w:tc>
          <w:tcPr>
            <w:tcW w:w="1296" w:type="dxa"/>
            <w:vAlign w:val="center"/>
          </w:tcPr>
          <w:p w:rsidR="009E3EB0" w:rsidRPr="00E32C0E" w:rsidRDefault="009E3EB0">
            <w:pPr>
              <w:jc w:val="right"/>
              <w:rPr>
                <w:rFonts w:ascii="TAJIKAN" w:hAnsi="TAJIKAN" w:cs="Calibri"/>
                <w:sz w:val="20"/>
                <w:szCs w:val="20"/>
              </w:rPr>
            </w:pPr>
            <w:r w:rsidRPr="00E32C0E">
              <w:rPr>
                <w:rFonts w:ascii="TAJIKAN" w:hAnsi="TAJIKAN" w:cs="Calibri"/>
                <w:sz w:val="20"/>
                <w:szCs w:val="20"/>
              </w:rPr>
              <w:t>801,424</w:t>
            </w:r>
          </w:p>
        </w:tc>
        <w:tc>
          <w:tcPr>
            <w:tcW w:w="1385" w:type="dxa"/>
            <w:vAlign w:val="center"/>
          </w:tcPr>
          <w:p w:rsidR="009E3EB0" w:rsidRPr="00E32C0E" w:rsidRDefault="009E3EB0">
            <w:pPr>
              <w:jc w:val="right"/>
              <w:rPr>
                <w:sz w:val="20"/>
                <w:szCs w:val="20"/>
              </w:rPr>
            </w:pPr>
            <w:r w:rsidRPr="00E32C0E">
              <w:rPr>
                <w:sz w:val="20"/>
                <w:szCs w:val="20"/>
              </w:rPr>
              <w:t>26,194,510</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8.</w:t>
            </w:r>
          </w:p>
        </w:tc>
        <w:tc>
          <w:tcPr>
            <w:tcW w:w="1938" w:type="dxa"/>
            <w:shd w:val="clear" w:color="auto" w:fill="auto"/>
            <w:vAlign w:val="bottom"/>
          </w:tcPr>
          <w:p w:rsidR="009E3EB0" w:rsidRPr="00E32C0E" w:rsidRDefault="009E3EB0">
            <w:pPr>
              <w:rPr>
                <w:sz w:val="20"/>
                <w:szCs w:val="20"/>
              </w:rPr>
            </w:pPr>
            <w:proofErr w:type="spellStart"/>
            <w:r>
              <w:rPr>
                <w:sz w:val="20"/>
                <w:szCs w:val="20"/>
              </w:rPr>
              <w:t>Kubodiyon</w:t>
            </w:r>
            <w:proofErr w:type="spellEnd"/>
          </w:p>
        </w:tc>
        <w:tc>
          <w:tcPr>
            <w:tcW w:w="831" w:type="dxa"/>
            <w:shd w:val="clear" w:color="auto" w:fill="auto"/>
            <w:vAlign w:val="bottom"/>
          </w:tcPr>
          <w:p w:rsidR="009E3EB0" w:rsidRPr="00E32C0E" w:rsidRDefault="009E3EB0">
            <w:pPr>
              <w:jc w:val="right"/>
              <w:rPr>
                <w:sz w:val="20"/>
                <w:szCs w:val="20"/>
              </w:rPr>
            </w:pPr>
            <w:r w:rsidRPr="00E32C0E">
              <w:rPr>
                <w:sz w:val="20"/>
                <w:szCs w:val="20"/>
              </w:rPr>
              <w:t>61</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39,610</w:t>
            </w:r>
          </w:p>
        </w:tc>
        <w:tc>
          <w:tcPr>
            <w:tcW w:w="1385" w:type="dxa"/>
            <w:shd w:val="clear" w:color="auto" w:fill="auto"/>
            <w:vAlign w:val="bottom"/>
          </w:tcPr>
          <w:p w:rsidR="009E3EB0" w:rsidRPr="00E32C0E" w:rsidRDefault="009E3EB0">
            <w:pPr>
              <w:jc w:val="right"/>
              <w:rPr>
                <w:sz w:val="20"/>
                <w:szCs w:val="20"/>
              </w:rPr>
            </w:pPr>
            <w:r w:rsidRPr="00E32C0E">
              <w:rPr>
                <w:sz w:val="20"/>
                <w:szCs w:val="20"/>
              </w:rPr>
              <w:t>32,944,485</w:t>
            </w:r>
          </w:p>
        </w:tc>
        <w:tc>
          <w:tcPr>
            <w:tcW w:w="1303" w:type="dxa"/>
            <w:shd w:val="clear" w:color="auto" w:fill="auto"/>
            <w:vAlign w:val="bottom"/>
          </w:tcPr>
          <w:p w:rsidR="009E3EB0" w:rsidRPr="00E32C0E" w:rsidRDefault="009E3EB0">
            <w:pPr>
              <w:jc w:val="right"/>
              <w:rPr>
                <w:sz w:val="20"/>
                <w:szCs w:val="20"/>
              </w:rPr>
            </w:pPr>
            <w:r w:rsidRPr="00E32C0E">
              <w:rPr>
                <w:sz w:val="20"/>
                <w:szCs w:val="20"/>
              </w:rPr>
              <w:t>3,922,733</w:t>
            </w:r>
          </w:p>
        </w:tc>
        <w:tc>
          <w:tcPr>
            <w:tcW w:w="1282" w:type="dxa"/>
            <w:shd w:val="clear" w:color="auto" w:fill="auto"/>
            <w:vAlign w:val="bottom"/>
          </w:tcPr>
          <w:p w:rsidR="009E3EB0" w:rsidRPr="00E32C0E" w:rsidRDefault="009E3EB0">
            <w:pPr>
              <w:jc w:val="right"/>
              <w:rPr>
                <w:sz w:val="20"/>
                <w:szCs w:val="20"/>
              </w:rPr>
            </w:pPr>
            <w:r w:rsidRPr="00E32C0E">
              <w:rPr>
                <w:sz w:val="20"/>
                <w:szCs w:val="20"/>
              </w:rPr>
              <w:t>84,440</w:t>
            </w:r>
          </w:p>
        </w:tc>
        <w:tc>
          <w:tcPr>
            <w:tcW w:w="1296" w:type="dxa"/>
            <w:vAlign w:val="bottom"/>
          </w:tcPr>
          <w:p w:rsidR="009E3EB0" w:rsidRPr="00E32C0E" w:rsidRDefault="009E3EB0">
            <w:pPr>
              <w:jc w:val="right"/>
              <w:rPr>
                <w:sz w:val="20"/>
                <w:szCs w:val="20"/>
              </w:rPr>
            </w:pPr>
            <w:r w:rsidRPr="00E32C0E">
              <w:rPr>
                <w:sz w:val="20"/>
                <w:szCs w:val="20"/>
              </w:rPr>
              <w:t>1,186,191</w:t>
            </w:r>
          </w:p>
        </w:tc>
        <w:tc>
          <w:tcPr>
            <w:tcW w:w="1385" w:type="dxa"/>
            <w:vAlign w:val="bottom"/>
          </w:tcPr>
          <w:p w:rsidR="009E3EB0" w:rsidRPr="00E32C0E" w:rsidRDefault="009E3EB0">
            <w:pPr>
              <w:jc w:val="right"/>
              <w:rPr>
                <w:sz w:val="20"/>
                <w:szCs w:val="20"/>
              </w:rPr>
            </w:pPr>
            <w:r w:rsidRPr="00E32C0E">
              <w:rPr>
                <w:sz w:val="20"/>
                <w:szCs w:val="20"/>
              </w:rPr>
              <w:t>38,137,849</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9.</w:t>
            </w:r>
          </w:p>
        </w:tc>
        <w:tc>
          <w:tcPr>
            <w:tcW w:w="1938" w:type="dxa"/>
            <w:shd w:val="clear" w:color="auto" w:fill="auto"/>
            <w:vAlign w:val="bottom"/>
          </w:tcPr>
          <w:p w:rsidR="009E3EB0" w:rsidRPr="00E32C0E" w:rsidRDefault="009E3EB0">
            <w:pPr>
              <w:rPr>
                <w:sz w:val="20"/>
                <w:szCs w:val="20"/>
              </w:rPr>
            </w:pPr>
            <w:r>
              <w:rPr>
                <w:sz w:val="20"/>
                <w:szCs w:val="20"/>
              </w:rPr>
              <w:t>Kulob</w:t>
            </w:r>
          </w:p>
        </w:tc>
        <w:tc>
          <w:tcPr>
            <w:tcW w:w="831" w:type="dxa"/>
            <w:shd w:val="clear" w:color="auto" w:fill="auto"/>
            <w:vAlign w:val="bottom"/>
          </w:tcPr>
          <w:p w:rsidR="009E3EB0" w:rsidRPr="00E32C0E" w:rsidRDefault="009E3EB0">
            <w:pPr>
              <w:jc w:val="right"/>
              <w:rPr>
                <w:sz w:val="20"/>
                <w:szCs w:val="20"/>
              </w:rPr>
            </w:pPr>
            <w:r w:rsidRPr="00E32C0E">
              <w:rPr>
                <w:sz w:val="20"/>
                <w:szCs w:val="20"/>
              </w:rPr>
              <w:t>58</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48,749</w:t>
            </w:r>
          </w:p>
        </w:tc>
        <w:tc>
          <w:tcPr>
            <w:tcW w:w="1385" w:type="dxa"/>
            <w:shd w:val="clear" w:color="auto" w:fill="auto"/>
            <w:vAlign w:val="bottom"/>
          </w:tcPr>
          <w:p w:rsidR="009E3EB0" w:rsidRPr="00E32C0E" w:rsidRDefault="009E3EB0">
            <w:pPr>
              <w:jc w:val="right"/>
              <w:rPr>
                <w:sz w:val="20"/>
                <w:szCs w:val="20"/>
              </w:rPr>
            </w:pPr>
            <w:r w:rsidRPr="00E32C0E">
              <w:rPr>
                <w:sz w:val="20"/>
                <w:szCs w:val="20"/>
              </w:rPr>
              <w:t>42,408,377</w:t>
            </w:r>
          </w:p>
        </w:tc>
        <w:tc>
          <w:tcPr>
            <w:tcW w:w="1303" w:type="dxa"/>
            <w:shd w:val="clear" w:color="auto" w:fill="auto"/>
            <w:vAlign w:val="bottom"/>
          </w:tcPr>
          <w:p w:rsidR="009E3EB0" w:rsidRPr="00E32C0E" w:rsidRDefault="009E3EB0">
            <w:pPr>
              <w:jc w:val="right"/>
              <w:rPr>
                <w:sz w:val="20"/>
                <w:szCs w:val="20"/>
              </w:rPr>
            </w:pPr>
            <w:r w:rsidRPr="00E32C0E">
              <w:rPr>
                <w:sz w:val="20"/>
                <w:szCs w:val="20"/>
              </w:rPr>
              <w:t>2,390,500</w:t>
            </w:r>
          </w:p>
        </w:tc>
        <w:tc>
          <w:tcPr>
            <w:tcW w:w="1282" w:type="dxa"/>
            <w:shd w:val="clear" w:color="auto" w:fill="auto"/>
            <w:vAlign w:val="bottom"/>
          </w:tcPr>
          <w:p w:rsidR="009E3EB0" w:rsidRPr="00E32C0E" w:rsidRDefault="009E3EB0">
            <w:pPr>
              <w:jc w:val="right"/>
              <w:rPr>
                <w:sz w:val="20"/>
                <w:szCs w:val="20"/>
              </w:rPr>
            </w:pPr>
            <w:r w:rsidRPr="00E32C0E">
              <w:rPr>
                <w:sz w:val="20"/>
                <w:szCs w:val="20"/>
              </w:rPr>
              <w:t>41,790</w:t>
            </w:r>
          </w:p>
        </w:tc>
        <w:tc>
          <w:tcPr>
            <w:tcW w:w="1296" w:type="dxa"/>
            <w:vAlign w:val="bottom"/>
          </w:tcPr>
          <w:p w:rsidR="009E3EB0" w:rsidRPr="00E32C0E" w:rsidRDefault="009E3EB0">
            <w:pPr>
              <w:jc w:val="right"/>
              <w:rPr>
                <w:sz w:val="20"/>
                <w:szCs w:val="20"/>
              </w:rPr>
            </w:pPr>
            <w:r w:rsidRPr="00E32C0E">
              <w:rPr>
                <w:sz w:val="20"/>
                <w:szCs w:val="20"/>
              </w:rPr>
              <w:t>600,475</w:t>
            </w:r>
          </w:p>
        </w:tc>
        <w:tc>
          <w:tcPr>
            <w:tcW w:w="1385" w:type="dxa"/>
            <w:vAlign w:val="bottom"/>
          </w:tcPr>
          <w:p w:rsidR="009E3EB0" w:rsidRPr="00E32C0E" w:rsidRDefault="009E3EB0">
            <w:pPr>
              <w:jc w:val="right"/>
              <w:rPr>
                <w:sz w:val="20"/>
                <w:szCs w:val="20"/>
              </w:rPr>
            </w:pPr>
            <w:r w:rsidRPr="00E32C0E">
              <w:rPr>
                <w:sz w:val="20"/>
                <w:szCs w:val="20"/>
              </w:rPr>
              <w:t>45,441,142</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10.</w:t>
            </w:r>
          </w:p>
        </w:tc>
        <w:tc>
          <w:tcPr>
            <w:tcW w:w="1938" w:type="dxa"/>
            <w:shd w:val="clear" w:color="auto" w:fill="auto"/>
            <w:vAlign w:val="bottom"/>
          </w:tcPr>
          <w:p w:rsidR="009E3EB0" w:rsidRPr="00E32C0E" w:rsidRDefault="009E3EB0">
            <w:pPr>
              <w:rPr>
                <w:sz w:val="20"/>
                <w:szCs w:val="20"/>
              </w:rPr>
            </w:pPr>
            <w:proofErr w:type="spellStart"/>
            <w:r>
              <w:rPr>
                <w:sz w:val="20"/>
                <w:szCs w:val="20"/>
              </w:rPr>
              <w:t>Jayhun</w:t>
            </w:r>
            <w:proofErr w:type="spellEnd"/>
          </w:p>
        </w:tc>
        <w:tc>
          <w:tcPr>
            <w:tcW w:w="831" w:type="dxa"/>
            <w:shd w:val="clear" w:color="auto" w:fill="auto"/>
            <w:vAlign w:val="bottom"/>
          </w:tcPr>
          <w:p w:rsidR="009E3EB0" w:rsidRPr="00E32C0E" w:rsidRDefault="009E3EB0">
            <w:pPr>
              <w:jc w:val="right"/>
              <w:rPr>
                <w:sz w:val="20"/>
                <w:szCs w:val="20"/>
              </w:rPr>
            </w:pPr>
            <w:r w:rsidRPr="00E32C0E">
              <w:rPr>
                <w:sz w:val="20"/>
                <w:szCs w:val="20"/>
              </w:rPr>
              <w:t>45</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31,792</w:t>
            </w:r>
          </w:p>
        </w:tc>
        <w:tc>
          <w:tcPr>
            <w:tcW w:w="1385" w:type="dxa"/>
            <w:shd w:val="clear" w:color="auto" w:fill="auto"/>
            <w:vAlign w:val="bottom"/>
          </w:tcPr>
          <w:p w:rsidR="009E3EB0" w:rsidRPr="00E32C0E" w:rsidRDefault="009E3EB0">
            <w:pPr>
              <w:jc w:val="right"/>
              <w:rPr>
                <w:sz w:val="20"/>
                <w:szCs w:val="20"/>
              </w:rPr>
            </w:pPr>
            <w:r w:rsidRPr="00E32C0E">
              <w:rPr>
                <w:sz w:val="20"/>
                <w:szCs w:val="20"/>
              </w:rPr>
              <w:t>26,437,315</w:t>
            </w:r>
          </w:p>
        </w:tc>
        <w:tc>
          <w:tcPr>
            <w:tcW w:w="1303" w:type="dxa"/>
            <w:shd w:val="clear" w:color="auto" w:fill="auto"/>
            <w:vAlign w:val="bottom"/>
          </w:tcPr>
          <w:p w:rsidR="009E3EB0" w:rsidRPr="00E32C0E" w:rsidRDefault="009E3EB0">
            <w:pPr>
              <w:jc w:val="right"/>
              <w:rPr>
                <w:sz w:val="20"/>
                <w:szCs w:val="20"/>
              </w:rPr>
            </w:pPr>
            <w:r w:rsidRPr="00E32C0E">
              <w:rPr>
                <w:sz w:val="20"/>
                <w:szCs w:val="20"/>
              </w:rPr>
              <w:t>2,563,790</w:t>
            </w:r>
          </w:p>
        </w:tc>
        <w:tc>
          <w:tcPr>
            <w:tcW w:w="1282" w:type="dxa"/>
            <w:shd w:val="clear" w:color="auto" w:fill="auto"/>
            <w:vAlign w:val="bottom"/>
          </w:tcPr>
          <w:p w:rsidR="009E3EB0" w:rsidRPr="00E32C0E" w:rsidRDefault="009E3EB0">
            <w:pPr>
              <w:jc w:val="right"/>
              <w:rPr>
                <w:sz w:val="20"/>
                <w:szCs w:val="20"/>
              </w:rPr>
            </w:pPr>
            <w:r w:rsidRPr="00E32C0E">
              <w:rPr>
                <w:sz w:val="20"/>
                <w:szCs w:val="20"/>
              </w:rPr>
              <w:t>0</w:t>
            </w:r>
          </w:p>
        </w:tc>
        <w:tc>
          <w:tcPr>
            <w:tcW w:w="1296" w:type="dxa"/>
            <w:vAlign w:val="bottom"/>
          </w:tcPr>
          <w:p w:rsidR="009E3EB0" w:rsidRPr="00E32C0E" w:rsidRDefault="009E3EB0">
            <w:pPr>
              <w:jc w:val="right"/>
              <w:rPr>
                <w:sz w:val="20"/>
                <w:szCs w:val="20"/>
              </w:rPr>
            </w:pPr>
            <w:r w:rsidRPr="00E32C0E">
              <w:rPr>
                <w:sz w:val="20"/>
                <w:szCs w:val="20"/>
              </w:rPr>
              <w:t>1,153,624</w:t>
            </w:r>
          </w:p>
        </w:tc>
        <w:tc>
          <w:tcPr>
            <w:tcW w:w="1385" w:type="dxa"/>
            <w:vAlign w:val="bottom"/>
          </w:tcPr>
          <w:p w:rsidR="009E3EB0" w:rsidRPr="00E32C0E" w:rsidRDefault="009E3EB0">
            <w:pPr>
              <w:jc w:val="right"/>
              <w:rPr>
                <w:sz w:val="20"/>
                <w:szCs w:val="20"/>
              </w:rPr>
            </w:pPr>
            <w:r w:rsidRPr="00E32C0E">
              <w:rPr>
                <w:sz w:val="20"/>
                <w:szCs w:val="20"/>
              </w:rPr>
              <w:t>30,154,729</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11.</w:t>
            </w:r>
          </w:p>
        </w:tc>
        <w:tc>
          <w:tcPr>
            <w:tcW w:w="1938" w:type="dxa"/>
            <w:shd w:val="clear" w:color="auto" w:fill="auto"/>
            <w:vAlign w:val="bottom"/>
          </w:tcPr>
          <w:p w:rsidR="009E3EB0" w:rsidRPr="00E32C0E" w:rsidRDefault="009E3EB0">
            <w:pPr>
              <w:rPr>
                <w:sz w:val="20"/>
                <w:szCs w:val="20"/>
              </w:rPr>
            </w:pPr>
            <w:proofErr w:type="spellStart"/>
            <w:r>
              <w:rPr>
                <w:sz w:val="20"/>
                <w:szCs w:val="20"/>
              </w:rPr>
              <w:t>Bohtar</w:t>
            </w:r>
            <w:proofErr w:type="spellEnd"/>
          </w:p>
        </w:tc>
        <w:tc>
          <w:tcPr>
            <w:tcW w:w="831" w:type="dxa"/>
            <w:shd w:val="clear" w:color="auto" w:fill="auto"/>
            <w:vAlign w:val="bottom"/>
          </w:tcPr>
          <w:p w:rsidR="009E3EB0" w:rsidRPr="00E32C0E" w:rsidRDefault="009E3EB0">
            <w:pPr>
              <w:jc w:val="right"/>
              <w:rPr>
                <w:sz w:val="20"/>
                <w:szCs w:val="20"/>
              </w:rPr>
            </w:pPr>
            <w:r w:rsidRPr="00E32C0E">
              <w:rPr>
                <w:sz w:val="20"/>
                <w:szCs w:val="20"/>
              </w:rPr>
              <w:t>21</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25,431</w:t>
            </w:r>
          </w:p>
        </w:tc>
        <w:tc>
          <w:tcPr>
            <w:tcW w:w="1385" w:type="dxa"/>
            <w:shd w:val="clear" w:color="auto" w:fill="auto"/>
            <w:vAlign w:val="center"/>
          </w:tcPr>
          <w:p w:rsidR="009E3EB0" w:rsidRPr="00E32C0E" w:rsidRDefault="009E3EB0">
            <w:pPr>
              <w:jc w:val="right"/>
              <w:rPr>
                <w:sz w:val="20"/>
                <w:szCs w:val="20"/>
              </w:rPr>
            </w:pPr>
            <w:r w:rsidRPr="00E32C0E">
              <w:rPr>
                <w:sz w:val="20"/>
                <w:szCs w:val="20"/>
              </w:rPr>
              <w:t>19,384,489</w:t>
            </w:r>
          </w:p>
        </w:tc>
        <w:tc>
          <w:tcPr>
            <w:tcW w:w="1303" w:type="dxa"/>
            <w:shd w:val="clear" w:color="auto" w:fill="auto"/>
            <w:vAlign w:val="center"/>
          </w:tcPr>
          <w:p w:rsidR="009E3EB0" w:rsidRPr="00E32C0E" w:rsidRDefault="009E3EB0">
            <w:pPr>
              <w:jc w:val="right"/>
              <w:rPr>
                <w:sz w:val="20"/>
                <w:szCs w:val="20"/>
              </w:rPr>
            </w:pPr>
            <w:r w:rsidRPr="00E32C0E">
              <w:rPr>
                <w:sz w:val="20"/>
                <w:szCs w:val="20"/>
              </w:rPr>
              <w:t>1,929,053</w:t>
            </w:r>
          </w:p>
        </w:tc>
        <w:tc>
          <w:tcPr>
            <w:tcW w:w="1282" w:type="dxa"/>
            <w:shd w:val="clear" w:color="auto" w:fill="auto"/>
            <w:vAlign w:val="center"/>
          </w:tcPr>
          <w:p w:rsidR="009E3EB0" w:rsidRPr="00E32C0E" w:rsidRDefault="009E3EB0">
            <w:pPr>
              <w:jc w:val="right"/>
              <w:rPr>
                <w:sz w:val="20"/>
                <w:szCs w:val="20"/>
              </w:rPr>
            </w:pPr>
            <w:r w:rsidRPr="00E32C0E">
              <w:rPr>
                <w:sz w:val="20"/>
                <w:szCs w:val="20"/>
              </w:rPr>
              <w:t>27,600</w:t>
            </w:r>
          </w:p>
        </w:tc>
        <w:tc>
          <w:tcPr>
            <w:tcW w:w="1296" w:type="dxa"/>
            <w:vAlign w:val="center"/>
          </w:tcPr>
          <w:p w:rsidR="009E3EB0" w:rsidRPr="00E32C0E" w:rsidRDefault="009E3EB0">
            <w:pPr>
              <w:jc w:val="right"/>
              <w:rPr>
                <w:sz w:val="20"/>
                <w:szCs w:val="20"/>
              </w:rPr>
            </w:pPr>
            <w:r w:rsidRPr="00E32C0E">
              <w:rPr>
                <w:sz w:val="20"/>
                <w:szCs w:val="20"/>
              </w:rPr>
              <w:t>434,556</w:t>
            </w:r>
          </w:p>
        </w:tc>
        <w:tc>
          <w:tcPr>
            <w:tcW w:w="1385" w:type="dxa"/>
            <w:vAlign w:val="center"/>
          </w:tcPr>
          <w:p w:rsidR="009E3EB0" w:rsidRPr="00E32C0E" w:rsidRDefault="009E3EB0">
            <w:pPr>
              <w:jc w:val="right"/>
              <w:rPr>
                <w:sz w:val="20"/>
                <w:szCs w:val="20"/>
              </w:rPr>
            </w:pPr>
            <w:r w:rsidRPr="00E32C0E">
              <w:rPr>
                <w:sz w:val="20"/>
                <w:szCs w:val="20"/>
              </w:rPr>
              <w:t>21,775,698</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12.</w:t>
            </w:r>
          </w:p>
        </w:tc>
        <w:tc>
          <w:tcPr>
            <w:tcW w:w="1938" w:type="dxa"/>
            <w:shd w:val="clear" w:color="auto" w:fill="auto"/>
            <w:vAlign w:val="bottom"/>
          </w:tcPr>
          <w:p w:rsidR="009E3EB0" w:rsidRPr="00E32C0E" w:rsidRDefault="009E3EB0">
            <w:pPr>
              <w:rPr>
                <w:sz w:val="20"/>
                <w:szCs w:val="20"/>
              </w:rPr>
            </w:pPr>
            <w:proofErr w:type="spellStart"/>
            <w:r>
              <w:rPr>
                <w:sz w:val="20"/>
                <w:szCs w:val="20"/>
              </w:rPr>
              <w:t>Muminobod</w:t>
            </w:r>
            <w:proofErr w:type="spellEnd"/>
          </w:p>
        </w:tc>
        <w:tc>
          <w:tcPr>
            <w:tcW w:w="831" w:type="dxa"/>
            <w:shd w:val="clear" w:color="auto" w:fill="auto"/>
            <w:vAlign w:val="bottom"/>
          </w:tcPr>
          <w:p w:rsidR="009E3EB0" w:rsidRPr="00E32C0E" w:rsidRDefault="009E3EB0">
            <w:pPr>
              <w:jc w:val="right"/>
              <w:rPr>
                <w:sz w:val="20"/>
                <w:szCs w:val="20"/>
              </w:rPr>
            </w:pPr>
            <w:r w:rsidRPr="00E32C0E">
              <w:rPr>
                <w:sz w:val="20"/>
                <w:szCs w:val="20"/>
              </w:rPr>
              <w:t>59</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20,124</w:t>
            </w:r>
          </w:p>
        </w:tc>
        <w:tc>
          <w:tcPr>
            <w:tcW w:w="1385" w:type="dxa"/>
            <w:shd w:val="clear" w:color="auto" w:fill="auto"/>
            <w:vAlign w:val="bottom"/>
          </w:tcPr>
          <w:p w:rsidR="009E3EB0" w:rsidRPr="00E32C0E" w:rsidRDefault="009E3EB0">
            <w:pPr>
              <w:jc w:val="right"/>
              <w:rPr>
                <w:sz w:val="20"/>
                <w:szCs w:val="20"/>
              </w:rPr>
            </w:pPr>
            <w:r w:rsidRPr="00E32C0E">
              <w:rPr>
                <w:sz w:val="20"/>
                <w:szCs w:val="20"/>
              </w:rPr>
              <w:t>22,134,330</w:t>
            </w:r>
          </w:p>
        </w:tc>
        <w:tc>
          <w:tcPr>
            <w:tcW w:w="1303" w:type="dxa"/>
            <w:shd w:val="clear" w:color="auto" w:fill="auto"/>
            <w:vAlign w:val="bottom"/>
          </w:tcPr>
          <w:p w:rsidR="009E3EB0" w:rsidRPr="00E32C0E" w:rsidRDefault="009E3EB0">
            <w:pPr>
              <w:jc w:val="right"/>
              <w:rPr>
                <w:sz w:val="20"/>
                <w:szCs w:val="20"/>
              </w:rPr>
            </w:pPr>
            <w:r w:rsidRPr="00E32C0E">
              <w:rPr>
                <w:sz w:val="20"/>
                <w:szCs w:val="20"/>
              </w:rPr>
              <w:t>1,455,515</w:t>
            </w:r>
          </w:p>
        </w:tc>
        <w:tc>
          <w:tcPr>
            <w:tcW w:w="1282" w:type="dxa"/>
            <w:shd w:val="clear" w:color="auto" w:fill="auto"/>
            <w:vAlign w:val="bottom"/>
          </w:tcPr>
          <w:p w:rsidR="009E3EB0" w:rsidRPr="00E32C0E" w:rsidRDefault="009E3EB0">
            <w:pPr>
              <w:jc w:val="right"/>
              <w:rPr>
                <w:sz w:val="20"/>
                <w:szCs w:val="20"/>
              </w:rPr>
            </w:pPr>
            <w:r w:rsidRPr="00E32C0E">
              <w:rPr>
                <w:sz w:val="20"/>
                <w:szCs w:val="20"/>
              </w:rPr>
              <w:t>34,500</w:t>
            </w:r>
          </w:p>
        </w:tc>
        <w:tc>
          <w:tcPr>
            <w:tcW w:w="1296" w:type="dxa"/>
            <w:vAlign w:val="bottom"/>
          </w:tcPr>
          <w:p w:rsidR="009E3EB0" w:rsidRPr="00E32C0E" w:rsidRDefault="009E3EB0">
            <w:pPr>
              <w:jc w:val="right"/>
              <w:rPr>
                <w:sz w:val="20"/>
                <w:szCs w:val="20"/>
              </w:rPr>
            </w:pPr>
            <w:r w:rsidRPr="00E32C0E">
              <w:rPr>
                <w:sz w:val="20"/>
                <w:szCs w:val="20"/>
              </w:rPr>
              <w:t>193,696</w:t>
            </w:r>
          </w:p>
        </w:tc>
        <w:tc>
          <w:tcPr>
            <w:tcW w:w="1385" w:type="dxa"/>
            <w:vAlign w:val="bottom"/>
          </w:tcPr>
          <w:p w:rsidR="009E3EB0" w:rsidRPr="00E32C0E" w:rsidRDefault="009E3EB0">
            <w:pPr>
              <w:jc w:val="right"/>
              <w:rPr>
                <w:sz w:val="20"/>
                <w:szCs w:val="20"/>
              </w:rPr>
            </w:pPr>
            <w:r w:rsidRPr="00E32C0E">
              <w:rPr>
                <w:sz w:val="20"/>
                <w:szCs w:val="20"/>
              </w:rPr>
              <w:t>23,818,041</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13.</w:t>
            </w:r>
          </w:p>
        </w:tc>
        <w:tc>
          <w:tcPr>
            <w:tcW w:w="1938" w:type="dxa"/>
            <w:shd w:val="clear" w:color="auto" w:fill="auto"/>
            <w:vAlign w:val="bottom"/>
          </w:tcPr>
          <w:p w:rsidR="009E3EB0" w:rsidRPr="00E32C0E" w:rsidRDefault="009E3EB0">
            <w:pPr>
              <w:rPr>
                <w:sz w:val="20"/>
                <w:szCs w:val="20"/>
              </w:rPr>
            </w:pPr>
            <w:proofErr w:type="spellStart"/>
            <w:r>
              <w:rPr>
                <w:sz w:val="20"/>
                <w:szCs w:val="20"/>
              </w:rPr>
              <w:t>Nosiri</w:t>
            </w:r>
            <w:proofErr w:type="spellEnd"/>
            <w:r>
              <w:rPr>
                <w:sz w:val="20"/>
                <w:szCs w:val="20"/>
              </w:rPr>
              <w:t xml:space="preserve"> </w:t>
            </w:r>
            <w:proofErr w:type="spellStart"/>
            <w:r>
              <w:rPr>
                <w:sz w:val="20"/>
                <w:szCs w:val="20"/>
              </w:rPr>
              <w:t>Husrav</w:t>
            </w:r>
            <w:proofErr w:type="spellEnd"/>
          </w:p>
        </w:tc>
        <w:tc>
          <w:tcPr>
            <w:tcW w:w="831" w:type="dxa"/>
            <w:shd w:val="clear" w:color="auto" w:fill="auto"/>
            <w:vAlign w:val="bottom"/>
          </w:tcPr>
          <w:p w:rsidR="009E3EB0" w:rsidRPr="00E32C0E" w:rsidRDefault="009E3EB0">
            <w:pPr>
              <w:jc w:val="right"/>
              <w:rPr>
                <w:sz w:val="20"/>
                <w:szCs w:val="20"/>
              </w:rPr>
            </w:pPr>
            <w:r w:rsidRPr="00E32C0E">
              <w:rPr>
                <w:sz w:val="20"/>
                <w:szCs w:val="20"/>
              </w:rPr>
              <w:t>26</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9,181</w:t>
            </w:r>
          </w:p>
        </w:tc>
        <w:tc>
          <w:tcPr>
            <w:tcW w:w="1385" w:type="dxa"/>
            <w:shd w:val="clear" w:color="auto" w:fill="auto"/>
            <w:vAlign w:val="bottom"/>
          </w:tcPr>
          <w:p w:rsidR="009E3EB0" w:rsidRPr="00E32C0E" w:rsidRDefault="009E3EB0">
            <w:pPr>
              <w:jc w:val="right"/>
              <w:rPr>
                <w:sz w:val="20"/>
                <w:szCs w:val="20"/>
              </w:rPr>
            </w:pPr>
            <w:r w:rsidRPr="00E32C0E">
              <w:rPr>
                <w:sz w:val="20"/>
                <w:szCs w:val="20"/>
              </w:rPr>
              <w:t>10,099,362</w:t>
            </w:r>
          </w:p>
        </w:tc>
        <w:tc>
          <w:tcPr>
            <w:tcW w:w="1303" w:type="dxa"/>
            <w:shd w:val="clear" w:color="auto" w:fill="auto"/>
            <w:vAlign w:val="bottom"/>
          </w:tcPr>
          <w:p w:rsidR="009E3EB0" w:rsidRPr="00E32C0E" w:rsidRDefault="009E3EB0">
            <w:pPr>
              <w:jc w:val="right"/>
              <w:rPr>
                <w:sz w:val="20"/>
                <w:szCs w:val="20"/>
              </w:rPr>
            </w:pPr>
            <w:r w:rsidRPr="00E32C0E">
              <w:rPr>
                <w:sz w:val="20"/>
                <w:szCs w:val="20"/>
              </w:rPr>
              <w:t>814,081</w:t>
            </w:r>
          </w:p>
        </w:tc>
        <w:tc>
          <w:tcPr>
            <w:tcW w:w="1282" w:type="dxa"/>
            <w:shd w:val="clear" w:color="auto" w:fill="auto"/>
            <w:vAlign w:val="bottom"/>
          </w:tcPr>
          <w:p w:rsidR="009E3EB0" w:rsidRPr="00E32C0E" w:rsidRDefault="009E3EB0">
            <w:pPr>
              <w:jc w:val="right"/>
              <w:rPr>
                <w:sz w:val="20"/>
                <w:szCs w:val="20"/>
              </w:rPr>
            </w:pPr>
            <w:r w:rsidRPr="00E32C0E">
              <w:rPr>
                <w:sz w:val="20"/>
                <w:szCs w:val="20"/>
              </w:rPr>
              <w:t>0</w:t>
            </w:r>
          </w:p>
        </w:tc>
        <w:tc>
          <w:tcPr>
            <w:tcW w:w="1296" w:type="dxa"/>
            <w:vAlign w:val="bottom"/>
          </w:tcPr>
          <w:p w:rsidR="009E3EB0" w:rsidRPr="00E32C0E" w:rsidRDefault="009E3EB0">
            <w:pPr>
              <w:jc w:val="right"/>
              <w:rPr>
                <w:sz w:val="20"/>
                <w:szCs w:val="20"/>
              </w:rPr>
            </w:pPr>
            <w:r w:rsidRPr="00E32C0E">
              <w:rPr>
                <w:sz w:val="20"/>
                <w:szCs w:val="20"/>
              </w:rPr>
              <w:t>139,770</w:t>
            </w:r>
          </w:p>
        </w:tc>
        <w:tc>
          <w:tcPr>
            <w:tcW w:w="1385" w:type="dxa"/>
            <w:vAlign w:val="bottom"/>
          </w:tcPr>
          <w:p w:rsidR="009E3EB0" w:rsidRPr="00E32C0E" w:rsidRDefault="009E3EB0">
            <w:pPr>
              <w:jc w:val="right"/>
              <w:rPr>
                <w:sz w:val="20"/>
                <w:szCs w:val="20"/>
              </w:rPr>
            </w:pPr>
            <w:r w:rsidRPr="00E32C0E">
              <w:rPr>
                <w:sz w:val="20"/>
                <w:szCs w:val="20"/>
              </w:rPr>
              <w:t>11,053,213</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14.</w:t>
            </w:r>
          </w:p>
        </w:tc>
        <w:tc>
          <w:tcPr>
            <w:tcW w:w="1938" w:type="dxa"/>
            <w:shd w:val="clear" w:color="auto" w:fill="auto"/>
            <w:vAlign w:val="bottom"/>
          </w:tcPr>
          <w:p w:rsidR="009E3EB0" w:rsidRPr="00E32C0E" w:rsidRDefault="009E3EB0">
            <w:pPr>
              <w:rPr>
                <w:sz w:val="20"/>
                <w:szCs w:val="20"/>
              </w:rPr>
            </w:pPr>
            <w:proofErr w:type="spellStart"/>
            <w:r>
              <w:rPr>
                <w:sz w:val="20"/>
                <w:szCs w:val="20"/>
              </w:rPr>
              <w:t>Norak</w:t>
            </w:r>
            <w:proofErr w:type="spellEnd"/>
          </w:p>
        </w:tc>
        <w:tc>
          <w:tcPr>
            <w:tcW w:w="831" w:type="dxa"/>
            <w:shd w:val="clear" w:color="auto" w:fill="auto"/>
            <w:vAlign w:val="bottom"/>
          </w:tcPr>
          <w:p w:rsidR="009E3EB0" w:rsidRPr="00E32C0E" w:rsidRDefault="009E3EB0">
            <w:pPr>
              <w:jc w:val="right"/>
              <w:rPr>
                <w:sz w:val="20"/>
                <w:szCs w:val="20"/>
              </w:rPr>
            </w:pPr>
            <w:r w:rsidRPr="00E32C0E">
              <w:rPr>
                <w:sz w:val="20"/>
                <w:szCs w:val="20"/>
              </w:rPr>
              <w:t>31</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14,901</w:t>
            </w:r>
          </w:p>
        </w:tc>
        <w:tc>
          <w:tcPr>
            <w:tcW w:w="1385" w:type="dxa"/>
            <w:shd w:val="clear" w:color="auto" w:fill="auto"/>
            <w:vAlign w:val="bottom"/>
          </w:tcPr>
          <w:p w:rsidR="009E3EB0" w:rsidRPr="00E32C0E" w:rsidRDefault="009E3EB0">
            <w:pPr>
              <w:jc w:val="right"/>
              <w:rPr>
                <w:sz w:val="20"/>
                <w:szCs w:val="20"/>
              </w:rPr>
            </w:pPr>
            <w:r w:rsidRPr="00E32C0E">
              <w:rPr>
                <w:sz w:val="20"/>
                <w:szCs w:val="20"/>
              </w:rPr>
              <w:t>14,214,120</w:t>
            </w:r>
          </w:p>
        </w:tc>
        <w:tc>
          <w:tcPr>
            <w:tcW w:w="1303" w:type="dxa"/>
            <w:shd w:val="clear" w:color="auto" w:fill="auto"/>
            <w:vAlign w:val="bottom"/>
          </w:tcPr>
          <w:p w:rsidR="009E3EB0" w:rsidRPr="00E32C0E" w:rsidRDefault="009E3EB0">
            <w:pPr>
              <w:jc w:val="right"/>
              <w:rPr>
                <w:sz w:val="20"/>
                <w:szCs w:val="20"/>
              </w:rPr>
            </w:pPr>
            <w:r w:rsidRPr="00E32C0E">
              <w:rPr>
                <w:sz w:val="20"/>
                <w:szCs w:val="20"/>
              </w:rPr>
              <w:t>2,007,945</w:t>
            </w:r>
          </w:p>
        </w:tc>
        <w:tc>
          <w:tcPr>
            <w:tcW w:w="1282" w:type="dxa"/>
            <w:shd w:val="clear" w:color="auto" w:fill="auto"/>
            <w:vAlign w:val="bottom"/>
          </w:tcPr>
          <w:p w:rsidR="009E3EB0" w:rsidRPr="00E32C0E" w:rsidRDefault="009E3EB0">
            <w:pPr>
              <w:jc w:val="right"/>
              <w:rPr>
                <w:sz w:val="20"/>
                <w:szCs w:val="20"/>
              </w:rPr>
            </w:pPr>
            <w:r w:rsidRPr="00E32C0E">
              <w:rPr>
                <w:sz w:val="20"/>
                <w:szCs w:val="20"/>
              </w:rPr>
              <w:t>18,000</w:t>
            </w:r>
          </w:p>
        </w:tc>
        <w:tc>
          <w:tcPr>
            <w:tcW w:w="1296" w:type="dxa"/>
            <w:vAlign w:val="bottom"/>
          </w:tcPr>
          <w:p w:rsidR="009E3EB0" w:rsidRPr="00E32C0E" w:rsidRDefault="009E3EB0">
            <w:pPr>
              <w:jc w:val="right"/>
              <w:rPr>
                <w:sz w:val="20"/>
                <w:szCs w:val="20"/>
              </w:rPr>
            </w:pPr>
            <w:r w:rsidRPr="00E32C0E">
              <w:rPr>
                <w:sz w:val="20"/>
                <w:szCs w:val="20"/>
              </w:rPr>
              <w:t>430,014</w:t>
            </w:r>
          </w:p>
        </w:tc>
        <w:tc>
          <w:tcPr>
            <w:tcW w:w="1385" w:type="dxa"/>
            <w:vAlign w:val="bottom"/>
          </w:tcPr>
          <w:p w:rsidR="009E3EB0" w:rsidRPr="00E32C0E" w:rsidRDefault="009E3EB0">
            <w:pPr>
              <w:jc w:val="right"/>
              <w:rPr>
                <w:sz w:val="20"/>
                <w:szCs w:val="20"/>
              </w:rPr>
            </w:pPr>
            <w:r w:rsidRPr="00E32C0E">
              <w:rPr>
                <w:sz w:val="20"/>
                <w:szCs w:val="20"/>
              </w:rPr>
              <w:t>16,670,079</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15.</w:t>
            </w:r>
          </w:p>
        </w:tc>
        <w:tc>
          <w:tcPr>
            <w:tcW w:w="1938" w:type="dxa"/>
            <w:shd w:val="clear" w:color="auto" w:fill="auto"/>
            <w:vAlign w:val="bottom"/>
          </w:tcPr>
          <w:p w:rsidR="009E3EB0" w:rsidRPr="00E32C0E" w:rsidRDefault="009E3EB0">
            <w:pPr>
              <w:rPr>
                <w:sz w:val="20"/>
                <w:szCs w:val="20"/>
              </w:rPr>
            </w:pPr>
            <w:proofErr w:type="spellStart"/>
            <w:r>
              <w:rPr>
                <w:sz w:val="20"/>
                <w:szCs w:val="20"/>
              </w:rPr>
              <w:t>Panj</w:t>
            </w:r>
            <w:proofErr w:type="spellEnd"/>
          </w:p>
        </w:tc>
        <w:tc>
          <w:tcPr>
            <w:tcW w:w="831" w:type="dxa"/>
            <w:shd w:val="clear" w:color="auto" w:fill="auto"/>
            <w:vAlign w:val="bottom"/>
          </w:tcPr>
          <w:p w:rsidR="009E3EB0" w:rsidRPr="00E32C0E" w:rsidRDefault="009E3EB0">
            <w:pPr>
              <w:jc w:val="right"/>
              <w:rPr>
                <w:sz w:val="20"/>
                <w:szCs w:val="20"/>
              </w:rPr>
            </w:pPr>
            <w:r w:rsidRPr="00E32C0E">
              <w:rPr>
                <w:sz w:val="20"/>
                <w:szCs w:val="20"/>
              </w:rPr>
              <w:t>52</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26,788</w:t>
            </w:r>
          </w:p>
        </w:tc>
        <w:tc>
          <w:tcPr>
            <w:tcW w:w="1385" w:type="dxa"/>
            <w:shd w:val="clear" w:color="auto" w:fill="auto"/>
            <w:vAlign w:val="bottom"/>
          </w:tcPr>
          <w:p w:rsidR="009E3EB0" w:rsidRPr="00E32C0E" w:rsidRDefault="009E3EB0">
            <w:pPr>
              <w:jc w:val="right"/>
              <w:rPr>
                <w:sz w:val="20"/>
                <w:szCs w:val="20"/>
              </w:rPr>
            </w:pPr>
            <w:r w:rsidRPr="00E32C0E">
              <w:rPr>
                <w:sz w:val="20"/>
                <w:szCs w:val="20"/>
              </w:rPr>
              <w:t>26,285,415</w:t>
            </w:r>
          </w:p>
        </w:tc>
        <w:tc>
          <w:tcPr>
            <w:tcW w:w="1303" w:type="dxa"/>
            <w:shd w:val="clear" w:color="auto" w:fill="auto"/>
            <w:vAlign w:val="bottom"/>
          </w:tcPr>
          <w:p w:rsidR="009E3EB0" w:rsidRPr="00E32C0E" w:rsidRDefault="009E3EB0">
            <w:pPr>
              <w:jc w:val="right"/>
              <w:rPr>
                <w:sz w:val="20"/>
                <w:szCs w:val="20"/>
              </w:rPr>
            </w:pPr>
            <w:r w:rsidRPr="00E32C0E">
              <w:rPr>
                <w:sz w:val="20"/>
                <w:szCs w:val="20"/>
              </w:rPr>
              <w:t>1,445,342</w:t>
            </w:r>
          </w:p>
        </w:tc>
        <w:tc>
          <w:tcPr>
            <w:tcW w:w="1282" w:type="dxa"/>
            <w:shd w:val="clear" w:color="auto" w:fill="auto"/>
            <w:vAlign w:val="bottom"/>
          </w:tcPr>
          <w:p w:rsidR="009E3EB0" w:rsidRPr="00E32C0E" w:rsidRDefault="009E3EB0">
            <w:pPr>
              <w:jc w:val="right"/>
              <w:rPr>
                <w:sz w:val="20"/>
                <w:szCs w:val="20"/>
              </w:rPr>
            </w:pPr>
            <w:r w:rsidRPr="00E32C0E">
              <w:rPr>
                <w:sz w:val="20"/>
                <w:szCs w:val="20"/>
              </w:rPr>
              <w:t>18,810</w:t>
            </w:r>
          </w:p>
        </w:tc>
        <w:tc>
          <w:tcPr>
            <w:tcW w:w="1296" w:type="dxa"/>
            <w:vAlign w:val="bottom"/>
          </w:tcPr>
          <w:p w:rsidR="009E3EB0" w:rsidRPr="00E32C0E" w:rsidRDefault="009E3EB0">
            <w:pPr>
              <w:jc w:val="right"/>
              <w:rPr>
                <w:sz w:val="20"/>
                <w:szCs w:val="20"/>
              </w:rPr>
            </w:pPr>
            <w:r w:rsidRPr="00E32C0E">
              <w:rPr>
                <w:sz w:val="20"/>
                <w:szCs w:val="20"/>
              </w:rPr>
              <w:t>276,821</w:t>
            </w:r>
          </w:p>
        </w:tc>
        <w:tc>
          <w:tcPr>
            <w:tcW w:w="1385" w:type="dxa"/>
            <w:vAlign w:val="bottom"/>
          </w:tcPr>
          <w:p w:rsidR="009E3EB0" w:rsidRPr="00E32C0E" w:rsidRDefault="009E3EB0">
            <w:pPr>
              <w:jc w:val="right"/>
              <w:rPr>
                <w:sz w:val="20"/>
                <w:szCs w:val="20"/>
              </w:rPr>
            </w:pPr>
            <w:r w:rsidRPr="00E32C0E">
              <w:rPr>
                <w:sz w:val="20"/>
                <w:szCs w:val="20"/>
              </w:rPr>
              <w:t>28,025,388</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16.</w:t>
            </w:r>
          </w:p>
        </w:tc>
        <w:tc>
          <w:tcPr>
            <w:tcW w:w="1938" w:type="dxa"/>
            <w:shd w:val="clear" w:color="auto" w:fill="auto"/>
            <w:vAlign w:val="bottom"/>
          </w:tcPr>
          <w:p w:rsidR="009E3EB0" w:rsidRPr="00E32C0E" w:rsidRDefault="009E3EB0">
            <w:pPr>
              <w:rPr>
                <w:sz w:val="20"/>
                <w:szCs w:val="20"/>
              </w:rPr>
            </w:pPr>
            <w:proofErr w:type="spellStart"/>
            <w:r>
              <w:rPr>
                <w:sz w:val="20"/>
                <w:szCs w:val="20"/>
              </w:rPr>
              <w:t>Levakand</w:t>
            </w:r>
            <w:proofErr w:type="spellEnd"/>
          </w:p>
        </w:tc>
        <w:tc>
          <w:tcPr>
            <w:tcW w:w="831" w:type="dxa"/>
            <w:shd w:val="clear" w:color="auto" w:fill="auto"/>
            <w:vAlign w:val="bottom"/>
          </w:tcPr>
          <w:p w:rsidR="009E3EB0" w:rsidRPr="00E32C0E" w:rsidRDefault="009E3EB0">
            <w:pPr>
              <w:jc w:val="right"/>
              <w:rPr>
                <w:sz w:val="20"/>
                <w:szCs w:val="20"/>
              </w:rPr>
            </w:pPr>
            <w:r w:rsidRPr="00E32C0E">
              <w:rPr>
                <w:sz w:val="20"/>
                <w:szCs w:val="20"/>
              </w:rPr>
              <w:t>15</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11,971</w:t>
            </w:r>
          </w:p>
        </w:tc>
        <w:tc>
          <w:tcPr>
            <w:tcW w:w="1385" w:type="dxa"/>
            <w:shd w:val="clear" w:color="auto" w:fill="auto"/>
            <w:vAlign w:val="bottom"/>
          </w:tcPr>
          <w:p w:rsidR="009E3EB0" w:rsidRPr="00E32C0E" w:rsidRDefault="009E3EB0">
            <w:pPr>
              <w:jc w:val="right"/>
              <w:rPr>
                <w:sz w:val="20"/>
                <w:szCs w:val="20"/>
              </w:rPr>
            </w:pPr>
            <w:r w:rsidRPr="00E32C0E">
              <w:rPr>
                <w:sz w:val="20"/>
                <w:szCs w:val="20"/>
              </w:rPr>
              <w:t>10,235,431</w:t>
            </w:r>
          </w:p>
        </w:tc>
        <w:tc>
          <w:tcPr>
            <w:tcW w:w="1303" w:type="dxa"/>
            <w:shd w:val="clear" w:color="auto" w:fill="auto"/>
            <w:vAlign w:val="bottom"/>
          </w:tcPr>
          <w:p w:rsidR="009E3EB0" w:rsidRPr="00E32C0E" w:rsidRDefault="009E3EB0">
            <w:pPr>
              <w:jc w:val="right"/>
              <w:rPr>
                <w:sz w:val="20"/>
                <w:szCs w:val="20"/>
              </w:rPr>
            </w:pPr>
            <w:r w:rsidRPr="00E32C0E">
              <w:rPr>
                <w:sz w:val="20"/>
                <w:szCs w:val="20"/>
              </w:rPr>
              <w:t>839,636</w:t>
            </w:r>
          </w:p>
        </w:tc>
        <w:tc>
          <w:tcPr>
            <w:tcW w:w="1282" w:type="dxa"/>
            <w:shd w:val="clear" w:color="auto" w:fill="auto"/>
            <w:vAlign w:val="bottom"/>
          </w:tcPr>
          <w:p w:rsidR="009E3EB0" w:rsidRPr="00E32C0E" w:rsidRDefault="009E3EB0">
            <w:pPr>
              <w:jc w:val="right"/>
              <w:rPr>
                <w:sz w:val="20"/>
                <w:szCs w:val="20"/>
              </w:rPr>
            </w:pPr>
            <w:r w:rsidRPr="00E32C0E">
              <w:rPr>
                <w:sz w:val="20"/>
                <w:szCs w:val="20"/>
              </w:rPr>
              <w:t>32,100</w:t>
            </w:r>
          </w:p>
        </w:tc>
        <w:tc>
          <w:tcPr>
            <w:tcW w:w="1296" w:type="dxa"/>
            <w:vAlign w:val="bottom"/>
          </w:tcPr>
          <w:p w:rsidR="009E3EB0" w:rsidRPr="00E32C0E" w:rsidRDefault="009E3EB0">
            <w:pPr>
              <w:jc w:val="right"/>
              <w:rPr>
                <w:sz w:val="20"/>
                <w:szCs w:val="20"/>
              </w:rPr>
            </w:pPr>
            <w:r w:rsidRPr="00E32C0E">
              <w:rPr>
                <w:sz w:val="20"/>
                <w:szCs w:val="20"/>
              </w:rPr>
              <w:t>267,112</w:t>
            </w:r>
          </w:p>
        </w:tc>
        <w:tc>
          <w:tcPr>
            <w:tcW w:w="1385" w:type="dxa"/>
            <w:vAlign w:val="bottom"/>
          </w:tcPr>
          <w:p w:rsidR="009E3EB0" w:rsidRPr="00E32C0E" w:rsidRDefault="009E3EB0">
            <w:pPr>
              <w:jc w:val="right"/>
              <w:rPr>
                <w:sz w:val="20"/>
                <w:szCs w:val="20"/>
              </w:rPr>
            </w:pPr>
            <w:r w:rsidRPr="00E32C0E">
              <w:rPr>
                <w:sz w:val="20"/>
                <w:szCs w:val="20"/>
              </w:rPr>
              <w:t>11,374,279</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17.</w:t>
            </w:r>
          </w:p>
        </w:tc>
        <w:tc>
          <w:tcPr>
            <w:tcW w:w="1938" w:type="dxa"/>
            <w:shd w:val="clear" w:color="auto" w:fill="auto"/>
            <w:vAlign w:val="bottom"/>
          </w:tcPr>
          <w:p w:rsidR="009E3EB0" w:rsidRPr="00E32C0E" w:rsidRDefault="009E3EB0">
            <w:pPr>
              <w:rPr>
                <w:sz w:val="20"/>
                <w:szCs w:val="20"/>
              </w:rPr>
            </w:pPr>
            <w:proofErr w:type="spellStart"/>
            <w:r>
              <w:rPr>
                <w:sz w:val="20"/>
                <w:szCs w:val="20"/>
              </w:rPr>
              <w:t>Temurmalik</w:t>
            </w:r>
            <w:proofErr w:type="spellEnd"/>
          </w:p>
        </w:tc>
        <w:tc>
          <w:tcPr>
            <w:tcW w:w="831" w:type="dxa"/>
            <w:shd w:val="clear" w:color="auto" w:fill="auto"/>
            <w:vAlign w:val="bottom"/>
          </w:tcPr>
          <w:p w:rsidR="009E3EB0" w:rsidRPr="00E32C0E" w:rsidRDefault="009E3EB0">
            <w:pPr>
              <w:jc w:val="right"/>
              <w:rPr>
                <w:sz w:val="20"/>
                <w:szCs w:val="20"/>
              </w:rPr>
            </w:pPr>
            <w:r w:rsidRPr="00E32C0E">
              <w:rPr>
                <w:sz w:val="20"/>
                <w:szCs w:val="20"/>
              </w:rPr>
              <w:t>46</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14,055</w:t>
            </w:r>
          </w:p>
        </w:tc>
        <w:tc>
          <w:tcPr>
            <w:tcW w:w="1385" w:type="dxa"/>
            <w:shd w:val="clear" w:color="auto" w:fill="auto"/>
            <w:vAlign w:val="bottom"/>
          </w:tcPr>
          <w:p w:rsidR="009E3EB0" w:rsidRPr="00E32C0E" w:rsidRDefault="009E3EB0">
            <w:pPr>
              <w:jc w:val="right"/>
              <w:rPr>
                <w:color w:val="000000"/>
                <w:sz w:val="20"/>
                <w:szCs w:val="20"/>
              </w:rPr>
            </w:pPr>
            <w:r w:rsidRPr="00E32C0E">
              <w:rPr>
                <w:color w:val="000000"/>
                <w:sz w:val="20"/>
                <w:szCs w:val="20"/>
              </w:rPr>
              <w:t>16,119,002</w:t>
            </w:r>
          </w:p>
        </w:tc>
        <w:tc>
          <w:tcPr>
            <w:tcW w:w="1303" w:type="dxa"/>
            <w:shd w:val="clear" w:color="auto" w:fill="auto"/>
            <w:vAlign w:val="bottom"/>
          </w:tcPr>
          <w:p w:rsidR="009E3EB0" w:rsidRPr="00E32C0E" w:rsidRDefault="009E3EB0">
            <w:pPr>
              <w:jc w:val="right"/>
              <w:rPr>
                <w:color w:val="000000"/>
                <w:sz w:val="20"/>
                <w:szCs w:val="20"/>
              </w:rPr>
            </w:pPr>
            <w:r w:rsidRPr="00E32C0E">
              <w:rPr>
                <w:color w:val="000000"/>
                <w:sz w:val="20"/>
                <w:szCs w:val="20"/>
              </w:rPr>
              <w:t>831,545</w:t>
            </w:r>
          </w:p>
        </w:tc>
        <w:tc>
          <w:tcPr>
            <w:tcW w:w="1282" w:type="dxa"/>
            <w:shd w:val="clear" w:color="auto" w:fill="auto"/>
            <w:vAlign w:val="bottom"/>
          </w:tcPr>
          <w:p w:rsidR="009E3EB0" w:rsidRPr="00E32C0E" w:rsidRDefault="009E3EB0">
            <w:pPr>
              <w:jc w:val="right"/>
              <w:rPr>
                <w:color w:val="000000"/>
                <w:sz w:val="20"/>
                <w:szCs w:val="20"/>
              </w:rPr>
            </w:pPr>
            <w:r w:rsidRPr="00E32C0E">
              <w:rPr>
                <w:color w:val="000000"/>
                <w:sz w:val="20"/>
                <w:szCs w:val="20"/>
              </w:rPr>
              <w:t>0</w:t>
            </w:r>
          </w:p>
        </w:tc>
        <w:tc>
          <w:tcPr>
            <w:tcW w:w="1296" w:type="dxa"/>
            <w:vAlign w:val="bottom"/>
          </w:tcPr>
          <w:p w:rsidR="009E3EB0" w:rsidRPr="00E32C0E" w:rsidRDefault="009E3EB0">
            <w:pPr>
              <w:jc w:val="right"/>
              <w:rPr>
                <w:color w:val="000000"/>
                <w:sz w:val="20"/>
                <w:szCs w:val="20"/>
              </w:rPr>
            </w:pPr>
            <w:r w:rsidRPr="00E32C0E">
              <w:rPr>
                <w:color w:val="000000"/>
                <w:sz w:val="20"/>
                <w:szCs w:val="20"/>
              </w:rPr>
              <w:t>150,483</w:t>
            </w:r>
          </w:p>
        </w:tc>
        <w:tc>
          <w:tcPr>
            <w:tcW w:w="1385" w:type="dxa"/>
            <w:vAlign w:val="bottom"/>
          </w:tcPr>
          <w:p w:rsidR="009E3EB0" w:rsidRPr="00E32C0E" w:rsidRDefault="009E3EB0">
            <w:pPr>
              <w:jc w:val="right"/>
              <w:rPr>
                <w:color w:val="000000"/>
                <w:sz w:val="20"/>
                <w:szCs w:val="20"/>
              </w:rPr>
            </w:pPr>
            <w:r w:rsidRPr="00E32C0E">
              <w:rPr>
                <w:color w:val="000000"/>
                <w:sz w:val="20"/>
                <w:szCs w:val="20"/>
              </w:rPr>
              <w:t>17,101,030</w:t>
            </w:r>
          </w:p>
        </w:tc>
      </w:tr>
      <w:tr w:rsidR="009E3EB0" w:rsidRPr="00B600EA" w:rsidTr="001E5C6E">
        <w:trPr>
          <w:jc w:val="center"/>
        </w:trPr>
        <w:tc>
          <w:tcPr>
            <w:tcW w:w="471" w:type="dxa"/>
          </w:tcPr>
          <w:p w:rsidR="009E3EB0" w:rsidRDefault="009E3EB0" w:rsidP="00420DAD">
            <w:pPr>
              <w:rPr>
                <w:rFonts w:ascii="Calibri" w:hAnsi="Calibri" w:cs="Calibri"/>
                <w:color w:val="000000"/>
                <w:sz w:val="20"/>
                <w:szCs w:val="20"/>
              </w:rPr>
            </w:pPr>
            <w:r>
              <w:rPr>
                <w:rFonts w:ascii="Calibri" w:hAnsi="Calibri" w:cs="Calibri"/>
                <w:color w:val="000000"/>
                <w:sz w:val="20"/>
                <w:szCs w:val="20"/>
              </w:rPr>
              <w:t>18.</w:t>
            </w:r>
          </w:p>
        </w:tc>
        <w:tc>
          <w:tcPr>
            <w:tcW w:w="1938" w:type="dxa"/>
            <w:shd w:val="clear" w:color="auto" w:fill="auto"/>
            <w:vAlign w:val="bottom"/>
          </w:tcPr>
          <w:p w:rsidR="009E3EB0" w:rsidRPr="00E32C0E" w:rsidRDefault="009E3EB0">
            <w:pPr>
              <w:rPr>
                <w:sz w:val="20"/>
                <w:szCs w:val="20"/>
              </w:rPr>
            </w:pPr>
            <w:proofErr w:type="spellStart"/>
            <w:r>
              <w:rPr>
                <w:sz w:val="20"/>
                <w:szCs w:val="20"/>
              </w:rPr>
              <w:t>Farhor</w:t>
            </w:r>
            <w:proofErr w:type="spellEnd"/>
          </w:p>
        </w:tc>
        <w:tc>
          <w:tcPr>
            <w:tcW w:w="831" w:type="dxa"/>
            <w:shd w:val="clear" w:color="auto" w:fill="auto"/>
            <w:vAlign w:val="bottom"/>
          </w:tcPr>
          <w:p w:rsidR="009E3EB0" w:rsidRPr="00E32C0E" w:rsidRDefault="009E3EB0">
            <w:pPr>
              <w:jc w:val="right"/>
              <w:rPr>
                <w:sz w:val="20"/>
                <w:szCs w:val="20"/>
              </w:rPr>
            </w:pPr>
            <w:r w:rsidRPr="00E32C0E">
              <w:rPr>
                <w:sz w:val="20"/>
                <w:szCs w:val="20"/>
              </w:rPr>
              <w:t>70</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37,410</w:t>
            </w:r>
          </w:p>
        </w:tc>
        <w:tc>
          <w:tcPr>
            <w:tcW w:w="1385" w:type="dxa"/>
            <w:shd w:val="clear" w:color="auto" w:fill="auto"/>
            <w:vAlign w:val="bottom"/>
          </w:tcPr>
          <w:p w:rsidR="009E3EB0" w:rsidRPr="00E32C0E" w:rsidRDefault="009E3EB0">
            <w:pPr>
              <w:jc w:val="right"/>
              <w:rPr>
                <w:color w:val="000000"/>
                <w:sz w:val="20"/>
                <w:szCs w:val="20"/>
              </w:rPr>
            </w:pPr>
            <w:r w:rsidRPr="00E32C0E">
              <w:rPr>
                <w:color w:val="000000"/>
                <w:sz w:val="20"/>
                <w:szCs w:val="20"/>
              </w:rPr>
              <w:t>33,832,700</w:t>
            </w:r>
          </w:p>
        </w:tc>
        <w:tc>
          <w:tcPr>
            <w:tcW w:w="1303" w:type="dxa"/>
            <w:shd w:val="clear" w:color="auto" w:fill="auto"/>
            <w:vAlign w:val="bottom"/>
          </w:tcPr>
          <w:p w:rsidR="009E3EB0" w:rsidRPr="00E32C0E" w:rsidRDefault="009E3EB0">
            <w:pPr>
              <w:jc w:val="right"/>
              <w:rPr>
                <w:color w:val="000000"/>
                <w:sz w:val="20"/>
                <w:szCs w:val="20"/>
              </w:rPr>
            </w:pPr>
            <w:r w:rsidRPr="00E32C0E">
              <w:rPr>
                <w:color w:val="000000"/>
                <w:sz w:val="20"/>
                <w:szCs w:val="20"/>
              </w:rPr>
              <w:t>3,655,711</w:t>
            </w:r>
          </w:p>
        </w:tc>
        <w:tc>
          <w:tcPr>
            <w:tcW w:w="1282" w:type="dxa"/>
            <w:shd w:val="clear" w:color="auto" w:fill="auto"/>
            <w:vAlign w:val="bottom"/>
          </w:tcPr>
          <w:p w:rsidR="009E3EB0" w:rsidRPr="00E32C0E" w:rsidRDefault="009E3EB0">
            <w:pPr>
              <w:jc w:val="right"/>
              <w:rPr>
                <w:color w:val="000000"/>
                <w:sz w:val="20"/>
                <w:szCs w:val="20"/>
              </w:rPr>
            </w:pPr>
            <w:r w:rsidRPr="00E32C0E">
              <w:rPr>
                <w:color w:val="000000"/>
                <w:sz w:val="20"/>
                <w:szCs w:val="20"/>
              </w:rPr>
              <w:t>0</w:t>
            </w:r>
          </w:p>
        </w:tc>
        <w:tc>
          <w:tcPr>
            <w:tcW w:w="1296" w:type="dxa"/>
            <w:vAlign w:val="bottom"/>
          </w:tcPr>
          <w:p w:rsidR="009E3EB0" w:rsidRPr="00E32C0E" w:rsidRDefault="009E3EB0">
            <w:pPr>
              <w:jc w:val="right"/>
              <w:rPr>
                <w:color w:val="000000"/>
                <w:sz w:val="20"/>
                <w:szCs w:val="20"/>
              </w:rPr>
            </w:pPr>
            <w:r w:rsidRPr="00E32C0E">
              <w:rPr>
                <w:color w:val="000000"/>
                <w:sz w:val="20"/>
                <w:szCs w:val="20"/>
              </w:rPr>
              <w:t>468,322</w:t>
            </w:r>
          </w:p>
        </w:tc>
        <w:tc>
          <w:tcPr>
            <w:tcW w:w="1385" w:type="dxa"/>
            <w:vAlign w:val="bottom"/>
          </w:tcPr>
          <w:p w:rsidR="009E3EB0" w:rsidRPr="00E32C0E" w:rsidRDefault="009E3EB0">
            <w:pPr>
              <w:jc w:val="right"/>
              <w:rPr>
                <w:color w:val="000000"/>
                <w:sz w:val="20"/>
                <w:szCs w:val="20"/>
              </w:rPr>
            </w:pPr>
            <w:r w:rsidRPr="00E32C0E">
              <w:rPr>
                <w:color w:val="000000"/>
                <w:sz w:val="20"/>
                <w:szCs w:val="20"/>
              </w:rPr>
              <w:t>37,956,733</w:t>
            </w:r>
          </w:p>
        </w:tc>
      </w:tr>
      <w:tr w:rsidR="009E3EB0" w:rsidRPr="00B600EA" w:rsidTr="001E5C6E">
        <w:trPr>
          <w:jc w:val="center"/>
        </w:trPr>
        <w:tc>
          <w:tcPr>
            <w:tcW w:w="471" w:type="dxa"/>
          </w:tcPr>
          <w:p w:rsidR="009E3EB0" w:rsidRDefault="009E3EB0" w:rsidP="00E23C05">
            <w:pPr>
              <w:rPr>
                <w:rFonts w:ascii="Calibri" w:hAnsi="Calibri" w:cs="Calibri"/>
                <w:color w:val="000000"/>
                <w:sz w:val="20"/>
                <w:szCs w:val="20"/>
              </w:rPr>
            </w:pPr>
            <w:r>
              <w:rPr>
                <w:rFonts w:ascii="Calibri" w:hAnsi="Calibri" w:cs="Calibri"/>
                <w:color w:val="000000"/>
                <w:sz w:val="20"/>
                <w:szCs w:val="20"/>
              </w:rPr>
              <w:t>19.</w:t>
            </w:r>
          </w:p>
        </w:tc>
        <w:tc>
          <w:tcPr>
            <w:tcW w:w="1938" w:type="dxa"/>
            <w:shd w:val="clear" w:color="auto" w:fill="auto"/>
            <w:vAlign w:val="bottom"/>
          </w:tcPr>
          <w:p w:rsidR="009E3EB0" w:rsidRPr="00E32C0E" w:rsidRDefault="009E3EB0">
            <w:pPr>
              <w:rPr>
                <w:sz w:val="20"/>
                <w:szCs w:val="20"/>
              </w:rPr>
            </w:pPr>
            <w:proofErr w:type="spellStart"/>
            <w:r>
              <w:rPr>
                <w:sz w:val="20"/>
                <w:szCs w:val="20"/>
              </w:rPr>
              <w:t>Hamadoni</w:t>
            </w:r>
            <w:proofErr w:type="spellEnd"/>
          </w:p>
        </w:tc>
        <w:tc>
          <w:tcPr>
            <w:tcW w:w="831" w:type="dxa"/>
            <w:shd w:val="clear" w:color="auto" w:fill="auto"/>
            <w:vAlign w:val="bottom"/>
          </w:tcPr>
          <w:p w:rsidR="009E3EB0" w:rsidRPr="00E32C0E" w:rsidRDefault="009E3EB0">
            <w:pPr>
              <w:jc w:val="right"/>
              <w:rPr>
                <w:sz w:val="20"/>
                <w:szCs w:val="20"/>
              </w:rPr>
            </w:pPr>
            <w:r w:rsidRPr="00E32C0E">
              <w:rPr>
                <w:sz w:val="20"/>
                <w:szCs w:val="20"/>
              </w:rPr>
              <w:t>50</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31,702</w:t>
            </w:r>
          </w:p>
        </w:tc>
        <w:tc>
          <w:tcPr>
            <w:tcW w:w="1385" w:type="dxa"/>
            <w:shd w:val="clear" w:color="auto" w:fill="auto"/>
            <w:vAlign w:val="bottom"/>
          </w:tcPr>
          <w:p w:rsidR="009E3EB0" w:rsidRPr="00E32C0E" w:rsidRDefault="009E3EB0">
            <w:pPr>
              <w:jc w:val="right"/>
              <w:rPr>
                <w:color w:val="000000"/>
                <w:sz w:val="20"/>
                <w:szCs w:val="20"/>
              </w:rPr>
            </w:pPr>
            <w:r w:rsidRPr="00E32C0E">
              <w:rPr>
                <w:color w:val="000000"/>
                <w:sz w:val="20"/>
                <w:szCs w:val="20"/>
              </w:rPr>
              <w:t>25,203,024</w:t>
            </w:r>
          </w:p>
        </w:tc>
        <w:tc>
          <w:tcPr>
            <w:tcW w:w="1303" w:type="dxa"/>
            <w:shd w:val="clear" w:color="auto" w:fill="auto"/>
            <w:vAlign w:val="bottom"/>
          </w:tcPr>
          <w:p w:rsidR="009E3EB0" w:rsidRPr="00E32C0E" w:rsidRDefault="009E3EB0">
            <w:pPr>
              <w:jc w:val="right"/>
              <w:rPr>
                <w:color w:val="000000"/>
                <w:sz w:val="20"/>
                <w:szCs w:val="20"/>
              </w:rPr>
            </w:pPr>
            <w:r w:rsidRPr="00E32C0E">
              <w:rPr>
                <w:color w:val="000000"/>
                <w:sz w:val="20"/>
                <w:szCs w:val="20"/>
              </w:rPr>
              <w:t>6,323,706</w:t>
            </w:r>
          </w:p>
        </w:tc>
        <w:tc>
          <w:tcPr>
            <w:tcW w:w="1282" w:type="dxa"/>
            <w:shd w:val="clear" w:color="auto" w:fill="auto"/>
            <w:vAlign w:val="bottom"/>
          </w:tcPr>
          <w:p w:rsidR="009E3EB0" w:rsidRPr="00E32C0E" w:rsidRDefault="009E3EB0">
            <w:pPr>
              <w:jc w:val="right"/>
              <w:rPr>
                <w:color w:val="000000"/>
                <w:sz w:val="20"/>
                <w:szCs w:val="20"/>
              </w:rPr>
            </w:pPr>
            <w:r w:rsidRPr="00E32C0E">
              <w:rPr>
                <w:color w:val="000000"/>
                <w:sz w:val="20"/>
                <w:szCs w:val="20"/>
              </w:rPr>
              <w:t>8,250</w:t>
            </w:r>
          </w:p>
        </w:tc>
        <w:tc>
          <w:tcPr>
            <w:tcW w:w="1296" w:type="dxa"/>
            <w:vAlign w:val="bottom"/>
          </w:tcPr>
          <w:p w:rsidR="009E3EB0" w:rsidRPr="00E32C0E" w:rsidRDefault="009E3EB0">
            <w:pPr>
              <w:jc w:val="right"/>
              <w:rPr>
                <w:color w:val="000000"/>
                <w:sz w:val="20"/>
                <w:szCs w:val="20"/>
              </w:rPr>
            </w:pPr>
            <w:r w:rsidRPr="00E32C0E">
              <w:rPr>
                <w:color w:val="000000"/>
                <w:sz w:val="20"/>
                <w:szCs w:val="20"/>
              </w:rPr>
              <w:t>1,148,367</w:t>
            </w:r>
          </w:p>
        </w:tc>
        <w:tc>
          <w:tcPr>
            <w:tcW w:w="1385" w:type="dxa"/>
            <w:vAlign w:val="bottom"/>
          </w:tcPr>
          <w:p w:rsidR="009E3EB0" w:rsidRPr="00E32C0E" w:rsidRDefault="009E3EB0">
            <w:pPr>
              <w:jc w:val="right"/>
              <w:rPr>
                <w:color w:val="000000"/>
                <w:sz w:val="20"/>
                <w:szCs w:val="20"/>
              </w:rPr>
            </w:pPr>
            <w:r w:rsidRPr="00E32C0E">
              <w:rPr>
                <w:color w:val="000000"/>
                <w:sz w:val="20"/>
                <w:szCs w:val="20"/>
              </w:rPr>
              <w:t>32,683,347</w:t>
            </w:r>
          </w:p>
        </w:tc>
      </w:tr>
      <w:tr w:rsidR="009E3EB0" w:rsidRPr="00B600EA" w:rsidTr="001E5C6E">
        <w:trPr>
          <w:jc w:val="center"/>
        </w:trPr>
        <w:tc>
          <w:tcPr>
            <w:tcW w:w="471" w:type="dxa"/>
          </w:tcPr>
          <w:p w:rsidR="009E3EB0" w:rsidRDefault="009E3EB0" w:rsidP="00E23C05">
            <w:pPr>
              <w:rPr>
                <w:rFonts w:ascii="Calibri" w:hAnsi="Calibri" w:cs="Calibri"/>
                <w:color w:val="000000"/>
                <w:sz w:val="20"/>
                <w:szCs w:val="20"/>
              </w:rPr>
            </w:pPr>
            <w:r>
              <w:rPr>
                <w:rFonts w:ascii="Calibri" w:hAnsi="Calibri" w:cs="Calibri"/>
                <w:color w:val="000000"/>
                <w:sz w:val="20"/>
                <w:szCs w:val="20"/>
              </w:rPr>
              <w:t>20.</w:t>
            </w:r>
          </w:p>
        </w:tc>
        <w:tc>
          <w:tcPr>
            <w:tcW w:w="1938" w:type="dxa"/>
            <w:shd w:val="clear" w:color="auto" w:fill="auto"/>
            <w:vAlign w:val="bottom"/>
          </w:tcPr>
          <w:p w:rsidR="009E3EB0" w:rsidRPr="00E32C0E" w:rsidRDefault="009E3EB0">
            <w:pPr>
              <w:rPr>
                <w:sz w:val="20"/>
                <w:szCs w:val="20"/>
              </w:rPr>
            </w:pPr>
            <w:proofErr w:type="spellStart"/>
            <w:r>
              <w:rPr>
                <w:sz w:val="20"/>
                <w:szCs w:val="20"/>
              </w:rPr>
              <w:t>Hovaling</w:t>
            </w:r>
            <w:proofErr w:type="spellEnd"/>
          </w:p>
        </w:tc>
        <w:tc>
          <w:tcPr>
            <w:tcW w:w="831" w:type="dxa"/>
            <w:shd w:val="clear" w:color="auto" w:fill="auto"/>
            <w:vAlign w:val="bottom"/>
          </w:tcPr>
          <w:p w:rsidR="009E3EB0" w:rsidRPr="00E32C0E" w:rsidRDefault="009E3EB0">
            <w:pPr>
              <w:jc w:val="right"/>
              <w:rPr>
                <w:sz w:val="20"/>
                <w:szCs w:val="20"/>
              </w:rPr>
            </w:pPr>
            <w:r w:rsidRPr="00E32C0E">
              <w:rPr>
                <w:sz w:val="20"/>
                <w:szCs w:val="20"/>
              </w:rPr>
              <w:t>49</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12,199</w:t>
            </w:r>
          </w:p>
        </w:tc>
        <w:tc>
          <w:tcPr>
            <w:tcW w:w="1385" w:type="dxa"/>
            <w:shd w:val="clear" w:color="auto" w:fill="auto"/>
            <w:vAlign w:val="bottom"/>
          </w:tcPr>
          <w:p w:rsidR="009E3EB0" w:rsidRPr="00E32C0E" w:rsidRDefault="009E3EB0">
            <w:pPr>
              <w:jc w:val="right"/>
              <w:rPr>
                <w:color w:val="000000"/>
                <w:sz w:val="20"/>
                <w:szCs w:val="20"/>
              </w:rPr>
            </w:pPr>
            <w:r w:rsidRPr="00E32C0E">
              <w:rPr>
                <w:color w:val="000000"/>
                <w:sz w:val="20"/>
                <w:szCs w:val="20"/>
              </w:rPr>
              <w:t>15,132,768</w:t>
            </w:r>
          </w:p>
        </w:tc>
        <w:tc>
          <w:tcPr>
            <w:tcW w:w="1303" w:type="dxa"/>
            <w:shd w:val="clear" w:color="auto" w:fill="auto"/>
            <w:vAlign w:val="bottom"/>
          </w:tcPr>
          <w:p w:rsidR="009E3EB0" w:rsidRPr="00E32C0E" w:rsidRDefault="009E3EB0">
            <w:pPr>
              <w:jc w:val="right"/>
              <w:rPr>
                <w:color w:val="000000"/>
                <w:sz w:val="20"/>
                <w:szCs w:val="20"/>
              </w:rPr>
            </w:pPr>
            <w:r w:rsidRPr="00E32C0E">
              <w:rPr>
                <w:color w:val="000000"/>
                <w:sz w:val="20"/>
                <w:szCs w:val="20"/>
              </w:rPr>
              <w:t>820,814</w:t>
            </w:r>
          </w:p>
        </w:tc>
        <w:tc>
          <w:tcPr>
            <w:tcW w:w="1282" w:type="dxa"/>
            <w:shd w:val="clear" w:color="auto" w:fill="auto"/>
            <w:vAlign w:val="bottom"/>
          </w:tcPr>
          <w:p w:rsidR="009E3EB0" w:rsidRPr="00E32C0E" w:rsidRDefault="009E3EB0">
            <w:pPr>
              <w:jc w:val="right"/>
              <w:rPr>
                <w:color w:val="000000"/>
                <w:sz w:val="20"/>
                <w:szCs w:val="20"/>
              </w:rPr>
            </w:pPr>
            <w:r w:rsidRPr="00E32C0E">
              <w:rPr>
                <w:color w:val="000000"/>
                <w:sz w:val="20"/>
                <w:szCs w:val="20"/>
              </w:rPr>
              <w:t>3,500</w:t>
            </w:r>
          </w:p>
        </w:tc>
        <w:tc>
          <w:tcPr>
            <w:tcW w:w="1296" w:type="dxa"/>
            <w:vAlign w:val="bottom"/>
          </w:tcPr>
          <w:p w:rsidR="009E3EB0" w:rsidRPr="00E32C0E" w:rsidRDefault="009E3EB0">
            <w:pPr>
              <w:jc w:val="right"/>
              <w:rPr>
                <w:color w:val="000000"/>
                <w:sz w:val="20"/>
                <w:szCs w:val="20"/>
              </w:rPr>
            </w:pPr>
            <w:r w:rsidRPr="00E32C0E">
              <w:rPr>
                <w:color w:val="000000"/>
                <w:sz w:val="20"/>
                <w:szCs w:val="20"/>
              </w:rPr>
              <w:t>97,500</w:t>
            </w:r>
          </w:p>
        </w:tc>
        <w:tc>
          <w:tcPr>
            <w:tcW w:w="1385" w:type="dxa"/>
            <w:vAlign w:val="bottom"/>
          </w:tcPr>
          <w:p w:rsidR="009E3EB0" w:rsidRPr="00E32C0E" w:rsidRDefault="009E3EB0">
            <w:pPr>
              <w:jc w:val="right"/>
              <w:rPr>
                <w:color w:val="000000"/>
                <w:sz w:val="20"/>
                <w:szCs w:val="20"/>
              </w:rPr>
            </w:pPr>
            <w:r w:rsidRPr="00E32C0E">
              <w:rPr>
                <w:color w:val="000000"/>
                <w:sz w:val="20"/>
                <w:szCs w:val="20"/>
              </w:rPr>
              <w:t>16,054,582</w:t>
            </w:r>
          </w:p>
        </w:tc>
      </w:tr>
      <w:tr w:rsidR="009E3EB0" w:rsidRPr="00B600EA" w:rsidTr="001E5C6E">
        <w:trPr>
          <w:jc w:val="center"/>
        </w:trPr>
        <w:tc>
          <w:tcPr>
            <w:tcW w:w="471" w:type="dxa"/>
          </w:tcPr>
          <w:p w:rsidR="009E3EB0" w:rsidRDefault="009E3EB0" w:rsidP="00ED7A49">
            <w:pPr>
              <w:rPr>
                <w:rFonts w:ascii="Calibri" w:hAnsi="Calibri" w:cs="Calibri"/>
                <w:color w:val="000000"/>
                <w:sz w:val="20"/>
                <w:szCs w:val="20"/>
              </w:rPr>
            </w:pPr>
            <w:r>
              <w:rPr>
                <w:rFonts w:ascii="Calibri" w:hAnsi="Calibri" w:cs="Calibri"/>
                <w:color w:val="000000"/>
                <w:sz w:val="20"/>
                <w:szCs w:val="20"/>
              </w:rPr>
              <w:t>21.</w:t>
            </w:r>
          </w:p>
        </w:tc>
        <w:tc>
          <w:tcPr>
            <w:tcW w:w="1938" w:type="dxa"/>
            <w:shd w:val="clear" w:color="auto" w:fill="auto"/>
            <w:vAlign w:val="bottom"/>
          </w:tcPr>
          <w:p w:rsidR="009E3EB0" w:rsidRPr="00E32C0E" w:rsidRDefault="009E3EB0">
            <w:pPr>
              <w:rPr>
                <w:sz w:val="20"/>
                <w:szCs w:val="20"/>
              </w:rPr>
            </w:pPr>
            <w:proofErr w:type="spellStart"/>
            <w:r>
              <w:rPr>
                <w:sz w:val="20"/>
                <w:szCs w:val="20"/>
              </w:rPr>
              <w:t>Huroson</w:t>
            </w:r>
            <w:proofErr w:type="spellEnd"/>
          </w:p>
        </w:tc>
        <w:tc>
          <w:tcPr>
            <w:tcW w:w="831" w:type="dxa"/>
            <w:shd w:val="clear" w:color="auto" w:fill="auto"/>
            <w:vAlign w:val="bottom"/>
          </w:tcPr>
          <w:p w:rsidR="009E3EB0" w:rsidRPr="00E32C0E" w:rsidRDefault="009E3EB0">
            <w:pPr>
              <w:jc w:val="right"/>
              <w:rPr>
                <w:sz w:val="20"/>
                <w:szCs w:val="20"/>
              </w:rPr>
            </w:pPr>
            <w:r w:rsidRPr="00E32C0E">
              <w:rPr>
                <w:sz w:val="20"/>
                <w:szCs w:val="20"/>
              </w:rPr>
              <w:t>61</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28,717</w:t>
            </w:r>
          </w:p>
        </w:tc>
        <w:tc>
          <w:tcPr>
            <w:tcW w:w="1385" w:type="dxa"/>
            <w:shd w:val="clear" w:color="auto" w:fill="auto"/>
            <w:vAlign w:val="bottom"/>
          </w:tcPr>
          <w:p w:rsidR="009E3EB0" w:rsidRPr="00E32C0E" w:rsidRDefault="009E3EB0">
            <w:pPr>
              <w:jc w:val="right"/>
              <w:rPr>
                <w:color w:val="000000"/>
                <w:sz w:val="20"/>
                <w:szCs w:val="20"/>
              </w:rPr>
            </w:pPr>
            <w:r w:rsidRPr="00E32C0E">
              <w:rPr>
                <w:color w:val="000000"/>
                <w:sz w:val="20"/>
                <w:szCs w:val="20"/>
              </w:rPr>
              <w:t>26,292,762</w:t>
            </w:r>
          </w:p>
        </w:tc>
        <w:tc>
          <w:tcPr>
            <w:tcW w:w="1303" w:type="dxa"/>
            <w:shd w:val="clear" w:color="auto" w:fill="auto"/>
            <w:vAlign w:val="bottom"/>
          </w:tcPr>
          <w:p w:rsidR="009E3EB0" w:rsidRPr="00E32C0E" w:rsidRDefault="009E3EB0">
            <w:pPr>
              <w:jc w:val="right"/>
              <w:rPr>
                <w:color w:val="000000"/>
                <w:sz w:val="20"/>
                <w:szCs w:val="20"/>
              </w:rPr>
            </w:pPr>
            <w:r w:rsidRPr="00E32C0E">
              <w:rPr>
                <w:color w:val="000000"/>
                <w:sz w:val="20"/>
                <w:szCs w:val="20"/>
              </w:rPr>
              <w:t>2,037,235</w:t>
            </w:r>
          </w:p>
        </w:tc>
        <w:tc>
          <w:tcPr>
            <w:tcW w:w="1282" w:type="dxa"/>
            <w:shd w:val="clear" w:color="auto" w:fill="auto"/>
            <w:vAlign w:val="bottom"/>
          </w:tcPr>
          <w:p w:rsidR="009E3EB0" w:rsidRPr="00E32C0E" w:rsidRDefault="009E3EB0">
            <w:pPr>
              <w:jc w:val="right"/>
              <w:rPr>
                <w:color w:val="000000"/>
                <w:sz w:val="20"/>
                <w:szCs w:val="20"/>
              </w:rPr>
            </w:pPr>
            <w:r w:rsidRPr="00E32C0E">
              <w:rPr>
                <w:color w:val="000000"/>
                <w:sz w:val="20"/>
                <w:szCs w:val="20"/>
              </w:rPr>
              <w:t>44,500</w:t>
            </w:r>
          </w:p>
        </w:tc>
        <w:tc>
          <w:tcPr>
            <w:tcW w:w="1296" w:type="dxa"/>
            <w:vAlign w:val="bottom"/>
          </w:tcPr>
          <w:p w:rsidR="009E3EB0" w:rsidRPr="00E32C0E" w:rsidRDefault="009E3EB0">
            <w:pPr>
              <w:jc w:val="right"/>
              <w:rPr>
                <w:color w:val="000000"/>
                <w:sz w:val="20"/>
                <w:szCs w:val="20"/>
              </w:rPr>
            </w:pPr>
            <w:r w:rsidRPr="00E32C0E">
              <w:rPr>
                <w:color w:val="000000"/>
                <w:sz w:val="20"/>
                <w:szCs w:val="20"/>
              </w:rPr>
              <w:t>696,889</w:t>
            </w:r>
          </w:p>
        </w:tc>
        <w:tc>
          <w:tcPr>
            <w:tcW w:w="1385" w:type="dxa"/>
            <w:vAlign w:val="bottom"/>
          </w:tcPr>
          <w:p w:rsidR="009E3EB0" w:rsidRPr="00E32C0E" w:rsidRDefault="009E3EB0">
            <w:pPr>
              <w:jc w:val="right"/>
              <w:rPr>
                <w:color w:val="000000"/>
                <w:sz w:val="20"/>
                <w:szCs w:val="20"/>
              </w:rPr>
            </w:pPr>
            <w:r w:rsidRPr="00E32C0E">
              <w:rPr>
                <w:color w:val="000000"/>
                <w:sz w:val="20"/>
                <w:szCs w:val="20"/>
              </w:rPr>
              <w:t>29,071,386</w:t>
            </w:r>
          </w:p>
        </w:tc>
      </w:tr>
      <w:tr w:rsidR="009E3EB0" w:rsidRPr="00B600EA" w:rsidTr="001E5C6E">
        <w:trPr>
          <w:jc w:val="center"/>
        </w:trPr>
        <w:tc>
          <w:tcPr>
            <w:tcW w:w="471" w:type="dxa"/>
          </w:tcPr>
          <w:p w:rsidR="009E3EB0" w:rsidRDefault="009E3EB0" w:rsidP="00ED7A49">
            <w:pPr>
              <w:rPr>
                <w:rFonts w:ascii="Calibri" w:hAnsi="Calibri" w:cs="Calibri"/>
                <w:color w:val="000000"/>
                <w:sz w:val="20"/>
                <w:szCs w:val="20"/>
              </w:rPr>
            </w:pPr>
            <w:r>
              <w:rPr>
                <w:rFonts w:ascii="Calibri" w:hAnsi="Calibri" w:cs="Calibri"/>
                <w:color w:val="000000"/>
                <w:sz w:val="20"/>
                <w:szCs w:val="20"/>
              </w:rPr>
              <w:t>22.</w:t>
            </w:r>
          </w:p>
        </w:tc>
        <w:tc>
          <w:tcPr>
            <w:tcW w:w="1938" w:type="dxa"/>
            <w:shd w:val="clear" w:color="auto" w:fill="auto"/>
            <w:vAlign w:val="bottom"/>
          </w:tcPr>
          <w:p w:rsidR="009E3EB0" w:rsidRPr="00E32C0E" w:rsidRDefault="009E3EB0">
            <w:pPr>
              <w:rPr>
                <w:sz w:val="20"/>
                <w:szCs w:val="20"/>
              </w:rPr>
            </w:pPr>
            <w:proofErr w:type="spellStart"/>
            <w:r>
              <w:rPr>
                <w:sz w:val="20"/>
                <w:szCs w:val="20"/>
              </w:rPr>
              <w:t>Jaloliddin</w:t>
            </w:r>
            <w:proofErr w:type="spellEnd"/>
            <w:r>
              <w:rPr>
                <w:sz w:val="20"/>
                <w:szCs w:val="20"/>
              </w:rPr>
              <w:t xml:space="preserve"> </w:t>
            </w:r>
            <w:proofErr w:type="spellStart"/>
            <w:r>
              <w:rPr>
                <w:sz w:val="20"/>
                <w:szCs w:val="20"/>
              </w:rPr>
              <w:t>Balhi</w:t>
            </w:r>
            <w:proofErr w:type="spellEnd"/>
          </w:p>
        </w:tc>
        <w:tc>
          <w:tcPr>
            <w:tcW w:w="831" w:type="dxa"/>
            <w:shd w:val="clear" w:color="auto" w:fill="auto"/>
            <w:vAlign w:val="bottom"/>
          </w:tcPr>
          <w:p w:rsidR="009E3EB0" w:rsidRPr="00E32C0E" w:rsidRDefault="009E3EB0">
            <w:pPr>
              <w:jc w:val="right"/>
              <w:rPr>
                <w:sz w:val="20"/>
                <w:szCs w:val="20"/>
              </w:rPr>
            </w:pPr>
            <w:r w:rsidRPr="00E32C0E">
              <w:rPr>
                <w:sz w:val="20"/>
                <w:szCs w:val="20"/>
              </w:rPr>
              <w:t>72</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43,934</w:t>
            </w:r>
          </w:p>
        </w:tc>
        <w:tc>
          <w:tcPr>
            <w:tcW w:w="1385" w:type="dxa"/>
            <w:shd w:val="clear" w:color="auto" w:fill="auto"/>
            <w:vAlign w:val="bottom"/>
          </w:tcPr>
          <w:p w:rsidR="009E3EB0" w:rsidRPr="00E32C0E" w:rsidRDefault="009E3EB0">
            <w:pPr>
              <w:jc w:val="right"/>
              <w:rPr>
                <w:color w:val="000000"/>
                <w:sz w:val="20"/>
                <w:szCs w:val="20"/>
              </w:rPr>
            </w:pPr>
            <w:r w:rsidRPr="00E32C0E">
              <w:rPr>
                <w:color w:val="000000"/>
                <w:sz w:val="20"/>
                <w:szCs w:val="20"/>
              </w:rPr>
              <w:t>38,666,155</w:t>
            </w:r>
          </w:p>
        </w:tc>
        <w:tc>
          <w:tcPr>
            <w:tcW w:w="1303" w:type="dxa"/>
            <w:shd w:val="clear" w:color="auto" w:fill="auto"/>
            <w:vAlign w:val="bottom"/>
          </w:tcPr>
          <w:p w:rsidR="009E3EB0" w:rsidRPr="00E32C0E" w:rsidRDefault="009E3EB0">
            <w:pPr>
              <w:jc w:val="right"/>
              <w:rPr>
                <w:color w:val="000000"/>
                <w:sz w:val="20"/>
                <w:szCs w:val="20"/>
              </w:rPr>
            </w:pPr>
            <w:r w:rsidRPr="00E32C0E">
              <w:rPr>
                <w:color w:val="000000"/>
                <w:sz w:val="20"/>
                <w:szCs w:val="20"/>
              </w:rPr>
              <w:t>2,368,498</w:t>
            </w:r>
          </w:p>
        </w:tc>
        <w:tc>
          <w:tcPr>
            <w:tcW w:w="1282" w:type="dxa"/>
            <w:shd w:val="clear" w:color="auto" w:fill="auto"/>
            <w:vAlign w:val="bottom"/>
          </w:tcPr>
          <w:p w:rsidR="009E3EB0" w:rsidRPr="00E32C0E" w:rsidRDefault="009E3EB0">
            <w:pPr>
              <w:jc w:val="right"/>
              <w:rPr>
                <w:color w:val="000000"/>
                <w:sz w:val="20"/>
                <w:szCs w:val="20"/>
              </w:rPr>
            </w:pPr>
            <w:r w:rsidRPr="00E32C0E">
              <w:rPr>
                <w:color w:val="000000"/>
                <w:sz w:val="20"/>
                <w:szCs w:val="20"/>
              </w:rPr>
              <w:t>124,200</w:t>
            </w:r>
          </w:p>
        </w:tc>
        <w:tc>
          <w:tcPr>
            <w:tcW w:w="1296" w:type="dxa"/>
            <w:vAlign w:val="bottom"/>
          </w:tcPr>
          <w:p w:rsidR="009E3EB0" w:rsidRPr="00E32C0E" w:rsidRDefault="009E3EB0">
            <w:pPr>
              <w:jc w:val="right"/>
              <w:rPr>
                <w:color w:val="000000"/>
                <w:sz w:val="20"/>
                <w:szCs w:val="20"/>
              </w:rPr>
            </w:pPr>
            <w:r w:rsidRPr="00E32C0E">
              <w:rPr>
                <w:color w:val="000000"/>
                <w:sz w:val="20"/>
                <w:szCs w:val="20"/>
              </w:rPr>
              <w:t>571,007</w:t>
            </w:r>
          </w:p>
        </w:tc>
        <w:tc>
          <w:tcPr>
            <w:tcW w:w="1385" w:type="dxa"/>
            <w:vAlign w:val="bottom"/>
          </w:tcPr>
          <w:p w:rsidR="009E3EB0" w:rsidRPr="00E32C0E" w:rsidRDefault="009E3EB0">
            <w:pPr>
              <w:jc w:val="right"/>
              <w:rPr>
                <w:color w:val="000000"/>
                <w:sz w:val="20"/>
                <w:szCs w:val="20"/>
              </w:rPr>
            </w:pPr>
            <w:r w:rsidRPr="00E32C0E">
              <w:rPr>
                <w:color w:val="000000"/>
                <w:sz w:val="20"/>
                <w:szCs w:val="20"/>
              </w:rPr>
              <w:t>41,734,860</w:t>
            </w:r>
          </w:p>
        </w:tc>
      </w:tr>
      <w:tr w:rsidR="009E3EB0" w:rsidRPr="00B600EA" w:rsidTr="001E5C6E">
        <w:trPr>
          <w:jc w:val="center"/>
        </w:trPr>
        <w:tc>
          <w:tcPr>
            <w:tcW w:w="471" w:type="dxa"/>
          </w:tcPr>
          <w:p w:rsidR="009E3EB0" w:rsidRDefault="009E3EB0" w:rsidP="00ED7A49">
            <w:pPr>
              <w:rPr>
                <w:rFonts w:ascii="Calibri" w:hAnsi="Calibri" w:cs="Calibri"/>
                <w:color w:val="000000"/>
                <w:sz w:val="20"/>
                <w:szCs w:val="20"/>
              </w:rPr>
            </w:pPr>
            <w:r>
              <w:rPr>
                <w:rFonts w:ascii="Calibri" w:hAnsi="Calibri" w:cs="Calibri"/>
                <w:color w:val="000000"/>
                <w:sz w:val="20"/>
                <w:szCs w:val="20"/>
              </w:rPr>
              <w:t>23.</w:t>
            </w:r>
          </w:p>
        </w:tc>
        <w:tc>
          <w:tcPr>
            <w:tcW w:w="1938" w:type="dxa"/>
            <w:shd w:val="clear" w:color="auto" w:fill="auto"/>
            <w:vAlign w:val="bottom"/>
          </w:tcPr>
          <w:p w:rsidR="009E3EB0" w:rsidRPr="00E32C0E" w:rsidRDefault="009E3EB0">
            <w:pPr>
              <w:rPr>
                <w:sz w:val="20"/>
                <w:szCs w:val="20"/>
              </w:rPr>
            </w:pPr>
            <w:proofErr w:type="spellStart"/>
            <w:r>
              <w:rPr>
                <w:sz w:val="20"/>
                <w:szCs w:val="20"/>
              </w:rPr>
              <w:t>Shahrituz</w:t>
            </w:r>
            <w:proofErr w:type="spellEnd"/>
          </w:p>
        </w:tc>
        <w:tc>
          <w:tcPr>
            <w:tcW w:w="831" w:type="dxa"/>
            <w:shd w:val="clear" w:color="auto" w:fill="auto"/>
            <w:vAlign w:val="bottom"/>
          </w:tcPr>
          <w:p w:rsidR="009E3EB0" w:rsidRPr="00E32C0E" w:rsidRDefault="009E3EB0">
            <w:pPr>
              <w:jc w:val="right"/>
              <w:rPr>
                <w:sz w:val="20"/>
                <w:szCs w:val="20"/>
              </w:rPr>
            </w:pPr>
            <w:r w:rsidRPr="00E32C0E">
              <w:rPr>
                <w:sz w:val="20"/>
                <w:szCs w:val="20"/>
              </w:rPr>
              <w:t>53</w:t>
            </w:r>
          </w:p>
        </w:tc>
        <w:tc>
          <w:tcPr>
            <w:tcW w:w="1228" w:type="dxa"/>
            <w:vAlign w:val="bottom"/>
          </w:tcPr>
          <w:p w:rsidR="009E3EB0" w:rsidRPr="009E3EB0" w:rsidRDefault="009E3EB0">
            <w:pPr>
              <w:jc w:val="right"/>
              <w:rPr>
                <w:rFonts w:ascii="Calibri" w:hAnsi="Calibri" w:cs="Calibri"/>
                <w:sz w:val="20"/>
                <w:szCs w:val="20"/>
              </w:rPr>
            </w:pPr>
            <w:r w:rsidRPr="009E3EB0">
              <w:rPr>
                <w:rFonts w:ascii="Calibri" w:hAnsi="Calibri" w:cs="Calibri"/>
                <w:sz w:val="20"/>
                <w:szCs w:val="20"/>
              </w:rPr>
              <w:t>28,043</w:t>
            </w:r>
          </w:p>
        </w:tc>
        <w:tc>
          <w:tcPr>
            <w:tcW w:w="1385" w:type="dxa"/>
            <w:shd w:val="clear" w:color="auto" w:fill="auto"/>
            <w:vAlign w:val="bottom"/>
          </w:tcPr>
          <w:p w:rsidR="009E3EB0" w:rsidRPr="00E32C0E" w:rsidRDefault="009E3EB0">
            <w:pPr>
              <w:jc w:val="right"/>
              <w:rPr>
                <w:rFonts w:ascii="Calibri" w:hAnsi="Calibri" w:cs="Calibri"/>
                <w:sz w:val="20"/>
                <w:szCs w:val="20"/>
              </w:rPr>
            </w:pPr>
            <w:r w:rsidRPr="00E32C0E">
              <w:rPr>
                <w:rFonts w:ascii="Calibri" w:hAnsi="Calibri" w:cs="Calibri"/>
                <w:sz w:val="20"/>
                <w:szCs w:val="20"/>
              </w:rPr>
              <w:t>26,425,665</w:t>
            </w:r>
          </w:p>
        </w:tc>
        <w:tc>
          <w:tcPr>
            <w:tcW w:w="1303" w:type="dxa"/>
            <w:shd w:val="clear" w:color="auto" w:fill="auto"/>
            <w:vAlign w:val="bottom"/>
          </w:tcPr>
          <w:p w:rsidR="009E3EB0" w:rsidRPr="00E32C0E" w:rsidRDefault="009E3EB0">
            <w:pPr>
              <w:jc w:val="right"/>
              <w:rPr>
                <w:rFonts w:ascii="Calibri" w:hAnsi="Calibri" w:cs="Calibri"/>
                <w:sz w:val="20"/>
                <w:szCs w:val="20"/>
              </w:rPr>
            </w:pPr>
            <w:r w:rsidRPr="00E32C0E">
              <w:rPr>
                <w:rFonts w:ascii="Calibri" w:hAnsi="Calibri" w:cs="Calibri"/>
                <w:sz w:val="20"/>
                <w:szCs w:val="20"/>
              </w:rPr>
              <w:t>1,538,461</w:t>
            </w:r>
          </w:p>
        </w:tc>
        <w:tc>
          <w:tcPr>
            <w:tcW w:w="1282" w:type="dxa"/>
            <w:shd w:val="clear" w:color="auto" w:fill="auto"/>
            <w:vAlign w:val="bottom"/>
          </w:tcPr>
          <w:p w:rsidR="009E3EB0" w:rsidRPr="00E32C0E" w:rsidRDefault="009E3EB0">
            <w:pPr>
              <w:jc w:val="right"/>
              <w:rPr>
                <w:rFonts w:ascii="Calibri" w:hAnsi="Calibri" w:cs="Calibri"/>
                <w:sz w:val="20"/>
                <w:szCs w:val="20"/>
              </w:rPr>
            </w:pPr>
            <w:r w:rsidRPr="00E32C0E">
              <w:rPr>
                <w:rFonts w:ascii="Calibri" w:hAnsi="Calibri" w:cs="Calibri"/>
                <w:sz w:val="20"/>
                <w:szCs w:val="20"/>
              </w:rPr>
              <w:t>0</w:t>
            </w:r>
          </w:p>
        </w:tc>
        <w:tc>
          <w:tcPr>
            <w:tcW w:w="1296" w:type="dxa"/>
            <w:vAlign w:val="bottom"/>
          </w:tcPr>
          <w:p w:rsidR="009E3EB0" w:rsidRPr="00E32C0E" w:rsidRDefault="009E3EB0">
            <w:pPr>
              <w:jc w:val="right"/>
              <w:rPr>
                <w:sz w:val="20"/>
                <w:szCs w:val="20"/>
              </w:rPr>
            </w:pPr>
            <w:r w:rsidRPr="00E32C0E">
              <w:rPr>
                <w:sz w:val="20"/>
                <w:szCs w:val="20"/>
              </w:rPr>
              <w:t>0</w:t>
            </w:r>
          </w:p>
        </w:tc>
        <w:tc>
          <w:tcPr>
            <w:tcW w:w="1385" w:type="dxa"/>
            <w:vAlign w:val="bottom"/>
          </w:tcPr>
          <w:p w:rsidR="009E3EB0" w:rsidRPr="00E32C0E" w:rsidRDefault="009E3EB0">
            <w:pPr>
              <w:jc w:val="right"/>
              <w:rPr>
                <w:rFonts w:ascii="Calibri" w:hAnsi="Calibri" w:cs="Calibri"/>
                <w:sz w:val="20"/>
                <w:szCs w:val="20"/>
              </w:rPr>
            </w:pPr>
            <w:r w:rsidRPr="00E32C0E">
              <w:rPr>
                <w:rFonts w:ascii="Calibri" w:hAnsi="Calibri" w:cs="Calibri"/>
                <w:sz w:val="20"/>
                <w:szCs w:val="20"/>
              </w:rPr>
              <w:t>28,667,279</w:t>
            </w:r>
          </w:p>
        </w:tc>
      </w:tr>
      <w:tr w:rsidR="009E3EB0" w:rsidRPr="00B600EA" w:rsidTr="001E5C6E">
        <w:trPr>
          <w:jc w:val="center"/>
        </w:trPr>
        <w:tc>
          <w:tcPr>
            <w:tcW w:w="471" w:type="dxa"/>
          </w:tcPr>
          <w:p w:rsidR="009E3EB0" w:rsidRDefault="009E3EB0" w:rsidP="00ED7A49">
            <w:pPr>
              <w:rPr>
                <w:rFonts w:ascii="Calibri" w:hAnsi="Calibri" w:cs="Calibri"/>
                <w:color w:val="000000"/>
                <w:sz w:val="20"/>
                <w:szCs w:val="20"/>
              </w:rPr>
            </w:pPr>
            <w:r>
              <w:rPr>
                <w:rFonts w:ascii="Calibri" w:hAnsi="Calibri" w:cs="Calibri"/>
                <w:color w:val="000000"/>
                <w:sz w:val="20"/>
                <w:szCs w:val="20"/>
              </w:rPr>
              <w:t>24.</w:t>
            </w:r>
          </w:p>
        </w:tc>
        <w:tc>
          <w:tcPr>
            <w:tcW w:w="1938" w:type="dxa"/>
            <w:shd w:val="clear" w:color="auto" w:fill="auto"/>
            <w:vAlign w:val="bottom"/>
          </w:tcPr>
          <w:p w:rsidR="009E3EB0" w:rsidRPr="00E32C0E" w:rsidRDefault="009E3EB0">
            <w:pPr>
              <w:rPr>
                <w:sz w:val="20"/>
                <w:szCs w:val="20"/>
              </w:rPr>
            </w:pPr>
            <w:proofErr w:type="spellStart"/>
            <w:r>
              <w:rPr>
                <w:sz w:val="20"/>
                <w:szCs w:val="20"/>
              </w:rPr>
              <w:t>Shamsiddin</w:t>
            </w:r>
            <w:proofErr w:type="spellEnd"/>
            <w:r>
              <w:rPr>
                <w:sz w:val="20"/>
                <w:szCs w:val="20"/>
              </w:rPr>
              <w:t xml:space="preserve"> </w:t>
            </w:r>
            <w:proofErr w:type="spellStart"/>
            <w:r>
              <w:rPr>
                <w:sz w:val="20"/>
                <w:szCs w:val="20"/>
              </w:rPr>
              <w:t>Shohin</w:t>
            </w:r>
            <w:proofErr w:type="spellEnd"/>
          </w:p>
        </w:tc>
        <w:tc>
          <w:tcPr>
            <w:tcW w:w="831" w:type="dxa"/>
            <w:shd w:val="clear" w:color="auto" w:fill="auto"/>
            <w:vAlign w:val="bottom"/>
          </w:tcPr>
          <w:p w:rsidR="009E3EB0" w:rsidRPr="00E32C0E" w:rsidRDefault="009E3EB0">
            <w:pPr>
              <w:jc w:val="right"/>
              <w:rPr>
                <w:sz w:val="20"/>
                <w:szCs w:val="20"/>
              </w:rPr>
            </w:pPr>
            <w:r w:rsidRPr="00E32C0E">
              <w:rPr>
                <w:sz w:val="20"/>
                <w:szCs w:val="20"/>
              </w:rPr>
              <w:t>61</w:t>
            </w:r>
          </w:p>
        </w:tc>
        <w:tc>
          <w:tcPr>
            <w:tcW w:w="1228" w:type="dxa"/>
            <w:vAlign w:val="bottom"/>
          </w:tcPr>
          <w:p w:rsidR="009E3EB0" w:rsidRPr="009E3EB0" w:rsidRDefault="009E3EB0">
            <w:pPr>
              <w:jc w:val="right"/>
              <w:rPr>
                <w:rFonts w:ascii="Calibri" w:hAnsi="Calibri" w:cs="Calibri"/>
                <w:color w:val="000000"/>
                <w:sz w:val="20"/>
                <w:szCs w:val="20"/>
              </w:rPr>
            </w:pPr>
            <w:r w:rsidRPr="009E3EB0">
              <w:rPr>
                <w:rFonts w:ascii="Calibri" w:hAnsi="Calibri" w:cs="Calibri"/>
                <w:color w:val="000000"/>
                <w:sz w:val="20"/>
                <w:szCs w:val="20"/>
              </w:rPr>
              <w:t>10,882</w:t>
            </w:r>
          </w:p>
        </w:tc>
        <w:tc>
          <w:tcPr>
            <w:tcW w:w="1385" w:type="dxa"/>
            <w:shd w:val="clear" w:color="auto" w:fill="auto"/>
            <w:vAlign w:val="bottom"/>
          </w:tcPr>
          <w:p w:rsidR="009E3EB0" w:rsidRPr="00E32C0E" w:rsidRDefault="009E3EB0">
            <w:pPr>
              <w:jc w:val="right"/>
              <w:rPr>
                <w:color w:val="000000"/>
                <w:sz w:val="20"/>
                <w:szCs w:val="20"/>
              </w:rPr>
            </w:pPr>
            <w:r w:rsidRPr="00E32C0E">
              <w:rPr>
                <w:color w:val="000000"/>
                <w:sz w:val="20"/>
                <w:szCs w:val="20"/>
              </w:rPr>
              <w:t>17,682,554</w:t>
            </w:r>
          </w:p>
        </w:tc>
        <w:tc>
          <w:tcPr>
            <w:tcW w:w="1303" w:type="dxa"/>
            <w:shd w:val="clear" w:color="auto" w:fill="auto"/>
            <w:vAlign w:val="bottom"/>
          </w:tcPr>
          <w:p w:rsidR="009E3EB0" w:rsidRPr="00E32C0E" w:rsidRDefault="009E3EB0">
            <w:pPr>
              <w:jc w:val="right"/>
              <w:rPr>
                <w:color w:val="000000"/>
                <w:sz w:val="20"/>
                <w:szCs w:val="20"/>
              </w:rPr>
            </w:pPr>
            <w:r w:rsidRPr="00E32C0E">
              <w:rPr>
                <w:color w:val="000000"/>
                <w:sz w:val="20"/>
                <w:szCs w:val="20"/>
              </w:rPr>
              <w:t>1,976,473</w:t>
            </w:r>
          </w:p>
        </w:tc>
        <w:tc>
          <w:tcPr>
            <w:tcW w:w="1282" w:type="dxa"/>
            <w:shd w:val="clear" w:color="auto" w:fill="auto"/>
            <w:vAlign w:val="bottom"/>
          </w:tcPr>
          <w:p w:rsidR="009E3EB0" w:rsidRPr="00E32C0E" w:rsidRDefault="009E3EB0">
            <w:pPr>
              <w:jc w:val="right"/>
              <w:rPr>
                <w:sz w:val="20"/>
                <w:szCs w:val="20"/>
              </w:rPr>
            </w:pPr>
            <w:r w:rsidRPr="00E32C0E">
              <w:rPr>
                <w:sz w:val="20"/>
                <w:szCs w:val="20"/>
              </w:rPr>
              <w:t>154,643</w:t>
            </w:r>
          </w:p>
        </w:tc>
        <w:tc>
          <w:tcPr>
            <w:tcW w:w="1296" w:type="dxa"/>
            <w:vAlign w:val="bottom"/>
          </w:tcPr>
          <w:p w:rsidR="009E3EB0" w:rsidRPr="00E32C0E" w:rsidRDefault="009E3EB0">
            <w:pPr>
              <w:jc w:val="right"/>
              <w:rPr>
                <w:color w:val="000000"/>
                <w:sz w:val="20"/>
                <w:szCs w:val="20"/>
              </w:rPr>
            </w:pPr>
            <w:r w:rsidRPr="00E32C0E">
              <w:rPr>
                <w:color w:val="000000"/>
                <w:sz w:val="20"/>
                <w:szCs w:val="20"/>
              </w:rPr>
              <w:t>523,993</w:t>
            </w:r>
          </w:p>
        </w:tc>
        <w:tc>
          <w:tcPr>
            <w:tcW w:w="1385" w:type="dxa"/>
            <w:vAlign w:val="bottom"/>
          </w:tcPr>
          <w:p w:rsidR="009E3EB0" w:rsidRPr="00E32C0E" w:rsidRDefault="009E3EB0">
            <w:pPr>
              <w:jc w:val="right"/>
              <w:rPr>
                <w:color w:val="000000"/>
                <w:sz w:val="20"/>
                <w:szCs w:val="20"/>
              </w:rPr>
            </w:pPr>
            <w:r w:rsidRPr="00E32C0E">
              <w:rPr>
                <w:color w:val="000000"/>
                <w:sz w:val="20"/>
                <w:szCs w:val="20"/>
              </w:rPr>
              <w:t>20,337,663</w:t>
            </w:r>
          </w:p>
        </w:tc>
      </w:tr>
      <w:tr w:rsidR="009E3EB0" w:rsidRPr="00B600EA" w:rsidTr="001E5C6E">
        <w:trPr>
          <w:jc w:val="center"/>
        </w:trPr>
        <w:tc>
          <w:tcPr>
            <w:tcW w:w="471" w:type="dxa"/>
          </w:tcPr>
          <w:p w:rsidR="009E3EB0" w:rsidRDefault="009E3EB0" w:rsidP="00ED7A49">
            <w:pPr>
              <w:rPr>
                <w:rFonts w:ascii="Calibri" w:hAnsi="Calibri" w:cs="Calibri"/>
                <w:color w:val="000000"/>
                <w:sz w:val="20"/>
                <w:szCs w:val="20"/>
              </w:rPr>
            </w:pPr>
            <w:r>
              <w:rPr>
                <w:rFonts w:ascii="Calibri" w:hAnsi="Calibri" w:cs="Calibri"/>
                <w:color w:val="000000"/>
                <w:sz w:val="20"/>
                <w:szCs w:val="20"/>
              </w:rPr>
              <w:t>25.</w:t>
            </w:r>
          </w:p>
        </w:tc>
        <w:tc>
          <w:tcPr>
            <w:tcW w:w="1938" w:type="dxa"/>
            <w:shd w:val="clear" w:color="auto" w:fill="auto"/>
            <w:vAlign w:val="bottom"/>
          </w:tcPr>
          <w:p w:rsidR="009E3EB0" w:rsidRDefault="009E3EB0">
            <w:pPr>
              <w:rPr>
                <w:sz w:val="20"/>
                <w:szCs w:val="20"/>
              </w:rPr>
            </w:pPr>
            <w:proofErr w:type="spellStart"/>
            <w:r>
              <w:rPr>
                <w:sz w:val="20"/>
                <w:szCs w:val="20"/>
              </w:rPr>
              <w:t>Yovon</w:t>
            </w:r>
            <w:proofErr w:type="spellEnd"/>
          </w:p>
        </w:tc>
        <w:tc>
          <w:tcPr>
            <w:tcW w:w="831" w:type="dxa"/>
            <w:shd w:val="clear" w:color="auto" w:fill="auto"/>
            <w:vAlign w:val="bottom"/>
          </w:tcPr>
          <w:p w:rsidR="009E3EB0" w:rsidRPr="00E32C0E" w:rsidRDefault="009E3EB0">
            <w:pPr>
              <w:jc w:val="right"/>
              <w:rPr>
                <w:sz w:val="20"/>
                <w:szCs w:val="20"/>
              </w:rPr>
            </w:pPr>
            <w:r>
              <w:rPr>
                <w:sz w:val="20"/>
                <w:szCs w:val="20"/>
              </w:rPr>
              <w:t>85</w:t>
            </w:r>
          </w:p>
        </w:tc>
        <w:tc>
          <w:tcPr>
            <w:tcW w:w="1228" w:type="dxa"/>
            <w:vAlign w:val="bottom"/>
          </w:tcPr>
          <w:p w:rsidR="009E3EB0" w:rsidRPr="009E3EB0" w:rsidRDefault="009E3EB0">
            <w:pPr>
              <w:jc w:val="right"/>
              <w:rPr>
                <w:rFonts w:ascii="Calibri" w:hAnsi="Calibri" w:cs="Calibri"/>
                <w:color w:val="000000"/>
                <w:sz w:val="20"/>
                <w:szCs w:val="20"/>
              </w:rPr>
            </w:pPr>
            <w:r w:rsidRPr="009E3EB0">
              <w:rPr>
                <w:rFonts w:ascii="Calibri" w:hAnsi="Calibri" w:cs="Calibri"/>
                <w:color w:val="000000"/>
                <w:sz w:val="20"/>
                <w:szCs w:val="20"/>
              </w:rPr>
              <w:t>56,225</w:t>
            </w:r>
          </w:p>
        </w:tc>
        <w:tc>
          <w:tcPr>
            <w:tcW w:w="1385" w:type="dxa"/>
            <w:shd w:val="clear" w:color="auto" w:fill="auto"/>
            <w:vAlign w:val="bottom"/>
          </w:tcPr>
          <w:p w:rsidR="009E3EB0" w:rsidRPr="004A2507" w:rsidRDefault="009E3EB0">
            <w:pPr>
              <w:jc w:val="right"/>
              <w:rPr>
                <w:sz w:val="20"/>
                <w:szCs w:val="20"/>
              </w:rPr>
            </w:pPr>
            <w:r w:rsidRPr="004A2507">
              <w:rPr>
                <w:sz w:val="20"/>
                <w:szCs w:val="20"/>
              </w:rPr>
              <w:t>45,203,034</w:t>
            </w:r>
          </w:p>
        </w:tc>
        <w:tc>
          <w:tcPr>
            <w:tcW w:w="1303" w:type="dxa"/>
            <w:shd w:val="clear" w:color="auto" w:fill="auto"/>
            <w:vAlign w:val="bottom"/>
          </w:tcPr>
          <w:p w:rsidR="009E3EB0" w:rsidRPr="004A2507" w:rsidRDefault="009E3EB0">
            <w:pPr>
              <w:jc w:val="right"/>
              <w:rPr>
                <w:sz w:val="20"/>
                <w:szCs w:val="20"/>
              </w:rPr>
            </w:pPr>
            <w:r w:rsidRPr="004A2507">
              <w:rPr>
                <w:sz w:val="20"/>
                <w:szCs w:val="20"/>
              </w:rPr>
              <w:t>4,789,059</w:t>
            </w:r>
          </w:p>
        </w:tc>
        <w:tc>
          <w:tcPr>
            <w:tcW w:w="1282" w:type="dxa"/>
            <w:shd w:val="clear" w:color="auto" w:fill="auto"/>
            <w:vAlign w:val="bottom"/>
          </w:tcPr>
          <w:p w:rsidR="009E3EB0" w:rsidRPr="004A2507" w:rsidRDefault="009E3EB0">
            <w:pPr>
              <w:jc w:val="right"/>
              <w:rPr>
                <w:sz w:val="20"/>
                <w:szCs w:val="20"/>
              </w:rPr>
            </w:pPr>
            <w:r w:rsidRPr="004A2507">
              <w:rPr>
                <w:sz w:val="20"/>
                <w:szCs w:val="20"/>
              </w:rPr>
              <w:t>58,359</w:t>
            </w:r>
          </w:p>
        </w:tc>
        <w:tc>
          <w:tcPr>
            <w:tcW w:w="1296" w:type="dxa"/>
            <w:vAlign w:val="bottom"/>
          </w:tcPr>
          <w:p w:rsidR="009E3EB0" w:rsidRPr="004A2507" w:rsidRDefault="009E3EB0">
            <w:pPr>
              <w:jc w:val="right"/>
              <w:rPr>
                <w:sz w:val="20"/>
                <w:szCs w:val="20"/>
              </w:rPr>
            </w:pPr>
            <w:r w:rsidRPr="004A2507">
              <w:rPr>
                <w:sz w:val="20"/>
                <w:szCs w:val="20"/>
              </w:rPr>
              <w:t>1,450,847</w:t>
            </w:r>
          </w:p>
        </w:tc>
        <w:tc>
          <w:tcPr>
            <w:tcW w:w="1385" w:type="dxa"/>
            <w:vAlign w:val="bottom"/>
          </w:tcPr>
          <w:p w:rsidR="009E3EB0" w:rsidRPr="004A2507" w:rsidRDefault="009E3EB0">
            <w:pPr>
              <w:jc w:val="right"/>
              <w:rPr>
                <w:sz w:val="20"/>
                <w:szCs w:val="20"/>
              </w:rPr>
            </w:pPr>
            <w:r w:rsidRPr="004A2507">
              <w:rPr>
                <w:sz w:val="20"/>
                <w:szCs w:val="20"/>
              </w:rPr>
              <w:t>51,501,299</w:t>
            </w:r>
          </w:p>
        </w:tc>
      </w:tr>
      <w:tr w:rsidR="009E3EB0" w:rsidRPr="00B600EA" w:rsidTr="009E3EB0">
        <w:trPr>
          <w:jc w:val="center"/>
        </w:trPr>
        <w:tc>
          <w:tcPr>
            <w:tcW w:w="471" w:type="dxa"/>
          </w:tcPr>
          <w:p w:rsidR="009E3EB0" w:rsidRDefault="009E3EB0" w:rsidP="00ED7A49">
            <w:pPr>
              <w:rPr>
                <w:rFonts w:ascii="Calibri" w:hAnsi="Calibri" w:cs="Calibri"/>
                <w:color w:val="000000"/>
                <w:sz w:val="20"/>
                <w:szCs w:val="20"/>
              </w:rPr>
            </w:pPr>
          </w:p>
        </w:tc>
        <w:tc>
          <w:tcPr>
            <w:tcW w:w="1938" w:type="dxa"/>
            <w:shd w:val="clear" w:color="auto" w:fill="auto"/>
            <w:vAlign w:val="bottom"/>
          </w:tcPr>
          <w:p w:rsidR="009E3EB0" w:rsidRDefault="009E3EB0" w:rsidP="00E23C05">
            <w:pPr>
              <w:rPr>
                <w:rFonts w:ascii="Calibri" w:hAnsi="Calibri" w:cs="Calibri"/>
                <w:color w:val="000000"/>
                <w:sz w:val="20"/>
                <w:szCs w:val="20"/>
              </w:rPr>
            </w:pPr>
          </w:p>
        </w:tc>
        <w:tc>
          <w:tcPr>
            <w:tcW w:w="831" w:type="dxa"/>
            <w:shd w:val="clear" w:color="auto" w:fill="auto"/>
            <w:vAlign w:val="bottom"/>
          </w:tcPr>
          <w:p w:rsidR="009E3EB0" w:rsidRDefault="009E3EB0" w:rsidP="00E23C05">
            <w:pPr>
              <w:jc w:val="right"/>
              <w:rPr>
                <w:rFonts w:ascii="Calibri" w:hAnsi="Calibri" w:cs="Calibri"/>
                <w:color w:val="000000"/>
                <w:sz w:val="20"/>
                <w:szCs w:val="20"/>
              </w:rPr>
            </w:pPr>
          </w:p>
        </w:tc>
        <w:tc>
          <w:tcPr>
            <w:tcW w:w="1228" w:type="dxa"/>
          </w:tcPr>
          <w:p w:rsidR="009E3EB0" w:rsidRDefault="009E3EB0" w:rsidP="00E23C05">
            <w:pPr>
              <w:jc w:val="right"/>
              <w:rPr>
                <w:rFonts w:ascii="Calibri" w:hAnsi="Calibri" w:cs="Calibri"/>
                <w:color w:val="000000"/>
                <w:sz w:val="20"/>
                <w:szCs w:val="20"/>
              </w:rPr>
            </w:pPr>
          </w:p>
        </w:tc>
        <w:tc>
          <w:tcPr>
            <w:tcW w:w="1385" w:type="dxa"/>
            <w:shd w:val="clear" w:color="auto" w:fill="auto"/>
            <w:vAlign w:val="bottom"/>
          </w:tcPr>
          <w:p w:rsidR="009E3EB0" w:rsidRDefault="009E3EB0" w:rsidP="00E23C05">
            <w:pPr>
              <w:jc w:val="right"/>
              <w:rPr>
                <w:rFonts w:ascii="Calibri" w:hAnsi="Calibri" w:cs="Calibri"/>
                <w:color w:val="000000"/>
                <w:sz w:val="20"/>
                <w:szCs w:val="20"/>
              </w:rPr>
            </w:pPr>
          </w:p>
        </w:tc>
        <w:tc>
          <w:tcPr>
            <w:tcW w:w="1303" w:type="dxa"/>
            <w:shd w:val="clear" w:color="auto" w:fill="auto"/>
            <w:vAlign w:val="bottom"/>
          </w:tcPr>
          <w:p w:rsidR="009E3EB0" w:rsidRDefault="009E3EB0" w:rsidP="00E23C05">
            <w:pPr>
              <w:jc w:val="right"/>
              <w:rPr>
                <w:rFonts w:ascii="Calibri" w:hAnsi="Calibri" w:cs="Calibri"/>
                <w:color w:val="000000"/>
                <w:sz w:val="20"/>
                <w:szCs w:val="20"/>
              </w:rPr>
            </w:pPr>
          </w:p>
        </w:tc>
        <w:tc>
          <w:tcPr>
            <w:tcW w:w="1282" w:type="dxa"/>
            <w:shd w:val="clear" w:color="auto" w:fill="auto"/>
            <w:vAlign w:val="bottom"/>
          </w:tcPr>
          <w:p w:rsidR="009E3EB0" w:rsidRDefault="009E3EB0" w:rsidP="00E23C05">
            <w:pPr>
              <w:jc w:val="right"/>
              <w:rPr>
                <w:rFonts w:ascii="Calibri" w:hAnsi="Calibri" w:cs="Calibri"/>
                <w:color w:val="000000"/>
                <w:sz w:val="20"/>
                <w:szCs w:val="20"/>
              </w:rPr>
            </w:pPr>
          </w:p>
        </w:tc>
        <w:tc>
          <w:tcPr>
            <w:tcW w:w="1296" w:type="dxa"/>
          </w:tcPr>
          <w:p w:rsidR="009E3EB0" w:rsidRDefault="009E3EB0" w:rsidP="00E23C05">
            <w:pPr>
              <w:jc w:val="right"/>
              <w:rPr>
                <w:rFonts w:ascii="Calibri" w:hAnsi="Calibri" w:cs="Calibri"/>
                <w:color w:val="000000"/>
                <w:sz w:val="20"/>
                <w:szCs w:val="20"/>
              </w:rPr>
            </w:pPr>
          </w:p>
        </w:tc>
        <w:tc>
          <w:tcPr>
            <w:tcW w:w="1385" w:type="dxa"/>
            <w:vAlign w:val="bottom"/>
          </w:tcPr>
          <w:p w:rsidR="009E3EB0" w:rsidRDefault="009E3EB0" w:rsidP="00E23C05">
            <w:pPr>
              <w:jc w:val="right"/>
              <w:rPr>
                <w:rFonts w:ascii="Calibri" w:hAnsi="Calibri" w:cs="Calibri"/>
                <w:color w:val="000000"/>
                <w:sz w:val="20"/>
                <w:szCs w:val="20"/>
              </w:rPr>
            </w:pPr>
          </w:p>
        </w:tc>
      </w:tr>
      <w:tr w:rsidR="009E3EB0" w:rsidRPr="00B600EA" w:rsidTr="009E3EB0">
        <w:trPr>
          <w:jc w:val="center"/>
        </w:trPr>
        <w:tc>
          <w:tcPr>
            <w:tcW w:w="2409" w:type="dxa"/>
            <w:gridSpan w:val="2"/>
          </w:tcPr>
          <w:p w:rsidR="009E3EB0" w:rsidRPr="001561A6" w:rsidRDefault="009E3EB0" w:rsidP="00E23C05">
            <w:pPr>
              <w:jc w:val="right"/>
              <w:rPr>
                <w:rFonts w:ascii="Calibri" w:hAnsi="Calibri" w:cs="Calibri"/>
                <w:b/>
                <w:bCs/>
                <w:color w:val="000000"/>
                <w:sz w:val="20"/>
                <w:szCs w:val="20"/>
              </w:rPr>
            </w:pPr>
            <w:r w:rsidRPr="001561A6">
              <w:rPr>
                <w:rFonts w:ascii="Calibri" w:hAnsi="Calibri" w:cs="Calibri"/>
                <w:b/>
                <w:bCs/>
                <w:color w:val="000000"/>
                <w:sz w:val="20"/>
                <w:szCs w:val="20"/>
              </w:rPr>
              <w:t>TOTAL:</w:t>
            </w:r>
          </w:p>
        </w:tc>
        <w:tc>
          <w:tcPr>
            <w:tcW w:w="831" w:type="dxa"/>
            <w:shd w:val="clear" w:color="auto" w:fill="auto"/>
            <w:vAlign w:val="bottom"/>
          </w:tcPr>
          <w:p w:rsidR="009E3EB0" w:rsidRPr="001561A6" w:rsidRDefault="009E3EB0" w:rsidP="00E23C05">
            <w:pPr>
              <w:jc w:val="right"/>
              <w:rPr>
                <w:rFonts w:ascii="Calibri" w:hAnsi="Calibri" w:cs="Calibri"/>
                <w:b/>
                <w:bCs/>
                <w:color w:val="000000"/>
                <w:sz w:val="20"/>
                <w:szCs w:val="20"/>
              </w:rPr>
            </w:pPr>
            <w:r w:rsidRPr="001561A6">
              <w:rPr>
                <w:rFonts w:ascii="Calibri" w:hAnsi="Calibri" w:cs="Calibri"/>
                <w:b/>
                <w:bCs/>
                <w:color w:val="000000"/>
                <w:sz w:val="20"/>
                <w:szCs w:val="20"/>
              </w:rPr>
              <w:t>3,884</w:t>
            </w:r>
          </w:p>
        </w:tc>
        <w:tc>
          <w:tcPr>
            <w:tcW w:w="1228" w:type="dxa"/>
          </w:tcPr>
          <w:p w:rsidR="009E3EB0" w:rsidRPr="001561A6" w:rsidRDefault="009E3EB0" w:rsidP="00D07105">
            <w:pPr>
              <w:jc w:val="right"/>
              <w:rPr>
                <w:rFonts w:ascii="Calibri" w:hAnsi="Calibri" w:cs="Calibri"/>
                <w:b/>
                <w:bCs/>
                <w:color w:val="000000"/>
                <w:sz w:val="20"/>
                <w:szCs w:val="20"/>
              </w:rPr>
            </w:pPr>
            <w:r>
              <w:rPr>
                <w:rFonts w:ascii="Calibri" w:hAnsi="Calibri" w:cs="Calibri"/>
                <w:b/>
                <w:bCs/>
                <w:color w:val="000000"/>
                <w:sz w:val="20"/>
                <w:szCs w:val="20"/>
              </w:rPr>
              <w:t>2,033,900</w:t>
            </w:r>
          </w:p>
        </w:tc>
        <w:tc>
          <w:tcPr>
            <w:tcW w:w="1385" w:type="dxa"/>
            <w:shd w:val="clear" w:color="auto" w:fill="auto"/>
            <w:vAlign w:val="bottom"/>
          </w:tcPr>
          <w:p w:rsidR="009E3EB0" w:rsidRPr="001561A6" w:rsidRDefault="009E3EB0" w:rsidP="00D07105">
            <w:pPr>
              <w:jc w:val="right"/>
              <w:rPr>
                <w:rFonts w:ascii="Calibri" w:hAnsi="Calibri" w:cs="Calibri"/>
                <w:b/>
                <w:bCs/>
                <w:color w:val="000000"/>
                <w:sz w:val="20"/>
                <w:szCs w:val="20"/>
              </w:rPr>
            </w:pPr>
            <w:r w:rsidRPr="001561A6">
              <w:rPr>
                <w:rFonts w:ascii="Calibri" w:hAnsi="Calibri" w:cs="Calibri"/>
                <w:b/>
                <w:bCs/>
                <w:color w:val="000000"/>
                <w:sz w:val="20"/>
                <w:szCs w:val="20"/>
              </w:rPr>
              <w:t>1,8</w:t>
            </w:r>
            <w:r>
              <w:rPr>
                <w:rFonts w:ascii="Calibri" w:hAnsi="Calibri" w:cs="Calibri"/>
                <w:b/>
                <w:bCs/>
                <w:color w:val="000000"/>
                <w:sz w:val="20"/>
                <w:szCs w:val="20"/>
              </w:rPr>
              <w:t>31</w:t>
            </w:r>
            <w:r w:rsidRPr="001561A6">
              <w:rPr>
                <w:rFonts w:ascii="Calibri" w:hAnsi="Calibri" w:cs="Calibri"/>
                <w:b/>
                <w:bCs/>
                <w:color w:val="000000"/>
                <w:sz w:val="20"/>
                <w:szCs w:val="20"/>
              </w:rPr>
              <w:t>,</w:t>
            </w:r>
            <w:r>
              <w:rPr>
                <w:rFonts w:ascii="Calibri" w:hAnsi="Calibri" w:cs="Calibri"/>
                <w:b/>
                <w:bCs/>
                <w:color w:val="000000"/>
                <w:sz w:val="20"/>
                <w:szCs w:val="20"/>
              </w:rPr>
              <w:t>202</w:t>
            </w:r>
            <w:r w:rsidRPr="001561A6">
              <w:rPr>
                <w:rFonts w:ascii="Calibri" w:hAnsi="Calibri" w:cs="Calibri"/>
                <w:b/>
                <w:bCs/>
                <w:color w:val="000000"/>
                <w:sz w:val="20"/>
                <w:szCs w:val="20"/>
              </w:rPr>
              <w:t>,</w:t>
            </w:r>
            <w:r>
              <w:rPr>
                <w:rFonts w:ascii="Calibri" w:hAnsi="Calibri" w:cs="Calibri"/>
                <w:b/>
                <w:bCs/>
                <w:color w:val="000000"/>
                <w:sz w:val="20"/>
                <w:szCs w:val="20"/>
              </w:rPr>
              <w:t>068</w:t>
            </w:r>
          </w:p>
        </w:tc>
        <w:tc>
          <w:tcPr>
            <w:tcW w:w="1303" w:type="dxa"/>
            <w:shd w:val="clear" w:color="auto" w:fill="auto"/>
            <w:vAlign w:val="bottom"/>
          </w:tcPr>
          <w:p w:rsidR="009E3EB0" w:rsidRPr="001561A6" w:rsidRDefault="009E3EB0" w:rsidP="00D07105">
            <w:pPr>
              <w:jc w:val="right"/>
              <w:rPr>
                <w:rFonts w:ascii="Calibri" w:hAnsi="Calibri" w:cs="Calibri"/>
                <w:b/>
                <w:bCs/>
                <w:color w:val="000000"/>
                <w:sz w:val="20"/>
                <w:szCs w:val="20"/>
              </w:rPr>
            </w:pPr>
            <w:r>
              <w:rPr>
                <w:rFonts w:ascii="Calibri" w:hAnsi="Calibri" w:cs="Calibri"/>
                <w:b/>
                <w:bCs/>
                <w:color w:val="000000"/>
                <w:sz w:val="20"/>
                <w:szCs w:val="20"/>
              </w:rPr>
              <w:t>185</w:t>
            </w:r>
            <w:r w:rsidRPr="001561A6">
              <w:rPr>
                <w:rFonts w:ascii="Calibri" w:hAnsi="Calibri" w:cs="Calibri"/>
                <w:b/>
                <w:bCs/>
                <w:color w:val="000000"/>
                <w:sz w:val="20"/>
                <w:szCs w:val="20"/>
              </w:rPr>
              <w:t>,</w:t>
            </w:r>
            <w:r>
              <w:rPr>
                <w:rFonts w:ascii="Calibri" w:hAnsi="Calibri" w:cs="Calibri"/>
                <w:b/>
                <w:bCs/>
                <w:color w:val="000000"/>
                <w:sz w:val="20"/>
                <w:szCs w:val="20"/>
              </w:rPr>
              <w:t>054</w:t>
            </w:r>
            <w:r w:rsidRPr="001561A6">
              <w:rPr>
                <w:rFonts w:ascii="Calibri" w:hAnsi="Calibri" w:cs="Calibri"/>
                <w:b/>
                <w:bCs/>
                <w:color w:val="000000"/>
                <w:sz w:val="20"/>
                <w:szCs w:val="20"/>
              </w:rPr>
              <w:t>,</w:t>
            </w:r>
            <w:r>
              <w:rPr>
                <w:rFonts w:ascii="Calibri" w:hAnsi="Calibri" w:cs="Calibri"/>
                <w:b/>
                <w:bCs/>
                <w:color w:val="000000"/>
                <w:sz w:val="20"/>
                <w:szCs w:val="20"/>
              </w:rPr>
              <w:t>701</w:t>
            </w:r>
          </w:p>
        </w:tc>
        <w:tc>
          <w:tcPr>
            <w:tcW w:w="1282" w:type="dxa"/>
            <w:shd w:val="clear" w:color="auto" w:fill="auto"/>
            <w:vAlign w:val="bottom"/>
          </w:tcPr>
          <w:p w:rsidR="009E3EB0" w:rsidRPr="001561A6" w:rsidRDefault="009E3EB0" w:rsidP="00E23C05">
            <w:pPr>
              <w:jc w:val="right"/>
              <w:rPr>
                <w:rFonts w:ascii="Calibri" w:hAnsi="Calibri" w:cs="Calibri"/>
                <w:b/>
                <w:bCs/>
                <w:color w:val="000000"/>
                <w:sz w:val="20"/>
                <w:szCs w:val="20"/>
              </w:rPr>
            </w:pPr>
            <w:r w:rsidRPr="001561A6">
              <w:rPr>
                <w:rFonts w:ascii="Calibri" w:hAnsi="Calibri" w:cs="Calibri"/>
                <w:b/>
                <w:bCs/>
                <w:color w:val="000000"/>
                <w:sz w:val="20"/>
                <w:szCs w:val="20"/>
              </w:rPr>
              <w:t>1,794,226</w:t>
            </w:r>
          </w:p>
        </w:tc>
        <w:tc>
          <w:tcPr>
            <w:tcW w:w="1296" w:type="dxa"/>
          </w:tcPr>
          <w:p w:rsidR="009E3EB0" w:rsidRPr="001561A6" w:rsidRDefault="009E3EB0" w:rsidP="00E23C05">
            <w:pPr>
              <w:jc w:val="right"/>
              <w:rPr>
                <w:rFonts w:ascii="Calibri" w:hAnsi="Calibri" w:cs="Calibri"/>
                <w:b/>
                <w:bCs/>
                <w:color w:val="000000"/>
                <w:sz w:val="20"/>
                <w:szCs w:val="20"/>
              </w:rPr>
            </w:pPr>
            <w:r w:rsidRPr="001561A6">
              <w:rPr>
                <w:rFonts w:ascii="Calibri" w:hAnsi="Calibri" w:cs="Calibri"/>
                <w:b/>
                <w:bCs/>
                <w:color w:val="000000"/>
                <w:sz w:val="20"/>
                <w:szCs w:val="20"/>
              </w:rPr>
              <w:t>42,231,877</w:t>
            </w:r>
          </w:p>
        </w:tc>
        <w:tc>
          <w:tcPr>
            <w:tcW w:w="1385" w:type="dxa"/>
            <w:vAlign w:val="bottom"/>
          </w:tcPr>
          <w:p w:rsidR="009E3EB0" w:rsidRPr="001561A6" w:rsidRDefault="009E3EB0" w:rsidP="00D07105">
            <w:pPr>
              <w:jc w:val="right"/>
              <w:rPr>
                <w:rFonts w:ascii="Calibri" w:hAnsi="Calibri" w:cs="Calibri"/>
                <w:b/>
                <w:bCs/>
                <w:color w:val="000000"/>
                <w:sz w:val="20"/>
                <w:szCs w:val="20"/>
              </w:rPr>
            </w:pPr>
            <w:r w:rsidRPr="001561A6">
              <w:rPr>
                <w:rFonts w:ascii="Calibri" w:hAnsi="Calibri" w:cs="Calibri"/>
                <w:b/>
                <w:bCs/>
                <w:color w:val="000000"/>
                <w:sz w:val="20"/>
                <w:szCs w:val="20"/>
              </w:rPr>
              <w:t>2,</w:t>
            </w:r>
            <w:r>
              <w:rPr>
                <w:rFonts w:ascii="Calibri" w:hAnsi="Calibri" w:cs="Calibri"/>
                <w:b/>
                <w:bCs/>
                <w:color w:val="000000"/>
                <w:sz w:val="20"/>
                <w:szCs w:val="20"/>
              </w:rPr>
              <w:t>060</w:t>
            </w:r>
            <w:r w:rsidRPr="001561A6">
              <w:rPr>
                <w:rFonts w:ascii="Calibri" w:hAnsi="Calibri" w:cs="Calibri"/>
                <w:b/>
                <w:bCs/>
                <w:color w:val="000000"/>
                <w:sz w:val="20"/>
                <w:szCs w:val="20"/>
              </w:rPr>
              <w:t>,</w:t>
            </w:r>
            <w:r>
              <w:rPr>
                <w:rFonts w:ascii="Calibri" w:hAnsi="Calibri" w:cs="Calibri"/>
                <w:b/>
                <w:bCs/>
                <w:color w:val="000000"/>
                <w:sz w:val="20"/>
                <w:szCs w:val="20"/>
              </w:rPr>
              <w:t>282</w:t>
            </w:r>
            <w:r w:rsidRPr="001561A6">
              <w:rPr>
                <w:rFonts w:ascii="Calibri" w:hAnsi="Calibri" w:cs="Calibri"/>
                <w:b/>
                <w:bCs/>
                <w:color w:val="000000"/>
                <w:sz w:val="20"/>
                <w:szCs w:val="20"/>
              </w:rPr>
              <w:t>,</w:t>
            </w:r>
            <w:r>
              <w:rPr>
                <w:rFonts w:ascii="Calibri" w:hAnsi="Calibri" w:cs="Calibri"/>
                <w:b/>
                <w:bCs/>
                <w:color w:val="000000"/>
                <w:sz w:val="20"/>
                <w:szCs w:val="20"/>
              </w:rPr>
              <w:t>872</w:t>
            </w:r>
          </w:p>
        </w:tc>
      </w:tr>
      <w:tr w:rsidR="009E3EB0" w:rsidRPr="00B600EA" w:rsidTr="009E3EB0">
        <w:trPr>
          <w:jc w:val="center"/>
        </w:trPr>
        <w:tc>
          <w:tcPr>
            <w:tcW w:w="471" w:type="dxa"/>
          </w:tcPr>
          <w:p w:rsidR="009E3EB0" w:rsidRDefault="009E3EB0" w:rsidP="00E23C05">
            <w:pPr>
              <w:rPr>
                <w:rFonts w:ascii="Calibri" w:hAnsi="Calibri" w:cs="Calibri"/>
                <w:color w:val="000000"/>
                <w:sz w:val="20"/>
                <w:szCs w:val="20"/>
              </w:rPr>
            </w:pPr>
          </w:p>
        </w:tc>
        <w:tc>
          <w:tcPr>
            <w:tcW w:w="1938" w:type="dxa"/>
            <w:shd w:val="clear" w:color="auto" w:fill="auto"/>
            <w:vAlign w:val="bottom"/>
          </w:tcPr>
          <w:p w:rsidR="009E3EB0" w:rsidRDefault="009E3EB0" w:rsidP="00E23C05">
            <w:pPr>
              <w:rPr>
                <w:rFonts w:ascii="Calibri" w:hAnsi="Calibri" w:cs="Calibri"/>
                <w:color w:val="000000"/>
                <w:sz w:val="20"/>
                <w:szCs w:val="20"/>
              </w:rPr>
            </w:pPr>
          </w:p>
        </w:tc>
        <w:tc>
          <w:tcPr>
            <w:tcW w:w="831" w:type="dxa"/>
            <w:vAlign w:val="bottom"/>
          </w:tcPr>
          <w:p w:rsidR="009E3EB0" w:rsidRDefault="009E3EB0" w:rsidP="00E23C05">
            <w:pPr>
              <w:jc w:val="right"/>
              <w:rPr>
                <w:rFonts w:ascii="Calibri" w:hAnsi="Calibri" w:cs="Calibri"/>
                <w:color w:val="000000"/>
                <w:sz w:val="20"/>
                <w:szCs w:val="20"/>
              </w:rPr>
            </w:pPr>
          </w:p>
        </w:tc>
        <w:tc>
          <w:tcPr>
            <w:tcW w:w="1228" w:type="dxa"/>
          </w:tcPr>
          <w:p w:rsidR="009E3EB0" w:rsidRDefault="009E3EB0" w:rsidP="00E23C05">
            <w:pPr>
              <w:jc w:val="right"/>
              <w:rPr>
                <w:rFonts w:ascii="Calibri" w:hAnsi="Calibri" w:cs="Calibri"/>
                <w:color w:val="000000"/>
                <w:sz w:val="20"/>
                <w:szCs w:val="20"/>
              </w:rPr>
            </w:pPr>
          </w:p>
        </w:tc>
        <w:tc>
          <w:tcPr>
            <w:tcW w:w="1385" w:type="dxa"/>
            <w:vAlign w:val="bottom"/>
          </w:tcPr>
          <w:p w:rsidR="009E3EB0" w:rsidRDefault="009E3EB0" w:rsidP="00E23C05">
            <w:pPr>
              <w:jc w:val="right"/>
              <w:rPr>
                <w:rFonts w:ascii="Calibri" w:hAnsi="Calibri" w:cs="Calibri"/>
                <w:color w:val="000000"/>
                <w:sz w:val="20"/>
                <w:szCs w:val="20"/>
              </w:rPr>
            </w:pPr>
          </w:p>
        </w:tc>
        <w:tc>
          <w:tcPr>
            <w:tcW w:w="1303" w:type="dxa"/>
            <w:vAlign w:val="bottom"/>
          </w:tcPr>
          <w:p w:rsidR="009E3EB0" w:rsidRDefault="009E3EB0" w:rsidP="00E23C05">
            <w:pPr>
              <w:jc w:val="right"/>
              <w:rPr>
                <w:rFonts w:ascii="Calibri" w:hAnsi="Calibri" w:cs="Calibri"/>
                <w:color w:val="000000"/>
                <w:sz w:val="20"/>
                <w:szCs w:val="20"/>
              </w:rPr>
            </w:pPr>
          </w:p>
        </w:tc>
        <w:tc>
          <w:tcPr>
            <w:tcW w:w="1282" w:type="dxa"/>
            <w:vAlign w:val="bottom"/>
          </w:tcPr>
          <w:p w:rsidR="009E3EB0" w:rsidRDefault="009E3EB0" w:rsidP="00E23C05">
            <w:pPr>
              <w:jc w:val="right"/>
              <w:rPr>
                <w:rFonts w:ascii="Calibri" w:hAnsi="Calibri" w:cs="Calibri"/>
                <w:color w:val="000000"/>
                <w:sz w:val="20"/>
                <w:szCs w:val="20"/>
              </w:rPr>
            </w:pPr>
          </w:p>
        </w:tc>
        <w:tc>
          <w:tcPr>
            <w:tcW w:w="1296" w:type="dxa"/>
          </w:tcPr>
          <w:p w:rsidR="009E3EB0" w:rsidRDefault="009E3EB0" w:rsidP="00E23C05">
            <w:pPr>
              <w:rPr>
                <w:rFonts w:ascii="Calibri" w:hAnsi="Calibri" w:cs="Calibri"/>
                <w:color w:val="000000"/>
                <w:sz w:val="20"/>
                <w:szCs w:val="20"/>
              </w:rPr>
            </w:pPr>
          </w:p>
        </w:tc>
        <w:tc>
          <w:tcPr>
            <w:tcW w:w="1385" w:type="dxa"/>
            <w:vAlign w:val="bottom"/>
          </w:tcPr>
          <w:p w:rsidR="009E3EB0" w:rsidRDefault="009E3EB0" w:rsidP="00E23C05">
            <w:pPr>
              <w:rPr>
                <w:rFonts w:ascii="Calibri" w:hAnsi="Calibri" w:cs="Calibri"/>
                <w:color w:val="000000"/>
                <w:sz w:val="20"/>
                <w:szCs w:val="20"/>
              </w:rPr>
            </w:pPr>
          </w:p>
        </w:tc>
      </w:tr>
    </w:tbl>
    <w:p w:rsidR="009C63E9" w:rsidRDefault="00E10D4B" w:rsidP="00E10D4B">
      <w:pPr>
        <w:spacing w:after="0" w:line="240" w:lineRule="auto"/>
      </w:pPr>
      <w:r w:rsidRPr="00EE52A4">
        <w:rPr>
          <w:rFonts w:cstheme="minorHAnsi"/>
          <w:color w:val="244061" w:themeColor="accent1" w:themeShade="80"/>
          <w:sz w:val="16"/>
          <w:szCs w:val="16"/>
        </w:rPr>
        <w:t xml:space="preserve">/Source: </w:t>
      </w:r>
      <w:r>
        <w:rPr>
          <w:rFonts w:cstheme="minorHAnsi"/>
          <w:color w:val="244061" w:themeColor="accent1" w:themeShade="80"/>
          <w:sz w:val="16"/>
          <w:szCs w:val="16"/>
        </w:rPr>
        <w:t>Ministry of Finance of the Republic of Tajikistan</w:t>
      </w:r>
      <w:r>
        <w:rPr>
          <w:rFonts w:cstheme="minorHAnsi"/>
          <w:color w:val="244061" w:themeColor="accent1" w:themeShade="80"/>
          <w:sz w:val="18"/>
          <w:szCs w:val="18"/>
        </w:rPr>
        <w:t>.</w:t>
      </w:r>
    </w:p>
    <w:p w:rsidR="009C63E9" w:rsidRDefault="009C63E9" w:rsidP="00A80B4D">
      <w:pPr>
        <w:spacing w:after="0" w:line="240" w:lineRule="auto"/>
      </w:pPr>
    </w:p>
    <w:p w:rsidR="009C63E9" w:rsidRDefault="009C63E9" w:rsidP="00A80B4D">
      <w:pPr>
        <w:spacing w:after="0" w:line="240" w:lineRule="auto"/>
      </w:pPr>
    </w:p>
    <w:p w:rsidR="009C63E9" w:rsidRDefault="009C63E9" w:rsidP="00A80B4D">
      <w:pPr>
        <w:spacing w:after="0" w:line="240" w:lineRule="auto"/>
      </w:pPr>
    </w:p>
    <w:p w:rsidR="009C63E9" w:rsidRDefault="009C63E9" w:rsidP="00A80B4D">
      <w:pPr>
        <w:spacing w:after="0" w:line="240" w:lineRule="auto"/>
      </w:pPr>
    </w:p>
    <w:p w:rsidR="009C63E9" w:rsidRDefault="009C63E9" w:rsidP="00A80B4D">
      <w:pPr>
        <w:spacing w:after="0" w:line="240" w:lineRule="auto"/>
      </w:pPr>
    </w:p>
    <w:p w:rsidR="009C63E9" w:rsidRDefault="009C63E9" w:rsidP="00A80B4D">
      <w:pPr>
        <w:spacing w:after="0" w:line="240" w:lineRule="auto"/>
      </w:pPr>
    </w:p>
    <w:p w:rsidR="009C63E9" w:rsidRDefault="009C63E9" w:rsidP="00A80B4D">
      <w:pPr>
        <w:spacing w:after="0" w:line="240" w:lineRule="auto"/>
      </w:pPr>
    </w:p>
    <w:p w:rsidR="009C63E9" w:rsidRDefault="009C63E9" w:rsidP="00A80B4D">
      <w:pPr>
        <w:spacing w:after="0" w:line="240" w:lineRule="auto"/>
      </w:pPr>
    </w:p>
    <w:p w:rsidR="009C63E9" w:rsidRPr="00212832" w:rsidRDefault="009C63E9" w:rsidP="00865270">
      <w:pPr>
        <w:pStyle w:val="Heading1"/>
        <w:spacing w:before="0" w:line="240" w:lineRule="auto"/>
        <w:rPr>
          <w:rFonts w:asciiTheme="minorHAnsi" w:hAnsiTheme="minorHAnsi" w:cstheme="minorHAnsi"/>
          <w:color w:val="244061" w:themeColor="accent1" w:themeShade="80"/>
          <w:sz w:val="22"/>
          <w:szCs w:val="22"/>
        </w:rPr>
      </w:pPr>
      <w:bookmarkStart w:id="25" w:name="_Toc44329437"/>
      <w:r w:rsidRPr="00212832">
        <w:rPr>
          <w:rFonts w:asciiTheme="minorHAnsi" w:hAnsiTheme="minorHAnsi" w:cstheme="minorHAnsi"/>
          <w:color w:val="244061" w:themeColor="accent1" w:themeShade="80"/>
          <w:sz w:val="22"/>
          <w:szCs w:val="22"/>
        </w:rPr>
        <w:t xml:space="preserve">ANNEX </w:t>
      </w:r>
      <w:r>
        <w:rPr>
          <w:rFonts w:asciiTheme="minorHAnsi" w:hAnsiTheme="minorHAnsi" w:cstheme="minorHAnsi"/>
          <w:color w:val="244061" w:themeColor="accent1" w:themeShade="80"/>
          <w:sz w:val="22"/>
          <w:szCs w:val="22"/>
        </w:rPr>
        <w:t>7</w:t>
      </w:r>
      <w:r w:rsidRPr="00212832">
        <w:rPr>
          <w:rFonts w:asciiTheme="minorHAnsi" w:hAnsiTheme="minorHAnsi" w:cstheme="minorHAnsi"/>
          <w:color w:val="244061" w:themeColor="accent1" w:themeShade="80"/>
          <w:sz w:val="22"/>
          <w:szCs w:val="22"/>
        </w:rPr>
        <w:t xml:space="preserve">: </w:t>
      </w:r>
      <w:r w:rsidR="00865270">
        <w:rPr>
          <w:rFonts w:asciiTheme="minorHAnsi" w:hAnsiTheme="minorHAnsi" w:cstheme="minorHAnsi"/>
          <w:color w:val="244061" w:themeColor="accent1" w:themeShade="80"/>
          <w:sz w:val="22"/>
          <w:szCs w:val="22"/>
        </w:rPr>
        <w:t>PUBLIC SPENDING ON GENERAL SECONDARY EDUCATION IN TAJIKISTAN (OUTTURN), 2019</w:t>
      </w:r>
      <w:bookmarkEnd w:id="25"/>
    </w:p>
    <w:p w:rsidR="009C63E9" w:rsidRDefault="009C63E9" w:rsidP="009C63E9">
      <w:pPr>
        <w:spacing w:after="0" w:line="240" w:lineRule="auto"/>
      </w:pPr>
    </w:p>
    <w:p w:rsidR="00865270" w:rsidRPr="00212832" w:rsidRDefault="00865270" w:rsidP="009C63E9">
      <w:pPr>
        <w:spacing w:after="0" w:line="240" w:lineRule="auto"/>
      </w:pPr>
    </w:p>
    <w:tbl>
      <w:tblPr>
        <w:tblStyle w:val="TableGrid"/>
        <w:tblW w:w="11218" w:type="dxa"/>
        <w:jc w:val="center"/>
        <w:tblBorders>
          <w:top w:val="single" w:sz="18" w:space="0" w:color="32567E"/>
          <w:left w:val="none" w:sz="0" w:space="0" w:color="auto"/>
          <w:bottom w:val="single" w:sz="2" w:space="0" w:color="32567E"/>
          <w:right w:val="none" w:sz="0" w:space="0" w:color="auto"/>
          <w:insideH w:val="single" w:sz="2" w:space="0" w:color="32567E"/>
          <w:insideV w:val="none" w:sz="0" w:space="0" w:color="auto"/>
        </w:tblBorders>
        <w:tblLook w:val="04A0"/>
      </w:tblPr>
      <w:tblGrid>
        <w:gridCol w:w="471"/>
        <w:gridCol w:w="1955"/>
        <w:gridCol w:w="831"/>
        <w:gridCol w:w="1310"/>
        <w:gridCol w:w="1385"/>
        <w:gridCol w:w="1303"/>
        <w:gridCol w:w="1282"/>
        <w:gridCol w:w="1296"/>
        <w:gridCol w:w="1385"/>
      </w:tblGrid>
      <w:tr w:rsidR="00520CBA" w:rsidRPr="00B600EA" w:rsidTr="00520CBA">
        <w:trPr>
          <w:trHeight w:val="350"/>
          <w:jc w:val="center"/>
        </w:trPr>
        <w:tc>
          <w:tcPr>
            <w:tcW w:w="471" w:type="dxa"/>
            <w:shd w:val="clear" w:color="auto" w:fill="DBE5F1" w:themeFill="accent1" w:themeFillTint="33"/>
            <w:vAlign w:val="center"/>
          </w:tcPr>
          <w:p w:rsidR="00520CBA" w:rsidRPr="00B600EA" w:rsidRDefault="00520CBA" w:rsidP="00675EF8">
            <w:pPr>
              <w:jc w:val="center"/>
              <w:rPr>
                <w:rFonts w:cstheme="minorHAnsi"/>
                <w:b/>
                <w:bCs/>
                <w:sz w:val="20"/>
                <w:szCs w:val="20"/>
              </w:rPr>
            </w:pPr>
            <w:r>
              <w:rPr>
                <w:rFonts w:cstheme="minorHAnsi"/>
                <w:b/>
                <w:bCs/>
                <w:sz w:val="20"/>
                <w:szCs w:val="20"/>
              </w:rPr>
              <w:t>#</w:t>
            </w:r>
          </w:p>
        </w:tc>
        <w:tc>
          <w:tcPr>
            <w:tcW w:w="1955" w:type="dxa"/>
            <w:shd w:val="clear" w:color="auto" w:fill="DBE5F1" w:themeFill="accent1" w:themeFillTint="33"/>
            <w:vAlign w:val="center"/>
          </w:tcPr>
          <w:p w:rsidR="00520CBA" w:rsidRPr="00B600EA" w:rsidRDefault="00520CBA" w:rsidP="00675EF8">
            <w:pPr>
              <w:jc w:val="center"/>
              <w:rPr>
                <w:rFonts w:cstheme="minorHAnsi"/>
                <w:b/>
                <w:bCs/>
                <w:sz w:val="20"/>
                <w:szCs w:val="20"/>
              </w:rPr>
            </w:pPr>
            <w:r>
              <w:rPr>
                <w:rFonts w:cstheme="minorHAnsi"/>
                <w:b/>
                <w:bCs/>
                <w:sz w:val="20"/>
                <w:szCs w:val="20"/>
              </w:rPr>
              <w:t>District/City</w:t>
            </w:r>
          </w:p>
        </w:tc>
        <w:tc>
          <w:tcPr>
            <w:tcW w:w="831" w:type="dxa"/>
            <w:shd w:val="clear" w:color="auto" w:fill="DBE5F1" w:themeFill="accent1" w:themeFillTint="33"/>
            <w:vAlign w:val="center"/>
          </w:tcPr>
          <w:p w:rsidR="00520CBA" w:rsidRDefault="00520CBA" w:rsidP="00675EF8">
            <w:pPr>
              <w:jc w:val="right"/>
              <w:rPr>
                <w:rFonts w:cstheme="minorHAnsi"/>
                <w:b/>
                <w:bCs/>
                <w:sz w:val="20"/>
                <w:szCs w:val="20"/>
              </w:rPr>
            </w:pPr>
            <w:r>
              <w:rPr>
                <w:rFonts w:cstheme="minorHAnsi"/>
                <w:b/>
                <w:bCs/>
                <w:sz w:val="20"/>
                <w:szCs w:val="20"/>
              </w:rPr>
              <w:t>Total no. of schools</w:t>
            </w:r>
          </w:p>
        </w:tc>
        <w:tc>
          <w:tcPr>
            <w:tcW w:w="1310" w:type="dxa"/>
            <w:shd w:val="clear" w:color="auto" w:fill="DBE5F1" w:themeFill="accent1" w:themeFillTint="33"/>
            <w:vAlign w:val="center"/>
          </w:tcPr>
          <w:p w:rsidR="00520CBA" w:rsidRDefault="00520CBA" w:rsidP="001E5C6E">
            <w:pPr>
              <w:jc w:val="right"/>
              <w:rPr>
                <w:rFonts w:cstheme="minorHAnsi"/>
                <w:b/>
                <w:bCs/>
                <w:sz w:val="20"/>
                <w:szCs w:val="20"/>
              </w:rPr>
            </w:pPr>
            <w:r>
              <w:rPr>
                <w:rFonts w:cstheme="minorHAnsi"/>
                <w:b/>
                <w:bCs/>
                <w:sz w:val="20"/>
                <w:szCs w:val="20"/>
              </w:rPr>
              <w:t>Total enrollment</w:t>
            </w:r>
          </w:p>
        </w:tc>
        <w:tc>
          <w:tcPr>
            <w:tcW w:w="1385" w:type="dxa"/>
            <w:shd w:val="clear" w:color="auto" w:fill="DBE5F1" w:themeFill="accent1" w:themeFillTint="33"/>
            <w:vAlign w:val="center"/>
          </w:tcPr>
          <w:p w:rsidR="00520CBA" w:rsidRDefault="00520CBA" w:rsidP="00675EF8">
            <w:pPr>
              <w:jc w:val="right"/>
              <w:rPr>
                <w:rFonts w:cstheme="minorHAnsi"/>
                <w:b/>
                <w:bCs/>
                <w:sz w:val="20"/>
                <w:szCs w:val="20"/>
              </w:rPr>
            </w:pPr>
            <w:r>
              <w:rPr>
                <w:rFonts w:cstheme="minorHAnsi"/>
                <w:b/>
                <w:bCs/>
                <w:sz w:val="20"/>
                <w:szCs w:val="20"/>
              </w:rPr>
              <w:t>Wage bill (total)</w:t>
            </w:r>
          </w:p>
        </w:tc>
        <w:tc>
          <w:tcPr>
            <w:tcW w:w="1303" w:type="dxa"/>
            <w:shd w:val="clear" w:color="auto" w:fill="DBE5F1" w:themeFill="accent1" w:themeFillTint="33"/>
            <w:vAlign w:val="center"/>
          </w:tcPr>
          <w:p w:rsidR="00520CBA" w:rsidRDefault="00520CBA" w:rsidP="00675EF8">
            <w:pPr>
              <w:jc w:val="right"/>
              <w:rPr>
                <w:rFonts w:cstheme="minorHAnsi"/>
                <w:b/>
                <w:bCs/>
                <w:sz w:val="20"/>
                <w:szCs w:val="20"/>
              </w:rPr>
            </w:pPr>
            <w:r>
              <w:rPr>
                <w:rFonts w:cstheme="minorHAnsi"/>
                <w:b/>
                <w:bCs/>
                <w:sz w:val="20"/>
                <w:szCs w:val="20"/>
              </w:rPr>
              <w:t>Purchase of goods and services (total)</w:t>
            </w:r>
          </w:p>
        </w:tc>
        <w:tc>
          <w:tcPr>
            <w:tcW w:w="1282" w:type="dxa"/>
            <w:shd w:val="clear" w:color="auto" w:fill="DBE5F1" w:themeFill="accent1" w:themeFillTint="33"/>
            <w:vAlign w:val="center"/>
          </w:tcPr>
          <w:p w:rsidR="00520CBA" w:rsidRDefault="00520CBA" w:rsidP="00675EF8">
            <w:pPr>
              <w:jc w:val="right"/>
              <w:rPr>
                <w:rFonts w:cstheme="minorHAnsi"/>
                <w:b/>
                <w:bCs/>
                <w:sz w:val="20"/>
                <w:szCs w:val="20"/>
              </w:rPr>
            </w:pPr>
            <w:r>
              <w:rPr>
                <w:rFonts w:cstheme="minorHAnsi"/>
                <w:b/>
                <w:bCs/>
                <w:sz w:val="20"/>
                <w:szCs w:val="20"/>
              </w:rPr>
              <w:t>Other recurrent expenditure (total)</w:t>
            </w:r>
          </w:p>
        </w:tc>
        <w:tc>
          <w:tcPr>
            <w:tcW w:w="1296" w:type="dxa"/>
            <w:shd w:val="clear" w:color="auto" w:fill="DBE5F1" w:themeFill="accent1" w:themeFillTint="33"/>
            <w:vAlign w:val="center"/>
          </w:tcPr>
          <w:p w:rsidR="00520CBA" w:rsidRDefault="00520CBA" w:rsidP="00675EF8">
            <w:pPr>
              <w:jc w:val="right"/>
              <w:rPr>
                <w:rFonts w:cstheme="minorHAnsi"/>
                <w:b/>
                <w:bCs/>
                <w:sz w:val="20"/>
                <w:szCs w:val="20"/>
              </w:rPr>
            </w:pPr>
            <w:r>
              <w:rPr>
                <w:rFonts w:cstheme="minorHAnsi"/>
                <w:b/>
                <w:bCs/>
                <w:sz w:val="20"/>
                <w:szCs w:val="20"/>
              </w:rPr>
              <w:t>Capital expenditure (total)</w:t>
            </w:r>
          </w:p>
        </w:tc>
        <w:tc>
          <w:tcPr>
            <w:tcW w:w="1385" w:type="dxa"/>
            <w:shd w:val="clear" w:color="auto" w:fill="DBE5F1" w:themeFill="accent1" w:themeFillTint="33"/>
            <w:vAlign w:val="center"/>
          </w:tcPr>
          <w:p w:rsidR="00520CBA" w:rsidRDefault="00520CBA" w:rsidP="00675EF8">
            <w:pPr>
              <w:jc w:val="right"/>
              <w:rPr>
                <w:rFonts w:cstheme="minorHAnsi"/>
                <w:b/>
                <w:bCs/>
                <w:sz w:val="20"/>
                <w:szCs w:val="20"/>
              </w:rPr>
            </w:pPr>
            <w:r>
              <w:rPr>
                <w:rFonts w:cstheme="minorHAnsi"/>
                <w:b/>
                <w:bCs/>
                <w:sz w:val="20"/>
                <w:szCs w:val="20"/>
              </w:rPr>
              <w:t>TOTAL</w:t>
            </w:r>
          </w:p>
        </w:tc>
      </w:tr>
      <w:tr w:rsidR="00520CBA" w:rsidRPr="00B600EA" w:rsidTr="00520CBA">
        <w:trPr>
          <w:jc w:val="center"/>
        </w:trPr>
        <w:tc>
          <w:tcPr>
            <w:tcW w:w="471" w:type="dxa"/>
          </w:tcPr>
          <w:p w:rsidR="00520CBA" w:rsidRPr="00B600EA" w:rsidRDefault="00520CBA" w:rsidP="00675EF8">
            <w:pPr>
              <w:rPr>
                <w:rFonts w:cstheme="minorHAnsi"/>
                <w:sz w:val="20"/>
                <w:szCs w:val="20"/>
              </w:rPr>
            </w:pPr>
          </w:p>
        </w:tc>
        <w:tc>
          <w:tcPr>
            <w:tcW w:w="1955" w:type="dxa"/>
            <w:shd w:val="clear" w:color="auto" w:fill="auto"/>
          </w:tcPr>
          <w:p w:rsidR="00520CBA" w:rsidRPr="00B600EA" w:rsidRDefault="00520CBA" w:rsidP="00675EF8">
            <w:pPr>
              <w:rPr>
                <w:rFonts w:cstheme="minorHAnsi"/>
                <w:sz w:val="20"/>
                <w:szCs w:val="20"/>
              </w:rPr>
            </w:pPr>
          </w:p>
        </w:tc>
        <w:tc>
          <w:tcPr>
            <w:tcW w:w="831" w:type="dxa"/>
          </w:tcPr>
          <w:p w:rsidR="00520CBA" w:rsidRPr="00B600EA" w:rsidRDefault="00520CBA" w:rsidP="00675EF8">
            <w:pPr>
              <w:rPr>
                <w:rFonts w:cstheme="minorHAnsi"/>
                <w:sz w:val="20"/>
                <w:szCs w:val="20"/>
              </w:rPr>
            </w:pPr>
          </w:p>
        </w:tc>
        <w:tc>
          <w:tcPr>
            <w:tcW w:w="1310" w:type="dxa"/>
          </w:tcPr>
          <w:p w:rsidR="00520CBA" w:rsidRPr="00B600EA" w:rsidRDefault="00520CBA" w:rsidP="00675EF8">
            <w:pPr>
              <w:rPr>
                <w:rFonts w:cstheme="minorHAnsi"/>
                <w:sz w:val="20"/>
                <w:szCs w:val="20"/>
              </w:rPr>
            </w:pPr>
          </w:p>
        </w:tc>
        <w:tc>
          <w:tcPr>
            <w:tcW w:w="1385" w:type="dxa"/>
          </w:tcPr>
          <w:p w:rsidR="00520CBA" w:rsidRPr="00B600EA" w:rsidRDefault="00520CBA" w:rsidP="00675EF8">
            <w:pPr>
              <w:rPr>
                <w:rFonts w:cstheme="minorHAnsi"/>
                <w:sz w:val="20"/>
                <w:szCs w:val="20"/>
              </w:rPr>
            </w:pPr>
          </w:p>
        </w:tc>
        <w:tc>
          <w:tcPr>
            <w:tcW w:w="1303" w:type="dxa"/>
          </w:tcPr>
          <w:p w:rsidR="00520CBA" w:rsidRPr="00B600EA" w:rsidRDefault="00520CBA" w:rsidP="00675EF8">
            <w:pPr>
              <w:rPr>
                <w:rFonts w:cstheme="minorHAnsi"/>
                <w:sz w:val="20"/>
                <w:szCs w:val="20"/>
              </w:rPr>
            </w:pPr>
          </w:p>
        </w:tc>
        <w:tc>
          <w:tcPr>
            <w:tcW w:w="1282" w:type="dxa"/>
          </w:tcPr>
          <w:p w:rsidR="00520CBA" w:rsidRPr="00B600EA" w:rsidRDefault="00520CBA" w:rsidP="00675EF8">
            <w:pPr>
              <w:rPr>
                <w:rFonts w:cstheme="minorHAnsi"/>
                <w:sz w:val="20"/>
                <w:szCs w:val="20"/>
              </w:rPr>
            </w:pPr>
          </w:p>
        </w:tc>
        <w:tc>
          <w:tcPr>
            <w:tcW w:w="1296" w:type="dxa"/>
          </w:tcPr>
          <w:p w:rsidR="00520CBA" w:rsidRPr="00B600EA" w:rsidRDefault="00520CBA" w:rsidP="00675EF8">
            <w:pPr>
              <w:rPr>
                <w:rFonts w:cstheme="minorHAnsi"/>
                <w:sz w:val="20"/>
                <w:szCs w:val="20"/>
              </w:rPr>
            </w:pPr>
          </w:p>
        </w:tc>
        <w:tc>
          <w:tcPr>
            <w:tcW w:w="1385" w:type="dxa"/>
          </w:tcPr>
          <w:p w:rsidR="00520CBA" w:rsidRPr="00B600EA" w:rsidRDefault="00520CBA" w:rsidP="00675EF8">
            <w:pPr>
              <w:rPr>
                <w:rFonts w:cstheme="minorHAnsi"/>
                <w:sz w:val="20"/>
                <w:szCs w:val="20"/>
              </w:rPr>
            </w:pPr>
          </w:p>
        </w:tc>
      </w:tr>
      <w:tr w:rsidR="00520CBA" w:rsidRPr="00B600EA" w:rsidTr="00520CBA">
        <w:trPr>
          <w:jc w:val="center"/>
        </w:trPr>
        <w:tc>
          <w:tcPr>
            <w:tcW w:w="2426" w:type="dxa"/>
            <w:gridSpan w:val="2"/>
            <w:shd w:val="clear" w:color="auto" w:fill="DBE5F1" w:themeFill="accent1" w:themeFillTint="33"/>
          </w:tcPr>
          <w:p w:rsidR="00520CBA" w:rsidRPr="00B600EA" w:rsidRDefault="00520CBA" w:rsidP="00675EF8">
            <w:pPr>
              <w:rPr>
                <w:rFonts w:cstheme="minorHAnsi"/>
                <w:sz w:val="20"/>
                <w:szCs w:val="20"/>
              </w:rPr>
            </w:pPr>
            <w:r>
              <w:rPr>
                <w:rFonts w:cstheme="minorHAnsi"/>
                <w:sz w:val="20"/>
                <w:szCs w:val="20"/>
              </w:rPr>
              <w:t>DUSHANBE:</w:t>
            </w:r>
          </w:p>
        </w:tc>
        <w:tc>
          <w:tcPr>
            <w:tcW w:w="831" w:type="dxa"/>
            <w:shd w:val="clear" w:color="auto" w:fill="DBE5F1" w:themeFill="accent1" w:themeFillTint="33"/>
          </w:tcPr>
          <w:p w:rsidR="00520CBA" w:rsidRPr="00B600EA" w:rsidRDefault="00520CBA" w:rsidP="00675EF8">
            <w:pPr>
              <w:jc w:val="right"/>
              <w:rPr>
                <w:rFonts w:cstheme="minorHAnsi"/>
                <w:sz w:val="20"/>
                <w:szCs w:val="20"/>
              </w:rPr>
            </w:pPr>
            <w:r>
              <w:rPr>
                <w:rFonts w:cstheme="minorHAnsi"/>
                <w:sz w:val="20"/>
                <w:szCs w:val="20"/>
              </w:rPr>
              <w:t>141</w:t>
            </w:r>
          </w:p>
        </w:tc>
        <w:tc>
          <w:tcPr>
            <w:tcW w:w="1310" w:type="dxa"/>
            <w:shd w:val="clear" w:color="auto" w:fill="DBE5F1" w:themeFill="accent1" w:themeFillTint="33"/>
          </w:tcPr>
          <w:p w:rsidR="00520CBA" w:rsidRPr="00865270" w:rsidRDefault="00520CBA" w:rsidP="00675EF8">
            <w:pPr>
              <w:jc w:val="right"/>
              <w:rPr>
                <w:sz w:val="20"/>
                <w:szCs w:val="20"/>
              </w:rPr>
            </w:pPr>
            <w:r>
              <w:rPr>
                <w:sz w:val="20"/>
                <w:szCs w:val="20"/>
              </w:rPr>
              <w:t>196,916</w:t>
            </w:r>
          </w:p>
        </w:tc>
        <w:tc>
          <w:tcPr>
            <w:tcW w:w="1385" w:type="dxa"/>
            <w:shd w:val="clear" w:color="auto" w:fill="DBE5F1" w:themeFill="accent1" w:themeFillTint="33"/>
            <w:vAlign w:val="bottom"/>
          </w:tcPr>
          <w:p w:rsidR="00520CBA" w:rsidRPr="00865270" w:rsidRDefault="00520CBA" w:rsidP="00675EF8">
            <w:pPr>
              <w:jc w:val="right"/>
              <w:rPr>
                <w:sz w:val="20"/>
                <w:szCs w:val="20"/>
              </w:rPr>
            </w:pPr>
            <w:r w:rsidRPr="00865270">
              <w:rPr>
                <w:sz w:val="20"/>
                <w:szCs w:val="20"/>
              </w:rPr>
              <w:t>136,744,328</w:t>
            </w:r>
          </w:p>
        </w:tc>
        <w:tc>
          <w:tcPr>
            <w:tcW w:w="1303" w:type="dxa"/>
            <w:shd w:val="clear" w:color="auto" w:fill="DBE5F1" w:themeFill="accent1" w:themeFillTint="33"/>
            <w:vAlign w:val="bottom"/>
          </w:tcPr>
          <w:p w:rsidR="00520CBA" w:rsidRPr="00865270" w:rsidRDefault="00520CBA" w:rsidP="004A2507">
            <w:pPr>
              <w:jc w:val="right"/>
              <w:rPr>
                <w:sz w:val="20"/>
                <w:szCs w:val="20"/>
              </w:rPr>
            </w:pPr>
            <w:r w:rsidRPr="00865270">
              <w:rPr>
                <w:sz w:val="20"/>
                <w:szCs w:val="20"/>
              </w:rPr>
              <w:t>29,572,18</w:t>
            </w:r>
            <w:r>
              <w:rPr>
                <w:sz w:val="20"/>
                <w:szCs w:val="20"/>
              </w:rPr>
              <w:t>4</w:t>
            </w:r>
          </w:p>
        </w:tc>
        <w:tc>
          <w:tcPr>
            <w:tcW w:w="1282" w:type="dxa"/>
            <w:shd w:val="clear" w:color="auto" w:fill="DBE5F1" w:themeFill="accent1" w:themeFillTint="33"/>
            <w:vAlign w:val="bottom"/>
          </w:tcPr>
          <w:p w:rsidR="00520CBA" w:rsidRPr="00865270" w:rsidRDefault="00520CBA" w:rsidP="00675EF8">
            <w:pPr>
              <w:jc w:val="right"/>
              <w:rPr>
                <w:sz w:val="20"/>
                <w:szCs w:val="20"/>
              </w:rPr>
            </w:pPr>
            <w:r w:rsidRPr="00865270">
              <w:rPr>
                <w:sz w:val="20"/>
                <w:szCs w:val="20"/>
              </w:rPr>
              <w:t>2,874,380</w:t>
            </w:r>
          </w:p>
        </w:tc>
        <w:tc>
          <w:tcPr>
            <w:tcW w:w="1296" w:type="dxa"/>
            <w:shd w:val="clear" w:color="auto" w:fill="DBE5F1" w:themeFill="accent1" w:themeFillTint="33"/>
            <w:vAlign w:val="bottom"/>
          </w:tcPr>
          <w:p w:rsidR="00520CBA" w:rsidRPr="00865270" w:rsidRDefault="00520CBA" w:rsidP="004A2507">
            <w:pPr>
              <w:jc w:val="right"/>
              <w:rPr>
                <w:sz w:val="20"/>
                <w:szCs w:val="20"/>
              </w:rPr>
            </w:pPr>
            <w:r w:rsidRPr="00865270">
              <w:rPr>
                <w:sz w:val="20"/>
                <w:szCs w:val="20"/>
              </w:rPr>
              <w:t>6,348,54</w:t>
            </w:r>
            <w:r>
              <w:rPr>
                <w:sz w:val="20"/>
                <w:szCs w:val="20"/>
              </w:rPr>
              <w:t>8</w:t>
            </w:r>
          </w:p>
        </w:tc>
        <w:tc>
          <w:tcPr>
            <w:tcW w:w="1385" w:type="dxa"/>
            <w:shd w:val="clear" w:color="auto" w:fill="DBE5F1" w:themeFill="accent1" w:themeFillTint="33"/>
          </w:tcPr>
          <w:p w:rsidR="00520CBA" w:rsidRPr="00B600EA" w:rsidRDefault="00520CBA" w:rsidP="004A2507">
            <w:pPr>
              <w:jc w:val="right"/>
              <w:rPr>
                <w:rFonts w:cstheme="minorHAnsi"/>
                <w:sz w:val="20"/>
                <w:szCs w:val="20"/>
              </w:rPr>
            </w:pPr>
            <w:r>
              <w:rPr>
                <w:rFonts w:cstheme="minorHAnsi"/>
                <w:sz w:val="20"/>
                <w:szCs w:val="20"/>
              </w:rPr>
              <w:t>175,539,440</w:t>
            </w:r>
          </w:p>
        </w:tc>
      </w:tr>
      <w:tr w:rsidR="00520CBA" w:rsidRPr="00B600EA" w:rsidTr="00520CBA">
        <w:trPr>
          <w:jc w:val="center"/>
        </w:trPr>
        <w:tc>
          <w:tcPr>
            <w:tcW w:w="471" w:type="dxa"/>
          </w:tcPr>
          <w:p w:rsidR="00520CBA" w:rsidRPr="00B600EA" w:rsidRDefault="00520CBA" w:rsidP="00675EF8">
            <w:pPr>
              <w:rPr>
                <w:rFonts w:cstheme="minorHAnsi"/>
                <w:sz w:val="20"/>
                <w:szCs w:val="20"/>
              </w:rPr>
            </w:pPr>
          </w:p>
        </w:tc>
        <w:tc>
          <w:tcPr>
            <w:tcW w:w="1955" w:type="dxa"/>
            <w:shd w:val="clear" w:color="auto" w:fill="auto"/>
          </w:tcPr>
          <w:p w:rsidR="00520CBA" w:rsidRPr="00B600EA" w:rsidRDefault="00520CBA" w:rsidP="00675EF8">
            <w:pPr>
              <w:rPr>
                <w:rFonts w:cstheme="minorHAnsi"/>
                <w:sz w:val="20"/>
                <w:szCs w:val="20"/>
              </w:rPr>
            </w:pPr>
          </w:p>
        </w:tc>
        <w:tc>
          <w:tcPr>
            <w:tcW w:w="831" w:type="dxa"/>
          </w:tcPr>
          <w:p w:rsidR="00520CBA" w:rsidRPr="00B600EA" w:rsidRDefault="00520CBA" w:rsidP="00675EF8">
            <w:pPr>
              <w:rPr>
                <w:rFonts w:cstheme="minorHAnsi"/>
                <w:sz w:val="20"/>
                <w:szCs w:val="20"/>
              </w:rPr>
            </w:pPr>
          </w:p>
        </w:tc>
        <w:tc>
          <w:tcPr>
            <w:tcW w:w="1310" w:type="dxa"/>
          </w:tcPr>
          <w:p w:rsidR="00520CBA" w:rsidRPr="00B600EA" w:rsidRDefault="00520CBA" w:rsidP="00675EF8">
            <w:pPr>
              <w:rPr>
                <w:rFonts w:cstheme="minorHAnsi"/>
                <w:sz w:val="20"/>
                <w:szCs w:val="20"/>
              </w:rPr>
            </w:pPr>
          </w:p>
        </w:tc>
        <w:tc>
          <w:tcPr>
            <w:tcW w:w="1385" w:type="dxa"/>
          </w:tcPr>
          <w:p w:rsidR="00520CBA" w:rsidRPr="00B600EA" w:rsidRDefault="00520CBA" w:rsidP="00675EF8">
            <w:pPr>
              <w:rPr>
                <w:rFonts w:cstheme="minorHAnsi"/>
                <w:sz w:val="20"/>
                <w:szCs w:val="20"/>
              </w:rPr>
            </w:pPr>
          </w:p>
        </w:tc>
        <w:tc>
          <w:tcPr>
            <w:tcW w:w="1303" w:type="dxa"/>
          </w:tcPr>
          <w:p w:rsidR="00520CBA" w:rsidRPr="00B600EA" w:rsidRDefault="00520CBA" w:rsidP="00675EF8">
            <w:pPr>
              <w:rPr>
                <w:rFonts w:cstheme="minorHAnsi"/>
                <w:sz w:val="20"/>
                <w:szCs w:val="20"/>
              </w:rPr>
            </w:pPr>
          </w:p>
        </w:tc>
        <w:tc>
          <w:tcPr>
            <w:tcW w:w="1282" w:type="dxa"/>
          </w:tcPr>
          <w:p w:rsidR="00520CBA" w:rsidRPr="00B600EA" w:rsidRDefault="00520CBA" w:rsidP="00675EF8">
            <w:pPr>
              <w:rPr>
                <w:rFonts w:cstheme="minorHAnsi"/>
                <w:sz w:val="20"/>
                <w:szCs w:val="20"/>
              </w:rPr>
            </w:pPr>
          </w:p>
        </w:tc>
        <w:tc>
          <w:tcPr>
            <w:tcW w:w="1296" w:type="dxa"/>
          </w:tcPr>
          <w:p w:rsidR="00520CBA" w:rsidRPr="00B600EA" w:rsidRDefault="00520CBA" w:rsidP="00675EF8">
            <w:pPr>
              <w:rPr>
                <w:rFonts w:cstheme="minorHAnsi"/>
                <w:sz w:val="20"/>
                <w:szCs w:val="20"/>
              </w:rPr>
            </w:pPr>
          </w:p>
        </w:tc>
        <w:tc>
          <w:tcPr>
            <w:tcW w:w="1385" w:type="dxa"/>
          </w:tcPr>
          <w:p w:rsidR="00520CBA" w:rsidRPr="00B600EA" w:rsidRDefault="00520CBA" w:rsidP="00675EF8">
            <w:pPr>
              <w:rPr>
                <w:rFonts w:cstheme="minorHAnsi"/>
                <w:sz w:val="20"/>
                <w:szCs w:val="20"/>
              </w:rPr>
            </w:pPr>
          </w:p>
        </w:tc>
      </w:tr>
      <w:tr w:rsidR="00520CBA" w:rsidRPr="00420DAD" w:rsidTr="001E5C6E">
        <w:trPr>
          <w:jc w:val="center"/>
        </w:trPr>
        <w:tc>
          <w:tcPr>
            <w:tcW w:w="471" w:type="dxa"/>
          </w:tcPr>
          <w:p w:rsidR="00520CBA" w:rsidRPr="00420DAD" w:rsidRDefault="00520CBA" w:rsidP="00675EF8">
            <w:pPr>
              <w:rPr>
                <w:rFonts w:ascii="Calibri" w:hAnsi="Calibri" w:cs="Calibri"/>
                <w:color w:val="000000"/>
                <w:sz w:val="20"/>
                <w:szCs w:val="20"/>
              </w:rPr>
            </w:pPr>
            <w:r w:rsidRPr="00420DAD">
              <w:rPr>
                <w:rFonts w:ascii="Calibri" w:hAnsi="Calibri" w:cs="Calibri"/>
                <w:color w:val="000000"/>
                <w:sz w:val="20"/>
                <w:szCs w:val="20"/>
              </w:rPr>
              <w:t>1.</w:t>
            </w:r>
          </w:p>
        </w:tc>
        <w:tc>
          <w:tcPr>
            <w:tcW w:w="1955" w:type="dxa"/>
            <w:shd w:val="clear" w:color="auto" w:fill="auto"/>
            <w:vAlign w:val="bottom"/>
          </w:tcPr>
          <w:p w:rsidR="00520CBA" w:rsidRPr="00420DAD" w:rsidRDefault="00520CBA" w:rsidP="00675EF8">
            <w:pPr>
              <w:rPr>
                <w:color w:val="000000"/>
                <w:sz w:val="20"/>
                <w:szCs w:val="20"/>
              </w:rPr>
            </w:pPr>
            <w:proofErr w:type="spellStart"/>
            <w:r w:rsidRPr="00420DAD">
              <w:rPr>
                <w:color w:val="000000"/>
                <w:sz w:val="20"/>
                <w:szCs w:val="20"/>
              </w:rPr>
              <w:t>Ismoili</w:t>
            </w:r>
            <w:proofErr w:type="spellEnd"/>
            <w:r w:rsidRPr="00420DAD">
              <w:rPr>
                <w:color w:val="000000"/>
                <w:sz w:val="20"/>
                <w:szCs w:val="20"/>
              </w:rPr>
              <w:t xml:space="preserve"> Somoni</w:t>
            </w:r>
          </w:p>
        </w:tc>
        <w:tc>
          <w:tcPr>
            <w:tcW w:w="831" w:type="dxa"/>
            <w:shd w:val="clear" w:color="auto" w:fill="auto"/>
            <w:vAlign w:val="bottom"/>
          </w:tcPr>
          <w:p w:rsidR="00520CBA" w:rsidRPr="00420DAD" w:rsidRDefault="00520CBA" w:rsidP="00675EF8">
            <w:pPr>
              <w:jc w:val="right"/>
              <w:rPr>
                <w:color w:val="000000"/>
                <w:sz w:val="20"/>
                <w:szCs w:val="20"/>
              </w:rPr>
            </w:pPr>
            <w:r>
              <w:rPr>
                <w:color w:val="000000"/>
                <w:sz w:val="20"/>
                <w:szCs w:val="20"/>
              </w:rPr>
              <w:t>25</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29,757</w:t>
            </w:r>
          </w:p>
        </w:tc>
        <w:tc>
          <w:tcPr>
            <w:tcW w:w="1385" w:type="dxa"/>
            <w:shd w:val="clear" w:color="auto" w:fill="auto"/>
            <w:vAlign w:val="bottom"/>
          </w:tcPr>
          <w:p w:rsidR="00520CBA" w:rsidRPr="00865270" w:rsidRDefault="00520CBA">
            <w:pPr>
              <w:jc w:val="right"/>
              <w:rPr>
                <w:color w:val="000000"/>
                <w:sz w:val="20"/>
                <w:szCs w:val="20"/>
              </w:rPr>
            </w:pPr>
            <w:r w:rsidRPr="00865270">
              <w:rPr>
                <w:color w:val="000000"/>
                <w:sz w:val="20"/>
                <w:szCs w:val="20"/>
              </w:rPr>
              <w:t>21,136,109</w:t>
            </w:r>
          </w:p>
        </w:tc>
        <w:tc>
          <w:tcPr>
            <w:tcW w:w="1303" w:type="dxa"/>
            <w:shd w:val="clear" w:color="auto" w:fill="auto"/>
            <w:vAlign w:val="bottom"/>
          </w:tcPr>
          <w:p w:rsidR="00520CBA" w:rsidRPr="00865270" w:rsidRDefault="00520CBA">
            <w:pPr>
              <w:jc w:val="right"/>
              <w:rPr>
                <w:color w:val="000000"/>
                <w:sz w:val="20"/>
                <w:szCs w:val="20"/>
              </w:rPr>
            </w:pPr>
            <w:r w:rsidRPr="00865270">
              <w:rPr>
                <w:color w:val="000000"/>
                <w:sz w:val="20"/>
                <w:szCs w:val="20"/>
              </w:rPr>
              <w:t>5,783,330</w:t>
            </w:r>
          </w:p>
        </w:tc>
        <w:tc>
          <w:tcPr>
            <w:tcW w:w="1282" w:type="dxa"/>
            <w:shd w:val="clear" w:color="auto" w:fill="auto"/>
            <w:vAlign w:val="bottom"/>
          </w:tcPr>
          <w:p w:rsidR="00520CBA" w:rsidRPr="00865270" w:rsidRDefault="00520CBA">
            <w:pPr>
              <w:jc w:val="right"/>
              <w:rPr>
                <w:color w:val="000000"/>
                <w:sz w:val="20"/>
                <w:szCs w:val="20"/>
              </w:rPr>
            </w:pPr>
            <w:r w:rsidRPr="00865270">
              <w:rPr>
                <w:color w:val="000000"/>
                <w:sz w:val="20"/>
                <w:szCs w:val="20"/>
              </w:rPr>
              <w:t>81,500</w:t>
            </w:r>
          </w:p>
        </w:tc>
        <w:tc>
          <w:tcPr>
            <w:tcW w:w="1296" w:type="dxa"/>
            <w:vAlign w:val="bottom"/>
          </w:tcPr>
          <w:p w:rsidR="00520CBA" w:rsidRPr="00865270" w:rsidRDefault="00520CBA">
            <w:pPr>
              <w:jc w:val="right"/>
              <w:rPr>
                <w:color w:val="000000"/>
                <w:sz w:val="20"/>
                <w:szCs w:val="20"/>
              </w:rPr>
            </w:pPr>
            <w:r w:rsidRPr="00865270">
              <w:rPr>
                <w:color w:val="000000"/>
                <w:sz w:val="20"/>
                <w:szCs w:val="20"/>
              </w:rPr>
              <w:t>804,097</w:t>
            </w:r>
          </w:p>
        </w:tc>
        <w:tc>
          <w:tcPr>
            <w:tcW w:w="1385" w:type="dxa"/>
            <w:vAlign w:val="bottom"/>
          </w:tcPr>
          <w:p w:rsidR="00520CBA" w:rsidRPr="00865270" w:rsidRDefault="00520CBA">
            <w:pPr>
              <w:jc w:val="right"/>
              <w:rPr>
                <w:color w:val="000000"/>
                <w:sz w:val="20"/>
                <w:szCs w:val="20"/>
              </w:rPr>
            </w:pPr>
            <w:r w:rsidRPr="00865270">
              <w:rPr>
                <w:color w:val="000000"/>
                <w:sz w:val="20"/>
                <w:szCs w:val="20"/>
              </w:rPr>
              <w:t>28,133,953</w:t>
            </w:r>
          </w:p>
        </w:tc>
      </w:tr>
      <w:tr w:rsidR="00520CBA" w:rsidRPr="00420DAD" w:rsidTr="001E5C6E">
        <w:trPr>
          <w:jc w:val="center"/>
        </w:trPr>
        <w:tc>
          <w:tcPr>
            <w:tcW w:w="471" w:type="dxa"/>
          </w:tcPr>
          <w:p w:rsidR="00520CBA" w:rsidRPr="00420DAD" w:rsidRDefault="00520CBA" w:rsidP="00675EF8">
            <w:pPr>
              <w:rPr>
                <w:rFonts w:ascii="Calibri" w:hAnsi="Calibri" w:cs="Calibri"/>
                <w:color w:val="000000"/>
                <w:sz w:val="20"/>
                <w:szCs w:val="20"/>
              </w:rPr>
            </w:pPr>
            <w:r w:rsidRPr="00420DAD">
              <w:rPr>
                <w:rFonts w:ascii="Calibri" w:hAnsi="Calibri" w:cs="Calibri"/>
                <w:color w:val="000000"/>
                <w:sz w:val="20"/>
                <w:szCs w:val="20"/>
              </w:rPr>
              <w:t>2.</w:t>
            </w:r>
          </w:p>
        </w:tc>
        <w:tc>
          <w:tcPr>
            <w:tcW w:w="1955" w:type="dxa"/>
            <w:shd w:val="clear" w:color="auto" w:fill="auto"/>
            <w:vAlign w:val="bottom"/>
          </w:tcPr>
          <w:p w:rsidR="00520CBA" w:rsidRPr="00420DAD" w:rsidRDefault="00520CBA" w:rsidP="00675EF8">
            <w:pPr>
              <w:rPr>
                <w:sz w:val="20"/>
                <w:szCs w:val="20"/>
              </w:rPr>
            </w:pPr>
            <w:r w:rsidRPr="00420DAD">
              <w:rPr>
                <w:sz w:val="20"/>
                <w:szCs w:val="20"/>
              </w:rPr>
              <w:t>Sino</w:t>
            </w:r>
          </w:p>
        </w:tc>
        <w:tc>
          <w:tcPr>
            <w:tcW w:w="831" w:type="dxa"/>
            <w:shd w:val="clear" w:color="auto" w:fill="auto"/>
            <w:vAlign w:val="bottom"/>
          </w:tcPr>
          <w:p w:rsidR="00520CBA" w:rsidRPr="00420DAD" w:rsidRDefault="00520CBA" w:rsidP="00675EF8">
            <w:pPr>
              <w:jc w:val="right"/>
              <w:rPr>
                <w:sz w:val="20"/>
                <w:szCs w:val="20"/>
              </w:rPr>
            </w:pPr>
            <w:r>
              <w:rPr>
                <w:sz w:val="20"/>
                <w:szCs w:val="20"/>
              </w:rPr>
              <w:t>58</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78,913</w:t>
            </w:r>
          </w:p>
        </w:tc>
        <w:tc>
          <w:tcPr>
            <w:tcW w:w="1385" w:type="dxa"/>
            <w:shd w:val="clear" w:color="auto" w:fill="auto"/>
            <w:vAlign w:val="bottom"/>
          </w:tcPr>
          <w:p w:rsidR="00520CBA" w:rsidRPr="00865270" w:rsidRDefault="00520CBA">
            <w:pPr>
              <w:jc w:val="right"/>
              <w:rPr>
                <w:color w:val="000000"/>
                <w:sz w:val="20"/>
                <w:szCs w:val="20"/>
              </w:rPr>
            </w:pPr>
            <w:r w:rsidRPr="00865270">
              <w:rPr>
                <w:color w:val="000000"/>
                <w:sz w:val="20"/>
                <w:szCs w:val="20"/>
              </w:rPr>
              <w:t>57,841,608</w:t>
            </w:r>
          </w:p>
        </w:tc>
        <w:tc>
          <w:tcPr>
            <w:tcW w:w="1303" w:type="dxa"/>
            <w:shd w:val="clear" w:color="auto" w:fill="auto"/>
            <w:vAlign w:val="bottom"/>
          </w:tcPr>
          <w:p w:rsidR="00520CBA" w:rsidRPr="00865270" w:rsidRDefault="00520CBA">
            <w:pPr>
              <w:jc w:val="right"/>
              <w:rPr>
                <w:color w:val="000000"/>
                <w:sz w:val="20"/>
                <w:szCs w:val="20"/>
              </w:rPr>
            </w:pPr>
            <w:r w:rsidRPr="00865270">
              <w:rPr>
                <w:color w:val="000000"/>
                <w:sz w:val="20"/>
                <w:szCs w:val="20"/>
              </w:rPr>
              <w:t>7,846,239</w:t>
            </w:r>
          </w:p>
        </w:tc>
        <w:tc>
          <w:tcPr>
            <w:tcW w:w="1282" w:type="dxa"/>
            <w:shd w:val="clear" w:color="auto" w:fill="auto"/>
            <w:vAlign w:val="bottom"/>
          </w:tcPr>
          <w:p w:rsidR="00520CBA" w:rsidRPr="00865270" w:rsidRDefault="00520CBA">
            <w:pPr>
              <w:jc w:val="right"/>
              <w:rPr>
                <w:color w:val="000000"/>
                <w:sz w:val="20"/>
                <w:szCs w:val="20"/>
              </w:rPr>
            </w:pPr>
            <w:r w:rsidRPr="00865270">
              <w:rPr>
                <w:color w:val="000000"/>
                <w:sz w:val="20"/>
                <w:szCs w:val="20"/>
              </w:rPr>
              <w:t>2,678,880</w:t>
            </w:r>
          </w:p>
        </w:tc>
        <w:tc>
          <w:tcPr>
            <w:tcW w:w="1296" w:type="dxa"/>
            <w:vAlign w:val="bottom"/>
          </w:tcPr>
          <w:p w:rsidR="00520CBA" w:rsidRPr="00865270" w:rsidRDefault="00520CBA">
            <w:pPr>
              <w:jc w:val="right"/>
              <w:rPr>
                <w:color w:val="000000"/>
                <w:sz w:val="20"/>
                <w:szCs w:val="20"/>
              </w:rPr>
            </w:pPr>
            <w:r w:rsidRPr="00865270">
              <w:rPr>
                <w:color w:val="000000"/>
                <w:sz w:val="20"/>
                <w:szCs w:val="20"/>
              </w:rPr>
              <w:t>2,577,080</w:t>
            </w:r>
          </w:p>
        </w:tc>
        <w:tc>
          <w:tcPr>
            <w:tcW w:w="1385" w:type="dxa"/>
            <w:vAlign w:val="bottom"/>
          </w:tcPr>
          <w:p w:rsidR="00520CBA" w:rsidRPr="00865270" w:rsidRDefault="00520CBA">
            <w:pPr>
              <w:jc w:val="right"/>
              <w:rPr>
                <w:color w:val="000000"/>
                <w:sz w:val="20"/>
                <w:szCs w:val="20"/>
              </w:rPr>
            </w:pPr>
            <w:r w:rsidRPr="00865270">
              <w:rPr>
                <w:color w:val="000000"/>
                <w:sz w:val="20"/>
                <w:szCs w:val="20"/>
              </w:rPr>
              <w:t>68,366,727</w:t>
            </w:r>
          </w:p>
        </w:tc>
      </w:tr>
      <w:tr w:rsidR="00520CBA" w:rsidRPr="00420DAD" w:rsidTr="001E5C6E">
        <w:trPr>
          <w:jc w:val="center"/>
        </w:trPr>
        <w:tc>
          <w:tcPr>
            <w:tcW w:w="471" w:type="dxa"/>
          </w:tcPr>
          <w:p w:rsidR="00520CBA" w:rsidRPr="00420DAD" w:rsidRDefault="00520CBA" w:rsidP="00675EF8">
            <w:pPr>
              <w:rPr>
                <w:rFonts w:ascii="Calibri" w:hAnsi="Calibri" w:cs="Calibri"/>
                <w:color w:val="000000"/>
                <w:sz w:val="20"/>
                <w:szCs w:val="20"/>
              </w:rPr>
            </w:pPr>
            <w:r w:rsidRPr="00420DAD">
              <w:rPr>
                <w:rFonts w:ascii="Calibri" w:hAnsi="Calibri" w:cs="Calibri"/>
                <w:color w:val="000000"/>
                <w:sz w:val="20"/>
                <w:szCs w:val="20"/>
              </w:rPr>
              <w:t>3.</w:t>
            </w:r>
          </w:p>
        </w:tc>
        <w:tc>
          <w:tcPr>
            <w:tcW w:w="1955" w:type="dxa"/>
            <w:shd w:val="clear" w:color="auto" w:fill="auto"/>
            <w:vAlign w:val="bottom"/>
          </w:tcPr>
          <w:p w:rsidR="00520CBA" w:rsidRPr="00420DAD" w:rsidRDefault="00520CBA" w:rsidP="00675EF8">
            <w:pPr>
              <w:rPr>
                <w:color w:val="000000"/>
                <w:sz w:val="20"/>
                <w:szCs w:val="20"/>
              </w:rPr>
            </w:pPr>
            <w:proofErr w:type="spellStart"/>
            <w:r w:rsidRPr="00420DAD">
              <w:rPr>
                <w:color w:val="000000"/>
                <w:sz w:val="20"/>
                <w:szCs w:val="20"/>
              </w:rPr>
              <w:t>Firdavsi</w:t>
            </w:r>
            <w:proofErr w:type="spellEnd"/>
          </w:p>
        </w:tc>
        <w:tc>
          <w:tcPr>
            <w:tcW w:w="831" w:type="dxa"/>
            <w:vAlign w:val="bottom"/>
          </w:tcPr>
          <w:p w:rsidR="00520CBA" w:rsidRPr="00420DAD" w:rsidRDefault="00520CBA" w:rsidP="00675EF8">
            <w:pPr>
              <w:jc w:val="right"/>
              <w:rPr>
                <w:color w:val="000000"/>
                <w:sz w:val="20"/>
                <w:szCs w:val="20"/>
              </w:rPr>
            </w:pPr>
            <w:r>
              <w:rPr>
                <w:color w:val="000000"/>
                <w:sz w:val="20"/>
                <w:szCs w:val="20"/>
              </w:rPr>
              <w:t>30</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50,026</w:t>
            </w:r>
          </w:p>
        </w:tc>
        <w:tc>
          <w:tcPr>
            <w:tcW w:w="1385" w:type="dxa"/>
            <w:vAlign w:val="bottom"/>
          </w:tcPr>
          <w:p w:rsidR="00520CBA" w:rsidRPr="00865270" w:rsidRDefault="00520CBA">
            <w:pPr>
              <w:jc w:val="right"/>
              <w:rPr>
                <w:color w:val="000000"/>
                <w:sz w:val="20"/>
                <w:szCs w:val="20"/>
              </w:rPr>
            </w:pPr>
            <w:r w:rsidRPr="00865270">
              <w:rPr>
                <w:color w:val="000000"/>
                <w:sz w:val="20"/>
                <w:szCs w:val="20"/>
              </w:rPr>
              <w:t>33,094,828</w:t>
            </w:r>
          </w:p>
        </w:tc>
        <w:tc>
          <w:tcPr>
            <w:tcW w:w="1303" w:type="dxa"/>
            <w:vAlign w:val="bottom"/>
          </w:tcPr>
          <w:p w:rsidR="00520CBA" w:rsidRPr="00865270" w:rsidRDefault="00520CBA">
            <w:pPr>
              <w:jc w:val="right"/>
              <w:rPr>
                <w:color w:val="000000"/>
                <w:sz w:val="20"/>
                <w:szCs w:val="20"/>
              </w:rPr>
            </w:pPr>
            <w:r w:rsidRPr="00865270">
              <w:rPr>
                <w:color w:val="000000"/>
                <w:sz w:val="20"/>
                <w:szCs w:val="20"/>
              </w:rPr>
              <w:t>8,421,321</w:t>
            </w:r>
          </w:p>
        </w:tc>
        <w:tc>
          <w:tcPr>
            <w:tcW w:w="1282" w:type="dxa"/>
            <w:vAlign w:val="bottom"/>
          </w:tcPr>
          <w:p w:rsidR="00520CBA" w:rsidRPr="00865270" w:rsidRDefault="00520CBA">
            <w:pPr>
              <w:jc w:val="right"/>
              <w:rPr>
                <w:color w:val="000000"/>
                <w:sz w:val="20"/>
                <w:szCs w:val="20"/>
              </w:rPr>
            </w:pPr>
            <w:r w:rsidRPr="00865270">
              <w:rPr>
                <w:color w:val="000000"/>
                <w:sz w:val="20"/>
                <w:szCs w:val="20"/>
              </w:rPr>
              <w:t>20,500</w:t>
            </w:r>
          </w:p>
        </w:tc>
        <w:tc>
          <w:tcPr>
            <w:tcW w:w="1296" w:type="dxa"/>
            <w:vAlign w:val="bottom"/>
          </w:tcPr>
          <w:p w:rsidR="00520CBA" w:rsidRPr="00865270" w:rsidRDefault="00520CBA">
            <w:pPr>
              <w:jc w:val="right"/>
              <w:rPr>
                <w:color w:val="000000"/>
                <w:sz w:val="20"/>
                <w:szCs w:val="20"/>
              </w:rPr>
            </w:pPr>
            <w:r w:rsidRPr="00865270">
              <w:rPr>
                <w:color w:val="000000"/>
                <w:sz w:val="20"/>
                <w:szCs w:val="20"/>
              </w:rPr>
              <w:t>2,306,395</w:t>
            </w:r>
          </w:p>
        </w:tc>
        <w:tc>
          <w:tcPr>
            <w:tcW w:w="1385" w:type="dxa"/>
            <w:vAlign w:val="bottom"/>
          </w:tcPr>
          <w:p w:rsidR="00520CBA" w:rsidRPr="00865270" w:rsidRDefault="00520CBA">
            <w:pPr>
              <w:jc w:val="right"/>
              <w:rPr>
                <w:color w:val="000000"/>
                <w:sz w:val="20"/>
                <w:szCs w:val="20"/>
              </w:rPr>
            </w:pPr>
            <w:r w:rsidRPr="00865270">
              <w:rPr>
                <w:color w:val="000000"/>
                <w:sz w:val="20"/>
                <w:szCs w:val="20"/>
              </w:rPr>
              <w:t>43,843,045</w:t>
            </w:r>
          </w:p>
        </w:tc>
      </w:tr>
      <w:tr w:rsidR="00520CBA" w:rsidRPr="00420DAD" w:rsidTr="001E5C6E">
        <w:trPr>
          <w:jc w:val="center"/>
        </w:trPr>
        <w:tc>
          <w:tcPr>
            <w:tcW w:w="471" w:type="dxa"/>
          </w:tcPr>
          <w:p w:rsidR="00520CBA" w:rsidRPr="00420DAD" w:rsidRDefault="00520CBA" w:rsidP="00675EF8">
            <w:pPr>
              <w:rPr>
                <w:rFonts w:ascii="Calibri" w:hAnsi="Calibri" w:cs="Calibri"/>
                <w:color w:val="000000"/>
                <w:sz w:val="20"/>
                <w:szCs w:val="20"/>
              </w:rPr>
            </w:pPr>
            <w:r w:rsidRPr="00420DAD">
              <w:rPr>
                <w:rFonts w:ascii="Calibri" w:hAnsi="Calibri" w:cs="Calibri"/>
                <w:color w:val="000000"/>
                <w:sz w:val="20"/>
                <w:szCs w:val="20"/>
              </w:rPr>
              <w:t>4.</w:t>
            </w:r>
          </w:p>
        </w:tc>
        <w:tc>
          <w:tcPr>
            <w:tcW w:w="1955" w:type="dxa"/>
            <w:shd w:val="clear" w:color="auto" w:fill="auto"/>
            <w:vAlign w:val="bottom"/>
          </w:tcPr>
          <w:p w:rsidR="00520CBA" w:rsidRPr="00420DAD" w:rsidRDefault="00520CBA" w:rsidP="00675EF8">
            <w:pPr>
              <w:rPr>
                <w:color w:val="000000"/>
                <w:sz w:val="20"/>
                <w:szCs w:val="20"/>
              </w:rPr>
            </w:pPr>
            <w:proofErr w:type="spellStart"/>
            <w:r w:rsidRPr="00420DAD">
              <w:rPr>
                <w:color w:val="000000"/>
                <w:sz w:val="20"/>
                <w:szCs w:val="20"/>
              </w:rPr>
              <w:t>Shohmansur</w:t>
            </w:r>
            <w:proofErr w:type="spellEnd"/>
          </w:p>
        </w:tc>
        <w:tc>
          <w:tcPr>
            <w:tcW w:w="831" w:type="dxa"/>
            <w:shd w:val="clear" w:color="auto" w:fill="auto"/>
            <w:vAlign w:val="bottom"/>
          </w:tcPr>
          <w:p w:rsidR="00520CBA" w:rsidRPr="00420DAD" w:rsidRDefault="00520CBA" w:rsidP="00675EF8">
            <w:pPr>
              <w:jc w:val="right"/>
              <w:rPr>
                <w:color w:val="000000"/>
                <w:sz w:val="20"/>
                <w:szCs w:val="20"/>
              </w:rPr>
            </w:pPr>
            <w:r>
              <w:rPr>
                <w:color w:val="000000"/>
                <w:sz w:val="20"/>
                <w:szCs w:val="20"/>
              </w:rPr>
              <w:t>28</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38,220</w:t>
            </w:r>
          </w:p>
        </w:tc>
        <w:tc>
          <w:tcPr>
            <w:tcW w:w="1385" w:type="dxa"/>
            <w:shd w:val="clear" w:color="auto" w:fill="auto"/>
            <w:vAlign w:val="bottom"/>
          </w:tcPr>
          <w:p w:rsidR="00520CBA" w:rsidRPr="00865270" w:rsidRDefault="00520CBA">
            <w:pPr>
              <w:jc w:val="right"/>
              <w:rPr>
                <w:color w:val="000000"/>
                <w:sz w:val="20"/>
                <w:szCs w:val="20"/>
              </w:rPr>
            </w:pPr>
            <w:r w:rsidRPr="00865270">
              <w:rPr>
                <w:color w:val="000000"/>
                <w:sz w:val="20"/>
                <w:szCs w:val="20"/>
              </w:rPr>
              <w:t>24,671,783</w:t>
            </w:r>
          </w:p>
        </w:tc>
        <w:tc>
          <w:tcPr>
            <w:tcW w:w="1303" w:type="dxa"/>
            <w:shd w:val="clear" w:color="auto" w:fill="auto"/>
            <w:vAlign w:val="bottom"/>
          </w:tcPr>
          <w:p w:rsidR="00520CBA" w:rsidRPr="00865270" w:rsidRDefault="00520CBA">
            <w:pPr>
              <w:jc w:val="right"/>
              <w:rPr>
                <w:color w:val="000000"/>
                <w:sz w:val="20"/>
                <w:szCs w:val="20"/>
              </w:rPr>
            </w:pPr>
            <w:r w:rsidRPr="00865270">
              <w:rPr>
                <w:color w:val="000000"/>
                <w:sz w:val="20"/>
                <w:szCs w:val="20"/>
              </w:rPr>
              <w:t>7,521,294</w:t>
            </w:r>
          </w:p>
        </w:tc>
        <w:tc>
          <w:tcPr>
            <w:tcW w:w="1282" w:type="dxa"/>
            <w:shd w:val="clear" w:color="auto" w:fill="auto"/>
            <w:vAlign w:val="bottom"/>
          </w:tcPr>
          <w:p w:rsidR="00520CBA" w:rsidRPr="00865270" w:rsidRDefault="00520CBA">
            <w:pPr>
              <w:jc w:val="right"/>
              <w:rPr>
                <w:color w:val="000000"/>
                <w:sz w:val="20"/>
                <w:szCs w:val="20"/>
              </w:rPr>
            </w:pPr>
            <w:r w:rsidRPr="00865270">
              <w:rPr>
                <w:color w:val="000000"/>
                <w:sz w:val="20"/>
                <w:szCs w:val="20"/>
              </w:rPr>
              <w:t>93,500</w:t>
            </w:r>
          </w:p>
        </w:tc>
        <w:tc>
          <w:tcPr>
            <w:tcW w:w="1296" w:type="dxa"/>
            <w:vAlign w:val="bottom"/>
          </w:tcPr>
          <w:p w:rsidR="00520CBA" w:rsidRPr="00865270" w:rsidRDefault="00520CBA">
            <w:pPr>
              <w:jc w:val="right"/>
              <w:rPr>
                <w:color w:val="000000"/>
                <w:sz w:val="20"/>
                <w:szCs w:val="20"/>
              </w:rPr>
            </w:pPr>
            <w:r w:rsidRPr="00865270">
              <w:rPr>
                <w:color w:val="000000"/>
                <w:sz w:val="20"/>
                <w:szCs w:val="20"/>
              </w:rPr>
              <w:t>660,976</w:t>
            </w:r>
          </w:p>
        </w:tc>
        <w:tc>
          <w:tcPr>
            <w:tcW w:w="1385" w:type="dxa"/>
            <w:vAlign w:val="bottom"/>
          </w:tcPr>
          <w:p w:rsidR="00520CBA" w:rsidRPr="00865270" w:rsidRDefault="00520CBA">
            <w:pPr>
              <w:jc w:val="right"/>
              <w:rPr>
                <w:color w:val="000000"/>
                <w:sz w:val="20"/>
                <w:szCs w:val="20"/>
              </w:rPr>
            </w:pPr>
            <w:r w:rsidRPr="00865270">
              <w:rPr>
                <w:color w:val="000000"/>
                <w:sz w:val="20"/>
                <w:szCs w:val="20"/>
              </w:rPr>
              <w:t>32,947,553</w:t>
            </w:r>
          </w:p>
        </w:tc>
      </w:tr>
      <w:tr w:rsidR="00520CBA" w:rsidRPr="00B600EA" w:rsidTr="00520CBA">
        <w:trPr>
          <w:jc w:val="center"/>
        </w:trPr>
        <w:tc>
          <w:tcPr>
            <w:tcW w:w="471" w:type="dxa"/>
          </w:tcPr>
          <w:p w:rsidR="00520CBA" w:rsidRDefault="00520CBA" w:rsidP="00675EF8">
            <w:pPr>
              <w:rPr>
                <w:rFonts w:ascii="Calibri" w:hAnsi="Calibri" w:cs="Calibri"/>
                <w:color w:val="000000"/>
                <w:sz w:val="20"/>
                <w:szCs w:val="20"/>
              </w:rPr>
            </w:pPr>
          </w:p>
        </w:tc>
        <w:tc>
          <w:tcPr>
            <w:tcW w:w="1955" w:type="dxa"/>
            <w:shd w:val="clear" w:color="auto" w:fill="auto"/>
            <w:vAlign w:val="bottom"/>
          </w:tcPr>
          <w:p w:rsidR="00520CBA" w:rsidRDefault="00520CBA" w:rsidP="00675EF8">
            <w:pPr>
              <w:rPr>
                <w:rFonts w:ascii="Calibri" w:hAnsi="Calibri" w:cs="Calibri"/>
                <w:color w:val="000000"/>
                <w:sz w:val="20"/>
                <w:szCs w:val="20"/>
              </w:rPr>
            </w:pPr>
          </w:p>
        </w:tc>
        <w:tc>
          <w:tcPr>
            <w:tcW w:w="831" w:type="dxa"/>
            <w:shd w:val="clear" w:color="auto" w:fill="auto"/>
            <w:vAlign w:val="bottom"/>
          </w:tcPr>
          <w:p w:rsidR="00520CBA" w:rsidRDefault="00520CBA" w:rsidP="00675EF8">
            <w:pPr>
              <w:jc w:val="right"/>
              <w:rPr>
                <w:rFonts w:ascii="Calibri" w:hAnsi="Calibri" w:cs="Calibri"/>
                <w:color w:val="000000"/>
                <w:sz w:val="20"/>
                <w:szCs w:val="20"/>
              </w:rPr>
            </w:pPr>
          </w:p>
        </w:tc>
        <w:tc>
          <w:tcPr>
            <w:tcW w:w="1310" w:type="dxa"/>
          </w:tcPr>
          <w:p w:rsidR="00520CBA" w:rsidRDefault="00520CBA" w:rsidP="00675EF8">
            <w:pPr>
              <w:jc w:val="right"/>
              <w:rPr>
                <w:rFonts w:ascii="Calibri" w:hAnsi="Calibri" w:cs="Calibri"/>
                <w:color w:val="000000"/>
                <w:sz w:val="20"/>
                <w:szCs w:val="20"/>
              </w:rPr>
            </w:pPr>
          </w:p>
        </w:tc>
        <w:tc>
          <w:tcPr>
            <w:tcW w:w="1385" w:type="dxa"/>
            <w:shd w:val="clear" w:color="auto" w:fill="auto"/>
            <w:vAlign w:val="bottom"/>
          </w:tcPr>
          <w:p w:rsidR="00520CBA" w:rsidRDefault="00520CBA" w:rsidP="00675EF8">
            <w:pPr>
              <w:jc w:val="right"/>
              <w:rPr>
                <w:rFonts w:ascii="Calibri" w:hAnsi="Calibri" w:cs="Calibri"/>
                <w:color w:val="000000"/>
                <w:sz w:val="20"/>
                <w:szCs w:val="20"/>
              </w:rPr>
            </w:pPr>
          </w:p>
        </w:tc>
        <w:tc>
          <w:tcPr>
            <w:tcW w:w="1303" w:type="dxa"/>
            <w:shd w:val="clear" w:color="auto" w:fill="auto"/>
            <w:vAlign w:val="bottom"/>
          </w:tcPr>
          <w:p w:rsidR="00520CBA" w:rsidRDefault="00520CBA" w:rsidP="00675EF8">
            <w:pPr>
              <w:jc w:val="right"/>
              <w:rPr>
                <w:rFonts w:ascii="Calibri" w:hAnsi="Calibri" w:cs="Calibri"/>
                <w:color w:val="000000"/>
                <w:sz w:val="20"/>
                <w:szCs w:val="20"/>
              </w:rPr>
            </w:pPr>
          </w:p>
        </w:tc>
        <w:tc>
          <w:tcPr>
            <w:tcW w:w="1282" w:type="dxa"/>
            <w:shd w:val="clear" w:color="auto" w:fill="auto"/>
            <w:vAlign w:val="bottom"/>
          </w:tcPr>
          <w:p w:rsidR="00520CBA" w:rsidRDefault="00520CBA" w:rsidP="00675EF8">
            <w:pPr>
              <w:jc w:val="right"/>
              <w:rPr>
                <w:rFonts w:ascii="Calibri" w:hAnsi="Calibri" w:cs="Calibri"/>
                <w:color w:val="000000"/>
                <w:sz w:val="20"/>
                <w:szCs w:val="20"/>
              </w:rPr>
            </w:pPr>
          </w:p>
        </w:tc>
        <w:tc>
          <w:tcPr>
            <w:tcW w:w="1296" w:type="dxa"/>
          </w:tcPr>
          <w:p w:rsidR="00520CBA" w:rsidRDefault="00520CBA" w:rsidP="00675EF8">
            <w:pPr>
              <w:jc w:val="right"/>
              <w:rPr>
                <w:rFonts w:ascii="Calibri" w:hAnsi="Calibri" w:cs="Calibri"/>
                <w:color w:val="000000"/>
                <w:sz w:val="20"/>
                <w:szCs w:val="20"/>
              </w:rPr>
            </w:pPr>
          </w:p>
        </w:tc>
        <w:tc>
          <w:tcPr>
            <w:tcW w:w="1385" w:type="dxa"/>
            <w:vAlign w:val="bottom"/>
          </w:tcPr>
          <w:p w:rsidR="00520CBA" w:rsidRDefault="00520CBA" w:rsidP="00675EF8">
            <w:pPr>
              <w:jc w:val="right"/>
              <w:rPr>
                <w:rFonts w:ascii="Calibri" w:hAnsi="Calibri" w:cs="Calibri"/>
                <w:color w:val="000000"/>
                <w:sz w:val="20"/>
                <w:szCs w:val="20"/>
              </w:rPr>
            </w:pPr>
          </w:p>
        </w:tc>
      </w:tr>
      <w:tr w:rsidR="00520CBA" w:rsidRPr="00B600EA" w:rsidTr="00520CBA">
        <w:trPr>
          <w:jc w:val="center"/>
        </w:trPr>
        <w:tc>
          <w:tcPr>
            <w:tcW w:w="2426" w:type="dxa"/>
            <w:gridSpan w:val="2"/>
            <w:shd w:val="clear" w:color="auto" w:fill="DBE5F1" w:themeFill="accent1" w:themeFillTint="33"/>
          </w:tcPr>
          <w:p w:rsidR="00520CBA" w:rsidRDefault="00520CBA" w:rsidP="00675EF8">
            <w:pPr>
              <w:rPr>
                <w:rFonts w:ascii="Calibri" w:hAnsi="Calibri" w:cs="Calibri"/>
                <w:color w:val="000000"/>
                <w:sz w:val="20"/>
                <w:szCs w:val="20"/>
              </w:rPr>
            </w:pPr>
            <w:r>
              <w:rPr>
                <w:rFonts w:ascii="Calibri" w:hAnsi="Calibri" w:cs="Calibri"/>
                <w:color w:val="000000"/>
                <w:sz w:val="20"/>
                <w:szCs w:val="20"/>
              </w:rPr>
              <w:t>GBAO:</w:t>
            </w:r>
          </w:p>
        </w:tc>
        <w:tc>
          <w:tcPr>
            <w:tcW w:w="831" w:type="dxa"/>
            <w:shd w:val="clear" w:color="auto" w:fill="DBE5F1" w:themeFill="accent1" w:themeFillTint="33"/>
            <w:vAlign w:val="bottom"/>
          </w:tcPr>
          <w:p w:rsidR="00520CBA" w:rsidRDefault="00520CBA" w:rsidP="00675EF8">
            <w:pPr>
              <w:jc w:val="right"/>
              <w:rPr>
                <w:rFonts w:ascii="Calibri" w:hAnsi="Calibri" w:cs="Calibri"/>
                <w:color w:val="000000"/>
                <w:sz w:val="20"/>
                <w:szCs w:val="20"/>
              </w:rPr>
            </w:pPr>
            <w:r>
              <w:rPr>
                <w:rFonts w:ascii="Calibri" w:hAnsi="Calibri" w:cs="Calibri"/>
                <w:color w:val="000000"/>
                <w:sz w:val="20"/>
                <w:szCs w:val="20"/>
              </w:rPr>
              <w:t>313</w:t>
            </w:r>
          </w:p>
        </w:tc>
        <w:tc>
          <w:tcPr>
            <w:tcW w:w="1310" w:type="dxa"/>
            <w:shd w:val="clear" w:color="auto" w:fill="DBE5F1" w:themeFill="accent1" w:themeFillTint="33"/>
          </w:tcPr>
          <w:p w:rsidR="00520CBA" w:rsidRDefault="00520CBA">
            <w:pPr>
              <w:jc w:val="right"/>
              <w:rPr>
                <w:rFonts w:cstheme="minorHAnsi"/>
                <w:sz w:val="20"/>
                <w:szCs w:val="20"/>
              </w:rPr>
            </w:pPr>
            <w:r>
              <w:rPr>
                <w:rFonts w:cstheme="minorHAnsi"/>
                <w:sz w:val="20"/>
                <w:szCs w:val="20"/>
              </w:rPr>
              <w:t>37,752</w:t>
            </w:r>
          </w:p>
        </w:tc>
        <w:tc>
          <w:tcPr>
            <w:tcW w:w="1385" w:type="dxa"/>
            <w:shd w:val="clear" w:color="auto" w:fill="DBE5F1" w:themeFill="accent1" w:themeFillTint="33"/>
            <w:vAlign w:val="bottom"/>
          </w:tcPr>
          <w:p w:rsidR="00520CBA" w:rsidRPr="00865270" w:rsidRDefault="00520CBA">
            <w:pPr>
              <w:jc w:val="right"/>
              <w:rPr>
                <w:rFonts w:cstheme="minorHAnsi"/>
                <w:sz w:val="20"/>
                <w:szCs w:val="20"/>
              </w:rPr>
            </w:pPr>
            <w:r>
              <w:rPr>
                <w:rFonts w:cstheme="minorHAnsi"/>
                <w:sz w:val="20"/>
                <w:szCs w:val="20"/>
              </w:rPr>
              <w:t>78,887,937</w:t>
            </w:r>
          </w:p>
        </w:tc>
        <w:tc>
          <w:tcPr>
            <w:tcW w:w="1303" w:type="dxa"/>
            <w:shd w:val="clear" w:color="auto" w:fill="DBE5F1" w:themeFill="accent1" w:themeFillTint="33"/>
            <w:vAlign w:val="bottom"/>
          </w:tcPr>
          <w:p w:rsidR="00520CBA" w:rsidRPr="00865270" w:rsidRDefault="00520CBA">
            <w:pPr>
              <w:jc w:val="right"/>
              <w:rPr>
                <w:rFonts w:cstheme="minorHAnsi"/>
                <w:sz w:val="20"/>
                <w:szCs w:val="20"/>
              </w:rPr>
            </w:pPr>
            <w:r>
              <w:rPr>
                <w:rFonts w:cstheme="minorHAnsi"/>
                <w:sz w:val="20"/>
                <w:szCs w:val="20"/>
              </w:rPr>
              <w:t>14,629,829</w:t>
            </w:r>
          </w:p>
        </w:tc>
        <w:tc>
          <w:tcPr>
            <w:tcW w:w="1282" w:type="dxa"/>
            <w:shd w:val="clear" w:color="auto" w:fill="DBE5F1" w:themeFill="accent1" w:themeFillTint="33"/>
            <w:vAlign w:val="bottom"/>
          </w:tcPr>
          <w:p w:rsidR="00520CBA" w:rsidRPr="00865270" w:rsidRDefault="00520CBA">
            <w:pPr>
              <w:jc w:val="right"/>
              <w:rPr>
                <w:rFonts w:cstheme="minorHAnsi"/>
                <w:sz w:val="20"/>
                <w:szCs w:val="20"/>
              </w:rPr>
            </w:pPr>
            <w:r>
              <w:rPr>
                <w:rFonts w:cstheme="minorHAnsi"/>
                <w:sz w:val="20"/>
                <w:szCs w:val="20"/>
              </w:rPr>
              <w:t>321,017</w:t>
            </w:r>
          </w:p>
        </w:tc>
        <w:tc>
          <w:tcPr>
            <w:tcW w:w="1296" w:type="dxa"/>
            <w:shd w:val="clear" w:color="auto" w:fill="DBE5F1" w:themeFill="accent1" w:themeFillTint="33"/>
            <w:vAlign w:val="bottom"/>
          </w:tcPr>
          <w:p w:rsidR="00520CBA" w:rsidRPr="00865270" w:rsidRDefault="00520CBA">
            <w:pPr>
              <w:jc w:val="right"/>
              <w:rPr>
                <w:rFonts w:cstheme="minorHAnsi"/>
                <w:sz w:val="20"/>
                <w:szCs w:val="20"/>
              </w:rPr>
            </w:pPr>
            <w:r>
              <w:rPr>
                <w:rFonts w:cstheme="minorHAnsi"/>
                <w:sz w:val="20"/>
                <w:szCs w:val="20"/>
              </w:rPr>
              <w:t>2,587,363</w:t>
            </w:r>
          </w:p>
        </w:tc>
        <w:tc>
          <w:tcPr>
            <w:tcW w:w="1385" w:type="dxa"/>
            <w:shd w:val="clear" w:color="auto" w:fill="DBE5F1" w:themeFill="accent1" w:themeFillTint="33"/>
            <w:vAlign w:val="bottom"/>
          </w:tcPr>
          <w:p w:rsidR="00520CBA" w:rsidRDefault="00520CBA" w:rsidP="00675EF8">
            <w:pPr>
              <w:jc w:val="right"/>
              <w:rPr>
                <w:rFonts w:ascii="Calibri" w:hAnsi="Calibri" w:cs="Calibri"/>
                <w:color w:val="000000"/>
                <w:sz w:val="20"/>
                <w:szCs w:val="20"/>
              </w:rPr>
            </w:pPr>
            <w:r>
              <w:rPr>
                <w:rFonts w:ascii="Calibri" w:hAnsi="Calibri" w:cs="Calibri"/>
                <w:color w:val="000000"/>
                <w:sz w:val="20"/>
                <w:szCs w:val="20"/>
              </w:rPr>
              <w:t>96,426,146</w:t>
            </w:r>
          </w:p>
        </w:tc>
      </w:tr>
      <w:tr w:rsidR="00520CBA" w:rsidRPr="00B600EA" w:rsidTr="00520CBA">
        <w:trPr>
          <w:jc w:val="center"/>
        </w:trPr>
        <w:tc>
          <w:tcPr>
            <w:tcW w:w="471" w:type="dxa"/>
          </w:tcPr>
          <w:p w:rsidR="00520CBA" w:rsidRDefault="00520CBA" w:rsidP="00675EF8">
            <w:pPr>
              <w:rPr>
                <w:rFonts w:ascii="Calibri" w:hAnsi="Calibri" w:cs="Calibri"/>
                <w:color w:val="000000"/>
                <w:sz w:val="20"/>
                <w:szCs w:val="20"/>
              </w:rPr>
            </w:pPr>
          </w:p>
        </w:tc>
        <w:tc>
          <w:tcPr>
            <w:tcW w:w="1955" w:type="dxa"/>
            <w:shd w:val="clear" w:color="auto" w:fill="auto"/>
            <w:vAlign w:val="bottom"/>
          </w:tcPr>
          <w:p w:rsidR="00520CBA" w:rsidRDefault="00520CBA" w:rsidP="00675EF8">
            <w:pPr>
              <w:rPr>
                <w:rFonts w:ascii="Calibri" w:hAnsi="Calibri" w:cs="Calibri"/>
                <w:color w:val="000000"/>
                <w:sz w:val="20"/>
                <w:szCs w:val="20"/>
              </w:rPr>
            </w:pPr>
          </w:p>
        </w:tc>
        <w:tc>
          <w:tcPr>
            <w:tcW w:w="831" w:type="dxa"/>
            <w:shd w:val="clear" w:color="auto" w:fill="auto"/>
            <w:vAlign w:val="bottom"/>
          </w:tcPr>
          <w:p w:rsidR="00520CBA" w:rsidRDefault="00520CBA" w:rsidP="00675EF8">
            <w:pPr>
              <w:jc w:val="right"/>
              <w:rPr>
                <w:rFonts w:ascii="Calibri" w:hAnsi="Calibri" w:cs="Calibri"/>
                <w:color w:val="000000"/>
                <w:sz w:val="20"/>
                <w:szCs w:val="20"/>
              </w:rPr>
            </w:pPr>
          </w:p>
        </w:tc>
        <w:tc>
          <w:tcPr>
            <w:tcW w:w="1310" w:type="dxa"/>
          </w:tcPr>
          <w:p w:rsidR="00520CBA" w:rsidRDefault="00520CBA" w:rsidP="00675EF8">
            <w:pPr>
              <w:jc w:val="right"/>
              <w:rPr>
                <w:rFonts w:ascii="Calibri" w:hAnsi="Calibri" w:cs="Calibri"/>
                <w:color w:val="000000"/>
                <w:sz w:val="20"/>
                <w:szCs w:val="20"/>
              </w:rPr>
            </w:pPr>
          </w:p>
        </w:tc>
        <w:tc>
          <w:tcPr>
            <w:tcW w:w="1385" w:type="dxa"/>
            <w:shd w:val="clear" w:color="auto" w:fill="auto"/>
            <w:vAlign w:val="bottom"/>
          </w:tcPr>
          <w:p w:rsidR="00520CBA" w:rsidRDefault="00520CBA" w:rsidP="00675EF8">
            <w:pPr>
              <w:jc w:val="right"/>
              <w:rPr>
                <w:rFonts w:ascii="Calibri" w:hAnsi="Calibri" w:cs="Calibri"/>
                <w:color w:val="000000"/>
                <w:sz w:val="20"/>
                <w:szCs w:val="20"/>
              </w:rPr>
            </w:pPr>
          </w:p>
        </w:tc>
        <w:tc>
          <w:tcPr>
            <w:tcW w:w="1303" w:type="dxa"/>
            <w:shd w:val="clear" w:color="auto" w:fill="auto"/>
            <w:vAlign w:val="bottom"/>
          </w:tcPr>
          <w:p w:rsidR="00520CBA" w:rsidRDefault="00520CBA" w:rsidP="00675EF8">
            <w:pPr>
              <w:jc w:val="right"/>
              <w:rPr>
                <w:rFonts w:ascii="Calibri" w:hAnsi="Calibri" w:cs="Calibri"/>
                <w:color w:val="000000"/>
                <w:sz w:val="20"/>
                <w:szCs w:val="20"/>
              </w:rPr>
            </w:pPr>
          </w:p>
        </w:tc>
        <w:tc>
          <w:tcPr>
            <w:tcW w:w="1282" w:type="dxa"/>
            <w:shd w:val="clear" w:color="auto" w:fill="auto"/>
            <w:vAlign w:val="bottom"/>
          </w:tcPr>
          <w:p w:rsidR="00520CBA" w:rsidRDefault="00520CBA" w:rsidP="00675EF8">
            <w:pPr>
              <w:jc w:val="right"/>
              <w:rPr>
                <w:rFonts w:ascii="Calibri" w:hAnsi="Calibri" w:cs="Calibri"/>
                <w:color w:val="000000"/>
                <w:sz w:val="20"/>
                <w:szCs w:val="20"/>
              </w:rPr>
            </w:pPr>
          </w:p>
        </w:tc>
        <w:tc>
          <w:tcPr>
            <w:tcW w:w="1296" w:type="dxa"/>
          </w:tcPr>
          <w:p w:rsidR="00520CBA" w:rsidRDefault="00520CBA" w:rsidP="00675EF8">
            <w:pPr>
              <w:jc w:val="right"/>
              <w:rPr>
                <w:rFonts w:ascii="Calibri" w:hAnsi="Calibri" w:cs="Calibri"/>
                <w:color w:val="000000"/>
                <w:sz w:val="20"/>
                <w:szCs w:val="20"/>
              </w:rPr>
            </w:pPr>
          </w:p>
        </w:tc>
        <w:tc>
          <w:tcPr>
            <w:tcW w:w="1385" w:type="dxa"/>
            <w:vAlign w:val="bottom"/>
          </w:tcPr>
          <w:p w:rsidR="00520CBA" w:rsidRDefault="00520CBA" w:rsidP="00675EF8">
            <w:pPr>
              <w:jc w:val="right"/>
              <w:rPr>
                <w:rFonts w:ascii="Calibri" w:hAnsi="Calibri" w:cs="Calibri"/>
                <w:color w:val="000000"/>
                <w:sz w:val="20"/>
                <w:szCs w:val="20"/>
              </w:rPr>
            </w:pP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1.</w:t>
            </w:r>
          </w:p>
        </w:tc>
        <w:tc>
          <w:tcPr>
            <w:tcW w:w="1955" w:type="dxa"/>
            <w:shd w:val="clear" w:color="auto" w:fill="auto"/>
            <w:vAlign w:val="bottom"/>
          </w:tcPr>
          <w:p w:rsidR="00520CBA" w:rsidRPr="00420DAD" w:rsidRDefault="00520CBA" w:rsidP="00675EF8">
            <w:pPr>
              <w:rPr>
                <w:color w:val="000000"/>
                <w:sz w:val="20"/>
                <w:szCs w:val="20"/>
              </w:rPr>
            </w:pPr>
            <w:proofErr w:type="spellStart"/>
            <w:r>
              <w:rPr>
                <w:color w:val="000000"/>
                <w:sz w:val="20"/>
                <w:szCs w:val="20"/>
              </w:rPr>
              <w:t>Darvoz</w:t>
            </w:r>
            <w:proofErr w:type="spellEnd"/>
            <w:r w:rsidRPr="00420DAD">
              <w:rPr>
                <w:color w:val="000000"/>
                <w:sz w:val="20"/>
                <w:szCs w:val="20"/>
              </w:rPr>
              <w:t xml:space="preserve"> </w:t>
            </w:r>
          </w:p>
        </w:tc>
        <w:tc>
          <w:tcPr>
            <w:tcW w:w="831" w:type="dxa"/>
            <w:shd w:val="clear" w:color="auto" w:fill="auto"/>
            <w:vAlign w:val="bottom"/>
          </w:tcPr>
          <w:p w:rsidR="00520CBA" w:rsidRPr="00420DAD" w:rsidRDefault="00520CBA" w:rsidP="00675EF8">
            <w:pPr>
              <w:jc w:val="right"/>
              <w:rPr>
                <w:color w:val="000000"/>
                <w:sz w:val="20"/>
                <w:szCs w:val="20"/>
              </w:rPr>
            </w:pPr>
            <w:r>
              <w:rPr>
                <w:color w:val="000000"/>
                <w:sz w:val="20"/>
                <w:szCs w:val="20"/>
              </w:rPr>
              <w:t>49</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4,089</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9</w:t>
            </w:r>
            <w:r>
              <w:rPr>
                <w:rFonts w:cstheme="minorHAnsi"/>
                <w:color w:val="000000"/>
                <w:sz w:val="20"/>
                <w:szCs w:val="20"/>
              </w:rPr>
              <w:t>,</w:t>
            </w:r>
            <w:r w:rsidRPr="00865270">
              <w:rPr>
                <w:rFonts w:cstheme="minorHAnsi"/>
                <w:color w:val="000000"/>
                <w:sz w:val="20"/>
                <w:szCs w:val="20"/>
              </w:rPr>
              <w:t>441</w:t>
            </w:r>
            <w:r>
              <w:rPr>
                <w:rFonts w:cstheme="minorHAnsi"/>
                <w:color w:val="000000"/>
                <w:sz w:val="20"/>
                <w:szCs w:val="20"/>
              </w:rPr>
              <w:t>,</w:t>
            </w:r>
            <w:r w:rsidRPr="00865270">
              <w:rPr>
                <w:rFonts w:cstheme="minorHAnsi"/>
                <w:color w:val="000000"/>
                <w:sz w:val="20"/>
                <w:szCs w:val="20"/>
              </w:rPr>
              <w:t>952</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w:t>
            </w:r>
            <w:r>
              <w:rPr>
                <w:rFonts w:cstheme="minorHAnsi"/>
                <w:color w:val="000000"/>
                <w:sz w:val="20"/>
                <w:szCs w:val="20"/>
              </w:rPr>
              <w:t>,</w:t>
            </w:r>
            <w:r w:rsidRPr="00865270">
              <w:rPr>
                <w:rFonts w:cstheme="minorHAnsi"/>
                <w:color w:val="000000"/>
                <w:sz w:val="20"/>
                <w:szCs w:val="20"/>
              </w:rPr>
              <w:t>810</w:t>
            </w:r>
            <w:r>
              <w:rPr>
                <w:rFonts w:cstheme="minorHAnsi"/>
                <w:color w:val="000000"/>
                <w:sz w:val="20"/>
                <w:szCs w:val="20"/>
              </w:rPr>
              <w:t>,</w:t>
            </w:r>
            <w:r w:rsidRPr="00865270">
              <w:rPr>
                <w:rFonts w:cstheme="minorHAnsi"/>
                <w:color w:val="000000"/>
                <w:sz w:val="20"/>
                <w:szCs w:val="20"/>
              </w:rPr>
              <w:t>529</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42</w:t>
            </w:r>
            <w:r>
              <w:rPr>
                <w:rFonts w:cstheme="minorHAnsi"/>
                <w:color w:val="000000"/>
                <w:sz w:val="20"/>
                <w:szCs w:val="20"/>
              </w:rPr>
              <w:t>,</w:t>
            </w:r>
            <w:r w:rsidRPr="00865270">
              <w:rPr>
                <w:rFonts w:cstheme="minorHAnsi"/>
                <w:color w:val="000000"/>
                <w:sz w:val="20"/>
                <w:szCs w:val="20"/>
              </w:rPr>
              <w:t>419</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362</w:t>
            </w:r>
            <w:r>
              <w:rPr>
                <w:rFonts w:cstheme="minorHAnsi"/>
                <w:color w:val="000000"/>
                <w:sz w:val="20"/>
                <w:szCs w:val="20"/>
              </w:rPr>
              <w:t>,</w:t>
            </w:r>
            <w:r w:rsidRPr="00865270">
              <w:rPr>
                <w:rFonts w:cstheme="minorHAnsi"/>
                <w:color w:val="000000"/>
                <w:sz w:val="20"/>
                <w:szCs w:val="20"/>
              </w:rPr>
              <w:t>952</w:t>
            </w:r>
          </w:p>
        </w:tc>
        <w:tc>
          <w:tcPr>
            <w:tcW w:w="1385" w:type="dxa"/>
            <w:vAlign w:val="bottom"/>
          </w:tcPr>
          <w:p w:rsidR="00520CBA" w:rsidRPr="00865270" w:rsidRDefault="00520CBA" w:rsidP="00865270">
            <w:pPr>
              <w:jc w:val="right"/>
              <w:rPr>
                <w:rFonts w:ascii="Calibri" w:hAnsi="Calibri" w:cs="Calibri"/>
                <w:color w:val="000000"/>
                <w:sz w:val="20"/>
                <w:szCs w:val="20"/>
              </w:rPr>
            </w:pPr>
            <w:r w:rsidRPr="00865270">
              <w:rPr>
                <w:rFonts w:ascii="Calibri" w:hAnsi="Calibri" w:cs="Calibri"/>
                <w:color w:val="000000"/>
                <w:sz w:val="20"/>
                <w:szCs w:val="20"/>
              </w:rPr>
              <w:t>11</w:t>
            </w:r>
            <w:r>
              <w:rPr>
                <w:rFonts w:ascii="Calibri" w:hAnsi="Calibri" w:cs="Calibri"/>
                <w:color w:val="000000"/>
                <w:sz w:val="20"/>
                <w:szCs w:val="20"/>
              </w:rPr>
              <w:t>,</w:t>
            </w:r>
            <w:r w:rsidRPr="00865270">
              <w:rPr>
                <w:rFonts w:ascii="Calibri" w:hAnsi="Calibri" w:cs="Calibri"/>
                <w:color w:val="000000"/>
                <w:sz w:val="20"/>
                <w:szCs w:val="20"/>
              </w:rPr>
              <w:t>657</w:t>
            </w:r>
            <w:r>
              <w:rPr>
                <w:rFonts w:ascii="Calibri" w:hAnsi="Calibri" w:cs="Calibri"/>
                <w:color w:val="000000"/>
                <w:sz w:val="20"/>
                <w:szCs w:val="20"/>
              </w:rPr>
              <w:t>,</w:t>
            </w:r>
            <w:r w:rsidRPr="00865270">
              <w:rPr>
                <w:rFonts w:ascii="Calibri" w:hAnsi="Calibri" w:cs="Calibri"/>
                <w:color w:val="000000"/>
                <w:sz w:val="20"/>
                <w:szCs w:val="20"/>
              </w:rPr>
              <w:t>851</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2.</w:t>
            </w:r>
          </w:p>
        </w:tc>
        <w:tc>
          <w:tcPr>
            <w:tcW w:w="1955" w:type="dxa"/>
            <w:shd w:val="clear" w:color="auto" w:fill="auto"/>
            <w:vAlign w:val="bottom"/>
          </w:tcPr>
          <w:p w:rsidR="00520CBA" w:rsidRPr="00420DAD" w:rsidRDefault="00520CBA" w:rsidP="00675EF8">
            <w:pPr>
              <w:rPr>
                <w:color w:val="000000"/>
                <w:sz w:val="20"/>
                <w:szCs w:val="20"/>
              </w:rPr>
            </w:pPr>
            <w:proofErr w:type="spellStart"/>
            <w:r>
              <w:rPr>
                <w:color w:val="000000"/>
                <w:sz w:val="20"/>
                <w:szCs w:val="20"/>
              </w:rPr>
              <w:t>Vanj</w:t>
            </w:r>
            <w:proofErr w:type="spellEnd"/>
          </w:p>
        </w:tc>
        <w:tc>
          <w:tcPr>
            <w:tcW w:w="831" w:type="dxa"/>
            <w:shd w:val="clear" w:color="auto" w:fill="auto"/>
            <w:vAlign w:val="bottom"/>
          </w:tcPr>
          <w:p w:rsidR="00520CBA" w:rsidRPr="00420DAD" w:rsidRDefault="00520CBA" w:rsidP="00675EF8">
            <w:pPr>
              <w:jc w:val="right"/>
              <w:rPr>
                <w:color w:val="000000"/>
                <w:sz w:val="20"/>
                <w:szCs w:val="20"/>
              </w:rPr>
            </w:pPr>
            <w:r>
              <w:rPr>
                <w:color w:val="000000"/>
                <w:sz w:val="20"/>
                <w:szCs w:val="20"/>
              </w:rPr>
              <w:t>50</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5,652</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11,709,534</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1,801,597</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49,478</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115,048</w:t>
            </w:r>
          </w:p>
        </w:tc>
        <w:tc>
          <w:tcPr>
            <w:tcW w:w="1385" w:type="dxa"/>
            <w:vAlign w:val="bottom"/>
          </w:tcPr>
          <w:p w:rsidR="00520CBA" w:rsidRPr="00865270" w:rsidRDefault="00520CBA">
            <w:pPr>
              <w:jc w:val="right"/>
              <w:rPr>
                <w:rFonts w:ascii="Calibri" w:hAnsi="Calibri" w:cs="Calibri"/>
                <w:color w:val="000000"/>
                <w:sz w:val="20"/>
                <w:szCs w:val="20"/>
              </w:rPr>
            </w:pPr>
            <w:r w:rsidRPr="00865270">
              <w:rPr>
                <w:rFonts w:ascii="Calibri" w:hAnsi="Calibri" w:cs="Calibri"/>
                <w:color w:val="000000"/>
                <w:sz w:val="20"/>
                <w:szCs w:val="20"/>
              </w:rPr>
              <w:t>13,675,657</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3.</w:t>
            </w:r>
          </w:p>
        </w:tc>
        <w:tc>
          <w:tcPr>
            <w:tcW w:w="1955" w:type="dxa"/>
            <w:shd w:val="clear" w:color="auto" w:fill="auto"/>
            <w:vAlign w:val="bottom"/>
          </w:tcPr>
          <w:p w:rsidR="00520CBA" w:rsidRPr="00420DAD" w:rsidRDefault="00520CBA" w:rsidP="00675EF8">
            <w:pPr>
              <w:rPr>
                <w:color w:val="000000"/>
                <w:sz w:val="20"/>
                <w:szCs w:val="20"/>
              </w:rPr>
            </w:pPr>
            <w:proofErr w:type="spellStart"/>
            <w:r>
              <w:rPr>
                <w:color w:val="000000"/>
                <w:sz w:val="20"/>
                <w:szCs w:val="20"/>
              </w:rPr>
              <w:t>Ishkoshim</w:t>
            </w:r>
            <w:proofErr w:type="spellEnd"/>
          </w:p>
        </w:tc>
        <w:tc>
          <w:tcPr>
            <w:tcW w:w="831" w:type="dxa"/>
            <w:shd w:val="clear" w:color="auto" w:fill="auto"/>
            <w:vAlign w:val="bottom"/>
          </w:tcPr>
          <w:p w:rsidR="00520CBA" w:rsidRPr="00420DAD" w:rsidRDefault="00520CBA" w:rsidP="00675EF8">
            <w:pPr>
              <w:jc w:val="right"/>
              <w:rPr>
                <w:color w:val="000000"/>
                <w:sz w:val="20"/>
                <w:szCs w:val="20"/>
              </w:rPr>
            </w:pPr>
            <w:r>
              <w:rPr>
                <w:color w:val="000000"/>
                <w:sz w:val="20"/>
                <w:szCs w:val="20"/>
              </w:rPr>
              <w:t>45</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5,242</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11,491,484</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2,585,892</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87,590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633,462</w:t>
            </w:r>
          </w:p>
        </w:tc>
        <w:tc>
          <w:tcPr>
            <w:tcW w:w="1385" w:type="dxa"/>
            <w:vAlign w:val="bottom"/>
          </w:tcPr>
          <w:p w:rsidR="00520CBA" w:rsidRPr="00865270" w:rsidRDefault="00520CBA">
            <w:pPr>
              <w:jc w:val="right"/>
              <w:rPr>
                <w:rFonts w:ascii="Calibri" w:hAnsi="Calibri" w:cs="Calibri"/>
                <w:color w:val="000000"/>
                <w:sz w:val="20"/>
                <w:szCs w:val="20"/>
              </w:rPr>
            </w:pPr>
            <w:r w:rsidRPr="00865270">
              <w:rPr>
                <w:rFonts w:ascii="Calibri" w:hAnsi="Calibri" w:cs="Calibri"/>
                <w:color w:val="000000"/>
                <w:sz w:val="20"/>
                <w:szCs w:val="20"/>
              </w:rPr>
              <w:t>14,798,428</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4.</w:t>
            </w:r>
          </w:p>
        </w:tc>
        <w:tc>
          <w:tcPr>
            <w:tcW w:w="1955" w:type="dxa"/>
            <w:shd w:val="clear" w:color="auto" w:fill="auto"/>
            <w:vAlign w:val="bottom"/>
          </w:tcPr>
          <w:p w:rsidR="00520CBA" w:rsidRPr="00420DAD" w:rsidRDefault="00520CBA" w:rsidP="00675EF8">
            <w:pPr>
              <w:rPr>
                <w:sz w:val="20"/>
                <w:szCs w:val="20"/>
              </w:rPr>
            </w:pPr>
            <w:proofErr w:type="spellStart"/>
            <w:r>
              <w:rPr>
                <w:sz w:val="20"/>
                <w:szCs w:val="20"/>
              </w:rPr>
              <w:t>Murghob</w:t>
            </w:r>
            <w:proofErr w:type="spellEnd"/>
          </w:p>
        </w:tc>
        <w:tc>
          <w:tcPr>
            <w:tcW w:w="831" w:type="dxa"/>
            <w:shd w:val="clear" w:color="auto" w:fill="auto"/>
            <w:vAlign w:val="bottom"/>
          </w:tcPr>
          <w:p w:rsidR="00520CBA" w:rsidRPr="00420DAD" w:rsidRDefault="00520CBA" w:rsidP="00675EF8">
            <w:pPr>
              <w:jc w:val="right"/>
              <w:rPr>
                <w:sz w:val="20"/>
                <w:szCs w:val="20"/>
              </w:rPr>
            </w:pPr>
            <w:r>
              <w:rPr>
                <w:sz w:val="20"/>
                <w:szCs w:val="20"/>
              </w:rPr>
              <w:t>14</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2,531</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7,052,923</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1,408,200</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63,232</w:t>
            </w:r>
          </w:p>
        </w:tc>
        <w:tc>
          <w:tcPr>
            <w:tcW w:w="1385" w:type="dxa"/>
            <w:vAlign w:val="bottom"/>
          </w:tcPr>
          <w:p w:rsidR="00520CBA" w:rsidRPr="00865270" w:rsidRDefault="00520CBA">
            <w:pPr>
              <w:jc w:val="right"/>
              <w:rPr>
                <w:rFonts w:ascii="Calibri" w:hAnsi="Calibri" w:cs="Calibri"/>
                <w:color w:val="000000"/>
                <w:sz w:val="20"/>
                <w:szCs w:val="20"/>
              </w:rPr>
            </w:pPr>
            <w:r w:rsidRPr="00865270">
              <w:rPr>
                <w:rFonts w:ascii="Calibri" w:hAnsi="Calibri" w:cs="Calibri"/>
                <w:color w:val="000000"/>
                <w:sz w:val="20"/>
                <w:szCs w:val="20"/>
              </w:rPr>
              <w:t>8,524,354</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5.</w:t>
            </w:r>
          </w:p>
        </w:tc>
        <w:tc>
          <w:tcPr>
            <w:tcW w:w="1955" w:type="dxa"/>
            <w:shd w:val="clear" w:color="auto" w:fill="auto"/>
            <w:vAlign w:val="bottom"/>
          </w:tcPr>
          <w:p w:rsidR="00520CBA" w:rsidRPr="00420DAD" w:rsidRDefault="00520CBA" w:rsidP="00675EF8">
            <w:pPr>
              <w:rPr>
                <w:color w:val="000000"/>
                <w:sz w:val="20"/>
                <w:szCs w:val="20"/>
              </w:rPr>
            </w:pPr>
            <w:proofErr w:type="spellStart"/>
            <w:r>
              <w:rPr>
                <w:color w:val="000000"/>
                <w:sz w:val="20"/>
                <w:szCs w:val="20"/>
              </w:rPr>
              <w:t>Roshtqala</w:t>
            </w:r>
            <w:proofErr w:type="spellEnd"/>
          </w:p>
        </w:tc>
        <w:tc>
          <w:tcPr>
            <w:tcW w:w="831" w:type="dxa"/>
            <w:shd w:val="clear" w:color="auto" w:fill="auto"/>
            <w:vAlign w:val="bottom"/>
          </w:tcPr>
          <w:p w:rsidR="00520CBA" w:rsidRPr="00420DAD" w:rsidRDefault="00520CBA" w:rsidP="00675EF8">
            <w:pPr>
              <w:jc w:val="right"/>
              <w:rPr>
                <w:color w:val="000000"/>
                <w:sz w:val="20"/>
                <w:szCs w:val="20"/>
              </w:rPr>
            </w:pPr>
            <w:r>
              <w:rPr>
                <w:color w:val="000000"/>
                <w:sz w:val="20"/>
                <w:szCs w:val="20"/>
              </w:rPr>
              <w:t>41</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4,429</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10</w:t>
            </w:r>
            <w:r>
              <w:rPr>
                <w:rFonts w:cstheme="minorHAnsi"/>
                <w:color w:val="000000"/>
                <w:sz w:val="20"/>
                <w:szCs w:val="20"/>
              </w:rPr>
              <w:t>,</w:t>
            </w:r>
            <w:r w:rsidRPr="00865270">
              <w:rPr>
                <w:rFonts w:cstheme="minorHAnsi"/>
                <w:color w:val="000000"/>
                <w:sz w:val="20"/>
                <w:szCs w:val="20"/>
              </w:rPr>
              <w:t>784</w:t>
            </w:r>
            <w:r>
              <w:rPr>
                <w:rFonts w:cstheme="minorHAnsi"/>
                <w:color w:val="000000"/>
                <w:sz w:val="20"/>
                <w:szCs w:val="20"/>
              </w:rPr>
              <w:t>,</w:t>
            </w:r>
            <w:r w:rsidRPr="00865270">
              <w:rPr>
                <w:rFonts w:cstheme="minorHAnsi"/>
                <w:color w:val="000000"/>
                <w:sz w:val="20"/>
                <w:szCs w:val="20"/>
              </w:rPr>
              <w:t>883</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w:t>
            </w:r>
            <w:r>
              <w:rPr>
                <w:rFonts w:cstheme="minorHAnsi"/>
                <w:color w:val="000000"/>
                <w:sz w:val="20"/>
                <w:szCs w:val="20"/>
              </w:rPr>
              <w:t>,</w:t>
            </w:r>
            <w:r w:rsidRPr="00865270">
              <w:rPr>
                <w:rFonts w:cstheme="minorHAnsi"/>
                <w:color w:val="000000"/>
                <w:sz w:val="20"/>
                <w:szCs w:val="20"/>
              </w:rPr>
              <w:t>045</w:t>
            </w:r>
            <w:r>
              <w:rPr>
                <w:rFonts w:cstheme="minorHAnsi"/>
                <w:color w:val="000000"/>
                <w:sz w:val="20"/>
                <w:szCs w:val="20"/>
              </w:rPr>
              <w:t>,</w:t>
            </w:r>
            <w:r w:rsidRPr="00865270">
              <w:rPr>
                <w:rFonts w:cstheme="minorHAnsi"/>
                <w:color w:val="000000"/>
                <w:sz w:val="20"/>
                <w:szCs w:val="20"/>
              </w:rPr>
              <w:t>596</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32</w:t>
            </w:r>
            <w:r>
              <w:rPr>
                <w:rFonts w:cstheme="minorHAnsi"/>
                <w:color w:val="000000"/>
                <w:sz w:val="20"/>
                <w:szCs w:val="20"/>
              </w:rPr>
              <w:t>,</w:t>
            </w:r>
            <w:r w:rsidRPr="00865270">
              <w:rPr>
                <w:rFonts w:cstheme="minorHAnsi"/>
                <w:color w:val="000000"/>
                <w:sz w:val="20"/>
                <w:szCs w:val="20"/>
              </w:rPr>
              <w:t>364</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363</w:t>
            </w:r>
            <w:r>
              <w:rPr>
                <w:rFonts w:cstheme="minorHAnsi"/>
                <w:color w:val="000000"/>
                <w:sz w:val="20"/>
                <w:szCs w:val="20"/>
              </w:rPr>
              <w:t>,</w:t>
            </w:r>
            <w:r w:rsidRPr="00865270">
              <w:rPr>
                <w:rFonts w:cstheme="minorHAnsi"/>
                <w:color w:val="000000"/>
                <w:sz w:val="20"/>
                <w:szCs w:val="20"/>
              </w:rPr>
              <w:t>227</w:t>
            </w:r>
          </w:p>
        </w:tc>
        <w:tc>
          <w:tcPr>
            <w:tcW w:w="1385" w:type="dxa"/>
            <w:vAlign w:val="bottom"/>
          </w:tcPr>
          <w:p w:rsidR="00520CBA" w:rsidRPr="00865270" w:rsidRDefault="00520CBA">
            <w:pPr>
              <w:jc w:val="right"/>
              <w:rPr>
                <w:rFonts w:ascii="Calibri" w:hAnsi="Calibri" w:cs="Calibri"/>
                <w:color w:val="000000"/>
                <w:sz w:val="20"/>
                <w:szCs w:val="20"/>
              </w:rPr>
            </w:pPr>
            <w:r w:rsidRPr="00865270">
              <w:rPr>
                <w:rFonts w:ascii="Calibri" w:hAnsi="Calibri" w:cs="Calibri"/>
                <w:color w:val="000000"/>
                <w:sz w:val="20"/>
                <w:szCs w:val="20"/>
              </w:rPr>
              <w:t>13</w:t>
            </w:r>
            <w:r>
              <w:rPr>
                <w:rFonts w:ascii="Calibri" w:hAnsi="Calibri" w:cs="Calibri"/>
                <w:color w:val="000000"/>
                <w:sz w:val="20"/>
                <w:szCs w:val="20"/>
              </w:rPr>
              <w:t>,</w:t>
            </w:r>
            <w:r w:rsidRPr="00865270">
              <w:rPr>
                <w:rFonts w:ascii="Calibri" w:hAnsi="Calibri" w:cs="Calibri"/>
                <w:color w:val="000000"/>
                <w:sz w:val="20"/>
                <w:szCs w:val="20"/>
              </w:rPr>
              <w:t>226</w:t>
            </w:r>
            <w:r>
              <w:rPr>
                <w:rFonts w:ascii="Calibri" w:hAnsi="Calibri" w:cs="Calibri"/>
                <w:color w:val="000000"/>
                <w:sz w:val="20"/>
                <w:szCs w:val="20"/>
              </w:rPr>
              <w:t>,</w:t>
            </w:r>
            <w:r w:rsidRPr="00865270">
              <w:rPr>
                <w:rFonts w:ascii="Calibri" w:hAnsi="Calibri" w:cs="Calibri"/>
                <w:color w:val="000000"/>
                <w:sz w:val="20"/>
                <w:szCs w:val="20"/>
              </w:rPr>
              <w:t>071</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6.</w:t>
            </w:r>
          </w:p>
        </w:tc>
        <w:tc>
          <w:tcPr>
            <w:tcW w:w="1955" w:type="dxa"/>
            <w:shd w:val="clear" w:color="auto" w:fill="auto"/>
            <w:vAlign w:val="bottom"/>
          </w:tcPr>
          <w:p w:rsidR="00520CBA" w:rsidRPr="00420DAD" w:rsidRDefault="00520CBA" w:rsidP="00675EF8">
            <w:pPr>
              <w:rPr>
                <w:color w:val="000000"/>
                <w:sz w:val="20"/>
                <w:szCs w:val="20"/>
              </w:rPr>
            </w:pPr>
            <w:proofErr w:type="spellStart"/>
            <w:r>
              <w:rPr>
                <w:color w:val="000000"/>
                <w:sz w:val="20"/>
                <w:szCs w:val="20"/>
              </w:rPr>
              <w:t>Rushon</w:t>
            </w:r>
            <w:proofErr w:type="spellEnd"/>
          </w:p>
        </w:tc>
        <w:tc>
          <w:tcPr>
            <w:tcW w:w="831" w:type="dxa"/>
            <w:shd w:val="clear" w:color="auto" w:fill="auto"/>
            <w:vAlign w:val="bottom"/>
          </w:tcPr>
          <w:p w:rsidR="00520CBA" w:rsidRPr="00420DAD" w:rsidRDefault="00520CBA" w:rsidP="00675EF8">
            <w:pPr>
              <w:jc w:val="right"/>
              <w:rPr>
                <w:color w:val="000000"/>
                <w:sz w:val="20"/>
                <w:szCs w:val="20"/>
              </w:rPr>
            </w:pPr>
            <w:r>
              <w:rPr>
                <w:color w:val="000000"/>
                <w:sz w:val="20"/>
                <w:szCs w:val="20"/>
              </w:rPr>
              <w:t>44</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4,249</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10,159,099</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1,616,662</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36,539</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145,922</w:t>
            </w:r>
          </w:p>
        </w:tc>
        <w:tc>
          <w:tcPr>
            <w:tcW w:w="1385" w:type="dxa"/>
            <w:vAlign w:val="bottom"/>
          </w:tcPr>
          <w:p w:rsidR="00520CBA" w:rsidRPr="00865270" w:rsidRDefault="00520CBA">
            <w:pPr>
              <w:jc w:val="right"/>
              <w:rPr>
                <w:rFonts w:ascii="Calibri" w:hAnsi="Calibri" w:cs="Calibri"/>
                <w:color w:val="000000"/>
                <w:sz w:val="20"/>
                <w:szCs w:val="20"/>
              </w:rPr>
            </w:pPr>
            <w:r w:rsidRPr="00865270">
              <w:rPr>
                <w:rFonts w:ascii="Calibri" w:hAnsi="Calibri" w:cs="Calibri"/>
                <w:color w:val="000000"/>
                <w:sz w:val="20"/>
                <w:szCs w:val="20"/>
              </w:rPr>
              <w:t>11,958,223</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7.</w:t>
            </w:r>
          </w:p>
        </w:tc>
        <w:tc>
          <w:tcPr>
            <w:tcW w:w="1955" w:type="dxa"/>
            <w:shd w:val="clear" w:color="auto" w:fill="auto"/>
            <w:vAlign w:val="bottom"/>
          </w:tcPr>
          <w:p w:rsidR="00520CBA" w:rsidRPr="00420DAD" w:rsidRDefault="00520CBA" w:rsidP="00675EF8">
            <w:pPr>
              <w:rPr>
                <w:color w:val="000000"/>
                <w:sz w:val="20"/>
                <w:szCs w:val="20"/>
              </w:rPr>
            </w:pPr>
            <w:proofErr w:type="spellStart"/>
            <w:r>
              <w:rPr>
                <w:color w:val="000000"/>
                <w:sz w:val="20"/>
                <w:szCs w:val="20"/>
              </w:rPr>
              <w:t>Khorog</w:t>
            </w:r>
            <w:proofErr w:type="spellEnd"/>
          </w:p>
        </w:tc>
        <w:tc>
          <w:tcPr>
            <w:tcW w:w="831" w:type="dxa"/>
            <w:shd w:val="clear" w:color="auto" w:fill="auto"/>
            <w:vAlign w:val="bottom"/>
          </w:tcPr>
          <w:p w:rsidR="00520CBA" w:rsidRPr="00420DAD" w:rsidRDefault="00520CBA" w:rsidP="00675EF8">
            <w:pPr>
              <w:jc w:val="right"/>
              <w:rPr>
                <w:color w:val="000000"/>
                <w:sz w:val="20"/>
                <w:szCs w:val="20"/>
              </w:rPr>
            </w:pPr>
            <w:r>
              <w:rPr>
                <w:color w:val="000000"/>
                <w:sz w:val="20"/>
                <w:szCs w:val="20"/>
              </w:rPr>
              <w:t>14</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5,571</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5,333,955</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997,633</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16,160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235,934</w:t>
            </w:r>
          </w:p>
        </w:tc>
        <w:tc>
          <w:tcPr>
            <w:tcW w:w="1385" w:type="dxa"/>
            <w:vAlign w:val="bottom"/>
          </w:tcPr>
          <w:p w:rsidR="00520CBA" w:rsidRPr="00865270" w:rsidRDefault="00520CBA">
            <w:pPr>
              <w:jc w:val="right"/>
              <w:rPr>
                <w:rFonts w:ascii="Calibri" w:hAnsi="Calibri" w:cs="Calibri"/>
                <w:color w:val="000000"/>
                <w:sz w:val="20"/>
                <w:szCs w:val="20"/>
              </w:rPr>
            </w:pPr>
            <w:r w:rsidRPr="00865270">
              <w:rPr>
                <w:rFonts w:ascii="Calibri" w:hAnsi="Calibri" w:cs="Calibri"/>
                <w:color w:val="000000"/>
                <w:sz w:val="20"/>
                <w:szCs w:val="20"/>
              </w:rPr>
              <w:t>6,583,682</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8.</w:t>
            </w:r>
          </w:p>
        </w:tc>
        <w:tc>
          <w:tcPr>
            <w:tcW w:w="1955" w:type="dxa"/>
            <w:shd w:val="clear" w:color="auto" w:fill="auto"/>
            <w:vAlign w:val="bottom"/>
          </w:tcPr>
          <w:p w:rsidR="00520CBA" w:rsidRPr="00420DAD" w:rsidRDefault="00520CBA" w:rsidP="00675EF8">
            <w:pPr>
              <w:rPr>
                <w:color w:val="000000"/>
                <w:sz w:val="20"/>
                <w:szCs w:val="20"/>
              </w:rPr>
            </w:pPr>
            <w:proofErr w:type="spellStart"/>
            <w:r>
              <w:rPr>
                <w:color w:val="000000"/>
                <w:sz w:val="20"/>
                <w:szCs w:val="20"/>
              </w:rPr>
              <w:t>Shugnon</w:t>
            </w:r>
            <w:proofErr w:type="spellEnd"/>
          </w:p>
        </w:tc>
        <w:tc>
          <w:tcPr>
            <w:tcW w:w="831" w:type="dxa"/>
            <w:shd w:val="clear" w:color="auto" w:fill="auto"/>
            <w:vAlign w:val="bottom"/>
          </w:tcPr>
          <w:p w:rsidR="00520CBA" w:rsidRPr="00420DAD" w:rsidRDefault="00520CBA" w:rsidP="00675EF8">
            <w:pPr>
              <w:jc w:val="right"/>
              <w:rPr>
                <w:color w:val="000000"/>
                <w:sz w:val="20"/>
                <w:szCs w:val="20"/>
              </w:rPr>
            </w:pPr>
            <w:r>
              <w:rPr>
                <w:color w:val="000000"/>
                <w:sz w:val="20"/>
                <w:szCs w:val="20"/>
              </w:rPr>
              <w:t>56</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5,989</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12,914,107</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2,363,720</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56,467</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667,586</w:t>
            </w:r>
          </w:p>
        </w:tc>
        <w:tc>
          <w:tcPr>
            <w:tcW w:w="1385" w:type="dxa"/>
            <w:vAlign w:val="bottom"/>
          </w:tcPr>
          <w:p w:rsidR="00520CBA" w:rsidRPr="00865270" w:rsidRDefault="00520CBA">
            <w:pPr>
              <w:jc w:val="right"/>
              <w:rPr>
                <w:rFonts w:ascii="Calibri" w:hAnsi="Calibri" w:cs="Calibri"/>
                <w:color w:val="000000"/>
                <w:sz w:val="20"/>
                <w:szCs w:val="20"/>
              </w:rPr>
            </w:pPr>
            <w:r w:rsidRPr="00865270">
              <w:rPr>
                <w:rFonts w:ascii="Calibri" w:hAnsi="Calibri" w:cs="Calibri"/>
                <w:color w:val="000000"/>
                <w:sz w:val="20"/>
                <w:szCs w:val="20"/>
              </w:rPr>
              <w:t>16,001,879</w:t>
            </w:r>
          </w:p>
        </w:tc>
      </w:tr>
      <w:tr w:rsidR="00520CBA" w:rsidRPr="00B600EA" w:rsidTr="00520CBA">
        <w:trPr>
          <w:jc w:val="center"/>
        </w:trPr>
        <w:tc>
          <w:tcPr>
            <w:tcW w:w="471" w:type="dxa"/>
          </w:tcPr>
          <w:p w:rsidR="00520CBA" w:rsidRDefault="00520CBA" w:rsidP="00675EF8">
            <w:pPr>
              <w:rPr>
                <w:rFonts w:ascii="Calibri" w:hAnsi="Calibri" w:cs="Calibri"/>
                <w:color w:val="000000"/>
                <w:sz w:val="20"/>
                <w:szCs w:val="20"/>
              </w:rPr>
            </w:pPr>
          </w:p>
        </w:tc>
        <w:tc>
          <w:tcPr>
            <w:tcW w:w="1955" w:type="dxa"/>
            <w:shd w:val="clear" w:color="auto" w:fill="auto"/>
            <w:vAlign w:val="bottom"/>
          </w:tcPr>
          <w:p w:rsidR="00520CBA" w:rsidRDefault="00520CBA" w:rsidP="00675EF8">
            <w:pPr>
              <w:rPr>
                <w:rFonts w:ascii="Calibri" w:hAnsi="Calibri" w:cs="Calibri"/>
                <w:color w:val="000000"/>
                <w:sz w:val="20"/>
                <w:szCs w:val="20"/>
              </w:rPr>
            </w:pPr>
          </w:p>
        </w:tc>
        <w:tc>
          <w:tcPr>
            <w:tcW w:w="831" w:type="dxa"/>
            <w:shd w:val="clear" w:color="auto" w:fill="auto"/>
            <w:vAlign w:val="bottom"/>
          </w:tcPr>
          <w:p w:rsidR="00520CBA" w:rsidRDefault="00520CBA" w:rsidP="00675EF8">
            <w:pPr>
              <w:jc w:val="right"/>
              <w:rPr>
                <w:rFonts w:ascii="Calibri" w:hAnsi="Calibri" w:cs="Calibri"/>
                <w:color w:val="000000"/>
                <w:sz w:val="20"/>
                <w:szCs w:val="20"/>
              </w:rPr>
            </w:pPr>
          </w:p>
        </w:tc>
        <w:tc>
          <w:tcPr>
            <w:tcW w:w="1310" w:type="dxa"/>
          </w:tcPr>
          <w:p w:rsidR="00520CBA" w:rsidRDefault="00520CBA" w:rsidP="00675EF8">
            <w:pPr>
              <w:jc w:val="right"/>
              <w:rPr>
                <w:rFonts w:ascii="Calibri" w:hAnsi="Calibri" w:cs="Calibri"/>
                <w:color w:val="000000"/>
                <w:sz w:val="20"/>
                <w:szCs w:val="20"/>
              </w:rPr>
            </w:pPr>
          </w:p>
        </w:tc>
        <w:tc>
          <w:tcPr>
            <w:tcW w:w="1385" w:type="dxa"/>
            <w:shd w:val="clear" w:color="auto" w:fill="auto"/>
            <w:vAlign w:val="bottom"/>
          </w:tcPr>
          <w:p w:rsidR="00520CBA" w:rsidRDefault="00520CBA" w:rsidP="00675EF8">
            <w:pPr>
              <w:jc w:val="right"/>
              <w:rPr>
                <w:rFonts w:ascii="Calibri" w:hAnsi="Calibri" w:cs="Calibri"/>
                <w:color w:val="000000"/>
                <w:sz w:val="20"/>
                <w:szCs w:val="20"/>
              </w:rPr>
            </w:pPr>
          </w:p>
        </w:tc>
        <w:tc>
          <w:tcPr>
            <w:tcW w:w="1303" w:type="dxa"/>
            <w:shd w:val="clear" w:color="auto" w:fill="auto"/>
            <w:vAlign w:val="bottom"/>
          </w:tcPr>
          <w:p w:rsidR="00520CBA" w:rsidRDefault="00520CBA" w:rsidP="00675EF8">
            <w:pPr>
              <w:jc w:val="right"/>
              <w:rPr>
                <w:rFonts w:ascii="Calibri" w:hAnsi="Calibri" w:cs="Calibri"/>
                <w:color w:val="000000"/>
                <w:sz w:val="20"/>
                <w:szCs w:val="20"/>
              </w:rPr>
            </w:pPr>
          </w:p>
        </w:tc>
        <w:tc>
          <w:tcPr>
            <w:tcW w:w="1282" w:type="dxa"/>
            <w:shd w:val="clear" w:color="auto" w:fill="auto"/>
            <w:vAlign w:val="bottom"/>
          </w:tcPr>
          <w:p w:rsidR="00520CBA" w:rsidRDefault="00520CBA" w:rsidP="00675EF8">
            <w:pPr>
              <w:jc w:val="right"/>
              <w:rPr>
                <w:rFonts w:ascii="Calibri" w:hAnsi="Calibri" w:cs="Calibri"/>
                <w:color w:val="000000"/>
                <w:sz w:val="20"/>
                <w:szCs w:val="20"/>
              </w:rPr>
            </w:pPr>
          </w:p>
        </w:tc>
        <w:tc>
          <w:tcPr>
            <w:tcW w:w="1296" w:type="dxa"/>
          </w:tcPr>
          <w:p w:rsidR="00520CBA" w:rsidRDefault="00520CBA" w:rsidP="00675EF8">
            <w:pPr>
              <w:jc w:val="right"/>
              <w:rPr>
                <w:rFonts w:ascii="Calibri" w:hAnsi="Calibri" w:cs="Calibri"/>
                <w:color w:val="000000"/>
                <w:sz w:val="20"/>
                <w:szCs w:val="20"/>
              </w:rPr>
            </w:pPr>
          </w:p>
        </w:tc>
        <w:tc>
          <w:tcPr>
            <w:tcW w:w="1385" w:type="dxa"/>
            <w:vAlign w:val="bottom"/>
          </w:tcPr>
          <w:p w:rsidR="00520CBA" w:rsidRDefault="00520CBA" w:rsidP="00675EF8">
            <w:pPr>
              <w:jc w:val="right"/>
              <w:rPr>
                <w:rFonts w:ascii="Calibri" w:hAnsi="Calibri" w:cs="Calibri"/>
                <w:color w:val="000000"/>
                <w:sz w:val="20"/>
                <w:szCs w:val="20"/>
              </w:rPr>
            </w:pPr>
          </w:p>
        </w:tc>
      </w:tr>
      <w:tr w:rsidR="00520CBA" w:rsidRPr="00B600EA" w:rsidTr="00520CBA">
        <w:trPr>
          <w:jc w:val="center"/>
        </w:trPr>
        <w:tc>
          <w:tcPr>
            <w:tcW w:w="2426" w:type="dxa"/>
            <w:gridSpan w:val="2"/>
            <w:shd w:val="clear" w:color="auto" w:fill="DBE5F1" w:themeFill="accent1" w:themeFillTint="33"/>
          </w:tcPr>
          <w:p w:rsidR="00520CBA" w:rsidRDefault="00520CBA" w:rsidP="00675EF8">
            <w:pPr>
              <w:rPr>
                <w:rFonts w:ascii="Calibri" w:hAnsi="Calibri" w:cs="Calibri"/>
                <w:color w:val="000000"/>
                <w:sz w:val="20"/>
                <w:szCs w:val="20"/>
              </w:rPr>
            </w:pPr>
            <w:r>
              <w:rPr>
                <w:rFonts w:ascii="Calibri" w:hAnsi="Calibri" w:cs="Calibri"/>
                <w:color w:val="000000"/>
                <w:sz w:val="20"/>
                <w:szCs w:val="20"/>
              </w:rPr>
              <w:t>DRS:</w:t>
            </w:r>
          </w:p>
        </w:tc>
        <w:tc>
          <w:tcPr>
            <w:tcW w:w="831" w:type="dxa"/>
            <w:shd w:val="clear" w:color="auto" w:fill="DBE5F1" w:themeFill="accent1" w:themeFillTint="33"/>
            <w:vAlign w:val="bottom"/>
          </w:tcPr>
          <w:p w:rsidR="00520CBA" w:rsidRDefault="00520CBA" w:rsidP="00675EF8">
            <w:pPr>
              <w:jc w:val="right"/>
              <w:rPr>
                <w:rFonts w:ascii="Calibri" w:hAnsi="Calibri" w:cs="Calibri"/>
                <w:color w:val="000000"/>
                <w:sz w:val="20"/>
                <w:szCs w:val="20"/>
              </w:rPr>
            </w:pPr>
            <w:r>
              <w:rPr>
                <w:rFonts w:ascii="Calibri" w:hAnsi="Calibri" w:cs="Calibri"/>
                <w:color w:val="000000"/>
                <w:sz w:val="20"/>
                <w:szCs w:val="20"/>
              </w:rPr>
              <w:t>1,149</w:t>
            </w:r>
          </w:p>
        </w:tc>
        <w:tc>
          <w:tcPr>
            <w:tcW w:w="1310" w:type="dxa"/>
            <w:shd w:val="clear" w:color="auto" w:fill="DBE5F1" w:themeFill="accent1" w:themeFillTint="33"/>
          </w:tcPr>
          <w:p w:rsidR="00520CBA" w:rsidRPr="00865270" w:rsidRDefault="00520CBA" w:rsidP="004A2507">
            <w:pPr>
              <w:jc w:val="right"/>
              <w:rPr>
                <w:rFonts w:cstheme="minorHAnsi"/>
                <w:sz w:val="20"/>
                <w:szCs w:val="20"/>
              </w:rPr>
            </w:pPr>
            <w:r>
              <w:rPr>
                <w:rFonts w:cstheme="minorHAnsi"/>
                <w:sz w:val="20"/>
                <w:szCs w:val="20"/>
              </w:rPr>
              <w:t>472,581</w:t>
            </w:r>
          </w:p>
        </w:tc>
        <w:tc>
          <w:tcPr>
            <w:tcW w:w="1385" w:type="dxa"/>
            <w:shd w:val="clear" w:color="auto" w:fill="DBE5F1" w:themeFill="accent1" w:themeFillTint="33"/>
            <w:vAlign w:val="bottom"/>
          </w:tcPr>
          <w:p w:rsidR="00520CBA" w:rsidRPr="00865270" w:rsidRDefault="00520CBA" w:rsidP="004A2507">
            <w:pPr>
              <w:jc w:val="right"/>
              <w:rPr>
                <w:rFonts w:cstheme="minorHAnsi"/>
                <w:sz w:val="20"/>
                <w:szCs w:val="20"/>
              </w:rPr>
            </w:pPr>
            <w:r w:rsidRPr="00865270">
              <w:rPr>
                <w:rFonts w:cstheme="minorHAnsi"/>
                <w:sz w:val="20"/>
                <w:szCs w:val="20"/>
              </w:rPr>
              <w:t>453,952,92</w:t>
            </w:r>
            <w:r>
              <w:rPr>
                <w:rFonts w:cstheme="minorHAnsi"/>
                <w:sz w:val="20"/>
                <w:szCs w:val="20"/>
              </w:rPr>
              <w:t>4</w:t>
            </w:r>
          </w:p>
        </w:tc>
        <w:tc>
          <w:tcPr>
            <w:tcW w:w="1303" w:type="dxa"/>
            <w:shd w:val="clear" w:color="auto" w:fill="DBE5F1" w:themeFill="accent1" w:themeFillTint="33"/>
            <w:vAlign w:val="bottom"/>
          </w:tcPr>
          <w:p w:rsidR="00520CBA" w:rsidRPr="00865270" w:rsidRDefault="00520CBA" w:rsidP="004A2507">
            <w:pPr>
              <w:jc w:val="right"/>
              <w:rPr>
                <w:rFonts w:cstheme="minorHAnsi"/>
                <w:sz w:val="20"/>
                <w:szCs w:val="20"/>
              </w:rPr>
            </w:pPr>
            <w:r w:rsidRPr="00865270">
              <w:rPr>
                <w:rFonts w:cstheme="minorHAnsi"/>
                <w:sz w:val="20"/>
                <w:szCs w:val="20"/>
              </w:rPr>
              <w:t>38,471,93</w:t>
            </w:r>
            <w:r>
              <w:rPr>
                <w:rFonts w:cstheme="minorHAnsi"/>
                <w:sz w:val="20"/>
                <w:szCs w:val="20"/>
              </w:rPr>
              <w:t>8</w:t>
            </w:r>
          </w:p>
        </w:tc>
        <w:tc>
          <w:tcPr>
            <w:tcW w:w="1282" w:type="dxa"/>
            <w:shd w:val="clear" w:color="auto" w:fill="DBE5F1" w:themeFill="accent1" w:themeFillTint="33"/>
            <w:vAlign w:val="bottom"/>
          </w:tcPr>
          <w:p w:rsidR="00520CBA" w:rsidRPr="00865270" w:rsidRDefault="00520CBA">
            <w:pPr>
              <w:jc w:val="right"/>
              <w:rPr>
                <w:rFonts w:cstheme="minorHAnsi"/>
                <w:sz w:val="20"/>
                <w:szCs w:val="20"/>
              </w:rPr>
            </w:pPr>
            <w:r w:rsidRPr="00865270">
              <w:rPr>
                <w:rFonts w:cstheme="minorHAnsi"/>
                <w:sz w:val="20"/>
                <w:szCs w:val="20"/>
              </w:rPr>
              <w:t>124,225</w:t>
            </w:r>
          </w:p>
        </w:tc>
        <w:tc>
          <w:tcPr>
            <w:tcW w:w="1296" w:type="dxa"/>
            <w:shd w:val="clear" w:color="auto" w:fill="DBE5F1" w:themeFill="accent1" w:themeFillTint="33"/>
            <w:vAlign w:val="bottom"/>
          </w:tcPr>
          <w:p w:rsidR="00520CBA" w:rsidRPr="00865270" w:rsidRDefault="00520CBA" w:rsidP="004A2507">
            <w:pPr>
              <w:jc w:val="right"/>
              <w:rPr>
                <w:rFonts w:cstheme="minorHAnsi"/>
                <w:sz w:val="20"/>
                <w:szCs w:val="20"/>
              </w:rPr>
            </w:pPr>
            <w:r w:rsidRPr="00865270">
              <w:rPr>
                <w:rFonts w:cstheme="minorHAnsi"/>
                <w:sz w:val="20"/>
                <w:szCs w:val="20"/>
              </w:rPr>
              <w:t>6,982,97</w:t>
            </w:r>
            <w:r>
              <w:rPr>
                <w:rFonts w:cstheme="minorHAnsi"/>
                <w:sz w:val="20"/>
                <w:szCs w:val="20"/>
              </w:rPr>
              <w:t>7</w:t>
            </w:r>
          </w:p>
        </w:tc>
        <w:tc>
          <w:tcPr>
            <w:tcW w:w="1385" w:type="dxa"/>
            <w:shd w:val="clear" w:color="auto" w:fill="DBE5F1" w:themeFill="accent1" w:themeFillTint="33"/>
            <w:vAlign w:val="bottom"/>
          </w:tcPr>
          <w:p w:rsidR="00520CBA" w:rsidRPr="00865270" w:rsidRDefault="00520CBA" w:rsidP="004A2507">
            <w:pPr>
              <w:jc w:val="right"/>
              <w:rPr>
                <w:rFonts w:cstheme="minorHAnsi"/>
                <w:color w:val="000000"/>
                <w:sz w:val="20"/>
                <w:szCs w:val="20"/>
              </w:rPr>
            </w:pPr>
            <w:r>
              <w:rPr>
                <w:rFonts w:cstheme="minorHAnsi"/>
                <w:color w:val="000000"/>
                <w:sz w:val="20"/>
                <w:szCs w:val="20"/>
              </w:rPr>
              <w:t>499</w:t>
            </w:r>
            <w:r w:rsidRPr="00865270">
              <w:rPr>
                <w:rFonts w:cstheme="minorHAnsi"/>
                <w:color w:val="000000"/>
                <w:sz w:val="20"/>
                <w:szCs w:val="20"/>
              </w:rPr>
              <w:t>,</w:t>
            </w:r>
            <w:r>
              <w:rPr>
                <w:rFonts w:cstheme="minorHAnsi"/>
                <w:color w:val="000000"/>
                <w:sz w:val="20"/>
                <w:szCs w:val="20"/>
              </w:rPr>
              <w:t>532</w:t>
            </w:r>
            <w:r w:rsidRPr="00865270">
              <w:rPr>
                <w:rFonts w:cstheme="minorHAnsi"/>
                <w:color w:val="000000"/>
                <w:sz w:val="20"/>
                <w:szCs w:val="20"/>
              </w:rPr>
              <w:t>,</w:t>
            </w:r>
            <w:r>
              <w:rPr>
                <w:rFonts w:cstheme="minorHAnsi"/>
                <w:color w:val="000000"/>
                <w:sz w:val="20"/>
                <w:szCs w:val="20"/>
              </w:rPr>
              <w:t>064</w:t>
            </w:r>
          </w:p>
        </w:tc>
      </w:tr>
      <w:tr w:rsidR="00520CBA" w:rsidRPr="00B600EA" w:rsidTr="00520CBA">
        <w:trPr>
          <w:jc w:val="center"/>
        </w:trPr>
        <w:tc>
          <w:tcPr>
            <w:tcW w:w="471" w:type="dxa"/>
          </w:tcPr>
          <w:p w:rsidR="00520CBA" w:rsidRDefault="00520CBA" w:rsidP="00675EF8">
            <w:pPr>
              <w:rPr>
                <w:rFonts w:ascii="Calibri" w:hAnsi="Calibri" w:cs="Calibri"/>
                <w:color w:val="000000"/>
                <w:sz w:val="20"/>
                <w:szCs w:val="20"/>
              </w:rPr>
            </w:pPr>
          </w:p>
        </w:tc>
        <w:tc>
          <w:tcPr>
            <w:tcW w:w="1955" w:type="dxa"/>
            <w:shd w:val="clear" w:color="auto" w:fill="auto"/>
            <w:vAlign w:val="bottom"/>
          </w:tcPr>
          <w:p w:rsidR="00520CBA" w:rsidRDefault="00520CBA" w:rsidP="00675EF8">
            <w:pPr>
              <w:rPr>
                <w:rFonts w:ascii="Calibri" w:hAnsi="Calibri" w:cs="Calibri"/>
                <w:color w:val="000000"/>
                <w:sz w:val="20"/>
                <w:szCs w:val="20"/>
              </w:rPr>
            </w:pPr>
          </w:p>
        </w:tc>
        <w:tc>
          <w:tcPr>
            <w:tcW w:w="831" w:type="dxa"/>
            <w:shd w:val="clear" w:color="auto" w:fill="auto"/>
            <w:vAlign w:val="bottom"/>
          </w:tcPr>
          <w:p w:rsidR="00520CBA" w:rsidRDefault="00520CBA" w:rsidP="00675EF8">
            <w:pPr>
              <w:jc w:val="right"/>
              <w:rPr>
                <w:rFonts w:ascii="Calibri" w:hAnsi="Calibri" w:cs="Calibri"/>
                <w:color w:val="000000"/>
                <w:sz w:val="20"/>
                <w:szCs w:val="20"/>
              </w:rPr>
            </w:pPr>
          </w:p>
        </w:tc>
        <w:tc>
          <w:tcPr>
            <w:tcW w:w="1310" w:type="dxa"/>
          </w:tcPr>
          <w:p w:rsidR="00520CBA" w:rsidRPr="00865270" w:rsidRDefault="00520CBA" w:rsidP="00675EF8">
            <w:pPr>
              <w:jc w:val="right"/>
              <w:rPr>
                <w:rFonts w:cstheme="minorHAnsi"/>
                <w:color w:val="000000"/>
                <w:sz w:val="20"/>
                <w:szCs w:val="20"/>
              </w:rPr>
            </w:pPr>
          </w:p>
        </w:tc>
        <w:tc>
          <w:tcPr>
            <w:tcW w:w="1385" w:type="dxa"/>
            <w:shd w:val="clear" w:color="auto" w:fill="auto"/>
            <w:vAlign w:val="bottom"/>
          </w:tcPr>
          <w:p w:rsidR="00520CBA" w:rsidRPr="00865270" w:rsidRDefault="00520CBA" w:rsidP="00675EF8">
            <w:pPr>
              <w:jc w:val="right"/>
              <w:rPr>
                <w:rFonts w:cstheme="minorHAnsi"/>
                <w:color w:val="000000"/>
                <w:sz w:val="20"/>
                <w:szCs w:val="20"/>
              </w:rPr>
            </w:pPr>
          </w:p>
        </w:tc>
        <w:tc>
          <w:tcPr>
            <w:tcW w:w="1303" w:type="dxa"/>
            <w:shd w:val="clear" w:color="auto" w:fill="auto"/>
            <w:vAlign w:val="bottom"/>
          </w:tcPr>
          <w:p w:rsidR="00520CBA" w:rsidRPr="00865270" w:rsidRDefault="00520CBA" w:rsidP="00675EF8">
            <w:pPr>
              <w:jc w:val="right"/>
              <w:rPr>
                <w:rFonts w:cstheme="minorHAnsi"/>
                <w:color w:val="000000"/>
                <w:sz w:val="20"/>
                <w:szCs w:val="20"/>
              </w:rPr>
            </w:pPr>
          </w:p>
        </w:tc>
        <w:tc>
          <w:tcPr>
            <w:tcW w:w="1282" w:type="dxa"/>
            <w:shd w:val="clear" w:color="auto" w:fill="auto"/>
            <w:vAlign w:val="bottom"/>
          </w:tcPr>
          <w:p w:rsidR="00520CBA" w:rsidRPr="00865270" w:rsidRDefault="00520CBA" w:rsidP="00675EF8">
            <w:pPr>
              <w:jc w:val="right"/>
              <w:rPr>
                <w:rFonts w:cstheme="minorHAnsi"/>
                <w:color w:val="000000"/>
                <w:sz w:val="20"/>
                <w:szCs w:val="20"/>
              </w:rPr>
            </w:pPr>
          </w:p>
        </w:tc>
        <w:tc>
          <w:tcPr>
            <w:tcW w:w="1296" w:type="dxa"/>
          </w:tcPr>
          <w:p w:rsidR="00520CBA" w:rsidRPr="00865270" w:rsidRDefault="00520CBA" w:rsidP="00675EF8">
            <w:pPr>
              <w:jc w:val="right"/>
              <w:rPr>
                <w:rFonts w:cstheme="minorHAnsi"/>
                <w:color w:val="000000"/>
                <w:sz w:val="20"/>
                <w:szCs w:val="20"/>
              </w:rPr>
            </w:pPr>
          </w:p>
        </w:tc>
        <w:tc>
          <w:tcPr>
            <w:tcW w:w="1385" w:type="dxa"/>
            <w:vAlign w:val="bottom"/>
          </w:tcPr>
          <w:p w:rsidR="00520CBA" w:rsidRPr="00865270" w:rsidRDefault="00520CBA" w:rsidP="00675EF8">
            <w:pPr>
              <w:jc w:val="right"/>
              <w:rPr>
                <w:rFonts w:cstheme="minorHAnsi"/>
                <w:color w:val="000000"/>
                <w:sz w:val="20"/>
                <w:szCs w:val="20"/>
              </w:rPr>
            </w:pP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1.</w:t>
            </w:r>
          </w:p>
        </w:tc>
        <w:tc>
          <w:tcPr>
            <w:tcW w:w="1955" w:type="dxa"/>
            <w:shd w:val="clear" w:color="auto" w:fill="auto"/>
            <w:vAlign w:val="bottom"/>
          </w:tcPr>
          <w:p w:rsidR="00520CBA" w:rsidRPr="00420DAD" w:rsidRDefault="00520CBA" w:rsidP="00675EF8">
            <w:pPr>
              <w:rPr>
                <w:color w:val="000000"/>
                <w:sz w:val="20"/>
                <w:szCs w:val="20"/>
              </w:rPr>
            </w:pPr>
            <w:proofErr w:type="spellStart"/>
            <w:r>
              <w:rPr>
                <w:color w:val="000000"/>
                <w:sz w:val="20"/>
                <w:szCs w:val="20"/>
              </w:rPr>
              <w:t>Varzob</w:t>
            </w:r>
            <w:proofErr w:type="spellEnd"/>
            <w:r w:rsidRPr="00420DAD">
              <w:rPr>
                <w:color w:val="000000"/>
                <w:sz w:val="20"/>
                <w:szCs w:val="20"/>
              </w:rPr>
              <w:t xml:space="preserve"> </w:t>
            </w:r>
          </w:p>
        </w:tc>
        <w:tc>
          <w:tcPr>
            <w:tcW w:w="831" w:type="dxa"/>
            <w:shd w:val="clear" w:color="auto" w:fill="auto"/>
            <w:vAlign w:val="bottom"/>
          </w:tcPr>
          <w:p w:rsidR="00520CBA" w:rsidRPr="00420DAD" w:rsidRDefault="00520CBA" w:rsidP="00675EF8">
            <w:pPr>
              <w:jc w:val="right"/>
              <w:rPr>
                <w:color w:val="000000"/>
                <w:sz w:val="20"/>
                <w:szCs w:val="20"/>
              </w:rPr>
            </w:pPr>
            <w:r>
              <w:rPr>
                <w:color w:val="000000"/>
                <w:sz w:val="20"/>
                <w:szCs w:val="20"/>
              </w:rPr>
              <w:t>64</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17,128</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19</w:t>
            </w:r>
            <w:r>
              <w:rPr>
                <w:rFonts w:cstheme="minorHAnsi"/>
                <w:color w:val="000000"/>
                <w:sz w:val="20"/>
                <w:szCs w:val="20"/>
              </w:rPr>
              <w:t>,</w:t>
            </w:r>
            <w:r w:rsidRPr="00865270">
              <w:rPr>
                <w:rFonts w:cstheme="minorHAnsi"/>
                <w:color w:val="000000"/>
                <w:sz w:val="20"/>
                <w:szCs w:val="20"/>
              </w:rPr>
              <w:t>603</w:t>
            </w:r>
            <w:r>
              <w:rPr>
                <w:rFonts w:cstheme="minorHAnsi"/>
                <w:color w:val="000000"/>
                <w:sz w:val="20"/>
                <w:szCs w:val="20"/>
              </w:rPr>
              <w:t>,</w:t>
            </w:r>
            <w:r w:rsidRPr="00865270">
              <w:rPr>
                <w:rFonts w:cstheme="minorHAnsi"/>
                <w:color w:val="000000"/>
                <w:sz w:val="20"/>
                <w:szCs w:val="20"/>
              </w:rPr>
              <w:t>444</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w:t>
            </w:r>
            <w:r>
              <w:rPr>
                <w:rFonts w:cstheme="minorHAnsi"/>
                <w:color w:val="000000"/>
                <w:sz w:val="20"/>
                <w:szCs w:val="20"/>
              </w:rPr>
              <w:t>,</w:t>
            </w:r>
            <w:r w:rsidRPr="00865270">
              <w:rPr>
                <w:rFonts w:cstheme="minorHAnsi"/>
                <w:color w:val="000000"/>
                <w:sz w:val="20"/>
                <w:szCs w:val="20"/>
              </w:rPr>
              <w:t>753</w:t>
            </w:r>
            <w:r>
              <w:rPr>
                <w:rFonts w:cstheme="minorHAnsi"/>
                <w:color w:val="000000"/>
                <w:sz w:val="20"/>
                <w:szCs w:val="20"/>
              </w:rPr>
              <w:t>,</w:t>
            </w:r>
            <w:r w:rsidRPr="00865270">
              <w:rPr>
                <w:rFonts w:cstheme="minorHAnsi"/>
                <w:color w:val="000000"/>
                <w:sz w:val="20"/>
                <w:szCs w:val="20"/>
              </w:rPr>
              <w:t>829</w:t>
            </w:r>
          </w:p>
        </w:tc>
        <w:tc>
          <w:tcPr>
            <w:tcW w:w="1282" w:type="dxa"/>
            <w:shd w:val="clear" w:color="auto" w:fill="auto"/>
            <w:vAlign w:val="bottom"/>
          </w:tcPr>
          <w:p w:rsidR="00520CBA" w:rsidRPr="00865270" w:rsidRDefault="00520CBA" w:rsidP="00865270">
            <w:pPr>
              <w:jc w:val="right"/>
              <w:rPr>
                <w:rFonts w:cstheme="minorHAnsi"/>
                <w:color w:val="000000"/>
                <w:sz w:val="20"/>
                <w:szCs w:val="20"/>
              </w:rPr>
            </w:pPr>
            <w:r>
              <w:rPr>
                <w:rFonts w:cstheme="minorHAnsi"/>
                <w:color w:val="000000"/>
                <w:sz w:val="20"/>
                <w:szCs w:val="20"/>
              </w:rPr>
              <w:t>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750</w:t>
            </w:r>
            <w:r>
              <w:rPr>
                <w:rFonts w:cstheme="minorHAnsi"/>
                <w:color w:val="000000"/>
                <w:sz w:val="20"/>
                <w:szCs w:val="20"/>
              </w:rPr>
              <w:t>,</w:t>
            </w:r>
            <w:r w:rsidRPr="00865270">
              <w:rPr>
                <w:rFonts w:cstheme="minorHAnsi"/>
                <w:color w:val="000000"/>
                <w:sz w:val="20"/>
                <w:szCs w:val="20"/>
              </w:rPr>
              <w:t>142</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22</w:t>
            </w:r>
            <w:r>
              <w:rPr>
                <w:rFonts w:cstheme="minorHAnsi"/>
                <w:color w:val="000000"/>
                <w:sz w:val="20"/>
                <w:szCs w:val="20"/>
              </w:rPr>
              <w:t>,</w:t>
            </w:r>
            <w:r w:rsidRPr="00865270">
              <w:rPr>
                <w:rFonts w:cstheme="minorHAnsi"/>
                <w:color w:val="000000"/>
                <w:sz w:val="20"/>
                <w:szCs w:val="20"/>
              </w:rPr>
              <w:t>107</w:t>
            </w:r>
            <w:r>
              <w:rPr>
                <w:rFonts w:cstheme="minorHAnsi"/>
                <w:color w:val="000000"/>
                <w:sz w:val="20"/>
                <w:szCs w:val="20"/>
              </w:rPr>
              <w:t>,</w:t>
            </w:r>
            <w:r w:rsidRPr="00865270">
              <w:rPr>
                <w:rFonts w:cstheme="minorHAnsi"/>
                <w:color w:val="000000"/>
                <w:sz w:val="20"/>
                <w:szCs w:val="20"/>
              </w:rPr>
              <w:t>415</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2.</w:t>
            </w:r>
          </w:p>
        </w:tc>
        <w:tc>
          <w:tcPr>
            <w:tcW w:w="1955" w:type="dxa"/>
            <w:shd w:val="clear" w:color="auto" w:fill="auto"/>
            <w:vAlign w:val="bottom"/>
          </w:tcPr>
          <w:p w:rsidR="00520CBA" w:rsidRPr="00420DAD" w:rsidRDefault="00520CBA" w:rsidP="00675EF8">
            <w:pPr>
              <w:rPr>
                <w:color w:val="000000"/>
                <w:sz w:val="20"/>
                <w:szCs w:val="20"/>
              </w:rPr>
            </w:pPr>
            <w:r>
              <w:rPr>
                <w:color w:val="000000"/>
                <w:sz w:val="20"/>
                <w:szCs w:val="20"/>
              </w:rPr>
              <w:t>Vahdat</w:t>
            </w:r>
          </w:p>
        </w:tc>
        <w:tc>
          <w:tcPr>
            <w:tcW w:w="831" w:type="dxa"/>
            <w:shd w:val="clear" w:color="auto" w:fill="auto"/>
            <w:vAlign w:val="bottom"/>
          </w:tcPr>
          <w:p w:rsidR="00520CBA" w:rsidRPr="00420DAD" w:rsidRDefault="00520CBA" w:rsidP="00675EF8">
            <w:pPr>
              <w:jc w:val="right"/>
              <w:rPr>
                <w:color w:val="000000"/>
                <w:sz w:val="20"/>
                <w:szCs w:val="20"/>
              </w:rPr>
            </w:pPr>
            <w:r>
              <w:rPr>
                <w:color w:val="000000"/>
                <w:sz w:val="20"/>
                <w:szCs w:val="20"/>
              </w:rPr>
              <w:t>152</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75,654</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75</w:t>
            </w:r>
            <w:r>
              <w:rPr>
                <w:rFonts w:cstheme="minorHAnsi"/>
                <w:color w:val="000000"/>
                <w:sz w:val="20"/>
                <w:szCs w:val="20"/>
              </w:rPr>
              <w:t>,</w:t>
            </w:r>
            <w:r w:rsidRPr="00865270">
              <w:rPr>
                <w:rFonts w:cstheme="minorHAnsi"/>
                <w:color w:val="000000"/>
                <w:sz w:val="20"/>
                <w:szCs w:val="20"/>
              </w:rPr>
              <w:t>817</w:t>
            </w:r>
            <w:r>
              <w:rPr>
                <w:rFonts w:cstheme="minorHAnsi"/>
                <w:color w:val="000000"/>
                <w:sz w:val="20"/>
                <w:szCs w:val="20"/>
              </w:rPr>
              <w:t>,</w:t>
            </w:r>
            <w:r w:rsidRPr="00865270">
              <w:rPr>
                <w:rFonts w:cstheme="minorHAnsi"/>
                <w:color w:val="000000"/>
                <w:sz w:val="20"/>
                <w:szCs w:val="20"/>
              </w:rPr>
              <w:t>447</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w:t>
            </w:r>
            <w:r>
              <w:rPr>
                <w:rFonts w:cstheme="minorHAnsi"/>
                <w:color w:val="000000"/>
                <w:sz w:val="20"/>
                <w:szCs w:val="20"/>
              </w:rPr>
              <w:t>,</w:t>
            </w:r>
            <w:r w:rsidRPr="00865270">
              <w:rPr>
                <w:rFonts w:cstheme="minorHAnsi"/>
                <w:color w:val="000000"/>
                <w:sz w:val="20"/>
                <w:szCs w:val="20"/>
              </w:rPr>
              <w:t>639</w:t>
            </w:r>
            <w:r>
              <w:rPr>
                <w:rFonts w:cstheme="minorHAnsi"/>
                <w:color w:val="000000"/>
                <w:sz w:val="20"/>
                <w:szCs w:val="20"/>
              </w:rPr>
              <w:t>,</w:t>
            </w:r>
            <w:r w:rsidRPr="00865270">
              <w:rPr>
                <w:rFonts w:cstheme="minorHAnsi"/>
                <w:color w:val="000000"/>
                <w:sz w:val="20"/>
                <w:szCs w:val="20"/>
              </w:rPr>
              <w:t>801</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5</w:t>
            </w:r>
            <w:r>
              <w:rPr>
                <w:rFonts w:cstheme="minorHAnsi"/>
                <w:color w:val="000000"/>
                <w:sz w:val="20"/>
                <w:szCs w:val="20"/>
              </w:rPr>
              <w:t>,</w:t>
            </w:r>
            <w:r w:rsidRPr="00865270">
              <w:rPr>
                <w:rFonts w:cstheme="minorHAnsi"/>
                <w:color w:val="000000"/>
                <w:sz w:val="20"/>
                <w:szCs w:val="20"/>
              </w:rPr>
              <w:t>085</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64</w:t>
            </w:r>
            <w:r>
              <w:rPr>
                <w:rFonts w:cstheme="minorHAnsi"/>
                <w:color w:val="000000"/>
                <w:sz w:val="20"/>
                <w:szCs w:val="20"/>
              </w:rPr>
              <w:t>,</w:t>
            </w:r>
            <w:r w:rsidRPr="00865270">
              <w:rPr>
                <w:rFonts w:cstheme="minorHAnsi"/>
                <w:color w:val="000000"/>
                <w:sz w:val="20"/>
                <w:szCs w:val="20"/>
              </w:rPr>
              <w:t>425</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79</w:t>
            </w:r>
            <w:r>
              <w:rPr>
                <w:rFonts w:cstheme="minorHAnsi"/>
                <w:color w:val="000000"/>
                <w:sz w:val="20"/>
                <w:szCs w:val="20"/>
              </w:rPr>
              <w:t>,</w:t>
            </w:r>
            <w:r w:rsidRPr="00865270">
              <w:rPr>
                <w:rFonts w:cstheme="minorHAnsi"/>
                <w:color w:val="000000"/>
                <w:sz w:val="20"/>
                <w:szCs w:val="20"/>
              </w:rPr>
              <w:t>526</w:t>
            </w:r>
            <w:r>
              <w:rPr>
                <w:rFonts w:cstheme="minorHAnsi"/>
                <w:color w:val="000000"/>
                <w:sz w:val="20"/>
                <w:szCs w:val="20"/>
              </w:rPr>
              <w:t>,</w:t>
            </w:r>
            <w:r w:rsidRPr="00865270">
              <w:rPr>
                <w:rFonts w:cstheme="minorHAnsi"/>
                <w:color w:val="000000"/>
                <w:sz w:val="20"/>
                <w:szCs w:val="20"/>
              </w:rPr>
              <w:t>759</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3.</w:t>
            </w:r>
          </w:p>
        </w:tc>
        <w:tc>
          <w:tcPr>
            <w:tcW w:w="1955" w:type="dxa"/>
            <w:shd w:val="clear" w:color="auto" w:fill="auto"/>
            <w:vAlign w:val="bottom"/>
          </w:tcPr>
          <w:p w:rsidR="00520CBA" w:rsidRPr="00420DAD" w:rsidRDefault="00520CBA" w:rsidP="00675EF8">
            <w:pPr>
              <w:rPr>
                <w:color w:val="000000"/>
                <w:sz w:val="20"/>
                <w:szCs w:val="20"/>
              </w:rPr>
            </w:pPr>
            <w:proofErr w:type="spellStart"/>
            <w:r>
              <w:rPr>
                <w:color w:val="000000"/>
                <w:sz w:val="20"/>
                <w:szCs w:val="20"/>
              </w:rPr>
              <w:t>Hissar</w:t>
            </w:r>
            <w:proofErr w:type="spellEnd"/>
          </w:p>
        </w:tc>
        <w:tc>
          <w:tcPr>
            <w:tcW w:w="831" w:type="dxa"/>
            <w:shd w:val="clear" w:color="auto" w:fill="auto"/>
            <w:vAlign w:val="bottom"/>
          </w:tcPr>
          <w:p w:rsidR="00520CBA" w:rsidRPr="00420DAD" w:rsidRDefault="00520CBA" w:rsidP="00675EF8">
            <w:pPr>
              <w:jc w:val="right"/>
              <w:rPr>
                <w:color w:val="000000"/>
                <w:sz w:val="20"/>
                <w:szCs w:val="20"/>
              </w:rPr>
            </w:pPr>
            <w:r>
              <w:rPr>
                <w:color w:val="000000"/>
                <w:sz w:val="20"/>
                <w:szCs w:val="20"/>
              </w:rPr>
              <w:t>131</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67,645</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60,470,043</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5,738,848</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1,886,627</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68,095,518</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4.</w:t>
            </w:r>
          </w:p>
        </w:tc>
        <w:tc>
          <w:tcPr>
            <w:tcW w:w="1955" w:type="dxa"/>
            <w:shd w:val="clear" w:color="auto" w:fill="auto"/>
            <w:vAlign w:val="bottom"/>
          </w:tcPr>
          <w:p w:rsidR="00520CBA" w:rsidRPr="00420DAD" w:rsidRDefault="00520CBA" w:rsidP="00675EF8">
            <w:pPr>
              <w:rPr>
                <w:color w:val="000000"/>
                <w:sz w:val="20"/>
                <w:szCs w:val="20"/>
              </w:rPr>
            </w:pPr>
            <w:proofErr w:type="spellStart"/>
            <w:r>
              <w:rPr>
                <w:color w:val="000000"/>
                <w:sz w:val="20"/>
                <w:szCs w:val="20"/>
              </w:rPr>
              <w:t>Lahsh</w:t>
            </w:r>
            <w:proofErr w:type="spellEnd"/>
          </w:p>
        </w:tc>
        <w:tc>
          <w:tcPr>
            <w:tcW w:w="831" w:type="dxa"/>
            <w:shd w:val="clear" w:color="auto" w:fill="auto"/>
            <w:vAlign w:val="bottom"/>
          </w:tcPr>
          <w:p w:rsidR="00520CBA" w:rsidRPr="00420DAD" w:rsidRDefault="00520CBA" w:rsidP="00675EF8">
            <w:pPr>
              <w:jc w:val="right"/>
              <w:rPr>
                <w:color w:val="000000"/>
                <w:sz w:val="20"/>
                <w:szCs w:val="20"/>
              </w:rPr>
            </w:pPr>
            <w:r>
              <w:rPr>
                <w:color w:val="000000"/>
                <w:sz w:val="20"/>
                <w:szCs w:val="20"/>
              </w:rPr>
              <w:t>61</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13,008</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17</w:t>
            </w:r>
            <w:r>
              <w:rPr>
                <w:rFonts w:cstheme="minorHAnsi"/>
                <w:color w:val="000000"/>
                <w:sz w:val="20"/>
                <w:szCs w:val="20"/>
              </w:rPr>
              <w:t>,</w:t>
            </w:r>
            <w:r w:rsidRPr="00865270">
              <w:rPr>
                <w:rFonts w:cstheme="minorHAnsi"/>
                <w:color w:val="000000"/>
                <w:sz w:val="20"/>
                <w:szCs w:val="20"/>
              </w:rPr>
              <w:t>738</w:t>
            </w:r>
            <w:r>
              <w:rPr>
                <w:rFonts w:cstheme="minorHAnsi"/>
                <w:color w:val="000000"/>
                <w:sz w:val="20"/>
                <w:szCs w:val="20"/>
              </w:rPr>
              <w:t>,</w:t>
            </w:r>
            <w:r w:rsidRPr="00865270">
              <w:rPr>
                <w:rFonts w:cstheme="minorHAnsi"/>
                <w:color w:val="000000"/>
                <w:sz w:val="20"/>
                <w:szCs w:val="20"/>
              </w:rPr>
              <w:t>235</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743</w:t>
            </w:r>
            <w:r>
              <w:rPr>
                <w:rFonts w:cstheme="minorHAnsi"/>
                <w:color w:val="000000"/>
                <w:sz w:val="20"/>
                <w:szCs w:val="20"/>
              </w:rPr>
              <w:t>,</w:t>
            </w:r>
            <w:r w:rsidRPr="00865270">
              <w:rPr>
                <w:rFonts w:cstheme="minorHAnsi"/>
                <w:color w:val="000000"/>
                <w:sz w:val="20"/>
                <w:szCs w:val="20"/>
              </w:rPr>
              <w:t>102</w:t>
            </w:r>
          </w:p>
        </w:tc>
        <w:tc>
          <w:tcPr>
            <w:tcW w:w="1282" w:type="dxa"/>
            <w:shd w:val="clear" w:color="auto" w:fill="auto"/>
            <w:vAlign w:val="bottom"/>
          </w:tcPr>
          <w:p w:rsidR="00520CBA" w:rsidRPr="00865270" w:rsidRDefault="00520CBA" w:rsidP="00865270">
            <w:pPr>
              <w:jc w:val="right"/>
              <w:rPr>
                <w:rFonts w:cstheme="minorHAnsi"/>
                <w:color w:val="000000"/>
                <w:sz w:val="20"/>
                <w:szCs w:val="20"/>
              </w:rPr>
            </w:pPr>
            <w:r>
              <w:rPr>
                <w:rFonts w:cstheme="minorHAnsi"/>
                <w:color w:val="000000"/>
                <w:sz w:val="20"/>
                <w:szCs w:val="20"/>
              </w:rPr>
              <w:t>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46</w:t>
            </w:r>
            <w:r>
              <w:rPr>
                <w:rFonts w:cstheme="minorHAnsi"/>
                <w:color w:val="000000"/>
                <w:sz w:val="20"/>
                <w:szCs w:val="20"/>
              </w:rPr>
              <w:t>,</w:t>
            </w:r>
            <w:r w:rsidRPr="00865270">
              <w:rPr>
                <w:rFonts w:cstheme="minorHAnsi"/>
                <w:color w:val="000000"/>
                <w:sz w:val="20"/>
                <w:szCs w:val="20"/>
              </w:rPr>
              <w:t>215</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19</w:t>
            </w:r>
            <w:r>
              <w:rPr>
                <w:rFonts w:cstheme="minorHAnsi"/>
                <w:color w:val="000000"/>
                <w:sz w:val="20"/>
                <w:szCs w:val="20"/>
              </w:rPr>
              <w:t>,</w:t>
            </w:r>
            <w:r w:rsidRPr="00865270">
              <w:rPr>
                <w:rFonts w:cstheme="minorHAnsi"/>
                <w:color w:val="000000"/>
                <w:sz w:val="20"/>
                <w:szCs w:val="20"/>
              </w:rPr>
              <w:t>146</w:t>
            </w:r>
            <w:r>
              <w:rPr>
                <w:rFonts w:cstheme="minorHAnsi"/>
                <w:color w:val="000000"/>
                <w:sz w:val="20"/>
                <w:szCs w:val="20"/>
              </w:rPr>
              <w:t>,</w:t>
            </w:r>
            <w:r w:rsidRPr="00865270">
              <w:rPr>
                <w:rFonts w:cstheme="minorHAnsi"/>
                <w:color w:val="000000"/>
                <w:sz w:val="20"/>
                <w:szCs w:val="20"/>
              </w:rPr>
              <w:t>775</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5.</w:t>
            </w:r>
          </w:p>
        </w:tc>
        <w:tc>
          <w:tcPr>
            <w:tcW w:w="1955" w:type="dxa"/>
            <w:shd w:val="clear" w:color="auto" w:fill="auto"/>
            <w:vAlign w:val="bottom"/>
          </w:tcPr>
          <w:p w:rsidR="00520CBA" w:rsidRPr="00420DAD" w:rsidRDefault="00520CBA" w:rsidP="00675EF8">
            <w:pPr>
              <w:rPr>
                <w:color w:val="000000"/>
                <w:sz w:val="20"/>
                <w:szCs w:val="20"/>
              </w:rPr>
            </w:pPr>
            <w:proofErr w:type="spellStart"/>
            <w:r>
              <w:rPr>
                <w:color w:val="000000"/>
                <w:sz w:val="20"/>
                <w:szCs w:val="20"/>
              </w:rPr>
              <w:t>Nurobod</w:t>
            </w:r>
            <w:proofErr w:type="spellEnd"/>
          </w:p>
        </w:tc>
        <w:tc>
          <w:tcPr>
            <w:tcW w:w="831" w:type="dxa"/>
            <w:shd w:val="clear" w:color="auto" w:fill="auto"/>
            <w:vAlign w:val="bottom"/>
          </w:tcPr>
          <w:p w:rsidR="00520CBA" w:rsidRPr="00420DAD" w:rsidRDefault="00520CBA" w:rsidP="00675EF8">
            <w:pPr>
              <w:jc w:val="right"/>
              <w:rPr>
                <w:color w:val="000000"/>
                <w:sz w:val="20"/>
                <w:szCs w:val="20"/>
              </w:rPr>
            </w:pPr>
            <w:r>
              <w:rPr>
                <w:color w:val="000000"/>
                <w:sz w:val="20"/>
                <w:szCs w:val="20"/>
              </w:rPr>
              <w:t>85</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16,870</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16</w:t>
            </w:r>
            <w:r>
              <w:rPr>
                <w:rFonts w:cstheme="minorHAnsi"/>
                <w:color w:val="000000"/>
                <w:sz w:val="20"/>
                <w:szCs w:val="20"/>
              </w:rPr>
              <w:t>,</w:t>
            </w:r>
            <w:r w:rsidRPr="00865270">
              <w:rPr>
                <w:rFonts w:cstheme="minorHAnsi"/>
                <w:color w:val="000000"/>
                <w:sz w:val="20"/>
                <w:szCs w:val="20"/>
              </w:rPr>
              <w:t>082</w:t>
            </w:r>
            <w:r>
              <w:rPr>
                <w:rFonts w:cstheme="minorHAnsi"/>
                <w:color w:val="000000"/>
                <w:sz w:val="20"/>
                <w:szCs w:val="20"/>
              </w:rPr>
              <w:t>,</w:t>
            </w:r>
            <w:r w:rsidRPr="00865270">
              <w:rPr>
                <w:rFonts w:cstheme="minorHAnsi"/>
                <w:color w:val="000000"/>
                <w:sz w:val="20"/>
                <w:szCs w:val="20"/>
              </w:rPr>
              <w:t>712</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w:t>
            </w:r>
            <w:r>
              <w:rPr>
                <w:rFonts w:cstheme="minorHAnsi"/>
                <w:color w:val="000000"/>
                <w:sz w:val="20"/>
                <w:szCs w:val="20"/>
              </w:rPr>
              <w:t>,</w:t>
            </w:r>
            <w:r w:rsidRPr="00865270">
              <w:rPr>
                <w:rFonts w:cstheme="minorHAnsi"/>
                <w:color w:val="000000"/>
                <w:sz w:val="20"/>
                <w:szCs w:val="20"/>
              </w:rPr>
              <w:t>506</w:t>
            </w:r>
            <w:r>
              <w:rPr>
                <w:rFonts w:cstheme="minorHAnsi"/>
                <w:color w:val="000000"/>
                <w:sz w:val="20"/>
                <w:szCs w:val="20"/>
              </w:rPr>
              <w:t>,</w:t>
            </w:r>
            <w:r w:rsidRPr="00865270">
              <w:rPr>
                <w:rFonts w:cstheme="minorHAnsi"/>
                <w:color w:val="000000"/>
                <w:sz w:val="20"/>
                <w:szCs w:val="20"/>
              </w:rPr>
              <w:t>821</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15</w:t>
            </w:r>
            <w:r>
              <w:rPr>
                <w:rFonts w:cstheme="minorHAnsi"/>
                <w:color w:val="000000"/>
                <w:sz w:val="20"/>
                <w:szCs w:val="20"/>
              </w:rPr>
              <w:t>,</w:t>
            </w:r>
            <w:r w:rsidRPr="00865270">
              <w:rPr>
                <w:rFonts w:cstheme="minorHAnsi"/>
                <w:color w:val="000000"/>
                <w:sz w:val="20"/>
                <w:szCs w:val="20"/>
              </w:rPr>
              <w:t>076</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50</w:t>
            </w:r>
            <w:r>
              <w:rPr>
                <w:rFonts w:cstheme="minorHAnsi"/>
                <w:color w:val="000000"/>
                <w:sz w:val="20"/>
                <w:szCs w:val="20"/>
              </w:rPr>
              <w:t>,</w:t>
            </w:r>
            <w:r w:rsidRPr="00865270">
              <w:rPr>
                <w:rFonts w:cstheme="minorHAnsi"/>
                <w:color w:val="000000"/>
                <w:sz w:val="20"/>
                <w:szCs w:val="20"/>
              </w:rPr>
              <w:t>513</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17</w:t>
            </w:r>
            <w:r>
              <w:rPr>
                <w:rFonts w:cstheme="minorHAnsi"/>
                <w:color w:val="000000"/>
                <w:sz w:val="20"/>
                <w:szCs w:val="20"/>
              </w:rPr>
              <w:t>,</w:t>
            </w:r>
            <w:r w:rsidRPr="00865270">
              <w:rPr>
                <w:rFonts w:cstheme="minorHAnsi"/>
                <w:color w:val="000000"/>
                <w:sz w:val="20"/>
                <w:szCs w:val="20"/>
              </w:rPr>
              <w:t>655</w:t>
            </w:r>
            <w:r>
              <w:rPr>
                <w:rFonts w:cstheme="minorHAnsi"/>
                <w:color w:val="000000"/>
                <w:sz w:val="20"/>
                <w:szCs w:val="20"/>
              </w:rPr>
              <w:t>,</w:t>
            </w:r>
            <w:r w:rsidRPr="00865270">
              <w:rPr>
                <w:rFonts w:cstheme="minorHAnsi"/>
                <w:color w:val="000000"/>
                <w:sz w:val="20"/>
                <w:szCs w:val="20"/>
              </w:rPr>
              <w:t>122</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6.</w:t>
            </w:r>
          </w:p>
        </w:tc>
        <w:tc>
          <w:tcPr>
            <w:tcW w:w="1955" w:type="dxa"/>
            <w:shd w:val="clear" w:color="auto" w:fill="auto"/>
            <w:vAlign w:val="bottom"/>
          </w:tcPr>
          <w:p w:rsidR="00520CBA" w:rsidRPr="00420DAD" w:rsidRDefault="00520CBA" w:rsidP="00675EF8">
            <w:pPr>
              <w:rPr>
                <w:color w:val="000000"/>
                <w:sz w:val="20"/>
                <w:szCs w:val="20"/>
              </w:rPr>
            </w:pPr>
            <w:proofErr w:type="spellStart"/>
            <w:r>
              <w:rPr>
                <w:color w:val="000000"/>
                <w:sz w:val="20"/>
                <w:szCs w:val="20"/>
              </w:rPr>
              <w:t>Roghun</w:t>
            </w:r>
            <w:proofErr w:type="spellEnd"/>
          </w:p>
        </w:tc>
        <w:tc>
          <w:tcPr>
            <w:tcW w:w="831" w:type="dxa"/>
            <w:shd w:val="clear" w:color="auto" w:fill="auto"/>
            <w:vAlign w:val="bottom"/>
          </w:tcPr>
          <w:p w:rsidR="00520CBA" w:rsidRPr="00420DAD" w:rsidRDefault="00520CBA" w:rsidP="00675EF8">
            <w:pPr>
              <w:jc w:val="right"/>
              <w:rPr>
                <w:color w:val="000000"/>
                <w:sz w:val="20"/>
                <w:szCs w:val="20"/>
              </w:rPr>
            </w:pPr>
            <w:r>
              <w:rPr>
                <w:color w:val="000000"/>
                <w:sz w:val="20"/>
                <w:szCs w:val="20"/>
              </w:rPr>
              <w:t>42</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9,569</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12,535,223</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1,467,866</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w:t>
            </w:r>
            <w:r>
              <w:rPr>
                <w:rFonts w:cstheme="minorHAnsi"/>
                <w:color w:val="000000"/>
                <w:sz w:val="20"/>
                <w:szCs w:val="20"/>
              </w:rPr>
              <w:t>,</w:t>
            </w:r>
            <w:r w:rsidRPr="00865270">
              <w:rPr>
                <w:rFonts w:cstheme="minorHAnsi"/>
                <w:color w:val="000000"/>
                <w:sz w:val="20"/>
                <w:szCs w:val="20"/>
              </w:rPr>
              <w:t>000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151</w:t>
            </w:r>
            <w:r>
              <w:rPr>
                <w:rFonts w:cstheme="minorHAnsi"/>
                <w:color w:val="000000"/>
                <w:sz w:val="20"/>
                <w:szCs w:val="20"/>
              </w:rPr>
              <w:t>,</w:t>
            </w:r>
            <w:r w:rsidRPr="00865270">
              <w:rPr>
                <w:rFonts w:cstheme="minorHAnsi"/>
                <w:color w:val="000000"/>
                <w:sz w:val="20"/>
                <w:szCs w:val="20"/>
              </w:rPr>
              <w:t>763</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14,155,851</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7.</w:t>
            </w:r>
          </w:p>
        </w:tc>
        <w:tc>
          <w:tcPr>
            <w:tcW w:w="1955" w:type="dxa"/>
            <w:shd w:val="clear" w:color="auto" w:fill="auto"/>
            <w:vAlign w:val="bottom"/>
          </w:tcPr>
          <w:p w:rsidR="00520CBA" w:rsidRPr="00420DAD" w:rsidRDefault="00520CBA" w:rsidP="00675EF8">
            <w:pPr>
              <w:rPr>
                <w:color w:val="000000"/>
                <w:sz w:val="20"/>
                <w:szCs w:val="20"/>
              </w:rPr>
            </w:pPr>
            <w:r>
              <w:rPr>
                <w:color w:val="000000"/>
                <w:sz w:val="20"/>
                <w:szCs w:val="20"/>
              </w:rPr>
              <w:t>Rasht</w:t>
            </w:r>
          </w:p>
        </w:tc>
        <w:tc>
          <w:tcPr>
            <w:tcW w:w="831" w:type="dxa"/>
            <w:shd w:val="clear" w:color="auto" w:fill="auto"/>
            <w:vAlign w:val="bottom"/>
          </w:tcPr>
          <w:p w:rsidR="00520CBA" w:rsidRPr="00420DAD" w:rsidRDefault="00520CBA" w:rsidP="00675EF8">
            <w:pPr>
              <w:jc w:val="right"/>
              <w:rPr>
                <w:color w:val="000000"/>
                <w:sz w:val="20"/>
                <w:szCs w:val="20"/>
              </w:rPr>
            </w:pPr>
            <w:r>
              <w:rPr>
                <w:color w:val="000000"/>
                <w:sz w:val="20"/>
                <w:szCs w:val="20"/>
              </w:rPr>
              <w:t>113</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27,628</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28,584,013</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3,480,201</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22,724</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52,869</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32,139,808</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8.</w:t>
            </w:r>
          </w:p>
        </w:tc>
        <w:tc>
          <w:tcPr>
            <w:tcW w:w="1955" w:type="dxa"/>
            <w:shd w:val="clear" w:color="auto" w:fill="auto"/>
            <w:vAlign w:val="bottom"/>
          </w:tcPr>
          <w:p w:rsidR="00520CBA" w:rsidRPr="00420DAD" w:rsidRDefault="00520CBA" w:rsidP="00675EF8">
            <w:pPr>
              <w:rPr>
                <w:sz w:val="20"/>
                <w:szCs w:val="20"/>
              </w:rPr>
            </w:pPr>
            <w:proofErr w:type="spellStart"/>
            <w:r>
              <w:rPr>
                <w:sz w:val="20"/>
                <w:szCs w:val="20"/>
              </w:rPr>
              <w:t>Rudaki</w:t>
            </w:r>
            <w:proofErr w:type="spellEnd"/>
          </w:p>
        </w:tc>
        <w:tc>
          <w:tcPr>
            <w:tcW w:w="831" w:type="dxa"/>
            <w:shd w:val="clear" w:color="auto" w:fill="auto"/>
            <w:vAlign w:val="bottom"/>
          </w:tcPr>
          <w:p w:rsidR="00520CBA" w:rsidRPr="00420DAD" w:rsidRDefault="00520CBA" w:rsidP="00675EF8">
            <w:pPr>
              <w:jc w:val="right"/>
              <w:rPr>
                <w:sz w:val="20"/>
                <w:szCs w:val="20"/>
              </w:rPr>
            </w:pPr>
            <w:r>
              <w:rPr>
                <w:sz w:val="20"/>
                <w:szCs w:val="20"/>
              </w:rPr>
              <w:t>160</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123,178</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93,425,350</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9,761,420</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44,400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2,334,209</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105,565,379</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9.</w:t>
            </w:r>
          </w:p>
        </w:tc>
        <w:tc>
          <w:tcPr>
            <w:tcW w:w="1955" w:type="dxa"/>
            <w:shd w:val="clear" w:color="auto" w:fill="auto"/>
            <w:vAlign w:val="bottom"/>
          </w:tcPr>
          <w:p w:rsidR="00520CBA" w:rsidRPr="00420DAD" w:rsidRDefault="00520CBA" w:rsidP="00675EF8">
            <w:pPr>
              <w:rPr>
                <w:sz w:val="20"/>
                <w:szCs w:val="20"/>
              </w:rPr>
            </w:pPr>
            <w:proofErr w:type="spellStart"/>
            <w:r>
              <w:rPr>
                <w:sz w:val="20"/>
                <w:szCs w:val="20"/>
              </w:rPr>
              <w:t>Sangvor</w:t>
            </w:r>
            <w:proofErr w:type="spellEnd"/>
          </w:p>
        </w:tc>
        <w:tc>
          <w:tcPr>
            <w:tcW w:w="831" w:type="dxa"/>
            <w:shd w:val="clear" w:color="auto" w:fill="auto"/>
            <w:vAlign w:val="bottom"/>
          </w:tcPr>
          <w:p w:rsidR="00520CBA" w:rsidRPr="00420DAD" w:rsidRDefault="00520CBA" w:rsidP="00675EF8">
            <w:pPr>
              <w:jc w:val="right"/>
              <w:rPr>
                <w:sz w:val="20"/>
                <w:szCs w:val="20"/>
              </w:rPr>
            </w:pPr>
            <w:r>
              <w:rPr>
                <w:sz w:val="20"/>
                <w:szCs w:val="20"/>
              </w:rPr>
              <w:t>59</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5,097</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8,545,807</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2,332,607</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363,178</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11,241,592</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10.</w:t>
            </w:r>
          </w:p>
        </w:tc>
        <w:tc>
          <w:tcPr>
            <w:tcW w:w="1955" w:type="dxa"/>
            <w:shd w:val="clear" w:color="auto" w:fill="auto"/>
            <w:vAlign w:val="bottom"/>
          </w:tcPr>
          <w:p w:rsidR="00520CBA" w:rsidRPr="00420DAD" w:rsidRDefault="00520CBA" w:rsidP="00675EF8">
            <w:pPr>
              <w:rPr>
                <w:color w:val="000000"/>
                <w:sz w:val="20"/>
                <w:szCs w:val="20"/>
              </w:rPr>
            </w:pPr>
            <w:proofErr w:type="spellStart"/>
            <w:r>
              <w:rPr>
                <w:color w:val="000000"/>
                <w:sz w:val="20"/>
                <w:szCs w:val="20"/>
              </w:rPr>
              <w:t>Tojikobod</w:t>
            </w:r>
            <w:proofErr w:type="spellEnd"/>
          </w:p>
        </w:tc>
        <w:tc>
          <w:tcPr>
            <w:tcW w:w="831" w:type="dxa"/>
            <w:shd w:val="clear" w:color="auto" w:fill="auto"/>
            <w:vAlign w:val="bottom"/>
          </w:tcPr>
          <w:p w:rsidR="00520CBA" w:rsidRPr="00420DAD" w:rsidRDefault="00520CBA" w:rsidP="00675EF8">
            <w:pPr>
              <w:jc w:val="right"/>
              <w:rPr>
                <w:color w:val="000000"/>
                <w:sz w:val="20"/>
                <w:szCs w:val="20"/>
              </w:rPr>
            </w:pPr>
            <w:r>
              <w:rPr>
                <w:color w:val="000000"/>
                <w:sz w:val="20"/>
                <w:szCs w:val="20"/>
              </w:rPr>
              <w:t>43</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9,622</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10,646,560</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1,382,273</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25,990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176,102</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12,230,925</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11.</w:t>
            </w:r>
          </w:p>
        </w:tc>
        <w:tc>
          <w:tcPr>
            <w:tcW w:w="1955" w:type="dxa"/>
            <w:shd w:val="clear" w:color="auto" w:fill="auto"/>
            <w:vAlign w:val="bottom"/>
          </w:tcPr>
          <w:p w:rsidR="00520CBA" w:rsidRPr="00420DAD" w:rsidRDefault="00520CBA" w:rsidP="00675EF8">
            <w:pPr>
              <w:rPr>
                <w:color w:val="000000"/>
                <w:sz w:val="20"/>
                <w:szCs w:val="20"/>
              </w:rPr>
            </w:pPr>
            <w:proofErr w:type="spellStart"/>
            <w:r>
              <w:rPr>
                <w:color w:val="000000"/>
                <w:sz w:val="20"/>
                <w:szCs w:val="20"/>
              </w:rPr>
              <w:t>Tursunzoda</w:t>
            </w:r>
            <w:proofErr w:type="spellEnd"/>
          </w:p>
        </w:tc>
        <w:tc>
          <w:tcPr>
            <w:tcW w:w="831" w:type="dxa"/>
            <w:shd w:val="clear" w:color="auto" w:fill="auto"/>
            <w:vAlign w:val="bottom"/>
          </w:tcPr>
          <w:p w:rsidR="00520CBA" w:rsidRPr="00420DAD" w:rsidRDefault="00520CBA" w:rsidP="00675EF8">
            <w:pPr>
              <w:jc w:val="right"/>
              <w:rPr>
                <w:color w:val="000000"/>
                <w:sz w:val="20"/>
                <w:szCs w:val="20"/>
              </w:rPr>
            </w:pPr>
            <w:r>
              <w:rPr>
                <w:color w:val="000000"/>
                <w:sz w:val="20"/>
                <w:szCs w:val="20"/>
              </w:rPr>
              <w:t>124</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61,631</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66</w:t>
            </w:r>
            <w:r>
              <w:rPr>
                <w:rFonts w:cstheme="minorHAnsi"/>
                <w:color w:val="000000"/>
                <w:sz w:val="20"/>
                <w:szCs w:val="20"/>
              </w:rPr>
              <w:t>,</w:t>
            </w:r>
            <w:r w:rsidRPr="00865270">
              <w:rPr>
                <w:rFonts w:cstheme="minorHAnsi"/>
                <w:color w:val="000000"/>
                <w:sz w:val="20"/>
                <w:szCs w:val="20"/>
              </w:rPr>
              <w:t>373</w:t>
            </w:r>
            <w:r>
              <w:rPr>
                <w:rFonts w:cstheme="minorHAnsi"/>
                <w:color w:val="000000"/>
                <w:sz w:val="20"/>
                <w:szCs w:val="20"/>
              </w:rPr>
              <w:t>,</w:t>
            </w:r>
            <w:r w:rsidRPr="00865270">
              <w:rPr>
                <w:rFonts w:cstheme="minorHAnsi"/>
                <w:color w:val="000000"/>
                <w:sz w:val="20"/>
                <w:szCs w:val="20"/>
              </w:rPr>
              <w:t>211</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w:t>
            </w:r>
            <w:r>
              <w:rPr>
                <w:rFonts w:cstheme="minorHAnsi"/>
                <w:color w:val="000000"/>
                <w:sz w:val="20"/>
                <w:szCs w:val="20"/>
              </w:rPr>
              <w:t>,</w:t>
            </w:r>
            <w:r w:rsidRPr="00865270">
              <w:rPr>
                <w:rFonts w:cstheme="minorHAnsi"/>
                <w:color w:val="000000"/>
                <w:sz w:val="20"/>
                <w:szCs w:val="20"/>
              </w:rPr>
              <w:t>069</w:t>
            </w:r>
            <w:r>
              <w:rPr>
                <w:rFonts w:cstheme="minorHAnsi"/>
                <w:color w:val="000000"/>
                <w:sz w:val="20"/>
                <w:szCs w:val="20"/>
              </w:rPr>
              <w:t>,</w:t>
            </w:r>
            <w:r w:rsidRPr="00865270">
              <w:rPr>
                <w:rFonts w:cstheme="minorHAnsi"/>
                <w:color w:val="000000"/>
                <w:sz w:val="20"/>
                <w:szCs w:val="20"/>
              </w:rPr>
              <w:t>059</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0</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68</w:t>
            </w:r>
            <w:r>
              <w:rPr>
                <w:rFonts w:cstheme="minorHAnsi"/>
                <w:color w:val="000000"/>
                <w:sz w:val="20"/>
                <w:szCs w:val="20"/>
              </w:rPr>
              <w:t>,</w:t>
            </w:r>
            <w:r w:rsidRPr="00865270">
              <w:rPr>
                <w:rFonts w:cstheme="minorHAnsi"/>
                <w:color w:val="000000"/>
                <w:sz w:val="20"/>
                <w:szCs w:val="20"/>
              </w:rPr>
              <w:t>442</w:t>
            </w:r>
            <w:r>
              <w:rPr>
                <w:rFonts w:cstheme="minorHAnsi"/>
                <w:color w:val="000000"/>
                <w:sz w:val="20"/>
                <w:szCs w:val="20"/>
              </w:rPr>
              <w:t>,</w:t>
            </w:r>
            <w:r w:rsidRPr="00865270">
              <w:rPr>
                <w:rFonts w:cstheme="minorHAnsi"/>
                <w:color w:val="000000"/>
                <w:sz w:val="20"/>
                <w:szCs w:val="20"/>
              </w:rPr>
              <w:t>270</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12.</w:t>
            </w:r>
          </w:p>
        </w:tc>
        <w:tc>
          <w:tcPr>
            <w:tcW w:w="1955" w:type="dxa"/>
            <w:shd w:val="clear" w:color="auto" w:fill="auto"/>
            <w:vAlign w:val="bottom"/>
          </w:tcPr>
          <w:p w:rsidR="00520CBA" w:rsidRPr="00420DAD" w:rsidRDefault="00520CBA" w:rsidP="00675EF8">
            <w:pPr>
              <w:rPr>
                <w:color w:val="000000"/>
                <w:sz w:val="20"/>
                <w:szCs w:val="20"/>
              </w:rPr>
            </w:pPr>
            <w:proofErr w:type="spellStart"/>
            <w:r>
              <w:rPr>
                <w:color w:val="000000"/>
                <w:sz w:val="20"/>
                <w:szCs w:val="20"/>
              </w:rPr>
              <w:t>Fayzobod</w:t>
            </w:r>
            <w:proofErr w:type="spellEnd"/>
          </w:p>
        </w:tc>
        <w:tc>
          <w:tcPr>
            <w:tcW w:w="831" w:type="dxa"/>
            <w:shd w:val="clear" w:color="auto" w:fill="auto"/>
            <w:vAlign w:val="bottom"/>
          </w:tcPr>
          <w:p w:rsidR="00520CBA" w:rsidRPr="00420DAD" w:rsidRDefault="00520CBA" w:rsidP="00675EF8">
            <w:pPr>
              <w:jc w:val="right"/>
              <w:rPr>
                <w:color w:val="000000"/>
                <w:sz w:val="20"/>
                <w:szCs w:val="20"/>
              </w:rPr>
            </w:pPr>
            <w:r>
              <w:rPr>
                <w:color w:val="000000"/>
                <w:sz w:val="20"/>
                <w:szCs w:val="20"/>
              </w:rPr>
              <w:t>60</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22,299</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21,410,294</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3,020,895</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9,950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783,246</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25,224,385</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13.</w:t>
            </w:r>
          </w:p>
        </w:tc>
        <w:tc>
          <w:tcPr>
            <w:tcW w:w="1955" w:type="dxa"/>
            <w:shd w:val="clear" w:color="auto" w:fill="auto"/>
            <w:vAlign w:val="bottom"/>
          </w:tcPr>
          <w:p w:rsidR="00520CBA" w:rsidRPr="00420DAD" w:rsidRDefault="00520CBA" w:rsidP="00675EF8">
            <w:pPr>
              <w:rPr>
                <w:color w:val="000000"/>
                <w:sz w:val="20"/>
                <w:szCs w:val="20"/>
              </w:rPr>
            </w:pPr>
            <w:proofErr w:type="spellStart"/>
            <w:r>
              <w:rPr>
                <w:color w:val="000000"/>
                <w:sz w:val="20"/>
                <w:szCs w:val="20"/>
              </w:rPr>
              <w:t>Shahrinav</w:t>
            </w:r>
            <w:proofErr w:type="spellEnd"/>
          </w:p>
        </w:tc>
        <w:tc>
          <w:tcPr>
            <w:tcW w:w="831" w:type="dxa"/>
            <w:shd w:val="clear" w:color="auto" w:fill="auto"/>
            <w:vAlign w:val="bottom"/>
          </w:tcPr>
          <w:p w:rsidR="00520CBA" w:rsidRPr="00420DAD" w:rsidRDefault="00520CBA" w:rsidP="00675EF8">
            <w:pPr>
              <w:jc w:val="right"/>
              <w:rPr>
                <w:color w:val="000000"/>
                <w:sz w:val="20"/>
                <w:szCs w:val="20"/>
              </w:rPr>
            </w:pPr>
            <w:r>
              <w:rPr>
                <w:color w:val="000000"/>
                <w:sz w:val="20"/>
                <w:szCs w:val="20"/>
              </w:rPr>
              <w:t>55</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23,252</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22,720,585</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1,575,216</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323,688</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24,619,488</w:t>
            </w:r>
          </w:p>
        </w:tc>
      </w:tr>
      <w:tr w:rsidR="00520CBA" w:rsidRPr="00B600EA" w:rsidTr="00520CBA">
        <w:trPr>
          <w:jc w:val="center"/>
        </w:trPr>
        <w:tc>
          <w:tcPr>
            <w:tcW w:w="471" w:type="dxa"/>
          </w:tcPr>
          <w:p w:rsidR="00520CBA" w:rsidRDefault="00520CBA" w:rsidP="00675EF8">
            <w:pPr>
              <w:rPr>
                <w:rFonts w:ascii="Calibri" w:hAnsi="Calibri" w:cs="Calibri"/>
                <w:color w:val="000000"/>
                <w:sz w:val="20"/>
                <w:szCs w:val="20"/>
              </w:rPr>
            </w:pPr>
          </w:p>
        </w:tc>
        <w:tc>
          <w:tcPr>
            <w:tcW w:w="1955" w:type="dxa"/>
            <w:shd w:val="clear" w:color="auto" w:fill="auto"/>
            <w:vAlign w:val="bottom"/>
          </w:tcPr>
          <w:p w:rsidR="00520CBA" w:rsidRDefault="00520CBA" w:rsidP="00675EF8">
            <w:pPr>
              <w:rPr>
                <w:rFonts w:ascii="Calibri" w:hAnsi="Calibri" w:cs="Calibri"/>
                <w:color w:val="000000"/>
                <w:sz w:val="20"/>
                <w:szCs w:val="20"/>
              </w:rPr>
            </w:pPr>
          </w:p>
        </w:tc>
        <w:tc>
          <w:tcPr>
            <w:tcW w:w="831" w:type="dxa"/>
            <w:shd w:val="clear" w:color="auto" w:fill="auto"/>
            <w:vAlign w:val="bottom"/>
          </w:tcPr>
          <w:p w:rsidR="00520CBA" w:rsidRDefault="00520CBA" w:rsidP="00675EF8">
            <w:pPr>
              <w:jc w:val="right"/>
              <w:rPr>
                <w:rFonts w:ascii="Calibri" w:hAnsi="Calibri" w:cs="Calibri"/>
                <w:color w:val="000000"/>
                <w:sz w:val="20"/>
                <w:szCs w:val="20"/>
              </w:rPr>
            </w:pPr>
          </w:p>
        </w:tc>
        <w:tc>
          <w:tcPr>
            <w:tcW w:w="1310" w:type="dxa"/>
          </w:tcPr>
          <w:p w:rsidR="00520CBA" w:rsidRDefault="00520CBA" w:rsidP="00675EF8">
            <w:pPr>
              <w:jc w:val="right"/>
              <w:rPr>
                <w:rFonts w:ascii="Calibri" w:hAnsi="Calibri" w:cs="Calibri"/>
                <w:color w:val="000000"/>
                <w:sz w:val="20"/>
                <w:szCs w:val="20"/>
              </w:rPr>
            </w:pPr>
          </w:p>
        </w:tc>
        <w:tc>
          <w:tcPr>
            <w:tcW w:w="1385" w:type="dxa"/>
            <w:shd w:val="clear" w:color="auto" w:fill="auto"/>
            <w:vAlign w:val="bottom"/>
          </w:tcPr>
          <w:p w:rsidR="00520CBA" w:rsidRDefault="00520CBA" w:rsidP="00675EF8">
            <w:pPr>
              <w:jc w:val="right"/>
              <w:rPr>
                <w:rFonts w:ascii="Calibri" w:hAnsi="Calibri" w:cs="Calibri"/>
                <w:color w:val="000000"/>
                <w:sz w:val="20"/>
                <w:szCs w:val="20"/>
              </w:rPr>
            </w:pPr>
          </w:p>
        </w:tc>
        <w:tc>
          <w:tcPr>
            <w:tcW w:w="1303" w:type="dxa"/>
            <w:shd w:val="clear" w:color="auto" w:fill="auto"/>
            <w:vAlign w:val="bottom"/>
          </w:tcPr>
          <w:p w:rsidR="00520CBA" w:rsidRDefault="00520CBA" w:rsidP="00675EF8">
            <w:pPr>
              <w:jc w:val="right"/>
              <w:rPr>
                <w:rFonts w:ascii="Calibri" w:hAnsi="Calibri" w:cs="Calibri"/>
                <w:color w:val="000000"/>
                <w:sz w:val="20"/>
                <w:szCs w:val="20"/>
              </w:rPr>
            </w:pPr>
          </w:p>
        </w:tc>
        <w:tc>
          <w:tcPr>
            <w:tcW w:w="1282" w:type="dxa"/>
            <w:shd w:val="clear" w:color="auto" w:fill="auto"/>
            <w:vAlign w:val="bottom"/>
          </w:tcPr>
          <w:p w:rsidR="00520CBA" w:rsidRDefault="00520CBA" w:rsidP="00675EF8">
            <w:pPr>
              <w:jc w:val="right"/>
              <w:rPr>
                <w:rFonts w:ascii="Calibri" w:hAnsi="Calibri" w:cs="Calibri"/>
                <w:color w:val="000000"/>
                <w:sz w:val="20"/>
                <w:szCs w:val="20"/>
              </w:rPr>
            </w:pPr>
          </w:p>
        </w:tc>
        <w:tc>
          <w:tcPr>
            <w:tcW w:w="1296" w:type="dxa"/>
          </w:tcPr>
          <w:p w:rsidR="00520CBA" w:rsidRDefault="00520CBA" w:rsidP="00675EF8">
            <w:pPr>
              <w:jc w:val="right"/>
              <w:rPr>
                <w:rFonts w:ascii="Calibri" w:hAnsi="Calibri" w:cs="Calibri"/>
                <w:color w:val="000000"/>
                <w:sz w:val="20"/>
                <w:szCs w:val="20"/>
              </w:rPr>
            </w:pPr>
          </w:p>
        </w:tc>
        <w:tc>
          <w:tcPr>
            <w:tcW w:w="1385" w:type="dxa"/>
            <w:vAlign w:val="bottom"/>
          </w:tcPr>
          <w:p w:rsidR="00520CBA" w:rsidRDefault="00520CBA" w:rsidP="00675EF8">
            <w:pPr>
              <w:jc w:val="right"/>
              <w:rPr>
                <w:rFonts w:ascii="Calibri" w:hAnsi="Calibri" w:cs="Calibri"/>
                <w:color w:val="000000"/>
                <w:sz w:val="20"/>
                <w:szCs w:val="20"/>
              </w:rPr>
            </w:pPr>
          </w:p>
        </w:tc>
      </w:tr>
      <w:tr w:rsidR="00520CBA" w:rsidRPr="00B600EA" w:rsidTr="00520CBA">
        <w:trPr>
          <w:jc w:val="center"/>
        </w:trPr>
        <w:tc>
          <w:tcPr>
            <w:tcW w:w="2426" w:type="dxa"/>
            <w:gridSpan w:val="2"/>
            <w:shd w:val="clear" w:color="auto" w:fill="DBE5F1" w:themeFill="accent1" w:themeFillTint="33"/>
          </w:tcPr>
          <w:p w:rsidR="00520CBA" w:rsidRDefault="00520CBA" w:rsidP="00675EF8">
            <w:pPr>
              <w:rPr>
                <w:rFonts w:ascii="Calibri" w:hAnsi="Calibri" w:cs="Calibri"/>
                <w:color w:val="000000"/>
                <w:sz w:val="20"/>
                <w:szCs w:val="20"/>
              </w:rPr>
            </w:pPr>
            <w:r>
              <w:rPr>
                <w:rFonts w:ascii="Calibri" w:hAnsi="Calibri" w:cs="Calibri"/>
                <w:color w:val="000000"/>
                <w:sz w:val="20"/>
                <w:szCs w:val="20"/>
              </w:rPr>
              <w:t>SOGHD OBLAST:</w:t>
            </w:r>
          </w:p>
        </w:tc>
        <w:tc>
          <w:tcPr>
            <w:tcW w:w="831" w:type="dxa"/>
            <w:shd w:val="clear" w:color="auto" w:fill="DBE5F1" w:themeFill="accent1" w:themeFillTint="33"/>
            <w:vAlign w:val="bottom"/>
          </w:tcPr>
          <w:p w:rsidR="00520CBA" w:rsidRDefault="00520CBA" w:rsidP="00675EF8">
            <w:pPr>
              <w:jc w:val="right"/>
              <w:rPr>
                <w:rFonts w:ascii="Calibri" w:hAnsi="Calibri" w:cs="Calibri"/>
                <w:color w:val="000000"/>
                <w:sz w:val="20"/>
                <w:szCs w:val="20"/>
              </w:rPr>
            </w:pPr>
            <w:r>
              <w:rPr>
                <w:rFonts w:ascii="Calibri" w:hAnsi="Calibri" w:cs="Calibri"/>
                <w:color w:val="000000"/>
                <w:sz w:val="20"/>
                <w:szCs w:val="20"/>
              </w:rPr>
              <w:t>928</w:t>
            </w:r>
          </w:p>
        </w:tc>
        <w:tc>
          <w:tcPr>
            <w:tcW w:w="1310" w:type="dxa"/>
            <w:shd w:val="clear" w:color="auto" w:fill="DBE5F1" w:themeFill="accent1" w:themeFillTint="33"/>
          </w:tcPr>
          <w:p w:rsidR="00520CBA" w:rsidRPr="00865270" w:rsidRDefault="00520CBA" w:rsidP="004A2507">
            <w:pPr>
              <w:jc w:val="right"/>
              <w:rPr>
                <w:rFonts w:ascii="Calibri" w:hAnsi="Calibri" w:cs="Calibri"/>
                <w:color w:val="000000"/>
                <w:sz w:val="20"/>
                <w:szCs w:val="20"/>
              </w:rPr>
            </w:pPr>
            <w:r>
              <w:rPr>
                <w:rFonts w:ascii="Calibri" w:hAnsi="Calibri" w:cs="Calibri"/>
                <w:color w:val="000000"/>
                <w:sz w:val="20"/>
                <w:szCs w:val="20"/>
              </w:rPr>
              <w:t>533,692</w:t>
            </w:r>
          </w:p>
        </w:tc>
        <w:tc>
          <w:tcPr>
            <w:tcW w:w="1385" w:type="dxa"/>
            <w:shd w:val="clear" w:color="auto" w:fill="DBE5F1" w:themeFill="accent1" w:themeFillTint="33"/>
            <w:vAlign w:val="bottom"/>
          </w:tcPr>
          <w:p w:rsidR="00520CBA" w:rsidRPr="00865270" w:rsidRDefault="00520CBA" w:rsidP="004A2507">
            <w:pPr>
              <w:jc w:val="right"/>
              <w:rPr>
                <w:rFonts w:ascii="Calibri" w:hAnsi="Calibri" w:cs="Calibri"/>
                <w:color w:val="000000"/>
                <w:sz w:val="20"/>
                <w:szCs w:val="20"/>
              </w:rPr>
            </w:pPr>
            <w:r w:rsidRPr="00865270">
              <w:rPr>
                <w:rFonts w:ascii="Calibri" w:hAnsi="Calibri" w:cs="Calibri"/>
                <w:color w:val="000000"/>
                <w:sz w:val="20"/>
                <w:szCs w:val="20"/>
              </w:rPr>
              <w:t>527,972,49</w:t>
            </w:r>
            <w:r>
              <w:rPr>
                <w:rFonts w:ascii="Calibri" w:hAnsi="Calibri" w:cs="Calibri"/>
                <w:color w:val="000000"/>
                <w:sz w:val="20"/>
                <w:szCs w:val="20"/>
              </w:rPr>
              <w:t>4</w:t>
            </w:r>
          </w:p>
        </w:tc>
        <w:tc>
          <w:tcPr>
            <w:tcW w:w="1303" w:type="dxa"/>
            <w:shd w:val="clear" w:color="auto" w:fill="DBE5F1" w:themeFill="accent1" w:themeFillTint="33"/>
            <w:vAlign w:val="bottom"/>
          </w:tcPr>
          <w:p w:rsidR="00520CBA" w:rsidRPr="00865270" w:rsidRDefault="00520CBA">
            <w:pPr>
              <w:jc w:val="right"/>
              <w:rPr>
                <w:rFonts w:ascii="Calibri" w:hAnsi="Calibri" w:cs="Calibri"/>
                <w:color w:val="000000"/>
                <w:sz w:val="20"/>
                <w:szCs w:val="20"/>
              </w:rPr>
            </w:pPr>
            <w:r w:rsidRPr="00865270">
              <w:rPr>
                <w:rFonts w:ascii="Calibri" w:hAnsi="Calibri" w:cs="Calibri"/>
                <w:color w:val="000000"/>
                <w:sz w:val="20"/>
                <w:szCs w:val="20"/>
              </w:rPr>
              <w:t>37,603,804</w:t>
            </w:r>
          </w:p>
        </w:tc>
        <w:tc>
          <w:tcPr>
            <w:tcW w:w="1282" w:type="dxa"/>
            <w:shd w:val="clear" w:color="auto" w:fill="DBE5F1" w:themeFill="accent1" w:themeFillTint="33"/>
            <w:vAlign w:val="bottom"/>
          </w:tcPr>
          <w:p w:rsidR="00520CBA" w:rsidRPr="00865270" w:rsidRDefault="00520CBA">
            <w:pPr>
              <w:jc w:val="right"/>
              <w:rPr>
                <w:rFonts w:ascii="Calibri" w:hAnsi="Calibri" w:cs="Calibri"/>
                <w:color w:val="000000"/>
                <w:sz w:val="20"/>
                <w:szCs w:val="20"/>
              </w:rPr>
            </w:pPr>
            <w:r w:rsidRPr="00865270">
              <w:rPr>
                <w:rFonts w:ascii="Calibri" w:hAnsi="Calibri" w:cs="Calibri"/>
                <w:color w:val="000000"/>
                <w:sz w:val="20"/>
                <w:szCs w:val="20"/>
              </w:rPr>
              <w:t>58,017</w:t>
            </w:r>
          </w:p>
        </w:tc>
        <w:tc>
          <w:tcPr>
            <w:tcW w:w="1296" w:type="dxa"/>
            <w:shd w:val="clear" w:color="auto" w:fill="DBE5F1" w:themeFill="accent1" w:themeFillTint="33"/>
            <w:vAlign w:val="bottom"/>
          </w:tcPr>
          <w:p w:rsidR="00520CBA" w:rsidRPr="00865270" w:rsidRDefault="00520CBA">
            <w:pPr>
              <w:jc w:val="right"/>
              <w:rPr>
                <w:rFonts w:ascii="Calibri" w:hAnsi="Calibri" w:cs="Calibri"/>
                <w:color w:val="000000"/>
                <w:sz w:val="20"/>
                <w:szCs w:val="20"/>
              </w:rPr>
            </w:pPr>
            <w:r w:rsidRPr="00865270">
              <w:rPr>
                <w:rFonts w:ascii="Calibri" w:hAnsi="Calibri" w:cs="Calibri"/>
                <w:color w:val="000000"/>
                <w:sz w:val="20"/>
                <w:szCs w:val="20"/>
              </w:rPr>
              <w:t>7,181,928</w:t>
            </w:r>
          </w:p>
        </w:tc>
        <w:tc>
          <w:tcPr>
            <w:tcW w:w="1385" w:type="dxa"/>
            <w:shd w:val="clear" w:color="auto" w:fill="DBE5F1" w:themeFill="accent1" w:themeFillTint="33"/>
            <w:vAlign w:val="bottom"/>
          </w:tcPr>
          <w:p w:rsidR="00520CBA" w:rsidRDefault="00520CBA" w:rsidP="00675EF8">
            <w:pPr>
              <w:jc w:val="right"/>
              <w:rPr>
                <w:rFonts w:ascii="Calibri" w:hAnsi="Calibri" w:cs="Calibri"/>
                <w:color w:val="000000"/>
                <w:sz w:val="20"/>
                <w:szCs w:val="20"/>
              </w:rPr>
            </w:pPr>
            <w:r>
              <w:rPr>
                <w:rFonts w:ascii="Calibri" w:hAnsi="Calibri" w:cs="Calibri"/>
                <w:color w:val="000000"/>
                <w:sz w:val="20"/>
                <w:szCs w:val="20"/>
              </w:rPr>
              <w:t>572,816,243</w:t>
            </w:r>
          </w:p>
        </w:tc>
      </w:tr>
      <w:tr w:rsidR="00520CBA" w:rsidRPr="00B600EA" w:rsidTr="00520CBA">
        <w:trPr>
          <w:jc w:val="center"/>
        </w:trPr>
        <w:tc>
          <w:tcPr>
            <w:tcW w:w="471" w:type="dxa"/>
          </w:tcPr>
          <w:p w:rsidR="00520CBA" w:rsidRDefault="00520CBA" w:rsidP="00675EF8">
            <w:pPr>
              <w:rPr>
                <w:rFonts w:ascii="Calibri" w:hAnsi="Calibri" w:cs="Calibri"/>
                <w:color w:val="000000"/>
                <w:sz w:val="20"/>
                <w:szCs w:val="20"/>
              </w:rPr>
            </w:pPr>
          </w:p>
        </w:tc>
        <w:tc>
          <w:tcPr>
            <w:tcW w:w="1955" w:type="dxa"/>
            <w:shd w:val="clear" w:color="auto" w:fill="auto"/>
            <w:vAlign w:val="bottom"/>
          </w:tcPr>
          <w:p w:rsidR="00520CBA" w:rsidRDefault="00520CBA" w:rsidP="00675EF8">
            <w:pPr>
              <w:rPr>
                <w:rFonts w:ascii="Calibri" w:hAnsi="Calibri" w:cs="Calibri"/>
                <w:color w:val="000000"/>
                <w:sz w:val="20"/>
                <w:szCs w:val="20"/>
              </w:rPr>
            </w:pPr>
          </w:p>
        </w:tc>
        <w:tc>
          <w:tcPr>
            <w:tcW w:w="831" w:type="dxa"/>
            <w:shd w:val="clear" w:color="auto" w:fill="auto"/>
            <w:vAlign w:val="bottom"/>
          </w:tcPr>
          <w:p w:rsidR="00520CBA" w:rsidRDefault="00520CBA" w:rsidP="00675EF8">
            <w:pPr>
              <w:jc w:val="right"/>
              <w:rPr>
                <w:rFonts w:ascii="Calibri" w:hAnsi="Calibri" w:cs="Calibri"/>
                <w:color w:val="000000"/>
                <w:sz w:val="20"/>
                <w:szCs w:val="20"/>
              </w:rPr>
            </w:pPr>
          </w:p>
        </w:tc>
        <w:tc>
          <w:tcPr>
            <w:tcW w:w="1310" w:type="dxa"/>
          </w:tcPr>
          <w:p w:rsidR="00520CBA" w:rsidRDefault="00520CBA" w:rsidP="00675EF8">
            <w:pPr>
              <w:jc w:val="right"/>
              <w:rPr>
                <w:rFonts w:ascii="Calibri" w:hAnsi="Calibri" w:cs="Calibri"/>
                <w:color w:val="000000"/>
                <w:sz w:val="20"/>
                <w:szCs w:val="20"/>
              </w:rPr>
            </w:pPr>
          </w:p>
        </w:tc>
        <w:tc>
          <w:tcPr>
            <w:tcW w:w="1385" w:type="dxa"/>
            <w:shd w:val="clear" w:color="auto" w:fill="auto"/>
            <w:vAlign w:val="bottom"/>
          </w:tcPr>
          <w:p w:rsidR="00520CBA" w:rsidRDefault="00520CBA" w:rsidP="00675EF8">
            <w:pPr>
              <w:jc w:val="right"/>
              <w:rPr>
                <w:rFonts w:ascii="Calibri" w:hAnsi="Calibri" w:cs="Calibri"/>
                <w:color w:val="000000"/>
                <w:sz w:val="20"/>
                <w:szCs w:val="20"/>
              </w:rPr>
            </w:pPr>
          </w:p>
        </w:tc>
        <w:tc>
          <w:tcPr>
            <w:tcW w:w="1303" w:type="dxa"/>
            <w:shd w:val="clear" w:color="auto" w:fill="auto"/>
            <w:vAlign w:val="bottom"/>
          </w:tcPr>
          <w:p w:rsidR="00520CBA" w:rsidRDefault="00520CBA" w:rsidP="00675EF8">
            <w:pPr>
              <w:jc w:val="right"/>
              <w:rPr>
                <w:rFonts w:ascii="Calibri" w:hAnsi="Calibri" w:cs="Calibri"/>
                <w:color w:val="000000"/>
                <w:sz w:val="20"/>
                <w:szCs w:val="20"/>
              </w:rPr>
            </w:pPr>
          </w:p>
        </w:tc>
        <w:tc>
          <w:tcPr>
            <w:tcW w:w="1282" w:type="dxa"/>
            <w:shd w:val="clear" w:color="auto" w:fill="auto"/>
            <w:vAlign w:val="bottom"/>
          </w:tcPr>
          <w:p w:rsidR="00520CBA" w:rsidRDefault="00520CBA" w:rsidP="00675EF8">
            <w:pPr>
              <w:jc w:val="right"/>
              <w:rPr>
                <w:rFonts w:ascii="Calibri" w:hAnsi="Calibri" w:cs="Calibri"/>
                <w:color w:val="000000"/>
                <w:sz w:val="20"/>
                <w:szCs w:val="20"/>
              </w:rPr>
            </w:pPr>
          </w:p>
        </w:tc>
        <w:tc>
          <w:tcPr>
            <w:tcW w:w="1296" w:type="dxa"/>
          </w:tcPr>
          <w:p w:rsidR="00520CBA" w:rsidRDefault="00520CBA" w:rsidP="00675EF8">
            <w:pPr>
              <w:jc w:val="right"/>
              <w:rPr>
                <w:rFonts w:ascii="Calibri" w:hAnsi="Calibri" w:cs="Calibri"/>
                <w:color w:val="000000"/>
                <w:sz w:val="20"/>
                <w:szCs w:val="20"/>
              </w:rPr>
            </w:pPr>
          </w:p>
        </w:tc>
        <w:tc>
          <w:tcPr>
            <w:tcW w:w="1385" w:type="dxa"/>
            <w:vAlign w:val="bottom"/>
          </w:tcPr>
          <w:p w:rsidR="00520CBA" w:rsidRDefault="00520CBA" w:rsidP="00675EF8">
            <w:pPr>
              <w:jc w:val="right"/>
              <w:rPr>
                <w:rFonts w:ascii="Calibri" w:hAnsi="Calibri" w:cs="Calibri"/>
                <w:color w:val="000000"/>
                <w:sz w:val="20"/>
                <w:szCs w:val="20"/>
              </w:rPr>
            </w:pP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1.</w:t>
            </w:r>
          </w:p>
        </w:tc>
        <w:tc>
          <w:tcPr>
            <w:tcW w:w="1955" w:type="dxa"/>
            <w:shd w:val="clear" w:color="auto" w:fill="auto"/>
            <w:vAlign w:val="bottom"/>
          </w:tcPr>
          <w:p w:rsidR="00520CBA" w:rsidRPr="00420DAD" w:rsidRDefault="00520CBA" w:rsidP="00675EF8">
            <w:pPr>
              <w:rPr>
                <w:color w:val="000000"/>
                <w:sz w:val="20"/>
                <w:szCs w:val="20"/>
              </w:rPr>
            </w:pPr>
            <w:proofErr w:type="spellStart"/>
            <w:r>
              <w:rPr>
                <w:color w:val="000000"/>
                <w:sz w:val="20"/>
                <w:szCs w:val="20"/>
              </w:rPr>
              <w:t>Ayni</w:t>
            </w:r>
            <w:proofErr w:type="spellEnd"/>
          </w:p>
        </w:tc>
        <w:tc>
          <w:tcPr>
            <w:tcW w:w="831" w:type="dxa"/>
            <w:shd w:val="clear" w:color="auto" w:fill="auto"/>
            <w:vAlign w:val="bottom"/>
          </w:tcPr>
          <w:p w:rsidR="00520CBA" w:rsidRPr="00420DAD" w:rsidRDefault="00520CBA" w:rsidP="00675EF8">
            <w:pPr>
              <w:jc w:val="right"/>
              <w:rPr>
                <w:color w:val="000000"/>
                <w:sz w:val="20"/>
                <w:szCs w:val="20"/>
              </w:rPr>
            </w:pPr>
            <w:r>
              <w:rPr>
                <w:color w:val="000000"/>
                <w:sz w:val="20"/>
                <w:szCs w:val="20"/>
              </w:rPr>
              <w:t>66</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18,143</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26</w:t>
            </w:r>
            <w:r>
              <w:rPr>
                <w:rFonts w:cstheme="minorHAnsi"/>
                <w:color w:val="000000"/>
                <w:sz w:val="20"/>
                <w:szCs w:val="20"/>
              </w:rPr>
              <w:t>,</w:t>
            </w:r>
            <w:r w:rsidRPr="00865270">
              <w:rPr>
                <w:rFonts w:cstheme="minorHAnsi"/>
                <w:color w:val="000000"/>
                <w:sz w:val="20"/>
                <w:szCs w:val="20"/>
              </w:rPr>
              <w:t>388</w:t>
            </w:r>
            <w:r>
              <w:rPr>
                <w:rFonts w:cstheme="minorHAnsi"/>
                <w:color w:val="000000"/>
                <w:sz w:val="20"/>
                <w:szCs w:val="20"/>
              </w:rPr>
              <w:t>,</w:t>
            </w:r>
            <w:r w:rsidRPr="00865270">
              <w:rPr>
                <w:rFonts w:cstheme="minorHAnsi"/>
                <w:color w:val="000000"/>
                <w:sz w:val="20"/>
                <w:szCs w:val="20"/>
              </w:rPr>
              <w:t>960</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w:t>
            </w:r>
            <w:r>
              <w:rPr>
                <w:rFonts w:cstheme="minorHAnsi"/>
                <w:color w:val="000000"/>
                <w:sz w:val="20"/>
                <w:szCs w:val="20"/>
              </w:rPr>
              <w:t>,</w:t>
            </w:r>
            <w:r w:rsidRPr="00865270">
              <w:rPr>
                <w:rFonts w:cstheme="minorHAnsi"/>
                <w:color w:val="000000"/>
                <w:sz w:val="20"/>
                <w:szCs w:val="20"/>
              </w:rPr>
              <w:t>919</w:t>
            </w:r>
            <w:r>
              <w:rPr>
                <w:rFonts w:cstheme="minorHAnsi"/>
                <w:color w:val="000000"/>
                <w:sz w:val="20"/>
                <w:szCs w:val="20"/>
              </w:rPr>
              <w:t>,</w:t>
            </w:r>
            <w:r w:rsidRPr="00865270">
              <w:rPr>
                <w:rFonts w:cstheme="minorHAnsi"/>
                <w:color w:val="000000"/>
                <w:sz w:val="20"/>
                <w:szCs w:val="20"/>
              </w:rPr>
              <w:t>058</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689</w:t>
            </w:r>
            <w:r>
              <w:rPr>
                <w:rFonts w:cstheme="minorHAnsi"/>
                <w:color w:val="000000"/>
                <w:sz w:val="20"/>
                <w:szCs w:val="20"/>
              </w:rPr>
              <w:t>,</w:t>
            </w:r>
            <w:r w:rsidRPr="00865270">
              <w:rPr>
                <w:rFonts w:cstheme="minorHAnsi"/>
                <w:color w:val="000000"/>
                <w:sz w:val="20"/>
                <w:szCs w:val="20"/>
              </w:rPr>
              <w:t>088</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26</w:t>
            </w:r>
            <w:r>
              <w:rPr>
                <w:rFonts w:cstheme="minorHAnsi"/>
                <w:color w:val="000000"/>
                <w:sz w:val="20"/>
                <w:szCs w:val="20"/>
              </w:rPr>
              <w:t>,</w:t>
            </w:r>
            <w:r w:rsidRPr="00865270">
              <w:rPr>
                <w:rFonts w:cstheme="minorHAnsi"/>
                <w:color w:val="000000"/>
                <w:sz w:val="20"/>
                <w:szCs w:val="20"/>
              </w:rPr>
              <w:t>388</w:t>
            </w:r>
            <w:r>
              <w:rPr>
                <w:rFonts w:cstheme="minorHAnsi"/>
                <w:color w:val="000000"/>
                <w:sz w:val="20"/>
                <w:szCs w:val="20"/>
              </w:rPr>
              <w:t>,</w:t>
            </w:r>
            <w:r w:rsidRPr="00865270">
              <w:rPr>
                <w:rFonts w:cstheme="minorHAnsi"/>
                <w:color w:val="000000"/>
                <w:sz w:val="20"/>
                <w:szCs w:val="20"/>
              </w:rPr>
              <w:t>960</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2.</w:t>
            </w:r>
          </w:p>
        </w:tc>
        <w:tc>
          <w:tcPr>
            <w:tcW w:w="1955" w:type="dxa"/>
            <w:shd w:val="clear" w:color="auto" w:fill="auto"/>
            <w:vAlign w:val="bottom"/>
          </w:tcPr>
          <w:p w:rsidR="00520CBA" w:rsidRPr="00420DAD" w:rsidRDefault="00520CBA" w:rsidP="00675EF8">
            <w:pPr>
              <w:rPr>
                <w:color w:val="000000"/>
                <w:sz w:val="20"/>
                <w:szCs w:val="20"/>
              </w:rPr>
            </w:pPr>
            <w:proofErr w:type="spellStart"/>
            <w:r>
              <w:rPr>
                <w:color w:val="000000"/>
                <w:sz w:val="20"/>
                <w:szCs w:val="20"/>
              </w:rPr>
              <w:t>Asht</w:t>
            </w:r>
            <w:proofErr w:type="spellEnd"/>
          </w:p>
        </w:tc>
        <w:tc>
          <w:tcPr>
            <w:tcW w:w="831" w:type="dxa"/>
            <w:shd w:val="clear" w:color="auto" w:fill="auto"/>
            <w:vAlign w:val="bottom"/>
          </w:tcPr>
          <w:p w:rsidR="00520CBA" w:rsidRPr="00420DAD" w:rsidRDefault="00520CBA" w:rsidP="00675EF8">
            <w:pPr>
              <w:jc w:val="right"/>
              <w:rPr>
                <w:color w:val="000000"/>
                <w:sz w:val="20"/>
                <w:szCs w:val="20"/>
              </w:rPr>
            </w:pPr>
            <w:r>
              <w:rPr>
                <w:color w:val="000000"/>
                <w:sz w:val="20"/>
                <w:szCs w:val="20"/>
              </w:rPr>
              <w:t>74</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33,847</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40</w:t>
            </w:r>
            <w:r>
              <w:rPr>
                <w:rFonts w:cstheme="minorHAnsi"/>
                <w:color w:val="000000"/>
                <w:sz w:val="20"/>
                <w:szCs w:val="20"/>
              </w:rPr>
              <w:t>,</w:t>
            </w:r>
            <w:r w:rsidRPr="00865270">
              <w:rPr>
                <w:rFonts w:cstheme="minorHAnsi"/>
                <w:color w:val="000000"/>
                <w:sz w:val="20"/>
                <w:szCs w:val="20"/>
              </w:rPr>
              <w:t>086</w:t>
            </w:r>
            <w:r>
              <w:rPr>
                <w:rFonts w:cstheme="minorHAnsi"/>
                <w:color w:val="000000"/>
                <w:sz w:val="20"/>
                <w:szCs w:val="20"/>
              </w:rPr>
              <w:t>,</w:t>
            </w:r>
            <w:r w:rsidRPr="00865270">
              <w:rPr>
                <w:rFonts w:cstheme="minorHAnsi"/>
                <w:color w:val="000000"/>
                <w:sz w:val="20"/>
                <w:szCs w:val="20"/>
              </w:rPr>
              <w:t>105</w:t>
            </w:r>
          </w:p>
        </w:tc>
        <w:tc>
          <w:tcPr>
            <w:tcW w:w="1303" w:type="dxa"/>
            <w:shd w:val="clear" w:color="auto" w:fill="auto"/>
            <w:vAlign w:val="bottom"/>
          </w:tcPr>
          <w:p w:rsidR="00520CBA" w:rsidRPr="00865270" w:rsidRDefault="00520CBA" w:rsidP="00865270">
            <w:pPr>
              <w:jc w:val="right"/>
              <w:rPr>
                <w:rFonts w:cstheme="minorHAnsi"/>
                <w:color w:val="000000"/>
                <w:sz w:val="20"/>
                <w:szCs w:val="20"/>
              </w:rPr>
            </w:pPr>
            <w:r w:rsidRPr="00865270">
              <w:rPr>
                <w:rFonts w:cstheme="minorHAnsi"/>
                <w:color w:val="000000"/>
                <w:sz w:val="20"/>
                <w:szCs w:val="20"/>
              </w:rPr>
              <w:t>954</w:t>
            </w:r>
            <w:r>
              <w:rPr>
                <w:rFonts w:cstheme="minorHAnsi"/>
                <w:color w:val="000000"/>
                <w:sz w:val="20"/>
                <w:szCs w:val="20"/>
              </w:rPr>
              <w:t>,</w:t>
            </w:r>
            <w:r w:rsidRPr="00865270">
              <w:rPr>
                <w:rFonts w:cstheme="minorHAnsi"/>
                <w:color w:val="000000"/>
                <w:sz w:val="20"/>
                <w:szCs w:val="20"/>
              </w:rPr>
              <w:t>626</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183</w:t>
            </w:r>
            <w:r>
              <w:rPr>
                <w:rFonts w:cstheme="minorHAnsi"/>
                <w:color w:val="000000"/>
                <w:sz w:val="20"/>
                <w:szCs w:val="20"/>
              </w:rPr>
              <w:t>,</w:t>
            </w:r>
            <w:r w:rsidRPr="00865270">
              <w:rPr>
                <w:rFonts w:cstheme="minorHAnsi"/>
                <w:color w:val="000000"/>
                <w:sz w:val="20"/>
                <w:szCs w:val="20"/>
              </w:rPr>
              <w:t>360</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40</w:t>
            </w:r>
            <w:r>
              <w:rPr>
                <w:rFonts w:cstheme="minorHAnsi"/>
                <w:color w:val="000000"/>
                <w:sz w:val="20"/>
                <w:szCs w:val="20"/>
              </w:rPr>
              <w:t>,</w:t>
            </w:r>
            <w:r w:rsidRPr="00865270">
              <w:rPr>
                <w:rFonts w:cstheme="minorHAnsi"/>
                <w:color w:val="000000"/>
                <w:sz w:val="20"/>
                <w:szCs w:val="20"/>
              </w:rPr>
              <w:t>086</w:t>
            </w:r>
            <w:r>
              <w:rPr>
                <w:rFonts w:cstheme="minorHAnsi"/>
                <w:color w:val="000000"/>
                <w:sz w:val="20"/>
                <w:szCs w:val="20"/>
              </w:rPr>
              <w:t>,</w:t>
            </w:r>
            <w:r w:rsidRPr="00865270">
              <w:rPr>
                <w:rFonts w:cstheme="minorHAnsi"/>
                <w:color w:val="000000"/>
                <w:sz w:val="20"/>
                <w:szCs w:val="20"/>
              </w:rPr>
              <w:t>105</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3.</w:t>
            </w:r>
          </w:p>
        </w:tc>
        <w:tc>
          <w:tcPr>
            <w:tcW w:w="1955" w:type="dxa"/>
            <w:shd w:val="clear" w:color="auto" w:fill="auto"/>
            <w:vAlign w:val="bottom"/>
          </w:tcPr>
          <w:p w:rsidR="00520CBA" w:rsidRPr="00420DAD" w:rsidRDefault="00520CBA" w:rsidP="00675EF8">
            <w:pPr>
              <w:rPr>
                <w:color w:val="000000"/>
                <w:sz w:val="20"/>
                <w:szCs w:val="20"/>
              </w:rPr>
            </w:pPr>
            <w:proofErr w:type="spellStart"/>
            <w:r>
              <w:rPr>
                <w:color w:val="000000"/>
                <w:sz w:val="20"/>
                <w:szCs w:val="20"/>
              </w:rPr>
              <w:t>Bobojon</w:t>
            </w:r>
            <w:proofErr w:type="spellEnd"/>
            <w:r>
              <w:rPr>
                <w:color w:val="000000"/>
                <w:sz w:val="20"/>
                <w:szCs w:val="20"/>
              </w:rPr>
              <w:t xml:space="preserve"> </w:t>
            </w:r>
            <w:proofErr w:type="spellStart"/>
            <w:r>
              <w:rPr>
                <w:color w:val="000000"/>
                <w:sz w:val="20"/>
                <w:szCs w:val="20"/>
              </w:rPr>
              <w:t>Gafurov</w:t>
            </w:r>
            <w:proofErr w:type="spellEnd"/>
          </w:p>
        </w:tc>
        <w:tc>
          <w:tcPr>
            <w:tcW w:w="831" w:type="dxa"/>
            <w:shd w:val="clear" w:color="auto" w:fill="auto"/>
            <w:vAlign w:val="bottom"/>
          </w:tcPr>
          <w:p w:rsidR="00520CBA" w:rsidRPr="00420DAD" w:rsidRDefault="00520CBA" w:rsidP="00675EF8">
            <w:pPr>
              <w:jc w:val="right"/>
              <w:rPr>
                <w:color w:val="000000"/>
                <w:sz w:val="20"/>
                <w:szCs w:val="20"/>
              </w:rPr>
            </w:pPr>
            <w:r>
              <w:rPr>
                <w:color w:val="000000"/>
                <w:sz w:val="20"/>
                <w:szCs w:val="20"/>
              </w:rPr>
              <w:t>89</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70,526</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61,756,574</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9,162,972</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999,971</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61,756,574</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4.</w:t>
            </w:r>
          </w:p>
        </w:tc>
        <w:tc>
          <w:tcPr>
            <w:tcW w:w="1955" w:type="dxa"/>
            <w:shd w:val="clear" w:color="auto" w:fill="auto"/>
            <w:vAlign w:val="bottom"/>
          </w:tcPr>
          <w:p w:rsidR="00520CBA" w:rsidRPr="00420DAD" w:rsidRDefault="00520CBA" w:rsidP="00675EF8">
            <w:pPr>
              <w:rPr>
                <w:color w:val="000000"/>
                <w:sz w:val="20"/>
                <w:szCs w:val="20"/>
              </w:rPr>
            </w:pPr>
            <w:proofErr w:type="spellStart"/>
            <w:r>
              <w:rPr>
                <w:color w:val="000000"/>
                <w:sz w:val="20"/>
                <w:szCs w:val="20"/>
              </w:rPr>
              <w:t>Devashtich</w:t>
            </w:r>
            <w:proofErr w:type="spellEnd"/>
          </w:p>
        </w:tc>
        <w:tc>
          <w:tcPr>
            <w:tcW w:w="831" w:type="dxa"/>
            <w:shd w:val="clear" w:color="auto" w:fill="auto"/>
            <w:vAlign w:val="bottom"/>
          </w:tcPr>
          <w:p w:rsidR="00520CBA" w:rsidRPr="00420DAD" w:rsidRDefault="00520CBA" w:rsidP="00675EF8">
            <w:pPr>
              <w:jc w:val="right"/>
              <w:rPr>
                <w:color w:val="000000"/>
                <w:sz w:val="20"/>
                <w:szCs w:val="20"/>
              </w:rPr>
            </w:pPr>
            <w:r>
              <w:rPr>
                <w:color w:val="000000"/>
                <w:sz w:val="20"/>
                <w:szCs w:val="20"/>
              </w:rPr>
              <w:t>68</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37,170</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37,602,448</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2,414,007</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38,941</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914,510</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37,602,448</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5.</w:t>
            </w:r>
          </w:p>
        </w:tc>
        <w:tc>
          <w:tcPr>
            <w:tcW w:w="1955" w:type="dxa"/>
            <w:shd w:val="clear" w:color="auto" w:fill="auto"/>
            <w:vAlign w:val="bottom"/>
          </w:tcPr>
          <w:p w:rsidR="00520CBA" w:rsidRPr="00420DAD" w:rsidRDefault="00520CBA" w:rsidP="00675EF8">
            <w:pPr>
              <w:rPr>
                <w:color w:val="000000"/>
                <w:sz w:val="20"/>
                <w:szCs w:val="20"/>
              </w:rPr>
            </w:pPr>
            <w:proofErr w:type="spellStart"/>
            <w:r>
              <w:rPr>
                <w:color w:val="000000"/>
                <w:sz w:val="20"/>
                <w:szCs w:val="20"/>
              </w:rPr>
              <w:t>Zafarobod</w:t>
            </w:r>
            <w:proofErr w:type="spellEnd"/>
          </w:p>
        </w:tc>
        <w:tc>
          <w:tcPr>
            <w:tcW w:w="831" w:type="dxa"/>
            <w:shd w:val="clear" w:color="auto" w:fill="auto"/>
            <w:vAlign w:val="bottom"/>
          </w:tcPr>
          <w:p w:rsidR="00520CBA" w:rsidRPr="00420DAD" w:rsidRDefault="00520CBA" w:rsidP="00675EF8">
            <w:pPr>
              <w:jc w:val="right"/>
              <w:rPr>
                <w:color w:val="000000"/>
                <w:sz w:val="20"/>
                <w:szCs w:val="20"/>
              </w:rPr>
            </w:pPr>
            <w:r>
              <w:rPr>
                <w:color w:val="000000"/>
                <w:sz w:val="20"/>
                <w:szCs w:val="20"/>
              </w:rPr>
              <w:t>25</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14,840</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17,027,734</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300,293</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23,630</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17,027,734</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6.</w:t>
            </w:r>
          </w:p>
        </w:tc>
        <w:tc>
          <w:tcPr>
            <w:tcW w:w="1955" w:type="dxa"/>
            <w:shd w:val="clear" w:color="auto" w:fill="auto"/>
            <w:vAlign w:val="bottom"/>
          </w:tcPr>
          <w:p w:rsidR="00520CBA" w:rsidRPr="00420DAD" w:rsidRDefault="00520CBA" w:rsidP="00675EF8">
            <w:pPr>
              <w:rPr>
                <w:color w:val="000000"/>
                <w:sz w:val="20"/>
                <w:szCs w:val="20"/>
              </w:rPr>
            </w:pPr>
            <w:proofErr w:type="spellStart"/>
            <w:r>
              <w:rPr>
                <w:color w:val="000000"/>
                <w:sz w:val="20"/>
                <w:szCs w:val="20"/>
              </w:rPr>
              <w:t>Istaravshan</w:t>
            </w:r>
            <w:proofErr w:type="spellEnd"/>
          </w:p>
        </w:tc>
        <w:tc>
          <w:tcPr>
            <w:tcW w:w="831" w:type="dxa"/>
            <w:shd w:val="clear" w:color="auto" w:fill="auto"/>
            <w:vAlign w:val="bottom"/>
          </w:tcPr>
          <w:p w:rsidR="00520CBA" w:rsidRPr="00420DAD" w:rsidRDefault="00520CBA" w:rsidP="00675EF8">
            <w:pPr>
              <w:jc w:val="right"/>
              <w:rPr>
                <w:color w:val="000000"/>
                <w:sz w:val="20"/>
                <w:szCs w:val="20"/>
              </w:rPr>
            </w:pPr>
            <w:r>
              <w:rPr>
                <w:color w:val="000000"/>
                <w:sz w:val="20"/>
                <w:szCs w:val="20"/>
              </w:rPr>
              <w:t>75</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58,452</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54,049,138</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1,772,524</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600,559</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54,049,138</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7.</w:t>
            </w:r>
          </w:p>
        </w:tc>
        <w:tc>
          <w:tcPr>
            <w:tcW w:w="1955" w:type="dxa"/>
            <w:shd w:val="clear" w:color="auto" w:fill="auto"/>
            <w:vAlign w:val="bottom"/>
          </w:tcPr>
          <w:p w:rsidR="00520CBA" w:rsidRPr="00420DAD" w:rsidRDefault="00520CBA" w:rsidP="00675EF8">
            <w:pPr>
              <w:rPr>
                <w:sz w:val="20"/>
                <w:szCs w:val="20"/>
              </w:rPr>
            </w:pPr>
            <w:r>
              <w:rPr>
                <w:sz w:val="20"/>
                <w:szCs w:val="20"/>
              </w:rPr>
              <w:t>Isfara</w:t>
            </w:r>
          </w:p>
        </w:tc>
        <w:tc>
          <w:tcPr>
            <w:tcW w:w="831" w:type="dxa"/>
            <w:shd w:val="clear" w:color="auto" w:fill="auto"/>
            <w:vAlign w:val="bottom"/>
          </w:tcPr>
          <w:p w:rsidR="00520CBA" w:rsidRPr="00420DAD" w:rsidRDefault="00520CBA" w:rsidP="00675EF8">
            <w:pPr>
              <w:jc w:val="right"/>
              <w:rPr>
                <w:sz w:val="20"/>
                <w:szCs w:val="20"/>
              </w:rPr>
            </w:pPr>
            <w:r>
              <w:rPr>
                <w:sz w:val="20"/>
                <w:szCs w:val="20"/>
              </w:rPr>
              <w:t>84</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48,899</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48,617,338</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2,302,766</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271,940</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48,617,338</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8.</w:t>
            </w:r>
          </w:p>
        </w:tc>
        <w:tc>
          <w:tcPr>
            <w:tcW w:w="1955" w:type="dxa"/>
            <w:shd w:val="clear" w:color="auto" w:fill="auto"/>
            <w:vAlign w:val="bottom"/>
          </w:tcPr>
          <w:p w:rsidR="00520CBA" w:rsidRPr="00420DAD" w:rsidRDefault="00520CBA" w:rsidP="00675EF8">
            <w:pPr>
              <w:rPr>
                <w:sz w:val="20"/>
                <w:szCs w:val="20"/>
              </w:rPr>
            </w:pPr>
            <w:proofErr w:type="spellStart"/>
            <w:r>
              <w:rPr>
                <w:sz w:val="20"/>
                <w:szCs w:val="20"/>
              </w:rPr>
              <w:t>Guliston</w:t>
            </w:r>
            <w:proofErr w:type="spellEnd"/>
          </w:p>
        </w:tc>
        <w:tc>
          <w:tcPr>
            <w:tcW w:w="831" w:type="dxa"/>
            <w:shd w:val="clear" w:color="auto" w:fill="auto"/>
            <w:vAlign w:val="bottom"/>
          </w:tcPr>
          <w:p w:rsidR="00520CBA" w:rsidRPr="00420DAD" w:rsidRDefault="00520CBA" w:rsidP="00675EF8">
            <w:pPr>
              <w:jc w:val="right"/>
              <w:rPr>
                <w:sz w:val="20"/>
                <w:szCs w:val="20"/>
              </w:rPr>
            </w:pPr>
            <w:r>
              <w:rPr>
                <w:sz w:val="20"/>
                <w:szCs w:val="20"/>
              </w:rPr>
              <w:t>15</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9,629</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9,371,054</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2,816,300</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88,824</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9,371,054</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9.</w:t>
            </w:r>
          </w:p>
        </w:tc>
        <w:tc>
          <w:tcPr>
            <w:tcW w:w="1955" w:type="dxa"/>
            <w:shd w:val="clear" w:color="auto" w:fill="auto"/>
            <w:vAlign w:val="bottom"/>
          </w:tcPr>
          <w:p w:rsidR="00520CBA" w:rsidRPr="00420DAD" w:rsidRDefault="00520CBA" w:rsidP="00675EF8">
            <w:pPr>
              <w:rPr>
                <w:sz w:val="20"/>
                <w:szCs w:val="20"/>
              </w:rPr>
            </w:pPr>
            <w:proofErr w:type="spellStart"/>
            <w:r>
              <w:rPr>
                <w:sz w:val="20"/>
                <w:szCs w:val="20"/>
              </w:rPr>
              <w:t>Konibodom</w:t>
            </w:r>
            <w:proofErr w:type="spellEnd"/>
          </w:p>
        </w:tc>
        <w:tc>
          <w:tcPr>
            <w:tcW w:w="831" w:type="dxa"/>
            <w:shd w:val="clear" w:color="auto" w:fill="auto"/>
            <w:vAlign w:val="bottom"/>
          </w:tcPr>
          <w:p w:rsidR="00520CBA" w:rsidRPr="00420DAD" w:rsidRDefault="00520CBA" w:rsidP="00675EF8">
            <w:pPr>
              <w:jc w:val="right"/>
              <w:rPr>
                <w:sz w:val="20"/>
                <w:szCs w:val="20"/>
              </w:rPr>
            </w:pPr>
            <w:r>
              <w:rPr>
                <w:sz w:val="20"/>
                <w:szCs w:val="20"/>
              </w:rPr>
              <w:t>55</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34,076</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30,950,627</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2,250,918</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3,000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261,925</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30,950,627</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10.</w:t>
            </w:r>
          </w:p>
        </w:tc>
        <w:tc>
          <w:tcPr>
            <w:tcW w:w="1955" w:type="dxa"/>
            <w:shd w:val="clear" w:color="auto" w:fill="auto"/>
            <w:vAlign w:val="bottom"/>
          </w:tcPr>
          <w:p w:rsidR="00520CBA" w:rsidRPr="00420DAD" w:rsidRDefault="00520CBA" w:rsidP="00675EF8">
            <w:pPr>
              <w:rPr>
                <w:sz w:val="20"/>
                <w:szCs w:val="20"/>
              </w:rPr>
            </w:pPr>
            <w:proofErr w:type="spellStart"/>
            <w:r>
              <w:rPr>
                <w:sz w:val="20"/>
                <w:szCs w:val="20"/>
              </w:rPr>
              <w:t>Kuhistoni</w:t>
            </w:r>
            <w:proofErr w:type="spellEnd"/>
            <w:r>
              <w:rPr>
                <w:sz w:val="20"/>
                <w:szCs w:val="20"/>
              </w:rPr>
              <w:t xml:space="preserve"> </w:t>
            </w:r>
            <w:proofErr w:type="spellStart"/>
            <w:r>
              <w:rPr>
                <w:sz w:val="20"/>
                <w:szCs w:val="20"/>
              </w:rPr>
              <w:t>Mastchoh</w:t>
            </w:r>
            <w:proofErr w:type="spellEnd"/>
          </w:p>
        </w:tc>
        <w:tc>
          <w:tcPr>
            <w:tcW w:w="831" w:type="dxa"/>
            <w:shd w:val="clear" w:color="auto" w:fill="auto"/>
            <w:vAlign w:val="bottom"/>
          </w:tcPr>
          <w:p w:rsidR="00520CBA" w:rsidRPr="00420DAD" w:rsidRDefault="00520CBA" w:rsidP="00675EF8">
            <w:pPr>
              <w:jc w:val="right"/>
              <w:rPr>
                <w:sz w:val="20"/>
                <w:szCs w:val="20"/>
              </w:rPr>
            </w:pPr>
            <w:r>
              <w:rPr>
                <w:sz w:val="20"/>
                <w:szCs w:val="20"/>
              </w:rPr>
              <w:t>34</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5,584</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9,999,633</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600,595</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218,364</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9,999,633</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11.</w:t>
            </w:r>
          </w:p>
        </w:tc>
        <w:tc>
          <w:tcPr>
            <w:tcW w:w="1955" w:type="dxa"/>
            <w:shd w:val="clear" w:color="auto" w:fill="auto"/>
            <w:vAlign w:val="bottom"/>
          </w:tcPr>
          <w:p w:rsidR="00520CBA" w:rsidRPr="00420DAD" w:rsidRDefault="00520CBA" w:rsidP="00675EF8">
            <w:pPr>
              <w:rPr>
                <w:sz w:val="20"/>
                <w:szCs w:val="20"/>
              </w:rPr>
            </w:pPr>
            <w:proofErr w:type="spellStart"/>
            <w:r>
              <w:rPr>
                <w:sz w:val="20"/>
                <w:szCs w:val="20"/>
              </w:rPr>
              <w:t>Mastchoh</w:t>
            </w:r>
            <w:proofErr w:type="spellEnd"/>
            <w:r w:rsidRPr="00420DAD">
              <w:rPr>
                <w:sz w:val="20"/>
                <w:szCs w:val="20"/>
              </w:rPr>
              <w:t xml:space="preserve"> </w:t>
            </w:r>
          </w:p>
        </w:tc>
        <w:tc>
          <w:tcPr>
            <w:tcW w:w="831" w:type="dxa"/>
            <w:shd w:val="clear" w:color="auto" w:fill="auto"/>
            <w:vAlign w:val="bottom"/>
          </w:tcPr>
          <w:p w:rsidR="00520CBA" w:rsidRPr="00420DAD" w:rsidRDefault="00520CBA" w:rsidP="00675EF8">
            <w:pPr>
              <w:jc w:val="right"/>
              <w:rPr>
                <w:sz w:val="20"/>
                <w:szCs w:val="20"/>
              </w:rPr>
            </w:pPr>
            <w:r>
              <w:rPr>
                <w:sz w:val="20"/>
                <w:szCs w:val="20"/>
              </w:rPr>
              <w:t>46</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24,309</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25,386,405</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1,428,916</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191,922</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25,386,405</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12.</w:t>
            </w:r>
          </w:p>
        </w:tc>
        <w:tc>
          <w:tcPr>
            <w:tcW w:w="1955" w:type="dxa"/>
            <w:shd w:val="clear" w:color="auto" w:fill="auto"/>
            <w:vAlign w:val="bottom"/>
          </w:tcPr>
          <w:p w:rsidR="00520CBA" w:rsidRPr="00420DAD" w:rsidRDefault="00520CBA" w:rsidP="00675EF8">
            <w:pPr>
              <w:rPr>
                <w:sz w:val="20"/>
                <w:szCs w:val="20"/>
              </w:rPr>
            </w:pPr>
            <w:proofErr w:type="spellStart"/>
            <w:r>
              <w:rPr>
                <w:sz w:val="20"/>
                <w:szCs w:val="20"/>
              </w:rPr>
              <w:t>Panjakent</w:t>
            </w:r>
            <w:proofErr w:type="spellEnd"/>
          </w:p>
        </w:tc>
        <w:tc>
          <w:tcPr>
            <w:tcW w:w="831" w:type="dxa"/>
            <w:shd w:val="clear" w:color="auto" w:fill="auto"/>
            <w:vAlign w:val="bottom"/>
          </w:tcPr>
          <w:p w:rsidR="00520CBA" w:rsidRPr="00420DAD" w:rsidRDefault="00520CBA" w:rsidP="00675EF8">
            <w:pPr>
              <w:jc w:val="right"/>
              <w:rPr>
                <w:sz w:val="20"/>
                <w:szCs w:val="20"/>
              </w:rPr>
            </w:pPr>
            <w:r>
              <w:rPr>
                <w:sz w:val="20"/>
                <w:szCs w:val="20"/>
              </w:rPr>
              <w:t>132</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59,931</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62,333,863</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2,452,623</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1,435,710</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62,333,863</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13.</w:t>
            </w:r>
          </w:p>
        </w:tc>
        <w:tc>
          <w:tcPr>
            <w:tcW w:w="1955" w:type="dxa"/>
            <w:shd w:val="clear" w:color="auto" w:fill="auto"/>
            <w:vAlign w:val="bottom"/>
          </w:tcPr>
          <w:p w:rsidR="00520CBA" w:rsidRPr="00420DAD" w:rsidRDefault="00520CBA" w:rsidP="00675EF8">
            <w:pPr>
              <w:rPr>
                <w:sz w:val="20"/>
                <w:szCs w:val="20"/>
              </w:rPr>
            </w:pPr>
            <w:proofErr w:type="spellStart"/>
            <w:r>
              <w:rPr>
                <w:sz w:val="20"/>
                <w:szCs w:val="20"/>
              </w:rPr>
              <w:t>Jabbor</w:t>
            </w:r>
            <w:proofErr w:type="spellEnd"/>
            <w:r>
              <w:rPr>
                <w:sz w:val="20"/>
                <w:szCs w:val="20"/>
              </w:rPr>
              <w:t xml:space="preserve"> </w:t>
            </w:r>
            <w:proofErr w:type="spellStart"/>
            <w:r>
              <w:rPr>
                <w:sz w:val="20"/>
                <w:szCs w:val="20"/>
              </w:rPr>
              <w:t>Rasulov</w:t>
            </w:r>
            <w:proofErr w:type="spellEnd"/>
          </w:p>
        </w:tc>
        <w:tc>
          <w:tcPr>
            <w:tcW w:w="831" w:type="dxa"/>
            <w:shd w:val="clear" w:color="auto" w:fill="auto"/>
            <w:vAlign w:val="bottom"/>
          </w:tcPr>
          <w:p w:rsidR="00520CBA" w:rsidRPr="00420DAD" w:rsidRDefault="00520CBA" w:rsidP="00675EF8">
            <w:pPr>
              <w:jc w:val="right"/>
              <w:rPr>
                <w:sz w:val="20"/>
                <w:szCs w:val="20"/>
              </w:rPr>
            </w:pPr>
            <w:r>
              <w:rPr>
                <w:sz w:val="20"/>
                <w:szCs w:val="20"/>
              </w:rPr>
              <w:t>42</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27,177</w:t>
            </w:r>
          </w:p>
        </w:tc>
        <w:tc>
          <w:tcPr>
            <w:tcW w:w="1385" w:type="dxa"/>
            <w:shd w:val="clear" w:color="auto" w:fill="auto"/>
            <w:vAlign w:val="bottom"/>
          </w:tcPr>
          <w:p w:rsidR="00520CBA" w:rsidRPr="00865270" w:rsidRDefault="00520CBA" w:rsidP="009B7D21">
            <w:pPr>
              <w:jc w:val="right"/>
              <w:rPr>
                <w:rFonts w:cstheme="minorHAnsi"/>
                <w:color w:val="000000"/>
                <w:sz w:val="20"/>
                <w:szCs w:val="20"/>
              </w:rPr>
            </w:pPr>
            <w:r w:rsidRPr="00865270">
              <w:rPr>
                <w:rFonts w:cstheme="minorHAnsi"/>
                <w:color w:val="000000"/>
                <w:sz w:val="20"/>
                <w:szCs w:val="20"/>
              </w:rPr>
              <w:t>29</w:t>
            </w:r>
            <w:r>
              <w:rPr>
                <w:rFonts w:cstheme="minorHAnsi"/>
                <w:color w:val="000000"/>
                <w:sz w:val="20"/>
                <w:szCs w:val="20"/>
              </w:rPr>
              <w:t>,</w:t>
            </w:r>
            <w:r w:rsidRPr="00865270">
              <w:rPr>
                <w:rFonts w:cstheme="minorHAnsi"/>
                <w:color w:val="000000"/>
                <w:sz w:val="20"/>
                <w:szCs w:val="20"/>
              </w:rPr>
              <w:t>899</w:t>
            </w:r>
            <w:r>
              <w:rPr>
                <w:rFonts w:cstheme="minorHAnsi"/>
                <w:color w:val="000000"/>
                <w:sz w:val="20"/>
                <w:szCs w:val="20"/>
              </w:rPr>
              <w:t>,</w:t>
            </w:r>
            <w:r w:rsidRPr="00865270">
              <w:rPr>
                <w:rFonts w:cstheme="minorHAnsi"/>
                <w:color w:val="000000"/>
                <w:sz w:val="20"/>
                <w:szCs w:val="20"/>
              </w:rPr>
              <w:t>060</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793</w:t>
            </w:r>
            <w:r>
              <w:rPr>
                <w:rFonts w:cstheme="minorHAnsi"/>
                <w:color w:val="000000"/>
                <w:sz w:val="20"/>
                <w:szCs w:val="20"/>
              </w:rPr>
              <w:t>,</w:t>
            </w:r>
            <w:r w:rsidRPr="00865270">
              <w:rPr>
                <w:rFonts w:cstheme="minorHAnsi"/>
                <w:color w:val="000000"/>
                <w:sz w:val="20"/>
                <w:szCs w:val="20"/>
              </w:rPr>
              <w:t>911</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119</w:t>
            </w:r>
            <w:r>
              <w:rPr>
                <w:rFonts w:cstheme="minorHAnsi"/>
                <w:color w:val="000000"/>
                <w:sz w:val="20"/>
                <w:szCs w:val="20"/>
              </w:rPr>
              <w:t>,</w:t>
            </w:r>
            <w:r w:rsidRPr="00865270">
              <w:rPr>
                <w:rFonts w:cstheme="minorHAnsi"/>
                <w:color w:val="000000"/>
                <w:sz w:val="20"/>
                <w:szCs w:val="20"/>
              </w:rPr>
              <w:t>874</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29</w:t>
            </w:r>
            <w:r>
              <w:rPr>
                <w:rFonts w:cstheme="minorHAnsi"/>
                <w:color w:val="000000"/>
                <w:sz w:val="20"/>
                <w:szCs w:val="20"/>
              </w:rPr>
              <w:t>,</w:t>
            </w:r>
            <w:r w:rsidRPr="00865270">
              <w:rPr>
                <w:rFonts w:cstheme="minorHAnsi"/>
                <w:color w:val="000000"/>
                <w:sz w:val="20"/>
                <w:szCs w:val="20"/>
              </w:rPr>
              <w:t>899</w:t>
            </w:r>
            <w:r>
              <w:rPr>
                <w:rFonts w:cstheme="minorHAnsi"/>
                <w:color w:val="000000"/>
                <w:sz w:val="20"/>
                <w:szCs w:val="20"/>
              </w:rPr>
              <w:t>,</w:t>
            </w:r>
            <w:r w:rsidRPr="00865270">
              <w:rPr>
                <w:rFonts w:cstheme="minorHAnsi"/>
                <w:color w:val="000000"/>
                <w:sz w:val="20"/>
                <w:szCs w:val="20"/>
              </w:rPr>
              <w:t>060</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14.</w:t>
            </w:r>
          </w:p>
        </w:tc>
        <w:tc>
          <w:tcPr>
            <w:tcW w:w="1955" w:type="dxa"/>
            <w:shd w:val="clear" w:color="auto" w:fill="auto"/>
            <w:vAlign w:val="bottom"/>
          </w:tcPr>
          <w:p w:rsidR="00520CBA" w:rsidRPr="00420DAD" w:rsidRDefault="00520CBA" w:rsidP="00675EF8">
            <w:pPr>
              <w:rPr>
                <w:sz w:val="20"/>
                <w:szCs w:val="20"/>
              </w:rPr>
            </w:pPr>
            <w:proofErr w:type="spellStart"/>
            <w:r>
              <w:rPr>
                <w:sz w:val="20"/>
                <w:szCs w:val="20"/>
              </w:rPr>
              <w:t>Spitamen</w:t>
            </w:r>
            <w:proofErr w:type="spellEnd"/>
          </w:p>
        </w:tc>
        <w:tc>
          <w:tcPr>
            <w:tcW w:w="831" w:type="dxa"/>
            <w:shd w:val="clear" w:color="auto" w:fill="auto"/>
            <w:vAlign w:val="bottom"/>
          </w:tcPr>
          <w:p w:rsidR="00520CBA" w:rsidRPr="00420DAD" w:rsidRDefault="00520CBA" w:rsidP="00675EF8">
            <w:pPr>
              <w:jc w:val="right"/>
              <w:rPr>
                <w:sz w:val="20"/>
                <w:szCs w:val="20"/>
              </w:rPr>
            </w:pPr>
            <w:r>
              <w:rPr>
                <w:sz w:val="20"/>
                <w:szCs w:val="20"/>
              </w:rPr>
              <w:t>35</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28,610</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25,230,955</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1,411,236</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335,061</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25,230,955</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15.</w:t>
            </w:r>
          </w:p>
        </w:tc>
        <w:tc>
          <w:tcPr>
            <w:tcW w:w="1955" w:type="dxa"/>
            <w:shd w:val="clear" w:color="auto" w:fill="auto"/>
            <w:vAlign w:val="bottom"/>
          </w:tcPr>
          <w:p w:rsidR="00520CBA" w:rsidRPr="00420DAD" w:rsidRDefault="00520CBA" w:rsidP="00675EF8">
            <w:pPr>
              <w:rPr>
                <w:sz w:val="20"/>
                <w:szCs w:val="20"/>
              </w:rPr>
            </w:pPr>
            <w:proofErr w:type="spellStart"/>
            <w:r>
              <w:rPr>
                <w:sz w:val="20"/>
                <w:szCs w:val="20"/>
              </w:rPr>
              <w:t>Istiqlol</w:t>
            </w:r>
            <w:proofErr w:type="spellEnd"/>
          </w:p>
        </w:tc>
        <w:tc>
          <w:tcPr>
            <w:tcW w:w="831" w:type="dxa"/>
            <w:shd w:val="clear" w:color="auto" w:fill="auto"/>
            <w:vAlign w:val="bottom"/>
          </w:tcPr>
          <w:p w:rsidR="00520CBA" w:rsidRPr="00420DAD" w:rsidRDefault="00520CBA" w:rsidP="00675EF8">
            <w:pPr>
              <w:jc w:val="right"/>
              <w:rPr>
                <w:sz w:val="20"/>
                <w:szCs w:val="20"/>
              </w:rPr>
            </w:pPr>
            <w:r>
              <w:rPr>
                <w:sz w:val="20"/>
                <w:szCs w:val="20"/>
              </w:rPr>
              <w:t>6</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2,596</w:t>
            </w:r>
          </w:p>
        </w:tc>
        <w:tc>
          <w:tcPr>
            <w:tcW w:w="1385" w:type="dxa"/>
            <w:shd w:val="clear" w:color="auto" w:fill="auto"/>
            <w:vAlign w:val="bottom"/>
          </w:tcPr>
          <w:p w:rsidR="00520CBA" w:rsidRPr="00865270" w:rsidRDefault="00520CBA" w:rsidP="009B7D21">
            <w:pPr>
              <w:jc w:val="right"/>
              <w:rPr>
                <w:rFonts w:cstheme="minorHAnsi"/>
                <w:sz w:val="20"/>
                <w:szCs w:val="20"/>
              </w:rPr>
            </w:pPr>
            <w:r w:rsidRPr="00865270">
              <w:rPr>
                <w:rFonts w:cstheme="minorHAnsi"/>
                <w:sz w:val="20"/>
                <w:szCs w:val="20"/>
              </w:rPr>
              <w:t>3</w:t>
            </w:r>
            <w:r>
              <w:rPr>
                <w:rFonts w:cstheme="minorHAnsi"/>
                <w:sz w:val="20"/>
                <w:szCs w:val="20"/>
              </w:rPr>
              <w:t>,</w:t>
            </w:r>
            <w:r w:rsidRPr="00865270">
              <w:rPr>
                <w:rFonts w:cstheme="minorHAnsi"/>
                <w:sz w:val="20"/>
                <w:szCs w:val="20"/>
              </w:rPr>
              <w:t>604</w:t>
            </w:r>
            <w:r>
              <w:rPr>
                <w:rFonts w:cstheme="minorHAnsi"/>
                <w:sz w:val="20"/>
                <w:szCs w:val="20"/>
              </w:rPr>
              <w:t>,</w:t>
            </w:r>
            <w:r w:rsidRPr="00865270">
              <w:rPr>
                <w:rFonts w:cstheme="minorHAnsi"/>
                <w:sz w:val="20"/>
                <w:szCs w:val="20"/>
              </w:rPr>
              <w:t>472</w:t>
            </w:r>
          </w:p>
        </w:tc>
        <w:tc>
          <w:tcPr>
            <w:tcW w:w="1303" w:type="dxa"/>
            <w:shd w:val="clear" w:color="auto" w:fill="auto"/>
            <w:vAlign w:val="bottom"/>
          </w:tcPr>
          <w:p w:rsidR="00520CBA" w:rsidRPr="00865270" w:rsidRDefault="00520CBA">
            <w:pPr>
              <w:jc w:val="right"/>
              <w:rPr>
                <w:rFonts w:cstheme="minorHAnsi"/>
                <w:sz w:val="20"/>
                <w:szCs w:val="20"/>
              </w:rPr>
            </w:pPr>
            <w:r w:rsidRPr="00865270">
              <w:rPr>
                <w:rFonts w:cstheme="minorHAnsi"/>
                <w:sz w:val="20"/>
                <w:szCs w:val="20"/>
              </w:rPr>
              <w:t>220</w:t>
            </w:r>
            <w:r>
              <w:rPr>
                <w:rFonts w:cstheme="minorHAnsi"/>
                <w:sz w:val="20"/>
                <w:szCs w:val="20"/>
              </w:rPr>
              <w:t>,</w:t>
            </w:r>
            <w:r w:rsidRPr="00865270">
              <w:rPr>
                <w:rFonts w:cstheme="minorHAnsi"/>
                <w:sz w:val="20"/>
                <w:szCs w:val="20"/>
              </w:rPr>
              <w:t>178</w:t>
            </w:r>
          </w:p>
        </w:tc>
        <w:tc>
          <w:tcPr>
            <w:tcW w:w="1282" w:type="dxa"/>
            <w:shd w:val="clear" w:color="auto" w:fill="auto"/>
            <w:vAlign w:val="bottom"/>
          </w:tcPr>
          <w:p w:rsidR="00520CBA" w:rsidRPr="00865270" w:rsidRDefault="00520CBA">
            <w:pPr>
              <w:jc w:val="right"/>
              <w:rPr>
                <w:rFonts w:cstheme="minorHAnsi"/>
                <w:sz w:val="20"/>
                <w:szCs w:val="20"/>
              </w:rPr>
            </w:pPr>
            <w:r w:rsidRPr="00865270">
              <w:rPr>
                <w:rFonts w:cstheme="minorHAnsi"/>
                <w:sz w:val="20"/>
                <w:szCs w:val="20"/>
              </w:rPr>
              <w:t>0</w:t>
            </w:r>
          </w:p>
        </w:tc>
        <w:tc>
          <w:tcPr>
            <w:tcW w:w="1296" w:type="dxa"/>
            <w:vAlign w:val="bottom"/>
          </w:tcPr>
          <w:p w:rsidR="00520CBA" w:rsidRPr="00865270" w:rsidRDefault="00520CBA">
            <w:pPr>
              <w:jc w:val="right"/>
              <w:rPr>
                <w:rFonts w:cstheme="minorHAnsi"/>
                <w:sz w:val="20"/>
                <w:szCs w:val="20"/>
              </w:rPr>
            </w:pPr>
            <w:r w:rsidRPr="00865270">
              <w:rPr>
                <w:rFonts w:cstheme="minorHAnsi"/>
                <w:sz w:val="20"/>
                <w:szCs w:val="20"/>
              </w:rPr>
              <w:t>2</w:t>
            </w:r>
            <w:r>
              <w:rPr>
                <w:rFonts w:cstheme="minorHAnsi"/>
                <w:sz w:val="20"/>
                <w:szCs w:val="20"/>
              </w:rPr>
              <w:t>,</w:t>
            </w:r>
            <w:r w:rsidRPr="00865270">
              <w:rPr>
                <w:rFonts w:cstheme="minorHAnsi"/>
                <w:sz w:val="20"/>
                <w:szCs w:val="20"/>
              </w:rPr>
              <w:t>500</w:t>
            </w:r>
          </w:p>
        </w:tc>
        <w:tc>
          <w:tcPr>
            <w:tcW w:w="1385" w:type="dxa"/>
            <w:vAlign w:val="bottom"/>
          </w:tcPr>
          <w:p w:rsidR="00520CBA" w:rsidRPr="00865270" w:rsidRDefault="00520CBA">
            <w:pPr>
              <w:jc w:val="right"/>
              <w:rPr>
                <w:rFonts w:cstheme="minorHAnsi"/>
                <w:sz w:val="20"/>
                <w:szCs w:val="20"/>
              </w:rPr>
            </w:pPr>
            <w:r w:rsidRPr="00865270">
              <w:rPr>
                <w:rFonts w:cstheme="minorHAnsi"/>
                <w:sz w:val="20"/>
                <w:szCs w:val="20"/>
              </w:rPr>
              <w:t>3</w:t>
            </w:r>
            <w:r>
              <w:rPr>
                <w:rFonts w:cstheme="minorHAnsi"/>
                <w:sz w:val="20"/>
                <w:szCs w:val="20"/>
              </w:rPr>
              <w:t>,</w:t>
            </w:r>
            <w:r w:rsidRPr="00865270">
              <w:rPr>
                <w:rFonts w:cstheme="minorHAnsi"/>
                <w:sz w:val="20"/>
                <w:szCs w:val="20"/>
              </w:rPr>
              <w:t>604</w:t>
            </w:r>
            <w:r>
              <w:rPr>
                <w:rFonts w:cstheme="minorHAnsi"/>
                <w:sz w:val="20"/>
                <w:szCs w:val="20"/>
              </w:rPr>
              <w:t>,</w:t>
            </w:r>
            <w:r w:rsidRPr="00865270">
              <w:rPr>
                <w:rFonts w:cstheme="minorHAnsi"/>
                <w:sz w:val="20"/>
                <w:szCs w:val="20"/>
              </w:rPr>
              <w:t>472</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16.</w:t>
            </w:r>
          </w:p>
        </w:tc>
        <w:tc>
          <w:tcPr>
            <w:tcW w:w="1955" w:type="dxa"/>
            <w:shd w:val="clear" w:color="auto" w:fill="auto"/>
            <w:vAlign w:val="bottom"/>
          </w:tcPr>
          <w:p w:rsidR="00520CBA" w:rsidRPr="00420DAD" w:rsidRDefault="00520CBA" w:rsidP="00675EF8">
            <w:pPr>
              <w:rPr>
                <w:sz w:val="20"/>
                <w:szCs w:val="20"/>
              </w:rPr>
            </w:pPr>
            <w:r>
              <w:rPr>
                <w:sz w:val="20"/>
                <w:szCs w:val="20"/>
              </w:rPr>
              <w:t>Khujand</w:t>
            </w:r>
          </w:p>
        </w:tc>
        <w:tc>
          <w:tcPr>
            <w:tcW w:w="831" w:type="dxa"/>
            <w:shd w:val="clear" w:color="auto" w:fill="auto"/>
            <w:vAlign w:val="bottom"/>
          </w:tcPr>
          <w:p w:rsidR="00520CBA" w:rsidRPr="00420DAD" w:rsidRDefault="00520CBA" w:rsidP="00675EF8">
            <w:pPr>
              <w:jc w:val="right"/>
              <w:rPr>
                <w:sz w:val="20"/>
                <w:szCs w:val="20"/>
              </w:rPr>
            </w:pPr>
            <w:r>
              <w:rPr>
                <w:sz w:val="20"/>
                <w:szCs w:val="20"/>
              </w:rPr>
              <w:t>47</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40,728</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27,460,717</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5,289,587</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610,951</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27,460,717</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17.</w:t>
            </w:r>
          </w:p>
        </w:tc>
        <w:tc>
          <w:tcPr>
            <w:tcW w:w="1955" w:type="dxa"/>
            <w:shd w:val="clear" w:color="auto" w:fill="auto"/>
            <w:vAlign w:val="bottom"/>
          </w:tcPr>
          <w:p w:rsidR="00520CBA" w:rsidRPr="00420DAD" w:rsidRDefault="00520CBA" w:rsidP="00675EF8">
            <w:pPr>
              <w:rPr>
                <w:sz w:val="20"/>
                <w:szCs w:val="20"/>
              </w:rPr>
            </w:pPr>
            <w:proofErr w:type="spellStart"/>
            <w:r>
              <w:rPr>
                <w:sz w:val="20"/>
                <w:szCs w:val="20"/>
              </w:rPr>
              <w:t>Buston</w:t>
            </w:r>
            <w:proofErr w:type="spellEnd"/>
          </w:p>
        </w:tc>
        <w:tc>
          <w:tcPr>
            <w:tcW w:w="831" w:type="dxa"/>
            <w:shd w:val="clear" w:color="auto" w:fill="auto"/>
            <w:vAlign w:val="bottom"/>
          </w:tcPr>
          <w:p w:rsidR="00520CBA" w:rsidRPr="00420DAD" w:rsidRDefault="00520CBA" w:rsidP="00675EF8">
            <w:pPr>
              <w:jc w:val="right"/>
              <w:rPr>
                <w:sz w:val="20"/>
                <w:szCs w:val="20"/>
              </w:rPr>
            </w:pPr>
            <w:r>
              <w:rPr>
                <w:sz w:val="20"/>
                <w:szCs w:val="20"/>
              </w:rPr>
              <w:t>13</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9,777</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7,147,441</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914,623</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3,712</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104,063</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7,147,441</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18.</w:t>
            </w:r>
          </w:p>
        </w:tc>
        <w:tc>
          <w:tcPr>
            <w:tcW w:w="1955" w:type="dxa"/>
            <w:shd w:val="clear" w:color="auto" w:fill="auto"/>
            <w:vAlign w:val="bottom"/>
          </w:tcPr>
          <w:p w:rsidR="00520CBA" w:rsidRPr="00420DAD" w:rsidRDefault="00520CBA" w:rsidP="00675EF8">
            <w:pPr>
              <w:rPr>
                <w:sz w:val="20"/>
                <w:szCs w:val="20"/>
              </w:rPr>
            </w:pPr>
            <w:proofErr w:type="spellStart"/>
            <w:r>
              <w:rPr>
                <w:sz w:val="20"/>
                <w:szCs w:val="20"/>
              </w:rPr>
              <w:t>Shahriston</w:t>
            </w:r>
            <w:proofErr w:type="spellEnd"/>
          </w:p>
        </w:tc>
        <w:tc>
          <w:tcPr>
            <w:tcW w:w="831" w:type="dxa"/>
            <w:shd w:val="clear" w:color="auto" w:fill="auto"/>
            <w:vAlign w:val="bottom"/>
          </w:tcPr>
          <w:p w:rsidR="00520CBA" w:rsidRPr="00420DAD" w:rsidRDefault="00520CBA" w:rsidP="00675EF8">
            <w:pPr>
              <w:jc w:val="right"/>
              <w:rPr>
                <w:sz w:val="20"/>
                <w:szCs w:val="20"/>
              </w:rPr>
            </w:pPr>
            <w:r>
              <w:rPr>
                <w:sz w:val="20"/>
                <w:szCs w:val="20"/>
              </w:rPr>
              <w:t>22</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9,398</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11,059,970</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598,671</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12,364</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129,676</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11,059,970</w:t>
            </w:r>
          </w:p>
        </w:tc>
      </w:tr>
      <w:tr w:rsidR="00520CBA" w:rsidRPr="00B600EA" w:rsidTr="00520CBA">
        <w:trPr>
          <w:jc w:val="center"/>
        </w:trPr>
        <w:tc>
          <w:tcPr>
            <w:tcW w:w="471" w:type="dxa"/>
          </w:tcPr>
          <w:p w:rsidR="00520CBA" w:rsidRDefault="00520CBA" w:rsidP="00675EF8">
            <w:pPr>
              <w:rPr>
                <w:rFonts w:ascii="Calibri" w:hAnsi="Calibri" w:cs="Calibri"/>
                <w:color w:val="000000"/>
                <w:sz w:val="20"/>
                <w:szCs w:val="20"/>
              </w:rPr>
            </w:pPr>
          </w:p>
        </w:tc>
        <w:tc>
          <w:tcPr>
            <w:tcW w:w="1955" w:type="dxa"/>
            <w:shd w:val="clear" w:color="auto" w:fill="auto"/>
            <w:vAlign w:val="bottom"/>
          </w:tcPr>
          <w:p w:rsidR="00520CBA" w:rsidRDefault="00520CBA" w:rsidP="00675EF8">
            <w:pPr>
              <w:rPr>
                <w:rFonts w:ascii="Calibri" w:hAnsi="Calibri" w:cs="Calibri"/>
                <w:color w:val="000000"/>
                <w:sz w:val="20"/>
                <w:szCs w:val="20"/>
              </w:rPr>
            </w:pPr>
          </w:p>
        </w:tc>
        <w:tc>
          <w:tcPr>
            <w:tcW w:w="831" w:type="dxa"/>
            <w:shd w:val="clear" w:color="auto" w:fill="auto"/>
            <w:vAlign w:val="bottom"/>
          </w:tcPr>
          <w:p w:rsidR="00520CBA" w:rsidRDefault="00520CBA" w:rsidP="00675EF8">
            <w:pPr>
              <w:jc w:val="right"/>
              <w:rPr>
                <w:rFonts w:ascii="Calibri" w:hAnsi="Calibri" w:cs="Calibri"/>
                <w:color w:val="000000"/>
                <w:sz w:val="20"/>
                <w:szCs w:val="20"/>
              </w:rPr>
            </w:pPr>
          </w:p>
        </w:tc>
        <w:tc>
          <w:tcPr>
            <w:tcW w:w="1310" w:type="dxa"/>
          </w:tcPr>
          <w:p w:rsidR="00520CBA" w:rsidRDefault="00520CBA" w:rsidP="00675EF8">
            <w:pPr>
              <w:jc w:val="right"/>
              <w:rPr>
                <w:rFonts w:ascii="Calibri" w:hAnsi="Calibri" w:cs="Calibri"/>
                <w:color w:val="000000"/>
                <w:sz w:val="20"/>
                <w:szCs w:val="20"/>
              </w:rPr>
            </w:pPr>
          </w:p>
        </w:tc>
        <w:tc>
          <w:tcPr>
            <w:tcW w:w="1385" w:type="dxa"/>
            <w:shd w:val="clear" w:color="auto" w:fill="auto"/>
            <w:vAlign w:val="bottom"/>
          </w:tcPr>
          <w:p w:rsidR="00520CBA" w:rsidRDefault="00520CBA" w:rsidP="00675EF8">
            <w:pPr>
              <w:jc w:val="right"/>
              <w:rPr>
                <w:rFonts w:ascii="Calibri" w:hAnsi="Calibri" w:cs="Calibri"/>
                <w:color w:val="000000"/>
                <w:sz w:val="20"/>
                <w:szCs w:val="20"/>
              </w:rPr>
            </w:pPr>
          </w:p>
        </w:tc>
        <w:tc>
          <w:tcPr>
            <w:tcW w:w="1303" w:type="dxa"/>
            <w:shd w:val="clear" w:color="auto" w:fill="auto"/>
            <w:vAlign w:val="bottom"/>
          </w:tcPr>
          <w:p w:rsidR="00520CBA" w:rsidRDefault="00520CBA" w:rsidP="00675EF8">
            <w:pPr>
              <w:jc w:val="right"/>
              <w:rPr>
                <w:rFonts w:ascii="Calibri" w:hAnsi="Calibri" w:cs="Calibri"/>
                <w:color w:val="000000"/>
                <w:sz w:val="20"/>
                <w:szCs w:val="20"/>
              </w:rPr>
            </w:pPr>
          </w:p>
        </w:tc>
        <w:tc>
          <w:tcPr>
            <w:tcW w:w="1282" w:type="dxa"/>
            <w:shd w:val="clear" w:color="auto" w:fill="auto"/>
            <w:vAlign w:val="bottom"/>
          </w:tcPr>
          <w:p w:rsidR="00520CBA" w:rsidRDefault="00520CBA" w:rsidP="00675EF8">
            <w:pPr>
              <w:jc w:val="right"/>
              <w:rPr>
                <w:rFonts w:ascii="Calibri" w:hAnsi="Calibri" w:cs="Calibri"/>
                <w:color w:val="000000"/>
                <w:sz w:val="20"/>
                <w:szCs w:val="20"/>
              </w:rPr>
            </w:pPr>
          </w:p>
        </w:tc>
        <w:tc>
          <w:tcPr>
            <w:tcW w:w="1296" w:type="dxa"/>
          </w:tcPr>
          <w:p w:rsidR="00520CBA" w:rsidRDefault="00520CBA" w:rsidP="00675EF8">
            <w:pPr>
              <w:jc w:val="right"/>
              <w:rPr>
                <w:rFonts w:ascii="Calibri" w:hAnsi="Calibri" w:cs="Calibri"/>
                <w:color w:val="000000"/>
                <w:sz w:val="20"/>
                <w:szCs w:val="20"/>
              </w:rPr>
            </w:pPr>
          </w:p>
        </w:tc>
        <w:tc>
          <w:tcPr>
            <w:tcW w:w="1385" w:type="dxa"/>
            <w:vAlign w:val="bottom"/>
          </w:tcPr>
          <w:p w:rsidR="00520CBA" w:rsidRDefault="00520CBA" w:rsidP="00675EF8">
            <w:pPr>
              <w:jc w:val="right"/>
              <w:rPr>
                <w:rFonts w:ascii="Calibri" w:hAnsi="Calibri" w:cs="Calibri"/>
                <w:color w:val="000000"/>
                <w:sz w:val="20"/>
                <w:szCs w:val="20"/>
              </w:rPr>
            </w:pPr>
          </w:p>
        </w:tc>
      </w:tr>
      <w:tr w:rsidR="00520CBA" w:rsidRPr="00B600EA" w:rsidTr="00520CBA">
        <w:trPr>
          <w:jc w:val="center"/>
        </w:trPr>
        <w:tc>
          <w:tcPr>
            <w:tcW w:w="2426" w:type="dxa"/>
            <w:gridSpan w:val="2"/>
            <w:shd w:val="clear" w:color="auto" w:fill="DBE5F1" w:themeFill="accent1" w:themeFillTint="33"/>
          </w:tcPr>
          <w:p w:rsidR="00520CBA" w:rsidRDefault="00520CBA" w:rsidP="00675EF8">
            <w:pPr>
              <w:rPr>
                <w:rFonts w:ascii="Calibri" w:hAnsi="Calibri" w:cs="Calibri"/>
                <w:color w:val="000000"/>
                <w:sz w:val="20"/>
                <w:szCs w:val="20"/>
              </w:rPr>
            </w:pPr>
            <w:r>
              <w:rPr>
                <w:rFonts w:ascii="Calibri" w:hAnsi="Calibri" w:cs="Calibri"/>
                <w:color w:val="000000"/>
                <w:sz w:val="20"/>
                <w:szCs w:val="20"/>
              </w:rPr>
              <w:t>KHATLON OBLAST:</w:t>
            </w:r>
          </w:p>
        </w:tc>
        <w:tc>
          <w:tcPr>
            <w:tcW w:w="831" w:type="dxa"/>
            <w:shd w:val="clear" w:color="auto" w:fill="DBE5F1" w:themeFill="accent1" w:themeFillTint="33"/>
            <w:vAlign w:val="bottom"/>
          </w:tcPr>
          <w:p w:rsidR="00520CBA" w:rsidRDefault="00520CBA" w:rsidP="00675EF8">
            <w:pPr>
              <w:jc w:val="right"/>
              <w:rPr>
                <w:rFonts w:ascii="Calibri" w:hAnsi="Calibri" w:cs="Calibri"/>
                <w:color w:val="000000"/>
                <w:sz w:val="20"/>
                <w:szCs w:val="20"/>
              </w:rPr>
            </w:pPr>
            <w:r>
              <w:rPr>
                <w:rFonts w:ascii="Calibri" w:hAnsi="Calibri" w:cs="Calibri"/>
                <w:color w:val="000000"/>
                <w:sz w:val="20"/>
                <w:szCs w:val="20"/>
              </w:rPr>
              <w:t>1,338</w:t>
            </w:r>
          </w:p>
        </w:tc>
        <w:tc>
          <w:tcPr>
            <w:tcW w:w="1310" w:type="dxa"/>
            <w:shd w:val="clear" w:color="auto" w:fill="DBE5F1" w:themeFill="accent1" w:themeFillTint="33"/>
          </w:tcPr>
          <w:p w:rsidR="00520CBA" w:rsidRDefault="00520CBA" w:rsidP="004A2507">
            <w:pPr>
              <w:jc w:val="right"/>
              <w:rPr>
                <w:rFonts w:ascii="Calibri" w:hAnsi="Calibri" w:cs="Calibri"/>
                <w:color w:val="000000"/>
                <w:sz w:val="20"/>
                <w:szCs w:val="20"/>
              </w:rPr>
            </w:pPr>
            <w:r>
              <w:rPr>
                <w:rFonts w:ascii="Calibri" w:hAnsi="Calibri" w:cs="Calibri"/>
                <w:color w:val="000000"/>
                <w:sz w:val="20"/>
                <w:szCs w:val="20"/>
              </w:rPr>
              <w:t>729,061</w:t>
            </w:r>
          </w:p>
        </w:tc>
        <w:tc>
          <w:tcPr>
            <w:tcW w:w="1385" w:type="dxa"/>
            <w:shd w:val="clear" w:color="auto" w:fill="DBE5F1" w:themeFill="accent1" w:themeFillTint="33"/>
            <w:vAlign w:val="bottom"/>
          </w:tcPr>
          <w:p w:rsidR="00520CBA" w:rsidRDefault="00520CBA" w:rsidP="004A2507">
            <w:pPr>
              <w:jc w:val="right"/>
              <w:rPr>
                <w:rFonts w:ascii="Calibri" w:hAnsi="Calibri" w:cs="Calibri"/>
                <w:color w:val="000000"/>
                <w:sz w:val="20"/>
                <w:szCs w:val="20"/>
              </w:rPr>
            </w:pPr>
            <w:r>
              <w:rPr>
                <w:rFonts w:ascii="Calibri" w:hAnsi="Calibri" w:cs="Calibri"/>
                <w:color w:val="000000"/>
                <w:sz w:val="20"/>
                <w:szCs w:val="20"/>
              </w:rPr>
              <w:t>696,199,215</w:t>
            </w:r>
          </w:p>
        </w:tc>
        <w:tc>
          <w:tcPr>
            <w:tcW w:w="1303" w:type="dxa"/>
            <w:shd w:val="clear" w:color="auto" w:fill="DBE5F1" w:themeFill="accent1" w:themeFillTint="33"/>
            <w:vAlign w:val="bottom"/>
          </w:tcPr>
          <w:p w:rsidR="00520CBA" w:rsidRDefault="00520CBA" w:rsidP="004A2507">
            <w:pPr>
              <w:jc w:val="right"/>
              <w:rPr>
                <w:rFonts w:ascii="Calibri" w:hAnsi="Calibri" w:cs="Calibri"/>
                <w:color w:val="000000"/>
                <w:sz w:val="20"/>
                <w:szCs w:val="20"/>
              </w:rPr>
            </w:pPr>
            <w:r>
              <w:rPr>
                <w:rFonts w:ascii="Calibri" w:hAnsi="Calibri" w:cs="Calibri"/>
                <w:color w:val="000000"/>
                <w:sz w:val="20"/>
                <w:szCs w:val="20"/>
              </w:rPr>
              <w:t>42,332,347</w:t>
            </w:r>
          </w:p>
        </w:tc>
        <w:tc>
          <w:tcPr>
            <w:tcW w:w="1282" w:type="dxa"/>
            <w:shd w:val="clear" w:color="auto" w:fill="DBE5F1" w:themeFill="accent1" w:themeFillTint="33"/>
            <w:vAlign w:val="bottom"/>
          </w:tcPr>
          <w:p w:rsidR="00520CBA" w:rsidRDefault="00520CBA" w:rsidP="004A2507">
            <w:pPr>
              <w:jc w:val="right"/>
              <w:rPr>
                <w:rFonts w:ascii="Calibri" w:hAnsi="Calibri" w:cs="Calibri"/>
                <w:color w:val="000000"/>
                <w:sz w:val="20"/>
                <w:szCs w:val="20"/>
              </w:rPr>
            </w:pPr>
            <w:r>
              <w:rPr>
                <w:rFonts w:ascii="Calibri" w:hAnsi="Calibri" w:cs="Calibri"/>
                <w:color w:val="000000"/>
                <w:sz w:val="20"/>
                <w:szCs w:val="20"/>
              </w:rPr>
              <w:t>1,363,362</w:t>
            </w:r>
          </w:p>
        </w:tc>
        <w:tc>
          <w:tcPr>
            <w:tcW w:w="1296" w:type="dxa"/>
            <w:shd w:val="clear" w:color="auto" w:fill="DBE5F1" w:themeFill="accent1" w:themeFillTint="33"/>
          </w:tcPr>
          <w:p w:rsidR="00520CBA" w:rsidRDefault="00520CBA" w:rsidP="004A2507">
            <w:pPr>
              <w:jc w:val="right"/>
              <w:rPr>
                <w:rFonts w:ascii="Calibri" w:hAnsi="Calibri" w:cs="Calibri"/>
                <w:color w:val="000000"/>
                <w:sz w:val="20"/>
                <w:szCs w:val="20"/>
              </w:rPr>
            </w:pPr>
            <w:r>
              <w:rPr>
                <w:rFonts w:ascii="Calibri" w:hAnsi="Calibri" w:cs="Calibri"/>
                <w:color w:val="000000"/>
                <w:sz w:val="20"/>
                <w:szCs w:val="20"/>
              </w:rPr>
              <w:t>9,775,395</w:t>
            </w:r>
          </w:p>
        </w:tc>
        <w:tc>
          <w:tcPr>
            <w:tcW w:w="1385" w:type="dxa"/>
            <w:shd w:val="clear" w:color="auto" w:fill="DBE5F1" w:themeFill="accent1" w:themeFillTint="33"/>
            <w:vAlign w:val="bottom"/>
          </w:tcPr>
          <w:p w:rsidR="00520CBA" w:rsidRDefault="00520CBA" w:rsidP="004A2507">
            <w:pPr>
              <w:jc w:val="right"/>
              <w:rPr>
                <w:rFonts w:ascii="Calibri" w:hAnsi="Calibri" w:cs="Calibri"/>
                <w:color w:val="000000"/>
                <w:sz w:val="20"/>
                <w:szCs w:val="20"/>
              </w:rPr>
            </w:pPr>
            <w:r>
              <w:rPr>
                <w:rFonts w:ascii="Calibri" w:hAnsi="Calibri" w:cs="Calibri"/>
                <w:color w:val="000000"/>
                <w:sz w:val="20"/>
                <w:szCs w:val="20"/>
              </w:rPr>
              <w:t>749,670,319</w:t>
            </w:r>
          </w:p>
        </w:tc>
      </w:tr>
      <w:tr w:rsidR="00520CBA" w:rsidRPr="00B600EA" w:rsidTr="00520CBA">
        <w:trPr>
          <w:jc w:val="center"/>
        </w:trPr>
        <w:tc>
          <w:tcPr>
            <w:tcW w:w="471" w:type="dxa"/>
          </w:tcPr>
          <w:p w:rsidR="00520CBA" w:rsidRDefault="00520CBA" w:rsidP="00675EF8">
            <w:pPr>
              <w:rPr>
                <w:rFonts w:ascii="Calibri" w:hAnsi="Calibri" w:cs="Calibri"/>
                <w:color w:val="000000"/>
                <w:sz w:val="20"/>
                <w:szCs w:val="20"/>
              </w:rPr>
            </w:pPr>
          </w:p>
        </w:tc>
        <w:tc>
          <w:tcPr>
            <w:tcW w:w="1955" w:type="dxa"/>
            <w:shd w:val="clear" w:color="auto" w:fill="auto"/>
            <w:vAlign w:val="bottom"/>
          </w:tcPr>
          <w:p w:rsidR="00520CBA" w:rsidRDefault="00520CBA" w:rsidP="00675EF8">
            <w:pPr>
              <w:rPr>
                <w:rFonts w:ascii="Calibri" w:hAnsi="Calibri" w:cs="Calibri"/>
                <w:color w:val="000000"/>
                <w:sz w:val="20"/>
                <w:szCs w:val="20"/>
              </w:rPr>
            </w:pPr>
          </w:p>
        </w:tc>
        <w:tc>
          <w:tcPr>
            <w:tcW w:w="831" w:type="dxa"/>
            <w:shd w:val="clear" w:color="auto" w:fill="auto"/>
            <w:vAlign w:val="bottom"/>
          </w:tcPr>
          <w:p w:rsidR="00520CBA" w:rsidRDefault="00520CBA" w:rsidP="00675EF8">
            <w:pPr>
              <w:jc w:val="right"/>
              <w:rPr>
                <w:rFonts w:ascii="Calibri" w:hAnsi="Calibri" w:cs="Calibri"/>
                <w:color w:val="000000"/>
                <w:sz w:val="20"/>
                <w:szCs w:val="20"/>
              </w:rPr>
            </w:pPr>
          </w:p>
        </w:tc>
        <w:tc>
          <w:tcPr>
            <w:tcW w:w="1310" w:type="dxa"/>
          </w:tcPr>
          <w:p w:rsidR="00520CBA" w:rsidRDefault="00520CBA" w:rsidP="00675EF8">
            <w:pPr>
              <w:jc w:val="right"/>
              <w:rPr>
                <w:rFonts w:ascii="Calibri" w:hAnsi="Calibri" w:cs="Calibri"/>
                <w:color w:val="000000"/>
                <w:sz w:val="20"/>
                <w:szCs w:val="20"/>
              </w:rPr>
            </w:pPr>
          </w:p>
        </w:tc>
        <w:tc>
          <w:tcPr>
            <w:tcW w:w="1385" w:type="dxa"/>
            <w:shd w:val="clear" w:color="auto" w:fill="auto"/>
            <w:vAlign w:val="bottom"/>
          </w:tcPr>
          <w:p w:rsidR="00520CBA" w:rsidRDefault="00520CBA" w:rsidP="00675EF8">
            <w:pPr>
              <w:jc w:val="right"/>
              <w:rPr>
                <w:rFonts w:ascii="Calibri" w:hAnsi="Calibri" w:cs="Calibri"/>
                <w:color w:val="000000"/>
                <w:sz w:val="20"/>
                <w:szCs w:val="20"/>
              </w:rPr>
            </w:pPr>
          </w:p>
        </w:tc>
        <w:tc>
          <w:tcPr>
            <w:tcW w:w="1303" w:type="dxa"/>
            <w:shd w:val="clear" w:color="auto" w:fill="auto"/>
            <w:vAlign w:val="bottom"/>
          </w:tcPr>
          <w:p w:rsidR="00520CBA" w:rsidRDefault="00520CBA" w:rsidP="00675EF8">
            <w:pPr>
              <w:jc w:val="right"/>
              <w:rPr>
                <w:rFonts w:ascii="Calibri" w:hAnsi="Calibri" w:cs="Calibri"/>
                <w:color w:val="000000"/>
                <w:sz w:val="20"/>
                <w:szCs w:val="20"/>
              </w:rPr>
            </w:pPr>
          </w:p>
        </w:tc>
        <w:tc>
          <w:tcPr>
            <w:tcW w:w="1282" w:type="dxa"/>
            <w:shd w:val="clear" w:color="auto" w:fill="auto"/>
            <w:vAlign w:val="bottom"/>
          </w:tcPr>
          <w:p w:rsidR="00520CBA" w:rsidRDefault="00520CBA" w:rsidP="00675EF8">
            <w:pPr>
              <w:jc w:val="right"/>
              <w:rPr>
                <w:rFonts w:ascii="Calibri" w:hAnsi="Calibri" w:cs="Calibri"/>
                <w:color w:val="000000"/>
                <w:sz w:val="20"/>
                <w:szCs w:val="20"/>
              </w:rPr>
            </w:pPr>
          </w:p>
        </w:tc>
        <w:tc>
          <w:tcPr>
            <w:tcW w:w="1296" w:type="dxa"/>
          </w:tcPr>
          <w:p w:rsidR="00520CBA" w:rsidRDefault="00520CBA" w:rsidP="00675EF8">
            <w:pPr>
              <w:jc w:val="right"/>
              <w:rPr>
                <w:rFonts w:ascii="Calibri" w:hAnsi="Calibri" w:cs="Calibri"/>
                <w:color w:val="000000"/>
                <w:sz w:val="20"/>
                <w:szCs w:val="20"/>
              </w:rPr>
            </w:pPr>
          </w:p>
        </w:tc>
        <w:tc>
          <w:tcPr>
            <w:tcW w:w="1385" w:type="dxa"/>
            <w:vAlign w:val="bottom"/>
          </w:tcPr>
          <w:p w:rsidR="00520CBA" w:rsidRDefault="00520CBA" w:rsidP="00675EF8">
            <w:pPr>
              <w:jc w:val="right"/>
              <w:rPr>
                <w:rFonts w:ascii="Calibri" w:hAnsi="Calibri" w:cs="Calibri"/>
                <w:color w:val="000000"/>
                <w:sz w:val="20"/>
                <w:szCs w:val="20"/>
              </w:rPr>
            </w:pP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1.</w:t>
            </w:r>
          </w:p>
        </w:tc>
        <w:tc>
          <w:tcPr>
            <w:tcW w:w="1955" w:type="dxa"/>
            <w:shd w:val="clear" w:color="auto" w:fill="auto"/>
            <w:vAlign w:val="bottom"/>
          </w:tcPr>
          <w:p w:rsidR="00520CBA" w:rsidRPr="00E32C0E" w:rsidRDefault="00520CBA" w:rsidP="00675EF8">
            <w:pPr>
              <w:rPr>
                <w:sz w:val="20"/>
                <w:szCs w:val="20"/>
              </w:rPr>
            </w:pPr>
            <w:proofErr w:type="spellStart"/>
            <w:r>
              <w:rPr>
                <w:sz w:val="20"/>
                <w:szCs w:val="20"/>
              </w:rPr>
              <w:t>Baljuvon</w:t>
            </w:r>
            <w:proofErr w:type="spellEnd"/>
            <w:r w:rsidRPr="00E32C0E">
              <w:rPr>
                <w:sz w:val="20"/>
                <w:szCs w:val="20"/>
              </w:rPr>
              <w:t xml:space="preserve"> </w:t>
            </w:r>
          </w:p>
        </w:tc>
        <w:tc>
          <w:tcPr>
            <w:tcW w:w="831" w:type="dxa"/>
            <w:shd w:val="clear" w:color="auto" w:fill="auto"/>
            <w:vAlign w:val="bottom"/>
          </w:tcPr>
          <w:p w:rsidR="00520CBA" w:rsidRPr="00E32C0E" w:rsidRDefault="00520CBA" w:rsidP="00675EF8">
            <w:pPr>
              <w:jc w:val="right"/>
              <w:rPr>
                <w:sz w:val="20"/>
                <w:szCs w:val="20"/>
              </w:rPr>
            </w:pPr>
            <w:r>
              <w:rPr>
                <w:sz w:val="20"/>
                <w:szCs w:val="20"/>
              </w:rPr>
              <w:t>46</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7,054</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10,675,601</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615,434</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500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10,800</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11,302,335</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2.</w:t>
            </w:r>
          </w:p>
        </w:tc>
        <w:tc>
          <w:tcPr>
            <w:tcW w:w="1955" w:type="dxa"/>
            <w:shd w:val="clear" w:color="auto" w:fill="auto"/>
            <w:vAlign w:val="bottom"/>
          </w:tcPr>
          <w:p w:rsidR="00520CBA" w:rsidRPr="00E32C0E" w:rsidRDefault="00520CBA" w:rsidP="00675EF8">
            <w:pPr>
              <w:rPr>
                <w:sz w:val="20"/>
                <w:szCs w:val="20"/>
              </w:rPr>
            </w:pPr>
            <w:proofErr w:type="spellStart"/>
            <w:r>
              <w:rPr>
                <w:sz w:val="20"/>
                <w:szCs w:val="20"/>
              </w:rPr>
              <w:t>Kushoniyon</w:t>
            </w:r>
            <w:proofErr w:type="spellEnd"/>
          </w:p>
        </w:tc>
        <w:tc>
          <w:tcPr>
            <w:tcW w:w="831" w:type="dxa"/>
            <w:shd w:val="clear" w:color="auto" w:fill="auto"/>
            <w:vAlign w:val="bottom"/>
          </w:tcPr>
          <w:p w:rsidR="00520CBA" w:rsidRPr="00E32C0E" w:rsidRDefault="00520CBA" w:rsidP="00675EF8">
            <w:pPr>
              <w:jc w:val="right"/>
              <w:rPr>
                <w:sz w:val="20"/>
                <w:szCs w:val="20"/>
              </w:rPr>
            </w:pPr>
            <w:r>
              <w:rPr>
                <w:sz w:val="20"/>
                <w:szCs w:val="20"/>
              </w:rPr>
              <w:t>60</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52,460</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46</w:t>
            </w:r>
            <w:r>
              <w:rPr>
                <w:rFonts w:cstheme="minorHAnsi"/>
                <w:color w:val="000000"/>
                <w:sz w:val="20"/>
                <w:szCs w:val="20"/>
              </w:rPr>
              <w:t>,</w:t>
            </w:r>
            <w:r w:rsidRPr="00865270">
              <w:rPr>
                <w:rFonts w:cstheme="minorHAnsi"/>
                <w:color w:val="000000"/>
                <w:sz w:val="20"/>
                <w:szCs w:val="20"/>
              </w:rPr>
              <w:t>603</w:t>
            </w:r>
            <w:r>
              <w:rPr>
                <w:rFonts w:cstheme="minorHAnsi"/>
                <w:color w:val="000000"/>
                <w:sz w:val="20"/>
                <w:szCs w:val="20"/>
              </w:rPr>
              <w:t>,</w:t>
            </w:r>
            <w:r w:rsidRPr="00865270">
              <w:rPr>
                <w:rFonts w:cstheme="minorHAnsi"/>
                <w:color w:val="000000"/>
                <w:sz w:val="20"/>
                <w:szCs w:val="20"/>
              </w:rPr>
              <w:t>622</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w:t>
            </w:r>
            <w:r>
              <w:rPr>
                <w:rFonts w:cstheme="minorHAnsi"/>
                <w:color w:val="000000"/>
                <w:sz w:val="20"/>
                <w:szCs w:val="20"/>
              </w:rPr>
              <w:t>,</w:t>
            </w:r>
            <w:r w:rsidRPr="00865270">
              <w:rPr>
                <w:rFonts w:cstheme="minorHAnsi"/>
                <w:color w:val="000000"/>
                <w:sz w:val="20"/>
                <w:szCs w:val="20"/>
              </w:rPr>
              <w:t>449</w:t>
            </w:r>
            <w:r>
              <w:rPr>
                <w:rFonts w:cstheme="minorHAnsi"/>
                <w:color w:val="000000"/>
                <w:sz w:val="20"/>
                <w:szCs w:val="20"/>
              </w:rPr>
              <w:t>,</w:t>
            </w:r>
            <w:r w:rsidRPr="00865270">
              <w:rPr>
                <w:rFonts w:cstheme="minorHAnsi"/>
                <w:color w:val="000000"/>
                <w:sz w:val="20"/>
                <w:szCs w:val="20"/>
              </w:rPr>
              <w:t>619</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24</w:t>
            </w:r>
            <w:r>
              <w:rPr>
                <w:rFonts w:cstheme="minorHAnsi"/>
                <w:color w:val="000000"/>
                <w:sz w:val="20"/>
                <w:szCs w:val="20"/>
              </w:rPr>
              <w:t>,</w:t>
            </w:r>
            <w:r w:rsidRPr="00865270">
              <w:rPr>
                <w:rFonts w:cstheme="minorHAnsi"/>
                <w:color w:val="000000"/>
                <w:sz w:val="20"/>
                <w:szCs w:val="20"/>
              </w:rPr>
              <w:t>000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89</w:t>
            </w:r>
            <w:r>
              <w:rPr>
                <w:rFonts w:cstheme="minorHAnsi"/>
                <w:color w:val="000000"/>
                <w:sz w:val="20"/>
                <w:szCs w:val="20"/>
              </w:rPr>
              <w:t>,</w:t>
            </w:r>
            <w:r w:rsidRPr="00865270">
              <w:rPr>
                <w:rFonts w:cstheme="minorHAnsi"/>
                <w:color w:val="000000"/>
                <w:sz w:val="20"/>
                <w:szCs w:val="20"/>
              </w:rPr>
              <w:t>420</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48</w:t>
            </w:r>
            <w:r>
              <w:rPr>
                <w:rFonts w:cstheme="minorHAnsi"/>
                <w:color w:val="000000"/>
                <w:sz w:val="20"/>
                <w:szCs w:val="20"/>
              </w:rPr>
              <w:t>,</w:t>
            </w:r>
            <w:r w:rsidRPr="00865270">
              <w:rPr>
                <w:rFonts w:cstheme="minorHAnsi"/>
                <w:color w:val="000000"/>
                <w:sz w:val="20"/>
                <w:szCs w:val="20"/>
              </w:rPr>
              <w:t>166</w:t>
            </w:r>
            <w:r>
              <w:rPr>
                <w:rFonts w:cstheme="minorHAnsi"/>
                <w:color w:val="000000"/>
                <w:sz w:val="20"/>
                <w:szCs w:val="20"/>
              </w:rPr>
              <w:t>,</w:t>
            </w:r>
            <w:r w:rsidRPr="00865270">
              <w:rPr>
                <w:rFonts w:cstheme="minorHAnsi"/>
                <w:color w:val="000000"/>
                <w:sz w:val="20"/>
                <w:szCs w:val="20"/>
              </w:rPr>
              <w:t>661</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3.</w:t>
            </w:r>
          </w:p>
        </w:tc>
        <w:tc>
          <w:tcPr>
            <w:tcW w:w="1955" w:type="dxa"/>
            <w:shd w:val="clear" w:color="auto" w:fill="auto"/>
            <w:vAlign w:val="bottom"/>
          </w:tcPr>
          <w:p w:rsidR="00520CBA" w:rsidRPr="00E32C0E" w:rsidRDefault="00520CBA" w:rsidP="00675EF8">
            <w:pPr>
              <w:rPr>
                <w:sz w:val="20"/>
                <w:szCs w:val="20"/>
              </w:rPr>
            </w:pPr>
            <w:proofErr w:type="spellStart"/>
            <w:r>
              <w:rPr>
                <w:sz w:val="20"/>
                <w:szCs w:val="20"/>
              </w:rPr>
              <w:t>Vahsh</w:t>
            </w:r>
            <w:proofErr w:type="spellEnd"/>
          </w:p>
        </w:tc>
        <w:tc>
          <w:tcPr>
            <w:tcW w:w="831" w:type="dxa"/>
            <w:shd w:val="clear" w:color="auto" w:fill="auto"/>
            <w:vAlign w:val="bottom"/>
          </w:tcPr>
          <w:p w:rsidR="00520CBA" w:rsidRPr="00E32C0E" w:rsidRDefault="00520CBA" w:rsidP="00675EF8">
            <w:pPr>
              <w:jc w:val="right"/>
              <w:rPr>
                <w:sz w:val="20"/>
                <w:szCs w:val="20"/>
              </w:rPr>
            </w:pPr>
            <w:r>
              <w:rPr>
                <w:sz w:val="20"/>
                <w:szCs w:val="20"/>
              </w:rPr>
              <w:t>64</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43,050</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37,952,597</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1,060,370</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52,726</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218,495</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39,284,188</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4.</w:t>
            </w:r>
          </w:p>
        </w:tc>
        <w:tc>
          <w:tcPr>
            <w:tcW w:w="1955" w:type="dxa"/>
            <w:shd w:val="clear" w:color="auto" w:fill="auto"/>
            <w:vAlign w:val="bottom"/>
          </w:tcPr>
          <w:p w:rsidR="00520CBA" w:rsidRPr="00E32C0E" w:rsidRDefault="00520CBA" w:rsidP="00675EF8">
            <w:pPr>
              <w:rPr>
                <w:sz w:val="20"/>
                <w:szCs w:val="20"/>
              </w:rPr>
            </w:pPr>
            <w:proofErr w:type="spellStart"/>
            <w:r>
              <w:rPr>
                <w:sz w:val="20"/>
                <w:szCs w:val="20"/>
              </w:rPr>
              <w:t>Vose</w:t>
            </w:r>
            <w:proofErr w:type="spellEnd"/>
          </w:p>
        </w:tc>
        <w:tc>
          <w:tcPr>
            <w:tcW w:w="831" w:type="dxa"/>
            <w:shd w:val="clear" w:color="auto" w:fill="auto"/>
            <w:vAlign w:val="bottom"/>
          </w:tcPr>
          <w:p w:rsidR="00520CBA" w:rsidRPr="00E32C0E" w:rsidRDefault="00520CBA" w:rsidP="00675EF8">
            <w:pPr>
              <w:jc w:val="right"/>
              <w:rPr>
                <w:sz w:val="20"/>
                <w:szCs w:val="20"/>
              </w:rPr>
            </w:pPr>
            <w:r>
              <w:rPr>
                <w:sz w:val="20"/>
                <w:szCs w:val="20"/>
              </w:rPr>
              <w:t>72</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47,435</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43</w:t>
            </w:r>
            <w:r>
              <w:rPr>
                <w:rFonts w:cstheme="minorHAnsi"/>
                <w:color w:val="000000"/>
                <w:sz w:val="20"/>
                <w:szCs w:val="20"/>
              </w:rPr>
              <w:t>,</w:t>
            </w:r>
            <w:r w:rsidRPr="00865270">
              <w:rPr>
                <w:rFonts w:cstheme="minorHAnsi"/>
                <w:color w:val="000000"/>
                <w:sz w:val="20"/>
                <w:szCs w:val="20"/>
              </w:rPr>
              <w:t>859</w:t>
            </w:r>
            <w:r>
              <w:rPr>
                <w:rFonts w:cstheme="minorHAnsi"/>
                <w:color w:val="000000"/>
                <w:sz w:val="20"/>
                <w:szCs w:val="20"/>
              </w:rPr>
              <w:t>,</w:t>
            </w:r>
            <w:r w:rsidRPr="00865270">
              <w:rPr>
                <w:rFonts w:cstheme="minorHAnsi"/>
                <w:color w:val="000000"/>
                <w:sz w:val="20"/>
                <w:szCs w:val="20"/>
              </w:rPr>
              <w:t>925</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w:t>
            </w:r>
            <w:r>
              <w:rPr>
                <w:rFonts w:cstheme="minorHAnsi"/>
                <w:color w:val="000000"/>
                <w:sz w:val="20"/>
                <w:szCs w:val="20"/>
              </w:rPr>
              <w:t>,</w:t>
            </w:r>
            <w:r w:rsidRPr="00865270">
              <w:rPr>
                <w:rFonts w:cstheme="minorHAnsi"/>
                <w:color w:val="000000"/>
                <w:sz w:val="20"/>
                <w:szCs w:val="20"/>
              </w:rPr>
              <w:t>548</w:t>
            </w:r>
            <w:r>
              <w:rPr>
                <w:rFonts w:cstheme="minorHAnsi"/>
                <w:color w:val="000000"/>
                <w:sz w:val="20"/>
                <w:szCs w:val="20"/>
              </w:rPr>
              <w:t>,</w:t>
            </w:r>
            <w:r w:rsidRPr="00865270">
              <w:rPr>
                <w:rFonts w:cstheme="minorHAnsi"/>
                <w:color w:val="000000"/>
                <w:sz w:val="20"/>
                <w:szCs w:val="20"/>
              </w:rPr>
              <w:t>859</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75</w:t>
            </w:r>
            <w:r>
              <w:rPr>
                <w:rFonts w:cstheme="minorHAnsi"/>
                <w:color w:val="000000"/>
                <w:sz w:val="20"/>
                <w:szCs w:val="20"/>
              </w:rPr>
              <w:t>,</w:t>
            </w:r>
            <w:r w:rsidRPr="00865270">
              <w:rPr>
                <w:rFonts w:cstheme="minorHAnsi"/>
                <w:color w:val="000000"/>
                <w:sz w:val="20"/>
                <w:szCs w:val="20"/>
              </w:rPr>
              <w:t>161</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286</w:t>
            </w:r>
            <w:r>
              <w:rPr>
                <w:rFonts w:cstheme="minorHAnsi"/>
                <w:color w:val="000000"/>
                <w:sz w:val="20"/>
                <w:szCs w:val="20"/>
              </w:rPr>
              <w:t>,</w:t>
            </w:r>
            <w:r w:rsidRPr="00865270">
              <w:rPr>
                <w:rFonts w:cstheme="minorHAnsi"/>
                <w:color w:val="000000"/>
                <w:sz w:val="20"/>
                <w:szCs w:val="20"/>
              </w:rPr>
              <w:t>589</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45</w:t>
            </w:r>
            <w:r>
              <w:rPr>
                <w:rFonts w:cstheme="minorHAnsi"/>
                <w:color w:val="000000"/>
                <w:sz w:val="20"/>
                <w:szCs w:val="20"/>
              </w:rPr>
              <w:t>,</w:t>
            </w:r>
            <w:r w:rsidRPr="00865270">
              <w:rPr>
                <w:rFonts w:cstheme="minorHAnsi"/>
                <w:color w:val="000000"/>
                <w:sz w:val="20"/>
                <w:szCs w:val="20"/>
              </w:rPr>
              <w:t>770</w:t>
            </w:r>
            <w:r>
              <w:rPr>
                <w:rFonts w:cstheme="minorHAnsi"/>
                <w:color w:val="000000"/>
                <w:sz w:val="20"/>
                <w:szCs w:val="20"/>
              </w:rPr>
              <w:t>,</w:t>
            </w:r>
            <w:r w:rsidRPr="00865270">
              <w:rPr>
                <w:rFonts w:cstheme="minorHAnsi"/>
                <w:color w:val="000000"/>
                <w:sz w:val="20"/>
                <w:szCs w:val="20"/>
              </w:rPr>
              <w:t>534</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5.</w:t>
            </w:r>
          </w:p>
        </w:tc>
        <w:tc>
          <w:tcPr>
            <w:tcW w:w="1955" w:type="dxa"/>
            <w:shd w:val="clear" w:color="auto" w:fill="auto"/>
            <w:vAlign w:val="bottom"/>
          </w:tcPr>
          <w:p w:rsidR="00520CBA" w:rsidRPr="00E32C0E" w:rsidRDefault="00520CBA" w:rsidP="00675EF8">
            <w:pPr>
              <w:rPr>
                <w:sz w:val="20"/>
                <w:szCs w:val="20"/>
              </w:rPr>
            </w:pPr>
            <w:proofErr w:type="spellStart"/>
            <w:r>
              <w:rPr>
                <w:sz w:val="20"/>
                <w:szCs w:val="20"/>
              </w:rPr>
              <w:t>Dangara</w:t>
            </w:r>
            <w:proofErr w:type="spellEnd"/>
          </w:p>
        </w:tc>
        <w:tc>
          <w:tcPr>
            <w:tcW w:w="831" w:type="dxa"/>
            <w:shd w:val="clear" w:color="auto" w:fill="auto"/>
            <w:vAlign w:val="bottom"/>
          </w:tcPr>
          <w:p w:rsidR="00520CBA" w:rsidRPr="00E32C0E" w:rsidRDefault="00520CBA" w:rsidP="00675EF8">
            <w:pPr>
              <w:jc w:val="right"/>
              <w:rPr>
                <w:sz w:val="20"/>
                <w:szCs w:val="20"/>
              </w:rPr>
            </w:pPr>
            <w:r>
              <w:rPr>
                <w:sz w:val="20"/>
                <w:szCs w:val="20"/>
              </w:rPr>
              <w:t>78</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36,914</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33,790,347</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4,130,049</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328,818</w:t>
            </w:r>
          </w:p>
        </w:tc>
        <w:tc>
          <w:tcPr>
            <w:tcW w:w="1296" w:type="dxa"/>
            <w:vAlign w:val="bottom"/>
          </w:tcPr>
          <w:p w:rsidR="00520CBA" w:rsidRPr="00865270" w:rsidRDefault="00520CBA">
            <w:pPr>
              <w:jc w:val="right"/>
              <w:rPr>
                <w:rFonts w:cstheme="minorHAnsi"/>
                <w:sz w:val="20"/>
                <w:szCs w:val="20"/>
              </w:rPr>
            </w:pPr>
            <w:r w:rsidRPr="00865270">
              <w:rPr>
                <w:rFonts w:cstheme="minorHAnsi"/>
                <w:sz w:val="20"/>
                <w:szCs w:val="20"/>
              </w:rPr>
              <w:t>0</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38,249,214</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6.</w:t>
            </w:r>
          </w:p>
        </w:tc>
        <w:tc>
          <w:tcPr>
            <w:tcW w:w="1955" w:type="dxa"/>
            <w:shd w:val="clear" w:color="auto" w:fill="auto"/>
            <w:vAlign w:val="bottom"/>
          </w:tcPr>
          <w:p w:rsidR="00520CBA" w:rsidRPr="00E32C0E" w:rsidRDefault="00520CBA" w:rsidP="00675EF8">
            <w:pPr>
              <w:rPr>
                <w:sz w:val="20"/>
                <w:szCs w:val="20"/>
              </w:rPr>
            </w:pPr>
            <w:proofErr w:type="spellStart"/>
            <w:r>
              <w:rPr>
                <w:sz w:val="20"/>
                <w:szCs w:val="20"/>
              </w:rPr>
              <w:t>Abdurahmoni</w:t>
            </w:r>
            <w:proofErr w:type="spellEnd"/>
            <w:r>
              <w:rPr>
                <w:sz w:val="20"/>
                <w:szCs w:val="20"/>
              </w:rPr>
              <w:t xml:space="preserve"> </w:t>
            </w:r>
            <w:proofErr w:type="spellStart"/>
            <w:r>
              <w:rPr>
                <w:sz w:val="20"/>
                <w:szCs w:val="20"/>
              </w:rPr>
              <w:t>Jomi</w:t>
            </w:r>
            <w:proofErr w:type="spellEnd"/>
          </w:p>
        </w:tc>
        <w:tc>
          <w:tcPr>
            <w:tcW w:w="831" w:type="dxa"/>
            <w:shd w:val="clear" w:color="auto" w:fill="auto"/>
            <w:vAlign w:val="bottom"/>
          </w:tcPr>
          <w:p w:rsidR="00520CBA" w:rsidRPr="00E32C0E" w:rsidRDefault="00520CBA" w:rsidP="00675EF8">
            <w:pPr>
              <w:jc w:val="right"/>
              <w:rPr>
                <w:sz w:val="20"/>
                <w:szCs w:val="20"/>
              </w:rPr>
            </w:pPr>
            <w:r>
              <w:rPr>
                <w:sz w:val="20"/>
                <w:szCs w:val="20"/>
              </w:rPr>
              <w:t>64</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40,041</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34,869,897</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1,832,865</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15,868</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763,242</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37,481,872</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7.</w:t>
            </w:r>
          </w:p>
        </w:tc>
        <w:tc>
          <w:tcPr>
            <w:tcW w:w="1955" w:type="dxa"/>
            <w:shd w:val="clear" w:color="auto" w:fill="auto"/>
            <w:vAlign w:val="bottom"/>
          </w:tcPr>
          <w:p w:rsidR="00520CBA" w:rsidRPr="00E32C0E" w:rsidRDefault="00520CBA" w:rsidP="00675EF8">
            <w:pPr>
              <w:rPr>
                <w:sz w:val="20"/>
                <w:szCs w:val="20"/>
              </w:rPr>
            </w:pPr>
            <w:r>
              <w:rPr>
                <w:sz w:val="20"/>
                <w:szCs w:val="20"/>
              </w:rPr>
              <w:t>Dusti</w:t>
            </w:r>
          </w:p>
        </w:tc>
        <w:tc>
          <w:tcPr>
            <w:tcW w:w="831" w:type="dxa"/>
            <w:shd w:val="clear" w:color="auto" w:fill="auto"/>
            <w:vAlign w:val="bottom"/>
          </w:tcPr>
          <w:p w:rsidR="00520CBA" w:rsidRPr="00E32C0E" w:rsidRDefault="00520CBA" w:rsidP="00675EF8">
            <w:pPr>
              <w:jc w:val="right"/>
              <w:rPr>
                <w:sz w:val="20"/>
                <w:szCs w:val="20"/>
              </w:rPr>
            </w:pPr>
            <w:r>
              <w:rPr>
                <w:sz w:val="20"/>
                <w:szCs w:val="20"/>
              </w:rPr>
              <w:t>46</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24,989</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26,070,786</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1,851,602</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12,720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537,984</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28,473,092</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8.</w:t>
            </w:r>
          </w:p>
        </w:tc>
        <w:tc>
          <w:tcPr>
            <w:tcW w:w="1955" w:type="dxa"/>
            <w:shd w:val="clear" w:color="auto" w:fill="auto"/>
            <w:vAlign w:val="bottom"/>
          </w:tcPr>
          <w:p w:rsidR="00520CBA" w:rsidRPr="00E32C0E" w:rsidRDefault="00520CBA" w:rsidP="00675EF8">
            <w:pPr>
              <w:rPr>
                <w:sz w:val="20"/>
                <w:szCs w:val="20"/>
              </w:rPr>
            </w:pPr>
            <w:proofErr w:type="spellStart"/>
            <w:r>
              <w:rPr>
                <w:sz w:val="20"/>
                <w:szCs w:val="20"/>
              </w:rPr>
              <w:t>Kubodiyon</w:t>
            </w:r>
            <w:proofErr w:type="spellEnd"/>
          </w:p>
        </w:tc>
        <w:tc>
          <w:tcPr>
            <w:tcW w:w="831" w:type="dxa"/>
            <w:shd w:val="clear" w:color="auto" w:fill="auto"/>
            <w:vAlign w:val="bottom"/>
          </w:tcPr>
          <w:p w:rsidR="00520CBA" w:rsidRPr="00E32C0E" w:rsidRDefault="00520CBA" w:rsidP="00675EF8">
            <w:pPr>
              <w:jc w:val="right"/>
              <w:rPr>
                <w:sz w:val="20"/>
                <w:szCs w:val="20"/>
              </w:rPr>
            </w:pPr>
            <w:r>
              <w:rPr>
                <w:sz w:val="20"/>
                <w:szCs w:val="20"/>
              </w:rPr>
              <w:t>61</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38,482</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34,493,357</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1,669,974</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50,000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422,624</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36,635,955</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9.</w:t>
            </w:r>
          </w:p>
        </w:tc>
        <w:tc>
          <w:tcPr>
            <w:tcW w:w="1955" w:type="dxa"/>
            <w:shd w:val="clear" w:color="auto" w:fill="auto"/>
            <w:vAlign w:val="bottom"/>
          </w:tcPr>
          <w:p w:rsidR="00520CBA" w:rsidRPr="00E32C0E" w:rsidRDefault="00520CBA" w:rsidP="00675EF8">
            <w:pPr>
              <w:rPr>
                <w:sz w:val="20"/>
                <w:szCs w:val="20"/>
              </w:rPr>
            </w:pPr>
            <w:r>
              <w:rPr>
                <w:sz w:val="20"/>
                <w:szCs w:val="20"/>
              </w:rPr>
              <w:t>Kulob</w:t>
            </w:r>
          </w:p>
        </w:tc>
        <w:tc>
          <w:tcPr>
            <w:tcW w:w="831" w:type="dxa"/>
            <w:shd w:val="clear" w:color="auto" w:fill="auto"/>
            <w:vAlign w:val="bottom"/>
          </w:tcPr>
          <w:p w:rsidR="00520CBA" w:rsidRPr="00E32C0E" w:rsidRDefault="00520CBA" w:rsidP="00675EF8">
            <w:pPr>
              <w:jc w:val="right"/>
              <w:rPr>
                <w:sz w:val="20"/>
                <w:szCs w:val="20"/>
              </w:rPr>
            </w:pPr>
            <w:r>
              <w:rPr>
                <w:sz w:val="20"/>
                <w:szCs w:val="20"/>
              </w:rPr>
              <w:t>56</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46,697</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44,687,725</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2,003,950</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33,100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525,674</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47,250,449</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10.</w:t>
            </w:r>
          </w:p>
        </w:tc>
        <w:tc>
          <w:tcPr>
            <w:tcW w:w="1955" w:type="dxa"/>
            <w:shd w:val="clear" w:color="auto" w:fill="auto"/>
            <w:vAlign w:val="bottom"/>
          </w:tcPr>
          <w:p w:rsidR="00520CBA" w:rsidRPr="00E32C0E" w:rsidRDefault="00520CBA" w:rsidP="00675EF8">
            <w:pPr>
              <w:rPr>
                <w:sz w:val="20"/>
                <w:szCs w:val="20"/>
              </w:rPr>
            </w:pPr>
            <w:proofErr w:type="spellStart"/>
            <w:r>
              <w:rPr>
                <w:sz w:val="20"/>
                <w:szCs w:val="20"/>
              </w:rPr>
              <w:t>Jayhun</w:t>
            </w:r>
            <w:proofErr w:type="spellEnd"/>
          </w:p>
        </w:tc>
        <w:tc>
          <w:tcPr>
            <w:tcW w:w="831" w:type="dxa"/>
            <w:shd w:val="clear" w:color="auto" w:fill="auto"/>
            <w:vAlign w:val="bottom"/>
          </w:tcPr>
          <w:p w:rsidR="00520CBA" w:rsidRPr="00E32C0E" w:rsidRDefault="00520CBA" w:rsidP="00675EF8">
            <w:pPr>
              <w:jc w:val="right"/>
              <w:rPr>
                <w:sz w:val="20"/>
                <w:szCs w:val="20"/>
              </w:rPr>
            </w:pPr>
            <w:r>
              <w:rPr>
                <w:sz w:val="20"/>
                <w:szCs w:val="20"/>
              </w:rPr>
              <w:t>45</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30,564</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27,078,492</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1,504,978</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613,610</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29,197,079</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11.</w:t>
            </w:r>
          </w:p>
        </w:tc>
        <w:tc>
          <w:tcPr>
            <w:tcW w:w="1955" w:type="dxa"/>
            <w:shd w:val="clear" w:color="auto" w:fill="auto"/>
            <w:vAlign w:val="bottom"/>
          </w:tcPr>
          <w:p w:rsidR="00520CBA" w:rsidRPr="00E32C0E" w:rsidRDefault="00520CBA" w:rsidP="00675EF8">
            <w:pPr>
              <w:rPr>
                <w:sz w:val="20"/>
                <w:szCs w:val="20"/>
              </w:rPr>
            </w:pPr>
            <w:proofErr w:type="spellStart"/>
            <w:r>
              <w:rPr>
                <w:sz w:val="20"/>
                <w:szCs w:val="20"/>
              </w:rPr>
              <w:t>Bohtar</w:t>
            </w:r>
            <w:proofErr w:type="spellEnd"/>
          </w:p>
        </w:tc>
        <w:tc>
          <w:tcPr>
            <w:tcW w:w="831" w:type="dxa"/>
            <w:shd w:val="clear" w:color="auto" w:fill="auto"/>
            <w:vAlign w:val="bottom"/>
          </w:tcPr>
          <w:p w:rsidR="00520CBA" w:rsidRPr="00E32C0E" w:rsidRDefault="00520CBA" w:rsidP="00675EF8">
            <w:pPr>
              <w:jc w:val="right"/>
              <w:rPr>
                <w:sz w:val="20"/>
                <w:szCs w:val="20"/>
              </w:rPr>
            </w:pPr>
            <w:r>
              <w:rPr>
                <w:sz w:val="20"/>
                <w:szCs w:val="20"/>
              </w:rPr>
              <w:t>21</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24,995</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19,536,277</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1,778,746</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10,600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429,965</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21,755,589</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12.</w:t>
            </w:r>
          </w:p>
        </w:tc>
        <w:tc>
          <w:tcPr>
            <w:tcW w:w="1955" w:type="dxa"/>
            <w:shd w:val="clear" w:color="auto" w:fill="auto"/>
            <w:vAlign w:val="bottom"/>
          </w:tcPr>
          <w:p w:rsidR="00520CBA" w:rsidRPr="00E32C0E" w:rsidRDefault="00520CBA" w:rsidP="00675EF8">
            <w:pPr>
              <w:rPr>
                <w:sz w:val="20"/>
                <w:szCs w:val="20"/>
              </w:rPr>
            </w:pPr>
            <w:proofErr w:type="spellStart"/>
            <w:r>
              <w:rPr>
                <w:sz w:val="20"/>
                <w:szCs w:val="20"/>
              </w:rPr>
              <w:t>Muminobod</w:t>
            </w:r>
            <w:proofErr w:type="spellEnd"/>
          </w:p>
        </w:tc>
        <w:tc>
          <w:tcPr>
            <w:tcW w:w="831" w:type="dxa"/>
            <w:shd w:val="clear" w:color="auto" w:fill="auto"/>
            <w:vAlign w:val="bottom"/>
          </w:tcPr>
          <w:p w:rsidR="00520CBA" w:rsidRPr="00E32C0E" w:rsidRDefault="00520CBA" w:rsidP="00675EF8">
            <w:pPr>
              <w:jc w:val="right"/>
              <w:rPr>
                <w:sz w:val="20"/>
                <w:szCs w:val="20"/>
              </w:rPr>
            </w:pPr>
            <w:r>
              <w:rPr>
                <w:sz w:val="20"/>
                <w:szCs w:val="20"/>
              </w:rPr>
              <w:t>58</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19,754</w:t>
            </w:r>
          </w:p>
        </w:tc>
        <w:tc>
          <w:tcPr>
            <w:tcW w:w="1385" w:type="dxa"/>
            <w:shd w:val="clear" w:color="auto" w:fill="auto"/>
            <w:vAlign w:val="bottom"/>
          </w:tcPr>
          <w:p w:rsidR="00520CBA" w:rsidRPr="00865270" w:rsidRDefault="00520CBA">
            <w:pPr>
              <w:jc w:val="right"/>
              <w:rPr>
                <w:rFonts w:cstheme="minorHAnsi"/>
                <w:sz w:val="20"/>
                <w:szCs w:val="20"/>
              </w:rPr>
            </w:pPr>
            <w:r w:rsidRPr="00865270">
              <w:rPr>
                <w:rFonts w:cstheme="minorHAnsi"/>
                <w:sz w:val="20"/>
                <w:szCs w:val="20"/>
              </w:rPr>
              <w:t>22,985,392</w:t>
            </w:r>
          </w:p>
        </w:tc>
        <w:tc>
          <w:tcPr>
            <w:tcW w:w="1303" w:type="dxa"/>
            <w:shd w:val="clear" w:color="auto" w:fill="auto"/>
            <w:vAlign w:val="bottom"/>
          </w:tcPr>
          <w:p w:rsidR="00520CBA" w:rsidRPr="00865270" w:rsidRDefault="00520CBA">
            <w:pPr>
              <w:jc w:val="right"/>
              <w:rPr>
                <w:rFonts w:cstheme="minorHAnsi"/>
                <w:sz w:val="20"/>
                <w:szCs w:val="20"/>
              </w:rPr>
            </w:pPr>
            <w:r w:rsidRPr="00865270">
              <w:rPr>
                <w:rFonts w:cstheme="minorHAnsi"/>
                <w:sz w:val="20"/>
                <w:szCs w:val="20"/>
              </w:rPr>
              <w:t>1,035,178</w:t>
            </w:r>
          </w:p>
        </w:tc>
        <w:tc>
          <w:tcPr>
            <w:tcW w:w="1282" w:type="dxa"/>
            <w:shd w:val="clear" w:color="auto" w:fill="auto"/>
            <w:vAlign w:val="bottom"/>
          </w:tcPr>
          <w:p w:rsidR="00520CBA" w:rsidRPr="00865270" w:rsidRDefault="00520CBA">
            <w:pPr>
              <w:jc w:val="right"/>
              <w:rPr>
                <w:rFonts w:cstheme="minorHAnsi"/>
                <w:sz w:val="20"/>
                <w:szCs w:val="20"/>
              </w:rPr>
            </w:pPr>
            <w:r w:rsidRPr="00865270">
              <w:rPr>
                <w:rFonts w:cstheme="minorHAnsi"/>
                <w:sz w:val="20"/>
                <w:szCs w:val="20"/>
              </w:rPr>
              <w:t>176,420</w:t>
            </w:r>
          </w:p>
        </w:tc>
        <w:tc>
          <w:tcPr>
            <w:tcW w:w="1296" w:type="dxa"/>
            <w:vAlign w:val="bottom"/>
          </w:tcPr>
          <w:p w:rsidR="00520CBA" w:rsidRPr="00865270" w:rsidRDefault="00520CBA">
            <w:pPr>
              <w:jc w:val="right"/>
              <w:rPr>
                <w:rFonts w:cstheme="minorHAnsi"/>
                <w:sz w:val="20"/>
                <w:szCs w:val="20"/>
              </w:rPr>
            </w:pPr>
            <w:r w:rsidRPr="00865270">
              <w:rPr>
                <w:rFonts w:cstheme="minorHAnsi"/>
                <w:sz w:val="20"/>
                <w:szCs w:val="20"/>
              </w:rPr>
              <w:t>137,262</w:t>
            </w:r>
          </w:p>
        </w:tc>
        <w:tc>
          <w:tcPr>
            <w:tcW w:w="1385" w:type="dxa"/>
            <w:vAlign w:val="bottom"/>
          </w:tcPr>
          <w:p w:rsidR="00520CBA" w:rsidRPr="00865270" w:rsidRDefault="00520CBA">
            <w:pPr>
              <w:jc w:val="right"/>
              <w:rPr>
                <w:rFonts w:cstheme="minorHAnsi"/>
                <w:sz w:val="20"/>
                <w:szCs w:val="20"/>
              </w:rPr>
            </w:pPr>
            <w:r w:rsidRPr="00865270">
              <w:rPr>
                <w:rFonts w:cstheme="minorHAnsi"/>
                <w:sz w:val="20"/>
                <w:szCs w:val="20"/>
              </w:rPr>
              <w:t>24,334,252</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13.</w:t>
            </w:r>
          </w:p>
        </w:tc>
        <w:tc>
          <w:tcPr>
            <w:tcW w:w="1955" w:type="dxa"/>
            <w:shd w:val="clear" w:color="auto" w:fill="auto"/>
            <w:vAlign w:val="bottom"/>
          </w:tcPr>
          <w:p w:rsidR="00520CBA" w:rsidRPr="00E32C0E" w:rsidRDefault="00520CBA" w:rsidP="00675EF8">
            <w:pPr>
              <w:rPr>
                <w:sz w:val="20"/>
                <w:szCs w:val="20"/>
              </w:rPr>
            </w:pPr>
            <w:proofErr w:type="spellStart"/>
            <w:r>
              <w:rPr>
                <w:sz w:val="20"/>
                <w:szCs w:val="20"/>
              </w:rPr>
              <w:t>Nosiri</w:t>
            </w:r>
            <w:proofErr w:type="spellEnd"/>
            <w:r>
              <w:rPr>
                <w:sz w:val="20"/>
                <w:szCs w:val="20"/>
              </w:rPr>
              <w:t xml:space="preserve"> </w:t>
            </w:r>
            <w:proofErr w:type="spellStart"/>
            <w:r>
              <w:rPr>
                <w:sz w:val="20"/>
                <w:szCs w:val="20"/>
              </w:rPr>
              <w:t>Husrav</w:t>
            </w:r>
            <w:proofErr w:type="spellEnd"/>
          </w:p>
        </w:tc>
        <w:tc>
          <w:tcPr>
            <w:tcW w:w="831" w:type="dxa"/>
            <w:shd w:val="clear" w:color="auto" w:fill="auto"/>
            <w:vAlign w:val="bottom"/>
          </w:tcPr>
          <w:p w:rsidR="00520CBA" w:rsidRPr="00E32C0E" w:rsidRDefault="00520CBA" w:rsidP="00675EF8">
            <w:pPr>
              <w:jc w:val="right"/>
              <w:rPr>
                <w:sz w:val="20"/>
                <w:szCs w:val="20"/>
              </w:rPr>
            </w:pPr>
            <w:r>
              <w:rPr>
                <w:sz w:val="20"/>
                <w:szCs w:val="20"/>
              </w:rPr>
              <w:t>26</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8,896</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11,272,364</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713,485</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140,486</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60,752</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12,187,087</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14.</w:t>
            </w:r>
          </w:p>
        </w:tc>
        <w:tc>
          <w:tcPr>
            <w:tcW w:w="1955" w:type="dxa"/>
            <w:shd w:val="clear" w:color="auto" w:fill="auto"/>
            <w:vAlign w:val="bottom"/>
          </w:tcPr>
          <w:p w:rsidR="00520CBA" w:rsidRPr="00E32C0E" w:rsidRDefault="00520CBA" w:rsidP="00675EF8">
            <w:pPr>
              <w:rPr>
                <w:sz w:val="20"/>
                <w:szCs w:val="20"/>
              </w:rPr>
            </w:pPr>
            <w:proofErr w:type="spellStart"/>
            <w:r>
              <w:rPr>
                <w:sz w:val="20"/>
                <w:szCs w:val="20"/>
              </w:rPr>
              <w:t>Norak</w:t>
            </w:r>
            <w:proofErr w:type="spellEnd"/>
          </w:p>
        </w:tc>
        <w:tc>
          <w:tcPr>
            <w:tcW w:w="831" w:type="dxa"/>
            <w:shd w:val="clear" w:color="auto" w:fill="auto"/>
            <w:vAlign w:val="bottom"/>
          </w:tcPr>
          <w:p w:rsidR="00520CBA" w:rsidRPr="00E32C0E" w:rsidRDefault="00520CBA" w:rsidP="00675EF8">
            <w:pPr>
              <w:jc w:val="right"/>
              <w:rPr>
                <w:sz w:val="20"/>
                <w:szCs w:val="20"/>
              </w:rPr>
            </w:pPr>
            <w:r>
              <w:rPr>
                <w:sz w:val="20"/>
                <w:szCs w:val="20"/>
              </w:rPr>
              <w:t>31</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14,437</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15</w:t>
            </w:r>
            <w:r>
              <w:rPr>
                <w:rFonts w:cstheme="minorHAnsi"/>
                <w:color w:val="000000"/>
                <w:sz w:val="20"/>
                <w:szCs w:val="20"/>
              </w:rPr>
              <w:t>,</w:t>
            </w:r>
            <w:r w:rsidRPr="00865270">
              <w:rPr>
                <w:rFonts w:cstheme="minorHAnsi"/>
                <w:color w:val="000000"/>
                <w:sz w:val="20"/>
                <w:szCs w:val="20"/>
              </w:rPr>
              <w:t>102</w:t>
            </w:r>
            <w:r>
              <w:rPr>
                <w:rFonts w:cstheme="minorHAnsi"/>
                <w:color w:val="000000"/>
                <w:sz w:val="20"/>
                <w:szCs w:val="20"/>
              </w:rPr>
              <w:t>,</w:t>
            </w:r>
            <w:r w:rsidRPr="00865270">
              <w:rPr>
                <w:rFonts w:cstheme="minorHAnsi"/>
                <w:color w:val="000000"/>
                <w:sz w:val="20"/>
                <w:szCs w:val="20"/>
              </w:rPr>
              <w:t>937</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w:t>
            </w:r>
            <w:r>
              <w:rPr>
                <w:rFonts w:cstheme="minorHAnsi"/>
                <w:color w:val="000000"/>
                <w:sz w:val="20"/>
                <w:szCs w:val="20"/>
              </w:rPr>
              <w:t>,</w:t>
            </w:r>
            <w:r w:rsidRPr="00865270">
              <w:rPr>
                <w:rFonts w:cstheme="minorHAnsi"/>
                <w:color w:val="000000"/>
                <w:sz w:val="20"/>
                <w:szCs w:val="20"/>
              </w:rPr>
              <w:t>041</w:t>
            </w:r>
            <w:r>
              <w:rPr>
                <w:rFonts w:cstheme="minorHAnsi"/>
                <w:color w:val="000000"/>
                <w:sz w:val="20"/>
                <w:szCs w:val="20"/>
              </w:rPr>
              <w:t>,</w:t>
            </w:r>
            <w:r w:rsidRPr="00865270">
              <w:rPr>
                <w:rFonts w:cstheme="minorHAnsi"/>
                <w:color w:val="000000"/>
                <w:sz w:val="20"/>
                <w:szCs w:val="20"/>
              </w:rPr>
              <w:t>151</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18</w:t>
            </w:r>
            <w:r>
              <w:rPr>
                <w:rFonts w:cstheme="minorHAnsi"/>
                <w:color w:val="000000"/>
                <w:sz w:val="20"/>
                <w:szCs w:val="20"/>
              </w:rPr>
              <w:t>,</w:t>
            </w:r>
            <w:r w:rsidRPr="00865270">
              <w:rPr>
                <w:rFonts w:cstheme="minorHAnsi"/>
                <w:color w:val="000000"/>
                <w:sz w:val="20"/>
                <w:szCs w:val="20"/>
              </w:rPr>
              <w:t>000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310</w:t>
            </w:r>
            <w:r>
              <w:rPr>
                <w:rFonts w:cstheme="minorHAnsi"/>
                <w:color w:val="000000"/>
                <w:sz w:val="20"/>
                <w:szCs w:val="20"/>
              </w:rPr>
              <w:t>,</w:t>
            </w:r>
            <w:r w:rsidRPr="00865270">
              <w:rPr>
                <w:rFonts w:cstheme="minorHAnsi"/>
                <w:color w:val="000000"/>
                <w:sz w:val="20"/>
                <w:szCs w:val="20"/>
              </w:rPr>
              <w:t>959</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17,473,047</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15.</w:t>
            </w:r>
          </w:p>
        </w:tc>
        <w:tc>
          <w:tcPr>
            <w:tcW w:w="1955" w:type="dxa"/>
            <w:shd w:val="clear" w:color="auto" w:fill="auto"/>
            <w:vAlign w:val="bottom"/>
          </w:tcPr>
          <w:p w:rsidR="00520CBA" w:rsidRPr="00E32C0E" w:rsidRDefault="00520CBA" w:rsidP="00675EF8">
            <w:pPr>
              <w:rPr>
                <w:sz w:val="20"/>
                <w:szCs w:val="20"/>
              </w:rPr>
            </w:pPr>
            <w:proofErr w:type="spellStart"/>
            <w:r>
              <w:rPr>
                <w:sz w:val="20"/>
                <w:szCs w:val="20"/>
              </w:rPr>
              <w:t>Panj</w:t>
            </w:r>
            <w:proofErr w:type="spellEnd"/>
          </w:p>
        </w:tc>
        <w:tc>
          <w:tcPr>
            <w:tcW w:w="831" w:type="dxa"/>
            <w:shd w:val="clear" w:color="auto" w:fill="auto"/>
            <w:vAlign w:val="bottom"/>
          </w:tcPr>
          <w:p w:rsidR="00520CBA" w:rsidRPr="00E32C0E" w:rsidRDefault="00520CBA" w:rsidP="00675EF8">
            <w:pPr>
              <w:jc w:val="right"/>
              <w:rPr>
                <w:sz w:val="20"/>
                <w:szCs w:val="20"/>
              </w:rPr>
            </w:pPr>
            <w:r>
              <w:rPr>
                <w:sz w:val="20"/>
                <w:szCs w:val="20"/>
              </w:rPr>
              <w:t>52</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26,210</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27,274,363</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802,821</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18,800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148,225</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28,244,209</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16.</w:t>
            </w:r>
          </w:p>
        </w:tc>
        <w:tc>
          <w:tcPr>
            <w:tcW w:w="1955" w:type="dxa"/>
            <w:shd w:val="clear" w:color="auto" w:fill="auto"/>
            <w:vAlign w:val="bottom"/>
          </w:tcPr>
          <w:p w:rsidR="00520CBA" w:rsidRPr="00E32C0E" w:rsidRDefault="00520CBA" w:rsidP="00675EF8">
            <w:pPr>
              <w:rPr>
                <w:sz w:val="20"/>
                <w:szCs w:val="20"/>
              </w:rPr>
            </w:pPr>
            <w:proofErr w:type="spellStart"/>
            <w:r>
              <w:rPr>
                <w:sz w:val="20"/>
                <w:szCs w:val="20"/>
              </w:rPr>
              <w:t>Levakand</w:t>
            </w:r>
            <w:proofErr w:type="spellEnd"/>
          </w:p>
        </w:tc>
        <w:tc>
          <w:tcPr>
            <w:tcW w:w="831" w:type="dxa"/>
            <w:shd w:val="clear" w:color="auto" w:fill="auto"/>
            <w:vAlign w:val="bottom"/>
          </w:tcPr>
          <w:p w:rsidR="00520CBA" w:rsidRPr="00E32C0E" w:rsidRDefault="00520CBA" w:rsidP="00675EF8">
            <w:pPr>
              <w:jc w:val="right"/>
              <w:rPr>
                <w:sz w:val="20"/>
                <w:szCs w:val="20"/>
              </w:rPr>
            </w:pPr>
            <w:r>
              <w:rPr>
                <w:sz w:val="20"/>
                <w:szCs w:val="20"/>
              </w:rPr>
              <w:t>15</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11,631</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10,219,203</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1,024,551</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27,530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339,098</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11,610,382</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17.</w:t>
            </w:r>
          </w:p>
        </w:tc>
        <w:tc>
          <w:tcPr>
            <w:tcW w:w="1955" w:type="dxa"/>
            <w:shd w:val="clear" w:color="auto" w:fill="auto"/>
            <w:vAlign w:val="bottom"/>
          </w:tcPr>
          <w:p w:rsidR="00520CBA" w:rsidRPr="00E32C0E" w:rsidRDefault="00520CBA" w:rsidP="00675EF8">
            <w:pPr>
              <w:rPr>
                <w:sz w:val="20"/>
                <w:szCs w:val="20"/>
              </w:rPr>
            </w:pPr>
            <w:proofErr w:type="spellStart"/>
            <w:r>
              <w:rPr>
                <w:sz w:val="20"/>
                <w:szCs w:val="20"/>
              </w:rPr>
              <w:t>Temurmalik</w:t>
            </w:r>
            <w:proofErr w:type="spellEnd"/>
          </w:p>
        </w:tc>
        <w:tc>
          <w:tcPr>
            <w:tcW w:w="831" w:type="dxa"/>
            <w:shd w:val="clear" w:color="auto" w:fill="auto"/>
            <w:vAlign w:val="bottom"/>
          </w:tcPr>
          <w:p w:rsidR="00520CBA" w:rsidRPr="00E32C0E" w:rsidRDefault="00520CBA" w:rsidP="00675EF8">
            <w:pPr>
              <w:jc w:val="right"/>
              <w:rPr>
                <w:sz w:val="20"/>
                <w:szCs w:val="20"/>
              </w:rPr>
            </w:pPr>
            <w:r>
              <w:rPr>
                <w:sz w:val="20"/>
                <w:szCs w:val="20"/>
              </w:rPr>
              <w:t>46</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13,817</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17,232,595</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1,023,382</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56,397</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18,312,374</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18.</w:t>
            </w:r>
          </w:p>
        </w:tc>
        <w:tc>
          <w:tcPr>
            <w:tcW w:w="1955" w:type="dxa"/>
            <w:shd w:val="clear" w:color="auto" w:fill="auto"/>
            <w:vAlign w:val="bottom"/>
          </w:tcPr>
          <w:p w:rsidR="00520CBA" w:rsidRPr="00E32C0E" w:rsidRDefault="00520CBA" w:rsidP="00675EF8">
            <w:pPr>
              <w:rPr>
                <w:sz w:val="20"/>
                <w:szCs w:val="20"/>
              </w:rPr>
            </w:pPr>
            <w:proofErr w:type="spellStart"/>
            <w:r>
              <w:rPr>
                <w:sz w:val="20"/>
                <w:szCs w:val="20"/>
              </w:rPr>
              <w:t>Farhor</w:t>
            </w:r>
            <w:proofErr w:type="spellEnd"/>
          </w:p>
        </w:tc>
        <w:tc>
          <w:tcPr>
            <w:tcW w:w="831" w:type="dxa"/>
            <w:shd w:val="clear" w:color="auto" w:fill="auto"/>
            <w:vAlign w:val="bottom"/>
          </w:tcPr>
          <w:p w:rsidR="00520CBA" w:rsidRPr="00E32C0E" w:rsidRDefault="00520CBA" w:rsidP="00675EF8">
            <w:pPr>
              <w:jc w:val="right"/>
              <w:rPr>
                <w:sz w:val="20"/>
                <w:szCs w:val="20"/>
              </w:rPr>
            </w:pPr>
            <w:r>
              <w:rPr>
                <w:sz w:val="20"/>
                <w:szCs w:val="20"/>
              </w:rPr>
              <w:t>70</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36,228</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35,893,498</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573,921</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58,023</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36,525,442</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19.</w:t>
            </w:r>
          </w:p>
        </w:tc>
        <w:tc>
          <w:tcPr>
            <w:tcW w:w="1955" w:type="dxa"/>
            <w:shd w:val="clear" w:color="auto" w:fill="auto"/>
            <w:vAlign w:val="bottom"/>
          </w:tcPr>
          <w:p w:rsidR="00520CBA" w:rsidRPr="00E32C0E" w:rsidRDefault="00520CBA" w:rsidP="00675EF8">
            <w:pPr>
              <w:rPr>
                <w:sz w:val="20"/>
                <w:szCs w:val="20"/>
              </w:rPr>
            </w:pPr>
            <w:proofErr w:type="spellStart"/>
            <w:r>
              <w:rPr>
                <w:sz w:val="20"/>
                <w:szCs w:val="20"/>
              </w:rPr>
              <w:t>Hamadoni</w:t>
            </w:r>
            <w:proofErr w:type="spellEnd"/>
          </w:p>
        </w:tc>
        <w:tc>
          <w:tcPr>
            <w:tcW w:w="831" w:type="dxa"/>
            <w:shd w:val="clear" w:color="auto" w:fill="auto"/>
            <w:vAlign w:val="bottom"/>
          </w:tcPr>
          <w:p w:rsidR="00520CBA" w:rsidRPr="00E32C0E" w:rsidRDefault="00520CBA" w:rsidP="00675EF8">
            <w:pPr>
              <w:jc w:val="right"/>
              <w:rPr>
                <w:sz w:val="20"/>
                <w:szCs w:val="20"/>
              </w:rPr>
            </w:pPr>
            <w:r>
              <w:rPr>
                <w:sz w:val="20"/>
                <w:szCs w:val="20"/>
              </w:rPr>
              <w:t>50</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30,899</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24,753,625</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4,597,843</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6,150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962,900</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30,320,518</w:t>
            </w:r>
          </w:p>
        </w:tc>
      </w:tr>
      <w:tr w:rsidR="00520CBA" w:rsidRPr="00B600EA" w:rsidTr="001E5C6E">
        <w:trPr>
          <w:jc w:val="center"/>
        </w:trPr>
        <w:tc>
          <w:tcPr>
            <w:tcW w:w="471" w:type="dxa"/>
          </w:tcPr>
          <w:p w:rsidR="00520CBA" w:rsidRDefault="00520CBA" w:rsidP="00AA4DBE">
            <w:pPr>
              <w:rPr>
                <w:rFonts w:ascii="Calibri" w:hAnsi="Calibri" w:cs="Calibri"/>
                <w:color w:val="000000"/>
                <w:sz w:val="20"/>
                <w:szCs w:val="20"/>
              </w:rPr>
            </w:pPr>
            <w:r>
              <w:rPr>
                <w:rFonts w:ascii="Calibri" w:hAnsi="Calibri" w:cs="Calibri"/>
                <w:color w:val="000000"/>
                <w:sz w:val="20"/>
                <w:szCs w:val="20"/>
              </w:rPr>
              <w:t>20.</w:t>
            </w:r>
          </w:p>
        </w:tc>
        <w:tc>
          <w:tcPr>
            <w:tcW w:w="1955" w:type="dxa"/>
            <w:shd w:val="clear" w:color="auto" w:fill="auto"/>
            <w:vAlign w:val="bottom"/>
          </w:tcPr>
          <w:p w:rsidR="00520CBA" w:rsidRPr="00E32C0E" w:rsidRDefault="00520CBA" w:rsidP="00675EF8">
            <w:pPr>
              <w:rPr>
                <w:sz w:val="20"/>
                <w:szCs w:val="20"/>
              </w:rPr>
            </w:pPr>
            <w:proofErr w:type="spellStart"/>
            <w:r>
              <w:rPr>
                <w:sz w:val="20"/>
                <w:szCs w:val="20"/>
              </w:rPr>
              <w:t>Hovaling</w:t>
            </w:r>
            <w:proofErr w:type="spellEnd"/>
          </w:p>
        </w:tc>
        <w:tc>
          <w:tcPr>
            <w:tcW w:w="831" w:type="dxa"/>
            <w:shd w:val="clear" w:color="auto" w:fill="auto"/>
            <w:vAlign w:val="bottom"/>
          </w:tcPr>
          <w:p w:rsidR="00520CBA" w:rsidRPr="00E32C0E" w:rsidRDefault="00520CBA" w:rsidP="00675EF8">
            <w:pPr>
              <w:jc w:val="right"/>
              <w:rPr>
                <w:sz w:val="20"/>
                <w:szCs w:val="20"/>
              </w:rPr>
            </w:pPr>
            <w:r>
              <w:rPr>
                <w:sz w:val="20"/>
                <w:szCs w:val="20"/>
              </w:rPr>
              <w:t>48</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12,089</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16,456,096</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576,145</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3,600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58,235</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17,094,075</w:t>
            </w:r>
          </w:p>
        </w:tc>
      </w:tr>
      <w:tr w:rsidR="00520CBA" w:rsidRPr="00B600EA" w:rsidTr="001E5C6E">
        <w:trPr>
          <w:jc w:val="center"/>
        </w:trPr>
        <w:tc>
          <w:tcPr>
            <w:tcW w:w="471" w:type="dxa"/>
          </w:tcPr>
          <w:p w:rsidR="00520CBA" w:rsidRDefault="00520CBA" w:rsidP="00AA4DBE">
            <w:pPr>
              <w:rPr>
                <w:rFonts w:ascii="Calibri" w:hAnsi="Calibri" w:cs="Calibri"/>
                <w:color w:val="000000"/>
                <w:sz w:val="20"/>
                <w:szCs w:val="20"/>
              </w:rPr>
            </w:pPr>
            <w:r>
              <w:rPr>
                <w:rFonts w:ascii="Calibri" w:hAnsi="Calibri" w:cs="Calibri"/>
                <w:color w:val="000000"/>
                <w:sz w:val="20"/>
                <w:szCs w:val="20"/>
              </w:rPr>
              <w:t>21.</w:t>
            </w:r>
          </w:p>
        </w:tc>
        <w:tc>
          <w:tcPr>
            <w:tcW w:w="1955" w:type="dxa"/>
            <w:shd w:val="clear" w:color="auto" w:fill="auto"/>
            <w:vAlign w:val="bottom"/>
          </w:tcPr>
          <w:p w:rsidR="00520CBA" w:rsidRPr="00E32C0E" w:rsidRDefault="00520CBA" w:rsidP="00675EF8">
            <w:pPr>
              <w:rPr>
                <w:sz w:val="20"/>
                <w:szCs w:val="20"/>
              </w:rPr>
            </w:pPr>
            <w:proofErr w:type="spellStart"/>
            <w:r>
              <w:rPr>
                <w:sz w:val="20"/>
                <w:szCs w:val="20"/>
              </w:rPr>
              <w:t>Huroson</w:t>
            </w:r>
            <w:proofErr w:type="spellEnd"/>
          </w:p>
        </w:tc>
        <w:tc>
          <w:tcPr>
            <w:tcW w:w="831" w:type="dxa"/>
            <w:shd w:val="clear" w:color="auto" w:fill="auto"/>
            <w:vAlign w:val="bottom"/>
          </w:tcPr>
          <w:p w:rsidR="00520CBA" w:rsidRPr="00E32C0E" w:rsidRDefault="00520CBA" w:rsidP="00675EF8">
            <w:pPr>
              <w:jc w:val="right"/>
              <w:rPr>
                <w:sz w:val="20"/>
                <w:szCs w:val="20"/>
              </w:rPr>
            </w:pPr>
            <w:r>
              <w:rPr>
                <w:sz w:val="20"/>
                <w:szCs w:val="20"/>
              </w:rPr>
              <w:t>61</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27,536</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27,366,969</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1,351,773</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38,500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601,360</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29,358,602</w:t>
            </w:r>
          </w:p>
        </w:tc>
      </w:tr>
      <w:tr w:rsidR="00520CBA" w:rsidRPr="00B600EA" w:rsidTr="001E5C6E">
        <w:trPr>
          <w:jc w:val="center"/>
        </w:trPr>
        <w:tc>
          <w:tcPr>
            <w:tcW w:w="471" w:type="dxa"/>
          </w:tcPr>
          <w:p w:rsidR="00520CBA" w:rsidRDefault="00520CBA" w:rsidP="00AA4DBE">
            <w:pPr>
              <w:rPr>
                <w:rFonts w:ascii="Calibri" w:hAnsi="Calibri" w:cs="Calibri"/>
                <w:color w:val="000000"/>
                <w:sz w:val="20"/>
                <w:szCs w:val="20"/>
              </w:rPr>
            </w:pPr>
            <w:r>
              <w:rPr>
                <w:rFonts w:ascii="Calibri" w:hAnsi="Calibri" w:cs="Calibri"/>
                <w:color w:val="000000"/>
                <w:sz w:val="20"/>
                <w:szCs w:val="20"/>
              </w:rPr>
              <w:t>22.</w:t>
            </w:r>
          </w:p>
        </w:tc>
        <w:tc>
          <w:tcPr>
            <w:tcW w:w="1955" w:type="dxa"/>
            <w:shd w:val="clear" w:color="auto" w:fill="auto"/>
            <w:vAlign w:val="bottom"/>
          </w:tcPr>
          <w:p w:rsidR="00520CBA" w:rsidRPr="00E32C0E" w:rsidRDefault="00520CBA" w:rsidP="00675EF8">
            <w:pPr>
              <w:rPr>
                <w:sz w:val="20"/>
                <w:szCs w:val="20"/>
              </w:rPr>
            </w:pPr>
            <w:proofErr w:type="spellStart"/>
            <w:r>
              <w:rPr>
                <w:sz w:val="20"/>
                <w:szCs w:val="20"/>
              </w:rPr>
              <w:t>Jaloliddin</w:t>
            </w:r>
            <w:proofErr w:type="spellEnd"/>
            <w:r>
              <w:rPr>
                <w:sz w:val="20"/>
                <w:szCs w:val="20"/>
              </w:rPr>
              <w:t xml:space="preserve"> </w:t>
            </w:r>
            <w:proofErr w:type="spellStart"/>
            <w:r>
              <w:rPr>
                <w:sz w:val="20"/>
                <w:szCs w:val="20"/>
              </w:rPr>
              <w:t>Balhi</w:t>
            </w:r>
            <w:proofErr w:type="spellEnd"/>
          </w:p>
        </w:tc>
        <w:tc>
          <w:tcPr>
            <w:tcW w:w="831" w:type="dxa"/>
            <w:shd w:val="clear" w:color="auto" w:fill="auto"/>
            <w:vAlign w:val="bottom"/>
          </w:tcPr>
          <w:p w:rsidR="00520CBA" w:rsidRPr="00E32C0E" w:rsidRDefault="00520CBA" w:rsidP="00675EF8">
            <w:pPr>
              <w:jc w:val="right"/>
              <w:rPr>
                <w:sz w:val="20"/>
                <w:szCs w:val="20"/>
              </w:rPr>
            </w:pPr>
            <w:r>
              <w:rPr>
                <w:sz w:val="20"/>
                <w:szCs w:val="20"/>
              </w:rPr>
              <w:t>70</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42,881</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39,091,691</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1,591,838</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119,900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866,842</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41,670,271</w:t>
            </w:r>
          </w:p>
        </w:tc>
      </w:tr>
      <w:tr w:rsidR="00520CBA" w:rsidRPr="00B600EA" w:rsidTr="001E5C6E">
        <w:trPr>
          <w:jc w:val="center"/>
        </w:trPr>
        <w:tc>
          <w:tcPr>
            <w:tcW w:w="471" w:type="dxa"/>
          </w:tcPr>
          <w:p w:rsidR="00520CBA" w:rsidRDefault="00520CBA" w:rsidP="00AA4DBE">
            <w:pPr>
              <w:rPr>
                <w:rFonts w:ascii="Calibri" w:hAnsi="Calibri" w:cs="Calibri"/>
                <w:color w:val="000000"/>
                <w:sz w:val="20"/>
                <w:szCs w:val="20"/>
              </w:rPr>
            </w:pPr>
            <w:r>
              <w:rPr>
                <w:rFonts w:ascii="Calibri" w:hAnsi="Calibri" w:cs="Calibri"/>
                <w:color w:val="000000"/>
                <w:sz w:val="20"/>
                <w:szCs w:val="20"/>
              </w:rPr>
              <w:t>23.</w:t>
            </w:r>
          </w:p>
        </w:tc>
        <w:tc>
          <w:tcPr>
            <w:tcW w:w="1955" w:type="dxa"/>
            <w:shd w:val="clear" w:color="auto" w:fill="auto"/>
            <w:vAlign w:val="bottom"/>
          </w:tcPr>
          <w:p w:rsidR="00520CBA" w:rsidRPr="00E32C0E" w:rsidRDefault="00520CBA" w:rsidP="00675EF8">
            <w:pPr>
              <w:rPr>
                <w:sz w:val="20"/>
                <w:szCs w:val="20"/>
              </w:rPr>
            </w:pPr>
            <w:proofErr w:type="spellStart"/>
            <w:r>
              <w:rPr>
                <w:sz w:val="20"/>
                <w:szCs w:val="20"/>
              </w:rPr>
              <w:t>Shahrituz</w:t>
            </w:r>
            <w:proofErr w:type="spellEnd"/>
          </w:p>
        </w:tc>
        <w:tc>
          <w:tcPr>
            <w:tcW w:w="831" w:type="dxa"/>
            <w:shd w:val="clear" w:color="auto" w:fill="auto"/>
            <w:vAlign w:val="bottom"/>
          </w:tcPr>
          <w:p w:rsidR="00520CBA" w:rsidRPr="00E32C0E" w:rsidRDefault="00520CBA" w:rsidP="00675EF8">
            <w:pPr>
              <w:jc w:val="right"/>
              <w:rPr>
                <w:sz w:val="20"/>
                <w:szCs w:val="20"/>
              </w:rPr>
            </w:pPr>
            <w:r>
              <w:rPr>
                <w:sz w:val="20"/>
                <w:szCs w:val="20"/>
              </w:rPr>
              <w:t>53</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27,280</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27</w:t>
            </w:r>
            <w:r>
              <w:rPr>
                <w:rFonts w:cstheme="minorHAnsi"/>
                <w:color w:val="000000"/>
                <w:sz w:val="20"/>
                <w:szCs w:val="20"/>
              </w:rPr>
              <w:t>,</w:t>
            </w:r>
            <w:r w:rsidRPr="00865270">
              <w:rPr>
                <w:rFonts w:cstheme="minorHAnsi"/>
                <w:color w:val="000000"/>
                <w:sz w:val="20"/>
                <w:szCs w:val="20"/>
              </w:rPr>
              <w:t>783</w:t>
            </w:r>
            <w:r>
              <w:rPr>
                <w:rFonts w:cstheme="minorHAnsi"/>
                <w:color w:val="000000"/>
                <w:sz w:val="20"/>
                <w:szCs w:val="20"/>
              </w:rPr>
              <w:t>,</w:t>
            </w:r>
            <w:r w:rsidRPr="00865270">
              <w:rPr>
                <w:rFonts w:cstheme="minorHAnsi"/>
                <w:color w:val="000000"/>
                <w:sz w:val="20"/>
                <w:szCs w:val="20"/>
              </w:rPr>
              <w:t>500</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w:t>
            </w:r>
            <w:r>
              <w:rPr>
                <w:rFonts w:cstheme="minorHAnsi"/>
                <w:color w:val="000000"/>
                <w:sz w:val="20"/>
                <w:szCs w:val="20"/>
              </w:rPr>
              <w:t>,</w:t>
            </w:r>
            <w:r w:rsidRPr="00865270">
              <w:rPr>
                <w:rFonts w:cstheme="minorHAnsi"/>
                <w:color w:val="000000"/>
                <w:sz w:val="20"/>
                <w:szCs w:val="20"/>
              </w:rPr>
              <w:t>888</w:t>
            </w:r>
            <w:r>
              <w:rPr>
                <w:rFonts w:cstheme="minorHAnsi"/>
                <w:color w:val="000000"/>
                <w:sz w:val="20"/>
                <w:szCs w:val="20"/>
              </w:rPr>
              <w:t>,</w:t>
            </w:r>
            <w:r w:rsidRPr="00865270">
              <w:rPr>
                <w:rFonts w:cstheme="minorHAnsi"/>
                <w:color w:val="000000"/>
                <w:sz w:val="20"/>
                <w:szCs w:val="20"/>
              </w:rPr>
              <w:t>422</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0</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685</w:t>
            </w:r>
            <w:r>
              <w:rPr>
                <w:rFonts w:cstheme="minorHAnsi"/>
                <w:color w:val="000000"/>
                <w:sz w:val="20"/>
                <w:szCs w:val="20"/>
              </w:rPr>
              <w:t>,</w:t>
            </w:r>
            <w:r w:rsidRPr="00865270">
              <w:rPr>
                <w:rFonts w:cstheme="minorHAnsi"/>
                <w:color w:val="000000"/>
                <w:sz w:val="20"/>
                <w:szCs w:val="20"/>
              </w:rPr>
              <w:t>305</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30,357,227</w:t>
            </w:r>
          </w:p>
        </w:tc>
      </w:tr>
      <w:tr w:rsidR="00520CBA" w:rsidRPr="00B600EA" w:rsidTr="001E5C6E">
        <w:trPr>
          <w:jc w:val="center"/>
        </w:trPr>
        <w:tc>
          <w:tcPr>
            <w:tcW w:w="471" w:type="dxa"/>
          </w:tcPr>
          <w:p w:rsidR="00520CBA" w:rsidRDefault="00520CBA" w:rsidP="00AA4DBE">
            <w:pPr>
              <w:rPr>
                <w:rFonts w:ascii="Calibri" w:hAnsi="Calibri" w:cs="Calibri"/>
                <w:color w:val="000000"/>
                <w:sz w:val="20"/>
                <w:szCs w:val="20"/>
              </w:rPr>
            </w:pPr>
            <w:r>
              <w:rPr>
                <w:rFonts w:ascii="Calibri" w:hAnsi="Calibri" w:cs="Calibri"/>
                <w:color w:val="000000"/>
                <w:sz w:val="20"/>
                <w:szCs w:val="20"/>
              </w:rPr>
              <w:t>24.</w:t>
            </w:r>
          </w:p>
        </w:tc>
        <w:tc>
          <w:tcPr>
            <w:tcW w:w="1955" w:type="dxa"/>
            <w:shd w:val="clear" w:color="auto" w:fill="auto"/>
            <w:vAlign w:val="bottom"/>
          </w:tcPr>
          <w:p w:rsidR="00520CBA" w:rsidRPr="00E32C0E" w:rsidRDefault="00520CBA" w:rsidP="00675EF8">
            <w:pPr>
              <w:rPr>
                <w:sz w:val="20"/>
                <w:szCs w:val="20"/>
              </w:rPr>
            </w:pPr>
            <w:proofErr w:type="spellStart"/>
            <w:r>
              <w:rPr>
                <w:sz w:val="20"/>
                <w:szCs w:val="20"/>
              </w:rPr>
              <w:t>Shamsiddin</w:t>
            </w:r>
            <w:proofErr w:type="spellEnd"/>
            <w:r>
              <w:rPr>
                <w:sz w:val="20"/>
                <w:szCs w:val="20"/>
              </w:rPr>
              <w:t xml:space="preserve"> </w:t>
            </w:r>
            <w:proofErr w:type="spellStart"/>
            <w:r>
              <w:rPr>
                <w:sz w:val="20"/>
                <w:szCs w:val="20"/>
              </w:rPr>
              <w:t>Shohin</w:t>
            </w:r>
            <w:proofErr w:type="spellEnd"/>
          </w:p>
        </w:tc>
        <w:tc>
          <w:tcPr>
            <w:tcW w:w="831" w:type="dxa"/>
            <w:shd w:val="clear" w:color="auto" w:fill="auto"/>
            <w:vAlign w:val="bottom"/>
          </w:tcPr>
          <w:p w:rsidR="00520CBA" w:rsidRPr="00E32C0E" w:rsidRDefault="00520CBA" w:rsidP="00675EF8">
            <w:pPr>
              <w:jc w:val="right"/>
              <w:rPr>
                <w:sz w:val="20"/>
                <w:szCs w:val="20"/>
              </w:rPr>
            </w:pPr>
            <w:r>
              <w:rPr>
                <w:sz w:val="20"/>
                <w:szCs w:val="20"/>
              </w:rPr>
              <w:t>61</w:t>
            </w:r>
          </w:p>
        </w:tc>
        <w:tc>
          <w:tcPr>
            <w:tcW w:w="1310" w:type="dxa"/>
            <w:vAlign w:val="bottom"/>
          </w:tcPr>
          <w:p w:rsidR="00520CBA" w:rsidRPr="00520CBA" w:rsidRDefault="00520CBA">
            <w:pPr>
              <w:jc w:val="right"/>
              <w:rPr>
                <w:rFonts w:ascii="Calibri" w:hAnsi="Calibri" w:cs="Calibri"/>
                <w:color w:val="000000"/>
                <w:sz w:val="20"/>
                <w:szCs w:val="20"/>
              </w:rPr>
            </w:pPr>
            <w:r w:rsidRPr="00520CBA">
              <w:rPr>
                <w:rFonts w:ascii="Calibri" w:hAnsi="Calibri" w:cs="Calibri"/>
                <w:color w:val="000000"/>
                <w:sz w:val="20"/>
                <w:szCs w:val="20"/>
              </w:rPr>
              <w:t>10,955</w:t>
            </w:r>
          </w:p>
        </w:tc>
        <w:tc>
          <w:tcPr>
            <w:tcW w:w="1385"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19,033,152</w:t>
            </w:r>
          </w:p>
        </w:tc>
        <w:tc>
          <w:tcPr>
            <w:tcW w:w="1303"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1,754,881</w:t>
            </w:r>
          </w:p>
        </w:tc>
        <w:tc>
          <w:tcPr>
            <w:tcW w:w="1282" w:type="dxa"/>
            <w:shd w:val="clear" w:color="auto" w:fill="auto"/>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159,343</w:t>
            </w:r>
          </w:p>
        </w:tc>
        <w:tc>
          <w:tcPr>
            <w:tcW w:w="1296"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382,364</w:t>
            </w:r>
          </w:p>
        </w:tc>
        <w:tc>
          <w:tcPr>
            <w:tcW w:w="1385" w:type="dxa"/>
            <w:vAlign w:val="bottom"/>
          </w:tcPr>
          <w:p w:rsidR="00520CBA" w:rsidRPr="00865270" w:rsidRDefault="00520CBA">
            <w:pPr>
              <w:jc w:val="right"/>
              <w:rPr>
                <w:rFonts w:cstheme="minorHAnsi"/>
                <w:color w:val="000000"/>
                <w:sz w:val="20"/>
                <w:szCs w:val="20"/>
              </w:rPr>
            </w:pPr>
            <w:r w:rsidRPr="00865270">
              <w:rPr>
                <w:rFonts w:cstheme="minorHAnsi"/>
                <w:color w:val="000000"/>
                <w:sz w:val="20"/>
                <w:szCs w:val="20"/>
              </w:rPr>
              <w:t>21,329,740</w:t>
            </w:r>
          </w:p>
        </w:tc>
      </w:tr>
      <w:tr w:rsidR="00520CBA" w:rsidRPr="00B600EA" w:rsidTr="001E5C6E">
        <w:trPr>
          <w:jc w:val="center"/>
        </w:trPr>
        <w:tc>
          <w:tcPr>
            <w:tcW w:w="471" w:type="dxa"/>
          </w:tcPr>
          <w:p w:rsidR="00520CBA" w:rsidRDefault="00520CBA" w:rsidP="00675EF8">
            <w:pPr>
              <w:rPr>
                <w:rFonts w:ascii="Calibri" w:hAnsi="Calibri" w:cs="Calibri"/>
                <w:color w:val="000000"/>
                <w:sz w:val="20"/>
                <w:szCs w:val="20"/>
              </w:rPr>
            </w:pPr>
            <w:r>
              <w:rPr>
                <w:rFonts w:ascii="Calibri" w:hAnsi="Calibri" w:cs="Calibri"/>
                <w:color w:val="000000"/>
                <w:sz w:val="20"/>
                <w:szCs w:val="20"/>
              </w:rPr>
              <w:t>25</w:t>
            </w:r>
          </w:p>
        </w:tc>
        <w:tc>
          <w:tcPr>
            <w:tcW w:w="1955" w:type="dxa"/>
            <w:shd w:val="clear" w:color="auto" w:fill="auto"/>
            <w:vAlign w:val="bottom"/>
          </w:tcPr>
          <w:p w:rsidR="00520CBA" w:rsidRDefault="00520CBA" w:rsidP="00675EF8">
            <w:pPr>
              <w:rPr>
                <w:sz w:val="20"/>
                <w:szCs w:val="20"/>
              </w:rPr>
            </w:pPr>
            <w:proofErr w:type="spellStart"/>
            <w:r>
              <w:rPr>
                <w:sz w:val="20"/>
                <w:szCs w:val="20"/>
              </w:rPr>
              <w:t>Yovon</w:t>
            </w:r>
            <w:proofErr w:type="spellEnd"/>
          </w:p>
        </w:tc>
        <w:tc>
          <w:tcPr>
            <w:tcW w:w="831" w:type="dxa"/>
            <w:shd w:val="clear" w:color="auto" w:fill="auto"/>
            <w:vAlign w:val="bottom"/>
          </w:tcPr>
          <w:p w:rsidR="00520CBA" w:rsidRPr="00AA4DBE" w:rsidRDefault="00520CBA" w:rsidP="00675EF8">
            <w:pPr>
              <w:jc w:val="right"/>
              <w:rPr>
                <w:sz w:val="20"/>
                <w:szCs w:val="20"/>
              </w:rPr>
            </w:pPr>
            <w:r w:rsidRPr="00AA4DBE">
              <w:rPr>
                <w:sz w:val="20"/>
                <w:szCs w:val="20"/>
              </w:rPr>
              <w:t>84</w:t>
            </w:r>
          </w:p>
        </w:tc>
        <w:tc>
          <w:tcPr>
            <w:tcW w:w="1310" w:type="dxa"/>
            <w:vAlign w:val="center"/>
          </w:tcPr>
          <w:p w:rsidR="00520CBA" w:rsidRPr="00520CBA" w:rsidRDefault="00520CBA">
            <w:pPr>
              <w:jc w:val="right"/>
              <w:rPr>
                <w:rFonts w:ascii="Calibri" w:hAnsi="Calibri" w:cs="Calibri"/>
                <w:sz w:val="20"/>
                <w:szCs w:val="20"/>
              </w:rPr>
            </w:pPr>
            <w:r w:rsidRPr="00520CBA">
              <w:rPr>
                <w:rFonts w:ascii="Calibri" w:hAnsi="Calibri" w:cs="Calibri"/>
                <w:sz w:val="20"/>
                <w:szCs w:val="20"/>
              </w:rPr>
              <w:t>53,767</w:t>
            </w:r>
          </w:p>
        </w:tc>
        <w:tc>
          <w:tcPr>
            <w:tcW w:w="1385" w:type="dxa"/>
            <w:shd w:val="clear" w:color="auto" w:fill="auto"/>
            <w:vAlign w:val="bottom"/>
          </w:tcPr>
          <w:p w:rsidR="00520CBA" w:rsidRPr="00AA4DBE" w:rsidRDefault="00520CBA">
            <w:pPr>
              <w:jc w:val="right"/>
              <w:rPr>
                <w:rFonts w:cstheme="minorHAnsi"/>
                <w:sz w:val="20"/>
                <w:szCs w:val="20"/>
              </w:rPr>
            </w:pPr>
            <w:r w:rsidRPr="00AA4DBE">
              <w:rPr>
                <w:rFonts w:cstheme="minorHAnsi"/>
                <w:sz w:val="20"/>
                <w:szCs w:val="20"/>
              </w:rPr>
              <w:t>42,115,204</w:t>
            </w:r>
          </w:p>
        </w:tc>
        <w:tc>
          <w:tcPr>
            <w:tcW w:w="1303" w:type="dxa"/>
            <w:shd w:val="clear" w:color="auto" w:fill="auto"/>
            <w:vAlign w:val="bottom"/>
          </w:tcPr>
          <w:p w:rsidR="00520CBA" w:rsidRPr="00AA4DBE" w:rsidRDefault="00520CBA">
            <w:pPr>
              <w:jc w:val="right"/>
              <w:rPr>
                <w:rFonts w:cstheme="minorHAnsi"/>
                <w:sz w:val="20"/>
                <w:szCs w:val="20"/>
              </w:rPr>
            </w:pPr>
            <w:r w:rsidRPr="00AA4DBE">
              <w:rPr>
                <w:rFonts w:cstheme="minorHAnsi"/>
                <w:sz w:val="20"/>
                <w:szCs w:val="20"/>
              </w:rPr>
              <w:t>3,910,510</w:t>
            </w:r>
          </w:p>
        </w:tc>
        <w:tc>
          <w:tcPr>
            <w:tcW w:w="1282" w:type="dxa"/>
            <w:shd w:val="clear" w:color="auto" w:fill="auto"/>
            <w:vAlign w:val="bottom"/>
          </w:tcPr>
          <w:p w:rsidR="00520CBA" w:rsidRPr="00AA4DBE" w:rsidRDefault="00520CBA">
            <w:pPr>
              <w:jc w:val="right"/>
              <w:rPr>
                <w:rFonts w:cstheme="minorHAnsi"/>
                <w:sz w:val="20"/>
                <w:szCs w:val="20"/>
              </w:rPr>
            </w:pPr>
            <w:r w:rsidRPr="00AA4DBE">
              <w:rPr>
                <w:rFonts w:cstheme="minorHAnsi"/>
                <w:sz w:val="20"/>
                <w:szCs w:val="20"/>
              </w:rPr>
              <w:t>51,140</w:t>
            </w:r>
          </w:p>
        </w:tc>
        <w:tc>
          <w:tcPr>
            <w:tcW w:w="1296" w:type="dxa"/>
            <w:vAlign w:val="bottom"/>
          </w:tcPr>
          <w:p w:rsidR="00520CBA" w:rsidRPr="00AA4DBE" w:rsidRDefault="00520CBA">
            <w:pPr>
              <w:jc w:val="right"/>
              <w:rPr>
                <w:rFonts w:cstheme="minorHAnsi"/>
                <w:sz w:val="20"/>
                <w:szCs w:val="20"/>
              </w:rPr>
            </w:pPr>
            <w:r w:rsidRPr="00AA4DBE">
              <w:rPr>
                <w:rFonts w:cstheme="minorHAnsi"/>
                <w:sz w:val="20"/>
                <w:szCs w:val="20"/>
              </w:rPr>
              <w:t>1,209,270</w:t>
            </w:r>
          </w:p>
        </w:tc>
        <w:tc>
          <w:tcPr>
            <w:tcW w:w="1385" w:type="dxa"/>
            <w:vAlign w:val="bottom"/>
          </w:tcPr>
          <w:p w:rsidR="00520CBA" w:rsidRPr="00AA4DBE" w:rsidRDefault="00520CBA">
            <w:pPr>
              <w:jc w:val="right"/>
              <w:rPr>
                <w:rFonts w:cstheme="minorHAnsi"/>
                <w:sz w:val="20"/>
                <w:szCs w:val="20"/>
              </w:rPr>
            </w:pPr>
            <w:r w:rsidRPr="00AA4DBE">
              <w:rPr>
                <w:rFonts w:cstheme="minorHAnsi"/>
                <w:sz w:val="20"/>
                <w:szCs w:val="20"/>
              </w:rPr>
              <w:t>47,286,124</w:t>
            </w:r>
          </w:p>
        </w:tc>
      </w:tr>
      <w:tr w:rsidR="00520CBA" w:rsidRPr="00B600EA" w:rsidTr="00520CBA">
        <w:trPr>
          <w:jc w:val="center"/>
        </w:trPr>
        <w:tc>
          <w:tcPr>
            <w:tcW w:w="471" w:type="dxa"/>
          </w:tcPr>
          <w:p w:rsidR="00520CBA" w:rsidRDefault="00520CBA" w:rsidP="00675EF8">
            <w:pPr>
              <w:rPr>
                <w:rFonts w:ascii="Calibri" w:hAnsi="Calibri" w:cs="Calibri"/>
                <w:color w:val="000000"/>
                <w:sz w:val="20"/>
                <w:szCs w:val="20"/>
              </w:rPr>
            </w:pPr>
          </w:p>
        </w:tc>
        <w:tc>
          <w:tcPr>
            <w:tcW w:w="1955" w:type="dxa"/>
            <w:shd w:val="clear" w:color="auto" w:fill="auto"/>
            <w:vAlign w:val="bottom"/>
          </w:tcPr>
          <w:p w:rsidR="00520CBA" w:rsidRDefault="00520CBA" w:rsidP="00675EF8">
            <w:pPr>
              <w:rPr>
                <w:rFonts w:ascii="Calibri" w:hAnsi="Calibri" w:cs="Calibri"/>
                <w:color w:val="000000"/>
                <w:sz w:val="20"/>
                <w:szCs w:val="20"/>
              </w:rPr>
            </w:pPr>
          </w:p>
        </w:tc>
        <w:tc>
          <w:tcPr>
            <w:tcW w:w="831" w:type="dxa"/>
            <w:shd w:val="clear" w:color="auto" w:fill="auto"/>
            <w:vAlign w:val="bottom"/>
          </w:tcPr>
          <w:p w:rsidR="00520CBA" w:rsidRDefault="00520CBA" w:rsidP="00675EF8">
            <w:pPr>
              <w:jc w:val="right"/>
              <w:rPr>
                <w:rFonts w:ascii="Calibri" w:hAnsi="Calibri" w:cs="Calibri"/>
                <w:color w:val="000000"/>
                <w:sz w:val="20"/>
                <w:szCs w:val="20"/>
              </w:rPr>
            </w:pPr>
          </w:p>
        </w:tc>
        <w:tc>
          <w:tcPr>
            <w:tcW w:w="1310" w:type="dxa"/>
          </w:tcPr>
          <w:p w:rsidR="00520CBA" w:rsidRDefault="00520CBA" w:rsidP="00675EF8">
            <w:pPr>
              <w:jc w:val="right"/>
              <w:rPr>
                <w:rFonts w:ascii="Calibri" w:hAnsi="Calibri" w:cs="Calibri"/>
                <w:color w:val="000000"/>
                <w:sz w:val="20"/>
                <w:szCs w:val="20"/>
              </w:rPr>
            </w:pPr>
          </w:p>
        </w:tc>
        <w:tc>
          <w:tcPr>
            <w:tcW w:w="1385" w:type="dxa"/>
            <w:shd w:val="clear" w:color="auto" w:fill="auto"/>
            <w:vAlign w:val="bottom"/>
          </w:tcPr>
          <w:p w:rsidR="00520CBA" w:rsidRDefault="00520CBA" w:rsidP="00675EF8">
            <w:pPr>
              <w:jc w:val="right"/>
              <w:rPr>
                <w:rFonts w:ascii="Calibri" w:hAnsi="Calibri" w:cs="Calibri"/>
                <w:color w:val="000000"/>
                <w:sz w:val="20"/>
                <w:szCs w:val="20"/>
              </w:rPr>
            </w:pPr>
          </w:p>
        </w:tc>
        <w:tc>
          <w:tcPr>
            <w:tcW w:w="1303" w:type="dxa"/>
            <w:shd w:val="clear" w:color="auto" w:fill="auto"/>
            <w:vAlign w:val="bottom"/>
          </w:tcPr>
          <w:p w:rsidR="00520CBA" w:rsidRDefault="00520CBA" w:rsidP="00675EF8">
            <w:pPr>
              <w:jc w:val="right"/>
              <w:rPr>
                <w:rFonts w:ascii="Calibri" w:hAnsi="Calibri" w:cs="Calibri"/>
                <w:color w:val="000000"/>
                <w:sz w:val="20"/>
                <w:szCs w:val="20"/>
              </w:rPr>
            </w:pPr>
          </w:p>
        </w:tc>
        <w:tc>
          <w:tcPr>
            <w:tcW w:w="1282" w:type="dxa"/>
            <w:shd w:val="clear" w:color="auto" w:fill="auto"/>
            <w:vAlign w:val="bottom"/>
          </w:tcPr>
          <w:p w:rsidR="00520CBA" w:rsidRDefault="00520CBA" w:rsidP="00675EF8">
            <w:pPr>
              <w:jc w:val="right"/>
              <w:rPr>
                <w:rFonts w:ascii="Calibri" w:hAnsi="Calibri" w:cs="Calibri"/>
                <w:color w:val="000000"/>
                <w:sz w:val="20"/>
                <w:szCs w:val="20"/>
              </w:rPr>
            </w:pPr>
          </w:p>
        </w:tc>
        <w:tc>
          <w:tcPr>
            <w:tcW w:w="1296" w:type="dxa"/>
          </w:tcPr>
          <w:p w:rsidR="00520CBA" w:rsidRDefault="00520CBA" w:rsidP="00675EF8">
            <w:pPr>
              <w:jc w:val="right"/>
              <w:rPr>
                <w:rFonts w:ascii="Calibri" w:hAnsi="Calibri" w:cs="Calibri"/>
                <w:color w:val="000000"/>
                <w:sz w:val="20"/>
                <w:szCs w:val="20"/>
              </w:rPr>
            </w:pPr>
          </w:p>
        </w:tc>
        <w:tc>
          <w:tcPr>
            <w:tcW w:w="1385" w:type="dxa"/>
            <w:vAlign w:val="bottom"/>
          </w:tcPr>
          <w:p w:rsidR="00520CBA" w:rsidRDefault="00520CBA" w:rsidP="00675EF8">
            <w:pPr>
              <w:jc w:val="right"/>
              <w:rPr>
                <w:rFonts w:ascii="Calibri" w:hAnsi="Calibri" w:cs="Calibri"/>
                <w:color w:val="000000"/>
                <w:sz w:val="20"/>
                <w:szCs w:val="20"/>
              </w:rPr>
            </w:pPr>
          </w:p>
        </w:tc>
      </w:tr>
      <w:tr w:rsidR="00520CBA" w:rsidRPr="00B600EA" w:rsidTr="00520CBA">
        <w:trPr>
          <w:jc w:val="center"/>
        </w:trPr>
        <w:tc>
          <w:tcPr>
            <w:tcW w:w="2426" w:type="dxa"/>
            <w:gridSpan w:val="2"/>
          </w:tcPr>
          <w:p w:rsidR="00520CBA" w:rsidRPr="001561A6" w:rsidRDefault="00520CBA" w:rsidP="00675EF8">
            <w:pPr>
              <w:jc w:val="right"/>
              <w:rPr>
                <w:rFonts w:ascii="Calibri" w:hAnsi="Calibri" w:cs="Calibri"/>
                <w:b/>
                <w:bCs/>
                <w:color w:val="000000"/>
                <w:sz w:val="20"/>
                <w:szCs w:val="20"/>
              </w:rPr>
            </w:pPr>
            <w:r w:rsidRPr="001561A6">
              <w:rPr>
                <w:rFonts w:ascii="Calibri" w:hAnsi="Calibri" w:cs="Calibri"/>
                <w:b/>
                <w:bCs/>
                <w:color w:val="000000"/>
                <w:sz w:val="20"/>
                <w:szCs w:val="20"/>
              </w:rPr>
              <w:t>TOTAL:</w:t>
            </w:r>
          </w:p>
        </w:tc>
        <w:tc>
          <w:tcPr>
            <w:tcW w:w="831" w:type="dxa"/>
            <w:shd w:val="clear" w:color="auto" w:fill="auto"/>
            <w:vAlign w:val="bottom"/>
          </w:tcPr>
          <w:p w:rsidR="00520CBA" w:rsidRPr="001561A6" w:rsidRDefault="00520CBA" w:rsidP="00675EF8">
            <w:pPr>
              <w:jc w:val="right"/>
              <w:rPr>
                <w:rFonts w:ascii="Calibri" w:hAnsi="Calibri" w:cs="Calibri"/>
                <w:b/>
                <w:bCs/>
                <w:color w:val="000000"/>
                <w:sz w:val="20"/>
                <w:szCs w:val="20"/>
              </w:rPr>
            </w:pPr>
            <w:r w:rsidRPr="001561A6">
              <w:rPr>
                <w:rFonts w:ascii="Calibri" w:hAnsi="Calibri" w:cs="Calibri"/>
                <w:b/>
                <w:bCs/>
                <w:color w:val="000000"/>
                <w:sz w:val="20"/>
                <w:szCs w:val="20"/>
              </w:rPr>
              <w:t>3,869</w:t>
            </w:r>
          </w:p>
        </w:tc>
        <w:tc>
          <w:tcPr>
            <w:tcW w:w="1310" w:type="dxa"/>
          </w:tcPr>
          <w:p w:rsidR="00520CBA" w:rsidRPr="001561A6" w:rsidRDefault="00520CBA" w:rsidP="00675EF8">
            <w:pPr>
              <w:jc w:val="right"/>
              <w:rPr>
                <w:rFonts w:ascii="Calibri" w:hAnsi="Calibri" w:cs="Calibri"/>
                <w:b/>
                <w:bCs/>
                <w:color w:val="000000"/>
                <w:sz w:val="20"/>
                <w:szCs w:val="20"/>
              </w:rPr>
            </w:pPr>
            <w:r>
              <w:rPr>
                <w:rFonts w:ascii="Calibri" w:hAnsi="Calibri" w:cs="Calibri"/>
                <w:b/>
                <w:bCs/>
                <w:color w:val="000000"/>
                <w:sz w:val="20"/>
                <w:szCs w:val="20"/>
              </w:rPr>
              <w:t>1,970,002</w:t>
            </w:r>
          </w:p>
        </w:tc>
        <w:tc>
          <w:tcPr>
            <w:tcW w:w="1385" w:type="dxa"/>
            <w:shd w:val="clear" w:color="auto" w:fill="auto"/>
            <w:vAlign w:val="bottom"/>
          </w:tcPr>
          <w:p w:rsidR="00520CBA" w:rsidRPr="001561A6" w:rsidRDefault="00520CBA" w:rsidP="00675EF8">
            <w:pPr>
              <w:jc w:val="right"/>
              <w:rPr>
                <w:rFonts w:ascii="Calibri" w:hAnsi="Calibri" w:cs="Calibri"/>
                <w:b/>
                <w:bCs/>
                <w:color w:val="000000"/>
                <w:sz w:val="20"/>
                <w:szCs w:val="20"/>
              </w:rPr>
            </w:pPr>
            <w:r w:rsidRPr="001561A6">
              <w:rPr>
                <w:rFonts w:ascii="Calibri" w:hAnsi="Calibri" w:cs="Calibri"/>
                <w:b/>
                <w:bCs/>
                <w:color w:val="000000"/>
                <w:sz w:val="20"/>
                <w:szCs w:val="20"/>
              </w:rPr>
              <w:t>1,893,756,897</w:t>
            </w:r>
          </w:p>
        </w:tc>
        <w:tc>
          <w:tcPr>
            <w:tcW w:w="1303" w:type="dxa"/>
            <w:shd w:val="clear" w:color="auto" w:fill="auto"/>
            <w:vAlign w:val="bottom"/>
          </w:tcPr>
          <w:p w:rsidR="00520CBA" w:rsidRPr="001561A6" w:rsidRDefault="00520CBA" w:rsidP="00675EF8">
            <w:pPr>
              <w:jc w:val="right"/>
              <w:rPr>
                <w:rFonts w:ascii="Calibri" w:hAnsi="Calibri" w:cs="Calibri"/>
                <w:b/>
                <w:bCs/>
                <w:color w:val="000000"/>
                <w:sz w:val="20"/>
                <w:szCs w:val="20"/>
              </w:rPr>
            </w:pPr>
            <w:r w:rsidRPr="001561A6">
              <w:rPr>
                <w:rFonts w:ascii="Calibri" w:hAnsi="Calibri" w:cs="Calibri"/>
                <w:b/>
                <w:bCs/>
                <w:color w:val="000000"/>
                <w:sz w:val="20"/>
                <w:szCs w:val="20"/>
              </w:rPr>
              <w:t>162,610,105</w:t>
            </w:r>
          </w:p>
        </w:tc>
        <w:tc>
          <w:tcPr>
            <w:tcW w:w="1282" w:type="dxa"/>
            <w:shd w:val="clear" w:color="auto" w:fill="auto"/>
            <w:vAlign w:val="bottom"/>
          </w:tcPr>
          <w:p w:rsidR="00520CBA" w:rsidRPr="001561A6" w:rsidRDefault="00520CBA" w:rsidP="00675EF8">
            <w:pPr>
              <w:jc w:val="right"/>
              <w:rPr>
                <w:rFonts w:ascii="Calibri" w:hAnsi="Calibri" w:cs="Calibri"/>
                <w:b/>
                <w:bCs/>
                <w:color w:val="000000"/>
                <w:sz w:val="20"/>
                <w:szCs w:val="20"/>
              </w:rPr>
            </w:pPr>
            <w:r w:rsidRPr="001561A6">
              <w:rPr>
                <w:rFonts w:ascii="Calibri" w:hAnsi="Calibri" w:cs="Calibri"/>
                <w:b/>
                <w:bCs/>
                <w:color w:val="000000"/>
                <w:sz w:val="20"/>
                <w:szCs w:val="20"/>
              </w:rPr>
              <w:t>4,741,001</w:t>
            </w:r>
          </w:p>
        </w:tc>
        <w:tc>
          <w:tcPr>
            <w:tcW w:w="1296" w:type="dxa"/>
          </w:tcPr>
          <w:p w:rsidR="00520CBA" w:rsidRPr="001561A6" w:rsidRDefault="00520CBA" w:rsidP="00675EF8">
            <w:pPr>
              <w:jc w:val="right"/>
              <w:rPr>
                <w:rFonts w:ascii="Calibri" w:hAnsi="Calibri" w:cs="Calibri"/>
                <w:b/>
                <w:bCs/>
                <w:color w:val="000000"/>
                <w:sz w:val="20"/>
                <w:szCs w:val="20"/>
              </w:rPr>
            </w:pPr>
            <w:r w:rsidRPr="001561A6">
              <w:rPr>
                <w:rFonts w:ascii="Calibri" w:hAnsi="Calibri" w:cs="Calibri"/>
                <w:b/>
                <w:bCs/>
                <w:color w:val="000000"/>
                <w:sz w:val="20"/>
                <w:szCs w:val="20"/>
              </w:rPr>
              <w:t>32,876,210</w:t>
            </w:r>
          </w:p>
        </w:tc>
        <w:tc>
          <w:tcPr>
            <w:tcW w:w="1385" w:type="dxa"/>
            <w:vAlign w:val="bottom"/>
          </w:tcPr>
          <w:p w:rsidR="00520CBA" w:rsidRPr="001561A6" w:rsidRDefault="00520CBA" w:rsidP="00675EF8">
            <w:pPr>
              <w:jc w:val="right"/>
              <w:rPr>
                <w:rFonts w:ascii="Calibri" w:hAnsi="Calibri" w:cs="Calibri"/>
                <w:b/>
                <w:bCs/>
                <w:color w:val="000000"/>
                <w:sz w:val="20"/>
                <w:szCs w:val="20"/>
              </w:rPr>
            </w:pPr>
            <w:r w:rsidRPr="001561A6">
              <w:rPr>
                <w:rFonts w:ascii="Calibri" w:hAnsi="Calibri" w:cs="Calibri"/>
                <w:b/>
                <w:bCs/>
                <w:color w:val="000000"/>
                <w:sz w:val="20"/>
                <w:szCs w:val="20"/>
              </w:rPr>
              <w:t>2,092,355,270</w:t>
            </w:r>
          </w:p>
        </w:tc>
      </w:tr>
      <w:tr w:rsidR="00520CBA" w:rsidRPr="00B600EA" w:rsidTr="00520CBA">
        <w:trPr>
          <w:jc w:val="center"/>
        </w:trPr>
        <w:tc>
          <w:tcPr>
            <w:tcW w:w="471" w:type="dxa"/>
          </w:tcPr>
          <w:p w:rsidR="00520CBA" w:rsidRDefault="00520CBA" w:rsidP="00675EF8">
            <w:pPr>
              <w:rPr>
                <w:rFonts w:ascii="Calibri" w:hAnsi="Calibri" w:cs="Calibri"/>
                <w:color w:val="000000"/>
                <w:sz w:val="20"/>
                <w:szCs w:val="20"/>
              </w:rPr>
            </w:pPr>
          </w:p>
        </w:tc>
        <w:tc>
          <w:tcPr>
            <w:tcW w:w="1955" w:type="dxa"/>
            <w:shd w:val="clear" w:color="auto" w:fill="auto"/>
            <w:vAlign w:val="bottom"/>
          </w:tcPr>
          <w:p w:rsidR="00520CBA" w:rsidRDefault="00520CBA" w:rsidP="00675EF8">
            <w:pPr>
              <w:rPr>
                <w:rFonts w:ascii="Calibri" w:hAnsi="Calibri" w:cs="Calibri"/>
                <w:color w:val="000000"/>
                <w:sz w:val="20"/>
                <w:szCs w:val="20"/>
              </w:rPr>
            </w:pPr>
          </w:p>
        </w:tc>
        <w:tc>
          <w:tcPr>
            <w:tcW w:w="831" w:type="dxa"/>
            <w:vAlign w:val="bottom"/>
          </w:tcPr>
          <w:p w:rsidR="00520CBA" w:rsidRDefault="00520CBA" w:rsidP="00675EF8">
            <w:pPr>
              <w:jc w:val="right"/>
              <w:rPr>
                <w:rFonts w:ascii="Calibri" w:hAnsi="Calibri" w:cs="Calibri"/>
                <w:color w:val="000000"/>
                <w:sz w:val="20"/>
                <w:szCs w:val="20"/>
              </w:rPr>
            </w:pPr>
          </w:p>
        </w:tc>
        <w:tc>
          <w:tcPr>
            <w:tcW w:w="1310" w:type="dxa"/>
          </w:tcPr>
          <w:p w:rsidR="00520CBA" w:rsidRDefault="00520CBA" w:rsidP="00675EF8">
            <w:pPr>
              <w:jc w:val="right"/>
              <w:rPr>
                <w:rFonts w:ascii="Calibri" w:hAnsi="Calibri" w:cs="Calibri"/>
                <w:color w:val="000000"/>
                <w:sz w:val="20"/>
                <w:szCs w:val="20"/>
              </w:rPr>
            </w:pPr>
          </w:p>
        </w:tc>
        <w:tc>
          <w:tcPr>
            <w:tcW w:w="1385" w:type="dxa"/>
            <w:vAlign w:val="bottom"/>
          </w:tcPr>
          <w:p w:rsidR="00520CBA" w:rsidRDefault="00520CBA" w:rsidP="00675EF8">
            <w:pPr>
              <w:jc w:val="right"/>
              <w:rPr>
                <w:rFonts w:ascii="Calibri" w:hAnsi="Calibri" w:cs="Calibri"/>
                <w:color w:val="000000"/>
                <w:sz w:val="20"/>
                <w:szCs w:val="20"/>
              </w:rPr>
            </w:pPr>
          </w:p>
        </w:tc>
        <w:tc>
          <w:tcPr>
            <w:tcW w:w="1303" w:type="dxa"/>
            <w:vAlign w:val="bottom"/>
          </w:tcPr>
          <w:p w:rsidR="00520CBA" w:rsidRDefault="00520CBA" w:rsidP="00675EF8">
            <w:pPr>
              <w:jc w:val="right"/>
              <w:rPr>
                <w:rFonts w:ascii="Calibri" w:hAnsi="Calibri" w:cs="Calibri"/>
                <w:color w:val="000000"/>
                <w:sz w:val="20"/>
                <w:szCs w:val="20"/>
              </w:rPr>
            </w:pPr>
          </w:p>
        </w:tc>
        <w:tc>
          <w:tcPr>
            <w:tcW w:w="1282" w:type="dxa"/>
            <w:vAlign w:val="bottom"/>
          </w:tcPr>
          <w:p w:rsidR="00520CBA" w:rsidRDefault="00520CBA" w:rsidP="00675EF8">
            <w:pPr>
              <w:jc w:val="right"/>
              <w:rPr>
                <w:rFonts w:ascii="Calibri" w:hAnsi="Calibri" w:cs="Calibri"/>
                <w:color w:val="000000"/>
                <w:sz w:val="20"/>
                <w:szCs w:val="20"/>
              </w:rPr>
            </w:pPr>
          </w:p>
        </w:tc>
        <w:tc>
          <w:tcPr>
            <w:tcW w:w="1296" w:type="dxa"/>
          </w:tcPr>
          <w:p w:rsidR="00520CBA" w:rsidRDefault="00520CBA" w:rsidP="00675EF8">
            <w:pPr>
              <w:rPr>
                <w:rFonts w:ascii="Calibri" w:hAnsi="Calibri" w:cs="Calibri"/>
                <w:color w:val="000000"/>
                <w:sz w:val="20"/>
                <w:szCs w:val="20"/>
              </w:rPr>
            </w:pPr>
          </w:p>
        </w:tc>
        <w:tc>
          <w:tcPr>
            <w:tcW w:w="1385" w:type="dxa"/>
            <w:vAlign w:val="bottom"/>
          </w:tcPr>
          <w:p w:rsidR="00520CBA" w:rsidRDefault="00520CBA" w:rsidP="00675EF8">
            <w:pPr>
              <w:rPr>
                <w:rFonts w:ascii="Calibri" w:hAnsi="Calibri" w:cs="Calibri"/>
                <w:color w:val="000000"/>
                <w:sz w:val="20"/>
                <w:szCs w:val="20"/>
              </w:rPr>
            </w:pPr>
          </w:p>
        </w:tc>
      </w:tr>
    </w:tbl>
    <w:p w:rsidR="009C63E9" w:rsidRDefault="00675EF8" w:rsidP="00A80B4D">
      <w:pPr>
        <w:spacing w:after="0" w:line="240" w:lineRule="auto"/>
      </w:pPr>
      <w:r w:rsidRPr="00EE52A4">
        <w:rPr>
          <w:rFonts w:cstheme="minorHAnsi"/>
          <w:color w:val="244061" w:themeColor="accent1" w:themeShade="80"/>
          <w:sz w:val="16"/>
          <w:szCs w:val="16"/>
        </w:rPr>
        <w:t xml:space="preserve">/Source: </w:t>
      </w:r>
      <w:r>
        <w:rPr>
          <w:rFonts w:cstheme="minorHAnsi"/>
          <w:color w:val="244061" w:themeColor="accent1" w:themeShade="80"/>
          <w:sz w:val="16"/>
          <w:szCs w:val="16"/>
        </w:rPr>
        <w:t>Ministry of Finance of the Republic of Tajikistan</w:t>
      </w:r>
      <w:r>
        <w:rPr>
          <w:rFonts w:cstheme="minorHAnsi"/>
          <w:color w:val="244061" w:themeColor="accent1" w:themeShade="80"/>
          <w:sz w:val="18"/>
          <w:szCs w:val="18"/>
        </w:rPr>
        <w:t>.</w:t>
      </w:r>
    </w:p>
    <w:p w:rsidR="009C63E9" w:rsidRDefault="009C63E9" w:rsidP="00A80B4D">
      <w:pPr>
        <w:spacing w:after="0" w:line="240" w:lineRule="auto"/>
      </w:pPr>
    </w:p>
    <w:p w:rsidR="009C63E9" w:rsidRDefault="009C63E9" w:rsidP="00A80B4D">
      <w:pPr>
        <w:spacing w:after="0" w:line="240" w:lineRule="auto"/>
      </w:pPr>
    </w:p>
    <w:p w:rsidR="009C63E9" w:rsidRDefault="009C63E9" w:rsidP="00A80B4D">
      <w:pPr>
        <w:spacing w:after="0" w:line="240" w:lineRule="auto"/>
      </w:pPr>
    </w:p>
    <w:p w:rsidR="009C63E9" w:rsidRDefault="009C63E9" w:rsidP="00A80B4D">
      <w:pPr>
        <w:spacing w:after="0" w:line="240" w:lineRule="auto"/>
      </w:pPr>
    </w:p>
    <w:p w:rsidR="009C63E9" w:rsidRDefault="009C63E9" w:rsidP="00A80B4D">
      <w:pPr>
        <w:spacing w:after="0" w:line="240" w:lineRule="auto"/>
      </w:pPr>
    </w:p>
    <w:p w:rsidR="009C63E9" w:rsidRDefault="009C63E9" w:rsidP="00A80B4D">
      <w:pPr>
        <w:spacing w:after="0" w:line="240" w:lineRule="auto"/>
      </w:pPr>
    </w:p>
    <w:p w:rsidR="009C63E9" w:rsidRDefault="009C63E9" w:rsidP="00A80B4D">
      <w:pPr>
        <w:spacing w:after="0" w:line="240" w:lineRule="auto"/>
      </w:pPr>
    </w:p>
    <w:p w:rsidR="00B5637A" w:rsidRDefault="00B5637A" w:rsidP="00B5637A">
      <w:pPr>
        <w:pStyle w:val="Heading1"/>
        <w:spacing w:before="0" w:line="240" w:lineRule="auto"/>
        <w:rPr>
          <w:rFonts w:asciiTheme="minorHAnsi" w:hAnsiTheme="minorHAnsi" w:cstheme="minorHAnsi"/>
          <w:color w:val="244061" w:themeColor="accent1" w:themeShade="80"/>
          <w:sz w:val="22"/>
          <w:szCs w:val="22"/>
        </w:rPr>
        <w:sectPr w:rsidR="00B5637A" w:rsidSect="003756E8">
          <w:pgSz w:w="12240" w:h="15840"/>
          <w:pgMar w:top="1440" w:right="1440" w:bottom="1440" w:left="1440" w:header="720" w:footer="720" w:gutter="0"/>
          <w:cols w:space="720"/>
          <w:titlePg/>
          <w:docGrid w:linePitch="360"/>
        </w:sectPr>
      </w:pPr>
    </w:p>
    <w:p w:rsidR="009C63E9" w:rsidRPr="00212832" w:rsidRDefault="009C63E9" w:rsidP="002136AB">
      <w:pPr>
        <w:pStyle w:val="Heading1"/>
        <w:spacing w:before="0" w:line="240" w:lineRule="auto"/>
        <w:rPr>
          <w:rFonts w:asciiTheme="minorHAnsi" w:hAnsiTheme="minorHAnsi" w:cstheme="minorHAnsi"/>
          <w:color w:val="244061" w:themeColor="accent1" w:themeShade="80"/>
          <w:sz w:val="22"/>
          <w:szCs w:val="22"/>
        </w:rPr>
      </w:pPr>
      <w:bookmarkStart w:id="26" w:name="_Toc44329438"/>
      <w:r w:rsidRPr="00212832">
        <w:rPr>
          <w:rFonts w:asciiTheme="minorHAnsi" w:hAnsiTheme="minorHAnsi" w:cstheme="minorHAnsi"/>
          <w:color w:val="244061" w:themeColor="accent1" w:themeShade="80"/>
          <w:sz w:val="22"/>
          <w:szCs w:val="22"/>
        </w:rPr>
        <w:t xml:space="preserve">ANNEX </w:t>
      </w:r>
      <w:r>
        <w:rPr>
          <w:rFonts w:asciiTheme="minorHAnsi" w:hAnsiTheme="minorHAnsi" w:cstheme="minorHAnsi"/>
          <w:color w:val="244061" w:themeColor="accent1" w:themeShade="80"/>
          <w:sz w:val="22"/>
          <w:szCs w:val="22"/>
        </w:rPr>
        <w:t>8</w:t>
      </w:r>
      <w:r w:rsidRPr="00212832">
        <w:rPr>
          <w:rFonts w:asciiTheme="minorHAnsi" w:hAnsiTheme="minorHAnsi" w:cstheme="minorHAnsi"/>
          <w:color w:val="244061" w:themeColor="accent1" w:themeShade="80"/>
          <w:sz w:val="22"/>
          <w:szCs w:val="22"/>
        </w:rPr>
        <w:t xml:space="preserve">: </w:t>
      </w:r>
      <w:r w:rsidR="00B957B6">
        <w:rPr>
          <w:rFonts w:asciiTheme="minorHAnsi" w:hAnsiTheme="minorHAnsi" w:cstheme="minorHAnsi"/>
          <w:color w:val="244061" w:themeColor="accent1" w:themeShade="80"/>
          <w:sz w:val="22"/>
          <w:szCs w:val="22"/>
        </w:rPr>
        <w:t>PUBLIC SPENDING</w:t>
      </w:r>
      <w:r>
        <w:rPr>
          <w:rFonts w:asciiTheme="minorHAnsi" w:hAnsiTheme="minorHAnsi" w:cstheme="minorHAnsi"/>
          <w:color w:val="244061" w:themeColor="accent1" w:themeShade="80"/>
          <w:sz w:val="22"/>
          <w:szCs w:val="22"/>
        </w:rPr>
        <w:t xml:space="preserve"> O</w:t>
      </w:r>
      <w:r w:rsidR="00B5637A">
        <w:rPr>
          <w:rFonts w:asciiTheme="minorHAnsi" w:hAnsiTheme="minorHAnsi" w:cstheme="minorHAnsi"/>
          <w:color w:val="244061" w:themeColor="accent1" w:themeShade="80"/>
          <w:sz w:val="22"/>
          <w:szCs w:val="22"/>
        </w:rPr>
        <w:t>N</w:t>
      </w:r>
      <w:r>
        <w:rPr>
          <w:rFonts w:asciiTheme="minorHAnsi" w:hAnsiTheme="minorHAnsi" w:cstheme="minorHAnsi"/>
          <w:color w:val="244061" w:themeColor="accent1" w:themeShade="80"/>
          <w:sz w:val="22"/>
          <w:szCs w:val="22"/>
        </w:rPr>
        <w:t xml:space="preserve"> RESIDENTIAL CARE INSTITUTIONS, 2020</w:t>
      </w:r>
      <w:bookmarkEnd w:id="26"/>
    </w:p>
    <w:p w:rsidR="009C63E9" w:rsidRDefault="009C63E9" w:rsidP="009C63E9">
      <w:pPr>
        <w:spacing w:after="0" w:line="240" w:lineRule="auto"/>
      </w:pPr>
    </w:p>
    <w:tbl>
      <w:tblPr>
        <w:tblStyle w:val="TableGrid"/>
        <w:tblW w:w="15212" w:type="dxa"/>
        <w:jc w:val="center"/>
        <w:tblBorders>
          <w:top w:val="single" w:sz="18" w:space="0" w:color="32567E"/>
          <w:left w:val="none" w:sz="0" w:space="0" w:color="auto"/>
          <w:bottom w:val="single" w:sz="2" w:space="0" w:color="32567E"/>
          <w:right w:val="none" w:sz="0" w:space="0" w:color="auto"/>
          <w:insideH w:val="single" w:sz="2" w:space="0" w:color="32567E"/>
          <w:insideV w:val="none" w:sz="0" w:space="0" w:color="auto"/>
        </w:tblBorders>
        <w:tblLook w:val="04A0"/>
      </w:tblPr>
      <w:tblGrid>
        <w:gridCol w:w="470"/>
        <w:gridCol w:w="5618"/>
        <w:gridCol w:w="1857"/>
        <w:gridCol w:w="1141"/>
        <w:gridCol w:w="1246"/>
        <w:gridCol w:w="1222"/>
        <w:gridCol w:w="1229"/>
        <w:gridCol w:w="1229"/>
        <w:gridCol w:w="1200"/>
      </w:tblGrid>
      <w:tr w:rsidR="00B5637A" w:rsidRPr="00B600EA" w:rsidTr="0098333E">
        <w:trPr>
          <w:trHeight w:val="350"/>
          <w:jc w:val="center"/>
        </w:trPr>
        <w:tc>
          <w:tcPr>
            <w:tcW w:w="470" w:type="dxa"/>
            <w:shd w:val="clear" w:color="auto" w:fill="DBE5F1" w:themeFill="accent1" w:themeFillTint="33"/>
            <w:vAlign w:val="center"/>
          </w:tcPr>
          <w:p w:rsidR="00B5637A" w:rsidRPr="00B600EA" w:rsidRDefault="00B5637A" w:rsidP="002F1929">
            <w:pPr>
              <w:jc w:val="center"/>
              <w:rPr>
                <w:rFonts w:cstheme="minorHAnsi"/>
                <w:b/>
                <w:bCs/>
                <w:sz w:val="20"/>
                <w:szCs w:val="20"/>
              </w:rPr>
            </w:pPr>
            <w:r>
              <w:rPr>
                <w:rFonts w:cstheme="minorHAnsi"/>
                <w:b/>
                <w:bCs/>
                <w:sz w:val="20"/>
                <w:szCs w:val="20"/>
              </w:rPr>
              <w:t>#</w:t>
            </w:r>
          </w:p>
        </w:tc>
        <w:tc>
          <w:tcPr>
            <w:tcW w:w="5618" w:type="dxa"/>
            <w:shd w:val="clear" w:color="auto" w:fill="DBE5F1" w:themeFill="accent1" w:themeFillTint="33"/>
            <w:vAlign w:val="center"/>
          </w:tcPr>
          <w:p w:rsidR="00B5637A" w:rsidRPr="00B600EA" w:rsidRDefault="00B5637A" w:rsidP="002F1929">
            <w:pPr>
              <w:jc w:val="center"/>
              <w:rPr>
                <w:rFonts w:cstheme="minorHAnsi"/>
                <w:b/>
                <w:bCs/>
                <w:sz w:val="20"/>
                <w:szCs w:val="20"/>
              </w:rPr>
            </w:pPr>
            <w:r>
              <w:rPr>
                <w:rFonts w:cstheme="minorHAnsi"/>
                <w:b/>
                <w:bCs/>
                <w:sz w:val="20"/>
                <w:szCs w:val="20"/>
              </w:rPr>
              <w:t>Residential Care Institution (RCI)</w:t>
            </w:r>
          </w:p>
        </w:tc>
        <w:tc>
          <w:tcPr>
            <w:tcW w:w="1857" w:type="dxa"/>
            <w:shd w:val="clear" w:color="auto" w:fill="DBE5F1" w:themeFill="accent1" w:themeFillTint="33"/>
            <w:vAlign w:val="center"/>
          </w:tcPr>
          <w:p w:rsidR="00B5637A" w:rsidRPr="00B600EA" w:rsidRDefault="00B5637A" w:rsidP="002F1929">
            <w:pPr>
              <w:jc w:val="center"/>
              <w:rPr>
                <w:rFonts w:cstheme="minorHAnsi"/>
                <w:b/>
                <w:bCs/>
                <w:sz w:val="20"/>
                <w:szCs w:val="20"/>
              </w:rPr>
            </w:pPr>
            <w:r>
              <w:rPr>
                <w:rFonts w:cstheme="minorHAnsi"/>
                <w:b/>
                <w:bCs/>
                <w:sz w:val="20"/>
                <w:szCs w:val="20"/>
              </w:rPr>
              <w:t>District/City</w:t>
            </w:r>
          </w:p>
        </w:tc>
        <w:tc>
          <w:tcPr>
            <w:tcW w:w="1141" w:type="dxa"/>
            <w:shd w:val="clear" w:color="auto" w:fill="DBE5F1" w:themeFill="accent1" w:themeFillTint="33"/>
            <w:vAlign w:val="center"/>
          </w:tcPr>
          <w:p w:rsidR="00B5637A" w:rsidRDefault="00B5637A" w:rsidP="002F1929">
            <w:pPr>
              <w:jc w:val="right"/>
              <w:rPr>
                <w:rFonts w:cstheme="minorHAnsi"/>
                <w:b/>
                <w:bCs/>
                <w:sz w:val="20"/>
                <w:szCs w:val="20"/>
              </w:rPr>
            </w:pPr>
            <w:r>
              <w:rPr>
                <w:rFonts w:cstheme="minorHAnsi"/>
                <w:b/>
                <w:bCs/>
                <w:sz w:val="20"/>
                <w:szCs w:val="20"/>
              </w:rPr>
              <w:t>Total enrollment</w:t>
            </w:r>
          </w:p>
        </w:tc>
        <w:tc>
          <w:tcPr>
            <w:tcW w:w="1246" w:type="dxa"/>
            <w:shd w:val="clear" w:color="auto" w:fill="DBE5F1" w:themeFill="accent1" w:themeFillTint="33"/>
            <w:vAlign w:val="center"/>
          </w:tcPr>
          <w:p w:rsidR="00B5637A" w:rsidRDefault="00B5637A" w:rsidP="002F1929">
            <w:pPr>
              <w:jc w:val="right"/>
              <w:rPr>
                <w:rFonts w:cstheme="minorHAnsi"/>
                <w:b/>
                <w:bCs/>
                <w:sz w:val="20"/>
                <w:szCs w:val="20"/>
              </w:rPr>
            </w:pPr>
            <w:r>
              <w:rPr>
                <w:rFonts w:cstheme="minorHAnsi"/>
                <w:b/>
                <w:bCs/>
                <w:sz w:val="20"/>
                <w:szCs w:val="20"/>
              </w:rPr>
              <w:t>Wage bill (total)</w:t>
            </w:r>
          </w:p>
        </w:tc>
        <w:tc>
          <w:tcPr>
            <w:tcW w:w="1222" w:type="dxa"/>
            <w:shd w:val="clear" w:color="auto" w:fill="DBE5F1" w:themeFill="accent1" w:themeFillTint="33"/>
            <w:vAlign w:val="center"/>
          </w:tcPr>
          <w:p w:rsidR="00B5637A" w:rsidRDefault="00B5637A" w:rsidP="002F1929">
            <w:pPr>
              <w:jc w:val="right"/>
              <w:rPr>
                <w:rFonts w:cstheme="minorHAnsi"/>
                <w:b/>
                <w:bCs/>
                <w:sz w:val="20"/>
                <w:szCs w:val="20"/>
              </w:rPr>
            </w:pPr>
            <w:r>
              <w:rPr>
                <w:rFonts w:cstheme="minorHAnsi"/>
                <w:b/>
                <w:bCs/>
                <w:sz w:val="20"/>
                <w:szCs w:val="20"/>
              </w:rPr>
              <w:t>Purchase of goods and services (total)</w:t>
            </w:r>
          </w:p>
        </w:tc>
        <w:tc>
          <w:tcPr>
            <w:tcW w:w="1229" w:type="dxa"/>
            <w:shd w:val="clear" w:color="auto" w:fill="DBE5F1" w:themeFill="accent1" w:themeFillTint="33"/>
            <w:vAlign w:val="center"/>
          </w:tcPr>
          <w:p w:rsidR="00B5637A" w:rsidRDefault="00B5637A" w:rsidP="002F1929">
            <w:pPr>
              <w:jc w:val="right"/>
              <w:rPr>
                <w:rFonts w:cstheme="minorHAnsi"/>
                <w:b/>
                <w:bCs/>
                <w:sz w:val="20"/>
                <w:szCs w:val="20"/>
              </w:rPr>
            </w:pPr>
            <w:r>
              <w:rPr>
                <w:rFonts w:cstheme="minorHAnsi"/>
                <w:b/>
                <w:bCs/>
                <w:sz w:val="20"/>
                <w:szCs w:val="20"/>
              </w:rPr>
              <w:t>Other recurrent expenditure (total)</w:t>
            </w:r>
          </w:p>
        </w:tc>
        <w:tc>
          <w:tcPr>
            <w:tcW w:w="1229" w:type="dxa"/>
            <w:shd w:val="clear" w:color="auto" w:fill="DBE5F1" w:themeFill="accent1" w:themeFillTint="33"/>
            <w:vAlign w:val="center"/>
          </w:tcPr>
          <w:p w:rsidR="00B5637A" w:rsidRDefault="00B5637A" w:rsidP="002F1929">
            <w:pPr>
              <w:jc w:val="right"/>
              <w:rPr>
                <w:rFonts w:cstheme="minorHAnsi"/>
                <w:b/>
                <w:bCs/>
                <w:sz w:val="20"/>
                <w:szCs w:val="20"/>
              </w:rPr>
            </w:pPr>
            <w:r>
              <w:rPr>
                <w:rFonts w:cstheme="minorHAnsi"/>
                <w:b/>
                <w:bCs/>
                <w:sz w:val="20"/>
                <w:szCs w:val="20"/>
              </w:rPr>
              <w:t>Capital expenditure (total)</w:t>
            </w:r>
          </w:p>
        </w:tc>
        <w:tc>
          <w:tcPr>
            <w:tcW w:w="1200" w:type="dxa"/>
            <w:shd w:val="clear" w:color="auto" w:fill="DBE5F1" w:themeFill="accent1" w:themeFillTint="33"/>
            <w:vAlign w:val="center"/>
          </w:tcPr>
          <w:p w:rsidR="00B5637A" w:rsidRDefault="00B5637A" w:rsidP="002F1929">
            <w:pPr>
              <w:jc w:val="right"/>
              <w:rPr>
                <w:rFonts w:cstheme="minorHAnsi"/>
                <w:b/>
                <w:bCs/>
                <w:sz w:val="20"/>
                <w:szCs w:val="20"/>
              </w:rPr>
            </w:pPr>
            <w:r>
              <w:rPr>
                <w:rFonts w:cstheme="minorHAnsi"/>
                <w:b/>
                <w:bCs/>
                <w:sz w:val="20"/>
                <w:szCs w:val="20"/>
              </w:rPr>
              <w:t>TOTAL</w:t>
            </w:r>
          </w:p>
        </w:tc>
      </w:tr>
      <w:tr w:rsidR="00B5637A" w:rsidRPr="00B600EA" w:rsidTr="0098333E">
        <w:trPr>
          <w:jc w:val="center"/>
        </w:trPr>
        <w:tc>
          <w:tcPr>
            <w:tcW w:w="470" w:type="dxa"/>
          </w:tcPr>
          <w:p w:rsidR="00B5637A" w:rsidRPr="00B600EA" w:rsidRDefault="00B5637A" w:rsidP="002F1929">
            <w:pPr>
              <w:rPr>
                <w:rFonts w:cstheme="minorHAnsi"/>
                <w:sz w:val="20"/>
                <w:szCs w:val="20"/>
              </w:rPr>
            </w:pPr>
          </w:p>
        </w:tc>
        <w:tc>
          <w:tcPr>
            <w:tcW w:w="5618" w:type="dxa"/>
            <w:shd w:val="clear" w:color="auto" w:fill="auto"/>
          </w:tcPr>
          <w:p w:rsidR="00B5637A" w:rsidRPr="00B600EA" w:rsidRDefault="00B5637A" w:rsidP="002F1929">
            <w:pPr>
              <w:rPr>
                <w:rFonts w:cstheme="minorHAnsi"/>
                <w:sz w:val="20"/>
                <w:szCs w:val="20"/>
              </w:rPr>
            </w:pPr>
          </w:p>
        </w:tc>
        <w:tc>
          <w:tcPr>
            <w:tcW w:w="1857" w:type="dxa"/>
          </w:tcPr>
          <w:p w:rsidR="00B5637A" w:rsidRPr="00B600EA" w:rsidRDefault="00B5637A" w:rsidP="002F1929">
            <w:pPr>
              <w:rPr>
                <w:rFonts w:cstheme="minorHAnsi"/>
                <w:sz w:val="20"/>
                <w:szCs w:val="20"/>
              </w:rPr>
            </w:pPr>
          </w:p>
        </w:tc>
        <w:tc>
          <w:tcPr>
            <w:tcW w:w="1141" w:type="dxa"/>
          </w:tcPr>
          <w:p w:rsidR="00B5637A" w:rsidRPr="00B600EA" w:rsidRDefault="00B5637A" w:rsidP="002F1929">
            <w:pPr>
              <w:rPr>
                <w:rFonts w:cstheme="minorHAnsi"/>
                <w:sz w:val="20"/>
                <w:szCs w:val="20"/>
              </w:rPr>
            </w:pPr>
          </w:p>
        </w:tc>
        <w:tc>
          <w:tcPr>
            <w:tcW w:w="1246" w:type="dxa"/>
          </w:tcPr>
          <w:p w:rsidR="00B5637A" w:rsidRPr="00B600EA" w:rsidRDefault="00B5637A" w:rsidP="002F1929">
            <w:pPr>
              <w:rPr>
                <w:rFonts w:cstheme="minorHAnsi"/>
                <w:sz w:val="20"/>
                <w:szCs w:val="20"/>
              </w:rPr>
            </w:pPr>
          </w:p>
        </w:tc>
        <w:tc>
          <w:tcPr>
            <w:tcW w:w="1222" w:type="dxa"/>
          </w:tcPr>
          <w:p w:rsidR="00B5637A" w:rsidRPr="00B600EA" w:rsidRDefault="00B5637A" w:rsidP="002F1929">
            <w:pPr>
              <w:rPr>
                <w:rFonts w:cstheme="minorHAnsi"/>
                <w:sz w:val="20"/>
                <w:szCs w:val="20"/>
              </w:rPr>
            </w:pPr>
          </w:p>
        </w:tc>
        <w:tc>
          <w:tcPr>
            <w:tcW w:w="1229" w:type="dxa"/>
          </w:tcPr>
          <w:p w:rsidR="00B5637A" w:rsidRPr="00B600EA" w:rsidRDefault="00B5637A" w:rsidP="002F1929">
            <w:pPr>
              <w:rPr>
                <w:rFonts w:cstheme="minorHAnsi"/>
                <w:sz w:val="20"/>
                <w:szCs w:val="20"/>
              </w:rPr>
            </w:pPr>
          </w:p>
        </w:tc>
        <w:tc>
          <w:tcPr>
            <w:tcW w:w="1229" w:type="dxa"/>
          </w:tcPr>
          <w:p w:rsidR="00B5637A" w:rsidRPr="00B600EA" w:rsidRDefault="00B5637A" w:rsidP="002F1929">
            <w:pPr>
              <w:rPr>
                <w:rFonts w:cstheme="minorHAnsi"/>
                <w:sz w:val="20"/>
                <w:szCs w:val="20"/>
              </w:rPr>
            </w:pPr>
          </w:p>
        </w:tc>
        <w:tc>
          <w:tcPr>
            <w:tcW w:w="1200" w:type="dxa"/>
          </w:tcPr>
          <w:p w:rsidR="00B5637A" w:rsidRPr="00B600EA" w:rsidRDefault="00B5637A" w:rsidP="002F1929">
            <w:pPr>
              <w:rPr>
                <w:rFonts w:cstheme="minorHAnsi"/>
                <w:sz w:val="20"/>
                <w:szCs w:val="20"/>
              </w:rPr>
            </w:pPr>
          </w:p>
        </w:tc>
      </w:tr>
      <w:tr w:rsidR="0098333E" w:rsidRPr="00B600EA" w:rsidTr="0098333E">
        <w:trPr>
          <w:jc w:val="center"/>
        </w:trPr>
        <w:tc>
          <w:tcPr>
            <w:tcW w:w="15212" w:type="dxa"/>
            <w:gridSpan w:val="9"/>
            <w:shd w:val="clear" w:color="auto" w:fill="DBE5F1" w:themeFill="accent1" w:themeFillTint="33"/>
          </w:tcPr>
          <w:p w:rsidR="0098333E" w:rsidRPr="00B600EA" w:rsidRDefault="0098333E" w:rsidP="002F1929">
            <w:pPr>
              <w:rPr>
                <w:rFonts w:cstheme="minorHAnsi"/>
                <w:sz w:val="20"/>
                <w:szCs w:val="20"/>
              </w:rPr>
            </w:pPr>
            <w:r>
              <w:rPr>
                <w:rFonts w:cstheme="minorHAnsi"/>
                <w:sz w:val="20"/>
                <w:szCs w:val="20"/>
              </w:rPr>
              <w:t>BOARDING SCHOOLS UNDER THE REPUBLICAN BUDGET</w:t>
            </w:r>
          </w:p>
        </w:tc>
      </w:tr>
      <w:tr w:rsidR="0098333E" w:rsidRPr="00B600EA" w:rsidTr="0098333E">
        <w:trPr>
          <w:jc w:val="center"/>
        </w:trPr>
        <w:tc>
          <w:tcPr>
            <w:tcW w:w="470" w:type="dxa"/>
          </w:tcPr>
          <w:p w:rsidR="0098333E" w:rsidRPr="00B600EA" w:rsidRDefault="0098333E" w:rsidP="002F1929">
            <w:pPr>
              <w:rPr>
                <w:rFonts w:cstheme="minorHAnsi"/>
                <w:sz w:val="20"/>
                <w:szCs w:val="20"/>
              </w:rPr>
            </w:pPr>
          </w:p>
        </w:tc>
        <w:tc>
          <w:tcPr>
            <w:tcW w:w="5618" w:type="dxa"/>
            <w:shd w:val="clear" w:color="auto" w:fill="auto"/>
          </w:tcPr>
          <w:p w:rsidR="0098333E" w:rsidRPr="00B600EA" w:rsidRDefault="0098333E" w:rsidP="002F1929">
            <w:pPr>
              <w:rPr>
                <w:rFonts w:cstheme="minorHAnsi"/>
                <w:sz w:val="20"/>
                <w:szCs w:val="20"/>
              </w:rPr>
            </w:pPr>
          </w:p>
        </w:tc>
        <w:tc>
          <w:tcPr>
            <w:tcW w:w="1857" w:type="dxa"/>
          </w:tcPr>
          <w:p w:rsidR="0098333E" w:rsidRPr="00B600EA" w:rsidRDefault="0098333E" w:rsidP="002F1929">
            <w:pPr>
              <w:rPr>
                <w:rFonts w:cstheme="minorHAnsi"/>
                <w:sz w:val="20"/>
                <w:szCs w:val="20"/>
              </w:rPr>
            </w:pPr>
          </w:p>
        </w:tc>
        <w:tc>
          <w:tcPr>
            <w:tcW w:w="1141" w:type="dxa"/>
          </w:tcPr>
          <w:p w:rsidR="0098333E" w:rsidRPr="00B600EA" w:rsidRDefault="0098333E" w:rsidP="002F1929">
            <w:pPr>
              <w:rPr>
                <w:rFonts w:cstheme="minorHAnsi"/>
                <w:sz w:val="20"/>
                <w:szCs w:val="20"/>
              </w:rPr>
            </w:pPr>
          </w:p>
        </w:tc>
        <w:tc>
          <w:tcPr>
            <w:tcW w:w="1246" w:type="dxa"/>
          </w:tcPr>
          <w:p w:rsidR="0098333E" w:rsidRPr="00B600EA" w:rsidRDefault="0098333E" w:rsidP="002F1929">
            <w:pPr>
              <w:rPr>
                <w:rFonts w:cstheme="minorHAnsi"/>
                <w:sz w:val="20"/>
                <w:szCs w:val="20"/>
              </w:rPr>
            </w:pPr>
          </w:p>
        </w:tc>
        <w:tc>
          <w:tcPr>
            <w:tcW w:w="1222" w:type="dxa"/>
          </w:tcPr>
          <w:p w:rsidR="0098333E" w:rsidRPr="00B600EA" w:rsidRDefault="0098333E" w:rsidP="002F1929">
            <w:pPr>
              <w:rPr>
                <w:rFonts w:cstheme="minorHAnsi"/>
                <w:sz w:val="20"/>
                <w:szCs w:val="20"/>
              </w:rPr>
            </w:pPr>
          </w:p>
        </w:tc>
        <w:tc>
          <w:tcPr>
            <w:tcW w:w="1229" w:type="dxa"/>
          </w:tcPr>
          <w:p w:rsidR="0098333E" w:rsidRPr="00B600EA" w:rsidRDefault="0098333E" w:rsidP="002F1929">
            <w:pPr>
              <w:rPr>
                <w:rFonts w:cstheme="minorHAnsi"/>
                <w:sz w:val="20"/>
                <w:szCs w:val="20"/>
              </w:rPr>
            </w:pPr>
          </w:p>
        </w:tc>
        <w:tc>
          <w:tcPr>
            <w:tcW w:w="1229" w:type="dxa"/>
          </w:tcPr>
          <w:p w:rsidR="0098333E" w:rsidRPr="00B600EA" w:rsidRDefault="0098333E" w:rsidP="002F1929">
            <w:pPr>
              <w:rPr>
                <w:rFonts w:cstheme="minorHAnsi"/>
                <w:sz w:val="20"/>
                <w:szCs w:val="20"/>
              </w:rPr>
            </w:pPr>
          </w:p>
        </w:tc>
        <w:tc>
          <w:tcPr>
            <w:tcW w:w="1200" w:type="dxa"/>
          </w:tcPr>
          <w:p w:rsidR="0098333E" w:rsidRPr="00B600EA" w:rsidRDefault="0098333E" w:rsidP="002F1929">
            <w:pPr>
              <w:rPr>
                <w:rFonts w:cstheme="minorHAnsi"/>
                <w:sz w:val="20"/>
                <w:szCs w:val="20"/>
              </w:rPr>
            </w:pPr>
          </w:p>
        </w:tc>
      </w:tr>
      <w:tr w:rsidR="0098333E" w:rsidRPr="00B600EA" w:rsidTr="0098333E">
        <w:trPr>
          <w:jc w:val="center"/>
        </w:trPr>
        <w:tc>
          <w:tcPr>
            <w:tcW w:w="470" w:type="dxa"/>
          </w:tcPr>
          <w:p w:rsidR="0098333E" w:rsidRDefault="0098333E" w:rsidP="002F1929">
            <w:pPr>
              <w:rPr>
                <w:rFonts w:ascii="Calibri" w:hAnsi="Calibri" w:cs="Calibri"/>
                <w:color w:val="000000"/>
                <w:sz w:val="20"/>
                <w:szCs w:val="20"/>
              </w:rPr>
            </w:pPr>
            <w:r>
              <w:rPr>
                <w:rFonts w:ascii="Calibri" w:hAnsi="Calibri" w:cs="Calibri"/>
                <w:color w:val="000000"/>
                <w:sz w:val="20"/>
                <w:szCs w:val="20"/>
              </w:rPr>
              <w:t>1.</w:t>
            </w:r>
          </w:p>
        </w:tc>
        <w:tc>
          <w:tcPr>
            <w:tcW w:w="5618" w:type="dxa"/>
            <w:shd w:val="clear" w:color="auto" w:fill="auto"/>
            <w:vAlign w:val="bottom"/>
          </w:tcPr>
          <w:p w:rsidR="0098333E" w:rsidRPr="00B5637A" w:rsidRDefault="0098333E" w:rsidP="002F1929">
            <w:pPr>
              <w:rPr>
                <w:color w:val="000000"/>
                <w:sz w:val="20"/>
                <w:szCs w:val="20"/>
              </w:rPr>
            </w:pPr>
            <w:r w:rsidRPr="00B5637A">
              <w:rPr>
                <w:rFonts w:ascii="Calibri" w:hAnsi="Calibri" w:cs="Calibri"/>
                <w:color w:val="000000"/>
                <w:sz w:val="20"/>
                <w:szCs w:val="20"/>
              </w:rPr>
              <w:t>Republican boarding school for orphans</w:t>
            </w:r>
          </w:p>
        </w:tc>
        <w:tc>
          <w:tcPr>
            <w:tcW w:w="1857" w:type="dxa"/>
            <w:vAlign w:val="bottom"/>
          </w:tcPr>
          <w:p w:rsidR="0098333E" w:rsidRPr="00B5637A" w:rsidRDefault="0098333E" w:rsidP="002F1929">
            <w:pPr>
              <w:rPr>
                <w:rFonts w:ascii="Calibri" w:hAnsi="Calibri" w:cs="Calibri"/>
                <w:color w:val="000000"/>
                <w:sz w:val="20"/>
                <w:szCs w:val="20"/>
              </w:rPr>
            </w:pPr>
            <w:proofErr w:type="spellStart"/>
            <w:r w:rsidRPr="00B5637A">
              <w:rPr>
                <w:rFonts w:ascii="Calibri" w:hAnsi="Calibri" w:cs="Calibri"/>
                <w:color w:val="000000"/>
                <w:sz w:val="20"/>
                <w:szCs w:val="20"/>
              </w:rPr>
              <w:t>Shahrinav</w:t>
            </w:r>
            <w:proofErr w:type="spellEnd"/>
          </w:p>
        </w:tc>
        <w:tc>
          <w:tcPr>
            <w:tcW w:w="1141" w:type="dxa"/>
            <w:vAlign w:val="bottom"/>
          </w:tcPr>
          <w:p w:rsidR="0098333E" w:rsidRPr="0098333E" w:rsidRDefault="0098333E" w:rsidP="0098333E">
            <w:pPr>
              <w:jc w:val="right"/>
              <w:rPr>
                <w:rFonts w:ascii="Calibri" w:hAnsi="Calibri" w:cs="Calibri"/>
                <w:color w:val="000000"/>
                <w:sz w:val="20"/>
                <w:szCs w:val="20"/>
              </w:rPr>
            </w:pPr>
            <w:r w:rsidRPr="0098333E">
              <w:rPr>
                <w:rFonts w:ascii="Calibri" w:hAnsi="Calibri" w:cs="Calibri"/>
                <w:color w:val="000000"/>
                <w:sz w:val="20"/>
                <w:szCs w:val="20"/>
              </w:rPr>
              <w:t>213</w:t>
            </w:r>
          </w:p>
        </w:tc>
        <w:tc>
          <w:tcPr>
            <w:tcW w:w="1246" w:type="dxa"/>
            <w:shd w:val="clear" w:color="auto" w:fill="auto"/>
            <w:vAlign w:val="bottom"/>
          </w:tcPr>
          <w:p w:rsidR="0098333E" w:rsidRPr="00B5637A" w:rsidRDefault="0098333E">
            <w:pPr>
              <w:jc w:val="right"/>
              <w:rPr>
                <w:rFonts w:ascii="Calibri" w:hAnsi="Calibri" w:cs="Calibri"/>
                <w:color w:val="000000"/>
                <w:sz w:val="20"/>
                <w:szCs w:val="20"/>
              </w:rPr>
            </w:pPr>
            <w:r w:rsidRPr="00B5637A">
              <w:rPr>
                <w:rFonts w:ascii="Calibri" w:hAnsi="Calibri" w:cs="Calibri"/>
                <w:color w:val="000000"/>
                <w:sz w:val="20"/>
                <w:szCs w:val="20"/>
              </w:rPr>
              <w:t>1,273,337</w:t>
            </w:r>
          </w:p>
        </w:tc>
        <w:tc>
          <w:tcPr>
            <w:tcW w:w="1222" w:type="dxa"/>
            <w:shd w:val="clear" w:color="auto" w:fill="auto"/>
            <w:vAlign w:val="bottom"/>
          </w:tcPr>
          <w:p w:rsidR="0098333E" w:rsidRPr="00B5637A" w:rsidRDefault="0098333E">
            <w:pPr>
              <w:jc w:val="right"/>
              <w:rPr>
                <w:rFonts w:ascii="Calibri" w:hAnsi="Calibri" w:cs="Calibri"/>
                <w:color w:val="000000"/>
                <w:sz w:val="20"/>
                <w:szCs w:val="20"/>
              </w:rPr>
            </w:pPr>
            <w:r w:rsidRPr="00B5637A">
              <w:rPr>
                <w:rFonts w:ascii="Calibri" w:hAnsi="Calibri" w:cs="Calibri"/>
                <w:color w:val="000000"/>
                <w:sz w:val="20"/>
                <w:szCs w:val="20"/>
              </w:rPr>
              <w:t>801,982</w:t>
            </w:r>
          </w:p>
        </w:tc>
        <w:tc>
          <w:tcPr>
            <w:tcW w:w="1229" w:type="dxa"/>
            <w:shd w:val="clear" w:color="auto" w:fill="auto"/>
            <w:vAlign w:val="bottom"/>
          </w:tcPr>
          <w:p w:rsidR="0098333E" w:rsidRPr="00B5637A" w:rsidRDefault="0098333E">
            <w:pPr>
              <w:jc w:val="right"/>
              <w:rPr>
                <w:rFonts w:ascii="Calibri" w:hAnsi="Calibri" w:cs="Calibri"/>
                <w:color w:val="000000"/>
                <w:sz w:val="20"/>
                <w:szCs w:val="20"/>
              </w:rPr>
            </w:pPr>
            <w:r w:rsidRPr="00B5637A">
              <w:rPr>
                <w:rFonts w:ascii="Calibri" w:hAnsi="Calibri" w:cs="Calibri"/>
                <w:color w:val="000000"/>
                <w:sz w:val="20"/>
                <w:szCs w:val="20"/>
              </w:rPr>
              <w:t>295,568</w:t>
            </w:r>
          </w:p>
        </w:tc>
        <w:tc>
          <w:tcPr>
            <w:tcW w:w="1229" w:type="dxa"/>
            <w:vAlign w:val="bottom"/>
          </w:tcPr>
          <w:p w:rsidR="0098333E" w:rsidRPr="00B5637A" w:rsidRDefault="0098333E">
            <w:pPr>
              <w:jc w:val="right"/>
              <w:rPr>
                <w:rFonts w:ascii="Calibri" w:hAnsi="Calibri" w:cs="Calibri"/>
                <w:color w:val="000000"/>
                <w:sz w:val="20"/>
                <w:szCs w:val="20"/>
              </w:rPr>
            </w:pPr>
            <w:r w:rsidRPr="00B5637A">
              <w:rPr>
                <w:rFonts w:ascii="Calibri" w:hAnsi="Calibri" w:cs="Calibri"/>
                <w:color w:val="000000"/>
                <w:sz w:val="20"/>
                <w:szCs w:val="20"/>
              </w:rPr>
              <w:t>158,552</w:t>
            </w:r>
          </w:p>
        </w:tc>
        <w:tc>
          <w:tcPr>
            <w:tcW w:w="1200" w:type="dxa"/>
            <w:vAlign w:val="bottom"/>
          </w:tcPr>
          <w:p w:rsidR="0098333E" w:rsidRPr="00B5637A" w:rsidRDefault="0098333E">
            <w:pPr>
              <w:jc w:val="right"/>
              <w:rPr>
                <w:rFonts w:ascii="Calibri" w:hAnsi="Calibri" w:cs="Calibri"/>
                <w:color w:val="000000"/>
                <w:sz w:val="20"/>
                <w:szCs w:val="20"/>
              </w:rPr>
            </w:pPr>
            <w:r w:rsidRPr="00B5637A">
              <w:rPr>
                <w:rFonts w:ascii="Calibri" w:hAnsi="Calibri" w:cs="Calibri"/>
                <w:color w:val="000000"/>
                <w:sz w:val="20"/>
                <w:szCs w:val="20"/>
              </w:rPr>
              <w:t>2,529,439</w:t>
            </w:r>
          </w:p>
        </w:tc>
      </w:tr>
      <w:tr w:rsidR="0098333E" w:rsidRPr="00B600EA" w:rsidTr="0098333E">
        <w:trPr>
          <w:jc w:val="center"/>
        </w:trPr>
        <w:tc>
          <w:tcPr>
            <w:tcW w:w="470" w:type="dxa"/>
          </w:tcPr>
          <w:p w:rsidR="0098333E" w:rsidRDefault="0098333E" w:rsidP="002F1929">
            <w:pPr>
              <w:rPr>
                <w:rFonts w:ascii="Calibri" w:hAnsi="Calibri" w:cs="Calibri"/>
                <w:color w:val="000000"/>
                <w:sz w:val="20"/>
                <w:szCs w:val="20"/>
              </w:rPr>
            </w:pPr>
            <w:r>
              <w:rPr>
                <w:rFonts w:ascii="Calibri" w:hAnsi="Calibri" w:cs="Calibri"/>
                <w:color w:val="000000"/>
                <w:sz w:val="20"/>
                <w:szCs w:val="20"/>
              </w:rPr>
              <w:t>2.</w:t>
            </w:r>
          </w:p>
        </w:tc>
        <w:tc>
          <w:tcPr>
            <w:tcW w:w="5618" w:type="dxa"/>
            <w:shd w:val="clear" w:color="auto" w:fill="auto"/>
            <w:vAlign w:val="bottom"/>
          </w:tcPr>
          <w:p w:rsidR="0098333E" w:rsidRPr="00B5637A" w:rsidRDefault="0098333E" w:rsidP="002F1929">
            <w:pPr>
              <w:rPr>
                <w:color w:val="000000"/>
                <w:sz w:val="20"/>
                <w:szCs w:val="20"/>
              </w:rPr>
            </w:pPr>
            <w:r w:rsidRPr="00B5637A">
              <w:rPr>
                <w:rFonts w:ascii="Calibri" w:hAnsi="Calibri" w:cs="Calibri"/>
                <w:color w:val="000000"/>
                <w:sz w:val="20"/>
                <w:szCs w:val="20"/>
              </w:rPr>
              <w:t>Republican boarding school for orphans</w:t>
            </w:r>
          </w:p>
        </w:tc>
        <w:tc>
          <w:tcPr>
            <w:tcW w:w="1857" w:type="dxa"/>
            <w:vAlign w:val="bottom"/>
          </w:tcPr>
          <w:p w:rsidR="0098333E" w:rsidRPr="00B5637A" w:rsidRDefault="0098333E" w:rsidP="002F1929">
            <w:pPr>
              <w:rPr>
                <w:rFonts w:ascii="Calibri" w:hAnsi="Calibri" w:cs="Calibri"/>
                <w:color w:val="000000"/>
                <w:sz w:val="20"/>
                <w:szCs w:val="20"/>
              </w:rPr>
            </w:pPr>
            <w:proofErr w:type="spellStart"/>
            <w:r w:rsidRPr="00B5637A">
              <w:rPr>
                <w:rFonts w:ascii="Calibri" w:hAnsi="Calibri" w:cs="Calibri"/>
                <w:color w:val="000000"/>
                <w:sz w:val="20"/>
                <w:szCs w:val="20"/>
              </w:rPr>
              <w:t>Jaloliddin</w:t>
            </w:r>
            <w:proofErr w:type="spellEnd"/>
            <w:r w:rsidRPr="00B5637A">
              <w:rPr>
                <w:rFonts w:ascii="Calibri" w:hAnsi="Calibri" w:cs="Calibri"/>
                <w:color w:val="000000"/>
                <w:sz w:val="20"/>
                <w:szCs w:val="20"/>
              </w:rPr>
              <w:t xml:space="preserve"> </w:t>
            </w:r>
            <w:proofErr w:type="spellStart"/>
            <w:r w:rsidRPr="00B5637A">
              <w:rPr>
                <w:rFonts w:ascii="Calibri" w:hAnsi="Calibri" w:cs="Calibri"/>
                <w:color w:val="000000"/>
                <w:sz w:val="20"/>
                <w:szCs w:val="20"/>
              </w:rPr>
              <w:t>Balhi</w:t>
            </w:r>
            <w:proofErr w:type="spellEnd"/>
          </w:p>
        </w:tc>
        <w:tc>
          <w:tcPr>
            <w:tcW w:w="1141" w:type="dxa"/>
            <w:vAlign w:val="bottom"/>
          </w:tcPr>
          <w:p w:rsidR="0098333E" w:rsidRPr="0098333E" w:rsidRDefault="0098333E" w:rsidP="0098333E">
            <w:pPr>
              <w:jc w:val="right"/>
              <w:rPr>
                <w:rFonts w:ascii="Calibri" w:hAnsi="Calibri" w:cs="Calibri"/>
                <w:color w:val="000000"/>
                <w:sz w:val="20"/>
                <w:szCs w:val="20"/>
              </w:rPr>
            </w:pPr>
            <w:r w:rsidRPr="0098333E">
              <w:rPr>
                <w:rFonts w:ascii="Calibri" w:hAnsi="Calibri" w:cs="Calibri"/>
                <w:color w:val="000000"/>
                <w:sz w:val="20"/>
                <w:szCs w:val="20"/>
              </w:rPr>
              <w:t>280</w:t>
            </w:r>
          </w:p>
        </w:tc>
        <w:tc>
          <w:tcPr>
            <w:tcW w:w="1246" w:type="dxa"/>
            <w:shd w:val="clear" w:color="auto" w:fill="auto"/>
            <w:vAlign w:val="bottom"/>
          </w:tcPr>
          <w:p w:rsidR="0098333E" w:rsidRPr="00B5637A" w:rsidRDefault="0098333E">
            <w:pPr>
              <w:jc w:val="right"/>
              <w:rPr>
                <w:rFonts w:ascii="Calibri" w:hAnsi="Calibri" w:cs="Calibri"/>
                <w:color w:val="000000"/>
                <w:sz w:val="20"/>
                <w:szCs w:val="20"/>
              </w:rPr>
            </w:pPr>
            <w:r w:rsidRPr="00B5637A">
              <w:rPr>
                <w:rFonts w:ascii="Calibri" w:hAnsi="Calibri" w:cs="Calibri"/>
                <w:color w:val="000000"/>
                <w:sz w:val="20"/>
                <w:szCs w:val="20"/>
              </w:rPr>
              <w:t>1,294,430</w:t>
            </w:r>
          </w:p>
        </w:tc>
        <w:tc>
          <w:tcPr>
            <w:tcW w:w="1222" w:type="dxa"/>
            <w:shd w:val="clear" w:color="auto" w:fill="auto"/>
            <w:vAlign w:val="bottom"/>
          </w:tcPr>
          <w:p w:rsidR="0098333E" w:rsidRPr="00B5637A" w:rsidRDefault="0098333E">
            <w:pPr>
              <w:jc w:val="right"/>
              <w:rPr>
                <w:rFonts w:ascii="Calibri" w:hAnsi="Calibri" w:cs="Calibri"/>
                <w:color w:val="000000"/>
                <w:sz w:val="20"/>
                <w:szCs w:val="20"/>
              </w:rPr>
            </w:pPr>
            <w:r w:rsidRPr="00B5637A">
              <w:rPr>
                <w:rFonts w:ascii="Calibri" w:hAnsi="Calibri" w:cs="Calibri"/>
                <w:color w:val="000000"/>
                <w:sz w:val="20"/>
                <w:szCs w:val="20"/>
              </w:rPr>
              <w:t>733,655</w:t>
            </w:r>
          </w:p>
        </w:tc>
        <w:tc>
          <w:tcPr>
            <w:tcW w:w="1229" w:type="dxa"/>
            <w:shd w:val="clear" w:color="auto" w:fill="auto"/>
            <w:vAlign w:val="bottom"/>
          </w:tcPr>
          <w:p w:rsidR="0098333E" w:rsidRPr="00B5637A" w:rsidRDefault="0098333E">
            <w:pPr>
              <w:jc w:val="right"/>
              <w:rPr>
                <w:rFonts w:ascii="Calibri" w:hAnsi="Calibri" w:cs="Calibri"/>
                <w:color w:val="000000"/>
                <w:sz w:val="20"/>
                <w:szCs w:val="20"/>
              </w:rPr>
            </w:pPr>
            <w:r w:rsidRPr="00B5637A">
              <w:rPr>
                <w:rFonts w:ascii="Calibri" w:hAnsi="Calibri" w:cs="Calibri"/>
                <w:color w:val="000000"/>
                <w:sz w:val="20"/>
                <w:szCs w:val="20"/>
              </w:rPr>
              <w:t>217,594</w:t>
            </w:r>
          </w:p>
        </w:tc>
        <w:tc>
          <w:tcPr>
            <w:tcW w:w="1229" w:type="dxa"/>
            <w:vAlign w:val="bottom"/>
          </w:tcPr>
          <w:p w:rsidR="0098333E" w:rsidRPr="00B5637A" w:rsidRDefault="0098333E">
            <w:pPr>
              <w:jc w:val="right"/>
              <w:rPr>
                <w:rFonts w:ascii="Calibri" w:hAnsi="Calibri" w:cs="Calibri"/>
                <w:color w:val="000000"/>
                <w:sz w:val="20"/>
                <w:szCs w:val="20"/>
              </w:rPr>
            </w:pPr>
            <w:r w:rsidRPr="00B5637A">
              <w:rPr>
                <w:rFonts w:ascii="Calibri" w:hAnsi="Calibri" w:cs="Calibri"/>
                <w:color w:val="000000"/>
                <w:sz w:val="20"/>
                <w:szCs w:val="20"/>
              </w:rPr>
              <w:t>30,690</w:t>
            </w:r>
          </w:p>
        </w:tc>
        <w:tc>
          <w:tcPr>
            <w:tcW w:w="1200" w:type="dxa"/>
            <w:vAlign w:val="bottom"/>
          </w:tcPr>
          <w:p w:rsidR="0098333E" w:rsidRPr="00B5637A" w:rsidRDefault="0098333E">
            <w:pPr>
              <w:jc w:val="right"/>
              <w:rPr>
                <w:rFonts w:ascii="Calibri" w:hAnsi="Calibri" w:cs="Calibri"/>
                <w:color w:val="000000"/>
                <w:sz w:val="20"/>
                <w:szCs w:val="20"/>
              </w:rPr>
            </w:pPr>
            <w:r w:rsidRPr="00B5637A">
              <w:rPr>
                <w:rFonts w:ascii="Calibri" w:hAnsi="Calibri" w:cs="Calibri"/>
                <w:color w:val="000000"/>
                <w:sz w:val="20"/>
                <w:szCs w:val="20"/>
              </w:rPr>
              <w:t>2,276,369</w:t>
            </w:r>
          </w:p>
        </w:tc>
      </w:tr>
      <w:tr w:rsidR="0098333E" w:rsidRPr="00B600EA" w:rsidTr="0098333E">
        <w:trPr>
          <w:jc w:val="center"/>
        </w:trPr>
        <w:tc>
          <w:tcPr>
            <w:tcW w:w="470" w:type="dxa"/>
          </w:tcPr>
          <w:p w:rsidR="0098333E" w:rsidRDefault="0098333E" w:rsidP="002F1929">
            <w:pPr>
              <w:rPr>
                <w:rFonts w:ascii="Calibri" w:hAnsi="Calibri" w:cs="Calibri"/>
                <w:color w:val="000000"/>
                <w:sz w:val="20"/>
                <w:szCs w:val="20"/>
              </w:rPr>
            </w:pPr>
            <w:r>
              <w:rPr>
                <w:rFonts w:ascii="Calibri" w:hAnsi="Calibri" w:cs="Calibri"/>
                <w:color w:val="000000"/>
                <w:sz w:val="20"/>
                <w:szCs w:val="20"/>
              </w:rPr>
              <w:t>3.</w:t>
            </w:r>
          </w:p>
        </w:tc>
        <w:tc>
          <w:tcPr>
            <w:tcW w:w="5618" w:type="dxa"/>
            <w:shd w:val="clear" w:color="auto" w:fill="auto"/>
            <w:vAlign w:val="bottom"/>
          </w:tcPr>
          <w:p w:rsidR="0098333E" w:rsidRPr="00B5637A" w:rsidRDefault="0098333E" w:rsidP="002F1929">
            <w:pPr>
              <w:rPr>
                <w:color w:val="000000"/>
                <w:sz w:val="20"/>
                <w:szCs w:val="20"/>
              </w:rPr>
            </w:pPr>
            <w:r w:rsidRPr="00B5637A">
              <w:rPr>
                <w:rFonts w:ascii="Calibri" w:hAnsi="Calibri" w:cs="Calibri"/>
                <w:color w:val="000000"/>
                <w:sz w:val="20"/>
                <w:szCs w:val="20"/>
              </w:rPr>
              <w:t>Republican boarding school for orphans</w:t>
            </w:r>
          </w:p>
        </w:tc>
        <w:tc>
          <w:tcPr>
            <w:tcW w:w="1857" w:type="dxa"/>
            <w:vAlign w:val="bottom"/>
          </w:tcPr>
          <w:p w:rsidR="0098333E" w:rsidRPr="00B5637A" w:rsidRDefault="0098333E" w:rsidP="002F1929">
            <w:pPr>
              <w:rPr>
                <w:rFonts w:ascii="Calibri" w:hAnsi="Calibri" w:cs="Calibri"/>
                <w:color w:val="000000"/>
                <w:sz w:val="20"/>
                <w:szCs w:val="20"/>
              </w:rPr>
            </w:pPr>
            <w:r w:rsidRPr="00B5637A">
              <w:rPr>
                <w:rFonts w:ascii="Calibri" w:hAnsi="Calibri" w:cs="Calibri"/>
                <w:color w:val="000000"/>
                <w:sz w:val="20"/>
                <w:szCs w:val="20"/>
              </w:rPr>
              <w:t>Kulob</w:t>
            </w:r>
          </w:p>
        </w:tc>
        <w:tc>
          <w:tcPr>
            <w:tcW w:w="1141" w:type="dxa"/>
            <w:vAlign w:val="bottom"/>
          </w:tcPr>
          <w:p w:rsidR="0098333E" w:rsidRPr="0098333E" w:rsidRDefault="0098333E" w:rsidP="0098333E">
            <w:pPr>
              <w:jc w:val="right"/>
              <w:rPr>
                <w:rFonts w:ascii="Calibri" w:hAnsi="Calibri" w:cs="Calibri"/>
                <w:color w:val="000000"/>
                <w:sz w:val="20"/>
                <w:szCs w:val="20"/>
              </w:rPr>
            </w:pPr>
            <w:r w:rsidRPr="0098333E">
              <w:rPr>
                <w:rFonts w:ascii="Calibri" w:hAnsi="Calibri" w:cs="Calibri"/>
                <w:color w:val="000000"/>
                <w:sz w:val="20"/>
                <w:szCs w:val="20"/>
              </w:rPr>
              <w:t>105</w:t>
            </w:r>
          </w:p>
        </w:tc>
        <w:tc>
          <w:tcPr>
            <w:tcW w:w="1246" w:type="dxa"/>
            <w:shd w:val="clear" w:color="auto" w:fill="auto"/>
            <w:vAlign w:val="bottom"/>
          </w:tcPr>
          <w:p w:rsidR="0098333E" w:rsidRPr="00B5637A" w:rsidRDefault="0098333E">
            <w:pPr>
              <w:jc w:val="right"/>
              <w:rPr>
                <w:rFonts w:ascii="Calibri" w:hAnsi="Calibri" w:cs="Calibri"/>
                <w:color w:val="000000"/>
                <w:sz w:val="20"/>
                <w:szCs w:val="20"/>
              </w:rPr>
            </w:pPr>
            <w:r w:rsidRPr="00B5637A">
              <w:rPr>
                <w:rFonts w:ascii="Calibri" w:hAnsi="Calibri" w:cs="Calibri"/>
                <w:color w:val="000000"/>
                <w:sz w:val="20"/>
                <w:szCs w:val="20"/>
              </w:rPr>
              <w:t>1,111,893</w:t>
            </w:r>
          </w:p>
        </w:tc>
        <w:tc>
          <w:tcPr>
            <w:tcW w:w="1222" w:type="dxa"/>
            <w:shd w:val="clear" w:color="auto" w:fill="auto"/>
            <w:vAlign w:val="bottom"/>
          </w:tcPr>
          <w:p w:rsidR="0098333E" w:rsidRPr="00B5637A" w:rsidRDefault="0098333E">
            <w:pPr>
              <w:jc w:val="right"/>
              <w:rPr>
                <w:rFonts w:ascii="Calibri" w:hAnsi="Calibri" w:cs="Calibri"/>
                <w:color w:val="000000"/>
                <w:sz w:val="20"/>
                <w:szCs w:val="20"/>
              </w:rPr>
            </w:pPr>
            <w:r w:rsidRPr="00B5637A">
              <w:rPr>
                <w:rFonts w:ascii="Calibri" w:hAnsi="Calibri" w:cs="Calibri"/>
                <w:color w:val="000000"/>
                <w:sz w:val="20"/>
                <w:szCs w:val="20"/>
              </w:rPr>
              <w:t>826,674</w:t>
            </w:r>
          </w:p>
        </w:tc>
        <w:tc>
          <w:tcPr>
            <w:tcW w:w="1229" w:type="dxa"/>
            <w:shd w:val="clear" w:color="auto" w:fill="auto"/>
            <w:vAlign w:val="bottom"/>
          </w:tcPr>
          <w:p w:rsidR="0098333E" w:rsidRPr="00B5637A" w:rsidRDefault="0098333E">
            <w:pPr>
              <w:jc w:val="right"/>
              <w:rPr>
                <w:rFonts w:ascii="Calibri" w:hAnsi="Calibri" w:cs="Calibri"/>
                <w:color w:val="000000"/>
                <w:sz w:val="20"/>
                <w:szCs w:val="20"/>
              </w:rPr>
            </w:pPr>
            <w:r w:rsidRPr="00B5637A">
              <w:rPr>
                <w:rFonts w:ascii="Calibri" w:hAnsi="Calibri" w:cs="Calibri"/>
                <w:color w:val="000000"/>
                <w:sz w:val="20"/>
                <w:szCs w:val="20"/>
              </w:rPr>
              <w:t>243,366</w:t>
            </w:r>
          </w:p>
        </w:tc>
        <w:tc>
          <w:tcPr>
            <w:tcW w:w="1229" w:type="dxa"/>
            <w:vAlign w:val="bottom"/>
          </w:tcPr>
          <w:p w:rsidR="0098333E" w:rsidRPr="00B5637A" w:rsidRDefault="0098333E">
            <w:pPr>
              <w:jc w:val="right"/>
              <w:rPr>
                <w:rFonts w:ascii="Calibri" w:hAnsi="Calibri" w:cs="Calibri"/>
                <w:color w:val="000000"/>
                <w:sz w:val="20"/>
                <w:szCs w:val="20"/>
              </w:rPr>
            </w:pPr>
            <w:r w:rsidRPr="00B5637A">
              <w:rPr>
                <w:rFonts w:ascii="Calibri" w:hAnsi="Calibri" w:cs="Calibri"/>
                <w:color w:val="000000"/>
                <w:sz w:val="20"/>
                <w:szCs w:val="20"/>
              </w:rPr>
              <w:t>73,897</w:t>
            </w:r>
          </w:p>
        </w:tc>
        <w:tc>
          <w:tcPr>
            <w:tcW w:w="1200" w:type="dxa"/>
            <w:vAlign w:val="bottom"/>
          </w:tcPr>
          <w:p w:rsidR="0098333E" w:rsidRPr="00B5637A" w:rsidRDefault="0098333E">
            <w:pPr>
              <w:jc w:val="right"/>
              <w:rPr>
                <w:rFonts w:ascii="Calibri" w:hAnsi="Calibri" w:cs="Calibri"/>
                <w:color w:val="000000"/>
                <w:sz w:val="20"/>
                <w:szCs w:val="20"/>
              </w:rPr>
            </w:pPr>
            <w:r w:rsidRPr="00B5637A">
              <w:rPr>
                <w:rFonts w:ascii="Calibri" w:hAnsi="Calibri" w:cs="Calibri"/>
                <w:color w:val="000000"/>
                <w:sz w:val="20"/>
                <w:szCs w:val="20"/>
              </w:rPr>
              <w:t>2,255,830</w:t>
            </w:r>
          </w:p>
        </w:tc>
      </w:tr>
      <w:tr w:rsidR="00B5637A" w:rsidRPr="00B600EA" w:rsidTr="0098333E">
        <w:trPr>
          <w:jc w:val="center"/>
        </w:trPr>
        <w:tc>
          <w:tcPr>
            <w:tcW w:w="470" w:type="dxa"/>
          </w:tcPr>
          <w:p w:rsidR="00B5637A" w:rsidRDefault="00B5637A" w:rsidP="002F1929">
            <w:pPr>
              <w:rPr>
                <w:rFonts w:ascii="Calibri" w:hAnsi="Calibri" w:cs="Calibri"/>
                <w:color w:val="000000"/>
                <w:sz w:val="20"/>
                <w:szCs w:val="20"/>
              </w:rPr>
            </w:pPr>
            <w:r>
              <w:rPr>
                <w:rFonts w:ascii="Calibri" w:hAnsi="Calibri" w:cs="Calibri"/>
                <w:color w:val="000000"/>
                <w:sz w:val="20"/>
                <w:szCs w:val="20"/>
              </w:rPr>
              <w:t>4.</w:t>
            </w:r>
          </w:p>
        </w:tc>
        <w:tc>
          <w:tcPr>
            <w:tcW w:w="5618" w:type="dxa"/>
            <w:shd w:val="clear" w:color="auto" w:fill="auto"/>
            <w:vAlign w:val="bottom"/>
          </w:tcPr>
          <w:p w:rsidR="00B5637A" w:rsidRPr="00B5637A" w:rsidRDefault="00B5637A" w:rsidP="002F1929">
            <w:pPr>
              <w:rPr>
                <w:color w:val="000000"/>
                <w:sz w:val="20"/>
                <w:szCs w:val="20"/>
              </w:rPr>
            </w:pPr>
            <w:r w:rsidRPr="00B5637A">
              <w:rPr>
                <w:rFonts w:ascii="Calibri" w:hAnsi="Calibri" w:cs="Calibri"/>
                <w:color w:val="000000"/>
                <w:sz w:val="20"/>
                <w:szCs w:val="20"/>
              </w:rPr>
              <w:t>Republican boarding school for orphans</w:t>
            </w:r>
          </w:p>
        </w:tc>
        <w:tc>
          <w:tcPr>
            <w:tcW w:w="1857" w:type="dxa"/>
            <w:vAlign w:val="bottom"/>
          </w:tcPr>
          <w:p w:rsidR="00B5637A" w:rsidRPr="00B5637A" w:rsidRDefault="00B5637A" w:rsidP="002F1929">
            <w:pPr>
              <w:rPr>
                <w:rFonts w:ascii="Calibri" w:hAnsi="Calibri" w:cs="Calibri"/>
                <w:color w:val="000000"/>
                <w:sz w:val="20"/>
                <w:szCs w:val="20"/>
              </w:rPr>
            </w:pPr>
            <w:proofErr w:type="spellStart"/>
            <w:r w:rsidRPr="00B5637A">
              <w:rPr>
                <w:rFonts w:ascii="Calibri" w:hAnsi="Calibri" w:cs="Calibri"/>
                <w:color w:val="000000"/>
                <w:sz w:val="20"/>
                <w:szCs w:val="20"/>
              </w:rPr>
              <w:t>Nurobod</w:t>
            </w:r>
            <w:proofErr w:type="spellEnd"/>
          </w:p>
        </w:tc>
        <w:tc>
          <w:tcPr>
            <w:tcW w:w="1141" w:type="dxa"/>
            <w:vAlign w:val="bottom"/>
          </w:tcPr>
          <w:p w:rsidR="00B5637A" w:rsidRPr="00B5637A" w:rsidRDefault="0098333E" w:rsidP="0098333E">
            <w:pPr>
              <w:jc w:val="right"/>
              <w:rPr>
                <w:rFonts w:ascii="Calibri" w:hAnsi="Calibri" w:cs="Calibri"/>
                <w:color w:val="000000"/>
                <w:sz w:val="20"/>
                <w:szCs w:val="20"/>
              </w:rPr>
            </w:pPr>
            <w:r>
              <w:rPr>
                <w:rFonts w:ascii="Calibri" w:hAnsi="Calibri" w:cs="Calibri"/>
                <w:color w:val="000000"/>
                <w:sz w:val="20"/>
                <w:szCs w:val="20"/>
              </w:rPr>
              <w:t>...</w:t>
            </w:r>
          </w:p>
        </w:tc>
        <w:tc>
          <w:tcPr>
            <w:tcW w:w="1246" w:type="dxa"/>
            <w:shd w:val="clear" w:color="auto" w:fill="auto"/>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1,100,845</w:t>
            </w:r>
          </w:p>
        </w:tc>
        <w:tc>
          <w:tcPr>
            <w:tcW w:w="1222" w:type="dxa"/>
            <w:shd w:val="clear" w:color="auto" w:fill="auto"/>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742,977</w:t>
            </w:r>
          </w:p>
        </w:tc>
        <w:tc>
          <w:tcPr>
            <w:tcW w:w="1229" w:type="dxa"/>
            <w:shd w:val="clear" w:color="auto" w:fill="auto"/>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232,363</w:t>
            </w:r>
          </w:p>
        </w:tc>
        <w:tc>
          <w:tcPr>
            <w:tcW w:w="1229" w:type="dxa"/>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51,224</w:t>
            </w:r>
          </w:p>
        </w:tc>
        <w:tc>
          <w:tcPr>
            <w:tcW w:w="1200" w:type="dxa"/>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2,127,409</w:t>
            </w:r>
          </w:p>
        </w:tc>
      </w:tr>
      <w:tr w:rsidR="00B5637A" w:rsidRPr="00B600EA" w:rsidTr="0098333E">
        <w:trPr>
          <w:jc w:val="center"/>
        </w:trPr>
        <w:tc>
          <w:tcPr>
            <w:tcW w:w="470" w:type="dxa"/>
          </w:tcPr>
          <w:p w:rsidR="00B5637A" w:rsidRDefault="00B5637A" w:rsidP="002F1929">
            <w:pPr>
              <w:rPr>
                <w:rFonts w:ascii="Calibri" w:hAnsi="Calibri" w:cs="Calibri"/>
                <w:color w:val="000000"/>
                <w:sz w:val="20"/>
                <w:szCs w:val="20"/>
              </w:rPr>
            </w:pPr>
            <w:r>
              <w:rPr>
                <w:rFonts w:ascii="Calibri" w:hAnsi="Calibri" w:cs="Calibri"/>
                <w:color w:val="000000"/>
                <w:sz w:val="20"/>
                <w:szCs w:val="20"/>
              </w:rPr>
              <w:t>5.</w:t>
            </w:r>
          </w:p>
        </w:tc>
        <w:tc>
          <w:tcPr>
            <w:tcW w:w="5618" w:type="dxa"/>
            <w:shd w:val="clear" w:color="auto" w:fill="auto"/>
            <w:vAlign w:val="bottom"/>
          </w:tcPr>
          <w:p w:rsidR="00B5637A" w:rsidRPr="00B5637A" w:rsidRDefault="00B5637A" w:rsidP="002F1929">
            <w:pPr>
              <w:rPr>
                <w:color w:val="000000"/>
                <w:sz w:val="20"/>
                <w:szCs w:val="20"/>
              </w:rPr>
            </w:pPr>
            <w:r w:rsidRPr="00B5637A">
              <w:rPr>
                <w:rFonts w:ascii="Calibri" w:hAnsi="Calibri" w:cs="Calibri"/>
                <w:color w:val="000000"/>
                <w:sz w:val="20"/>
                <w:szCs w:val="20"/>
              </w:rPr>
              <w:t>Republican boarding school for orphans</w:t>
            </w:r>
          </w:p>
        </w:tc>
        <w:tc>
          <w:tcPr>
            <w:tcW w:w="1857" w:type="dxa"/>
            <w:vAlign w:val="bottom"/>
          </w:tcPr>
          <w:p w:rsidR="00B5637A" w:rsidRPr="00B5637A" w:rsidRDefault="00B5637A" w:rsidP="002F1929">
            <w:pPr>
              <w:rPr>
                <w:rFonts w:ascii="Calibri" w:hAnsi="Calibri" w:cs="Calibri"/>
                <w:color w:val="000000"/>
                <w:sz w:val="20"/>
                <w:szCs w:val="20"/>
              </w:rPr>
            </w:pPr>
            <w:proofErr w:type="spellStart"/>
            <w:r w:rsidRPr="00B5637A">
              <w:rPr>
                <w:rFonts w:ascii="Calibri" w:hAnsi="Calibri" w:cs="Calibri"/>
                <w:color w:val="000000"/>
                <w:sz w:val="20"/>
                <w:szCs w:val="20"/>
              </w:rPr>
              <w:t>Sangvor</w:t>
            </w:r>
            <w:proofErr w:type="spellEnd"/>
          </w:p>
        </w:tc>
        <w:tc>
          <w:tcPr>
            <w:tcW w:w="1141" w:type="dxa"/>
            <w:vAlign w:val="bottom"/>
          </w:tcPr>
          <w:p w:rsidR="00B5637A" w:rsidRPr="00B5637A" w:rsidRDefault="0098333E" w:rsidP="0098333E">
            <w:pPr>
              <w:jc w:val="right"/>
              <w:rPr>
                <w:rFonts w:ascii="Calibri" w:hAnsi="Calibri" w:cs="Calibri"/>
                <w:color w:val="000000"/>
                <w:sz w:val="20"/>
                <w:szCs w:val="20"/>
              </w:rPr>
            </w:pPr>
            <w:r>
              <w:rPr>
                <w:rFonts w:ascii="Calibri" w:hAnsi="Calibri" w:cs="Calibri"/>
                <w:color w:val="000000"/>
                <w:sz w:val="20"/>
                <w:szCs w:val="20"/>
              </w:rPr>
              <w:t>...</w:t>
            </w:r>
          </w:p>
        </w:tc>
        <w:tc>
          <w:tcPr>
            <w:tcW w:w="1246" w:type="dxa"/>
            <w:shd w:val="clear" w:color="auto" w:fill="auto"/>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696,412</w:t>
            </w:r>
          </w:p>
        </w:tc>
        <w:tc>
          <w:tcPr>
            <w:tcW w:w="1222" w:type="dxa"/>
            <w:shd w:val="clear" w:color="auto" w:fill="auto"/>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381,163</w:t>
            </w:r>
          </w:p>
        </w:tc>
        <w:tc>
          <w:tcPr>
            <w:tcW w:w="1229" w:type="dxa"/>
            <w:shd w:val="clear" w:color="auto" w:fill="auto"/>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176,138</w:t>
            </w:r>
          </w:p>
        </w:tc>
        <w:tc>
          <w:tcPr>
            <w:tcW w:w="1229" w:type="dxa"/>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55,000</w:t>
            </w:r>
          </w:p>
        </w:tc>
        <w:tc>
          <w:tcPr>
            <w:tcW w:w="1200" w:type="dxa"/>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1,308,713</w:t>
            </w:r>
          </w:p>
        </w:tc>
      </w:tr>
      <w:tr w:rsidR="0098333E" w:rsidRPr="00B600EA" w:rsidTr="0098333E">
        <w:trPr>
          <w:jc w:val="center"/>
        </w:trPr>
        <w:tc>
          <w:tcPr>
            <w:tcW w:w="470" w:type="dxa"/>
          </w:tcPr>
          <w:p w:rsidR="0098333E" w:rsidRDefault="0098333E" w:rsidP="002F1929">
            <w:pPr>
              <w:rPr>
                <w:rFonts w:ascii="Calibri" w:hAnsi="Calibri" w:cs="Calibri"/>
                <w:color w:val="000000"/>
                <w:sz w:val="20"/>
                <w:szCs w:val="20"/>
              </w:rPr>
            </w:pPr>
            <w:r>
              <w:rPr>
                <w:rFonts w:ascii="Calibri" w:hAnsi="Calibri" w:cs="Calibri"/>
                <w:color w:val="000000"/>
                <w:sz w:val="20"/>
                <w:szCs w:val="20"/>
              </w:rPr>
              <w:t>6.</w:t>
            </w:r>
          </w:p>
        </w:tc>
        <w:tc>
          <w:tcPr>
            <w:tcW w:w="5618" w:type="dxa"/>
            <w:shd w:val="clear" w:color="auto" w:fill="auto"/>
            <w:vAlign w:val="bottom"/>
          </w:tcPr>
          <w:p w:rsidR="0098333E" w:rsidRPr="00B5637A" w:rsidRDefault="0098333E" w:rsidP="002F1929">
            <w:pPr>
              <w:rPr>
                <w:color w:val="000000"/>
                <w:sz w:val="20"/>
                <w:szCs w:val="20"/>
              </w:rPr>
            </w:pPr>
            <w:r w:rsidRPr="00B5637A">
              <w:rPr>
                <w:rFonts w:ascii="Calibri" w:hAnsi="Calibri" w:cs="Calibri"/>
                <w:color w:val="000000"/>
                <w:sz w:val="20"/>
                <w:szCs w:val="20"/>
              </w:rPr>
              <w:t>Republican boarding school for orphans</w:t>
            </w:r>
          </w:p>
        </w:tc>
        <w:tc>
          <w:tcPr>
            <w:tcW w:w="1857" w:type="dxa"/>
            <w:vAlign w:val="bottom"/>
          </w:tcPr>
          <w:p w:rsidR="0098333E" w:rsidRPr="00B5637A" w:rsidRDefault="0098333E" w:rsidP="002F1929">
            <w:pPr>
              <w:rPr>
                <w:rFonts w:ascii="Calibri" w:hAnsi="Calibri" w:cs="Calibri"/>
                <w:color w:val="000000"/>
                <w:sz w:val="20"/>
                <w:szCs w:val="20"/>
              </w:rPr>
            </w:pPr>
            <w:proofErr w:type="spellStart"/>
            <w:r w:rsidRPr="00B5637A">
              <w:rPr>
                <w:rFonts w:ascii="Calibri" w:hAnsi="Calibri" w:cs="Calibri"/>
                <w:color w:val="000000"/>
                <w:sz w:val="20"/>
                <w:szCs w:val="20"/>
              </w:rPr>
              <w:t>Shamsiddin</w:t>
            </w:r>
            <w:proofErr w:type="spellEnd"/>
            <w:r w:rsidRPr="00B5637A">
              <w:rPr>
                <w:rFonts w:ascii="Calibri" w:hAnsi="Calibri" w:cs="Calibri"/>
                <w:color w:val="000000"/>
                <w:sz w:val="20"/>
                <w:szCs w:val="20"/>
              </w:rPr>
              <w:t xml:space="preserve"> </w:t>
            </w:r>
            <w:proofErr w:type="spellStart"/>
            <w:r w:rsidRPr="00B5637A">
              <w:rPr>
                <w:rFonts w:ascii="Calibri" w:hAnsi="Calibri" w:cs="Calibri"/>
                <w:color w:val="000000"/>
                <w:sz w:val="20"/>
                <w:szCs w:val="20"/>
              </w:rPr>
              <w:t>Shohin</w:t>
            </w:r>
            <w:proofErr w:type="spellEnd"/>
          </w:p>
        </w:tc>
        <w:tc>
          <w:tcPr>
            <w:tcW w:w="1141" w:type="dxa"/>
            <w:vAlign w:val="bottom"/>
          </w:tcPr>
          <w:p w:rsidR="0098333E" w:rsidRPr="0098333E" w:rsidRDefault="0098333E" w:rsidP="0098333E">
            <w:pPr>
              <w:jc w:val="right"/>
              <w:rPr>
                <w:rFonts w:ascii="Calibri" w:hAnsi="Calibri" w:cs="Calibri"/>
                <w:color w:val="000000"/>
                <w:sz w:val="20"/>
                <w:szCs w:val="20"/>
              </w:rPr>
            </w:pPr>
            <w:r w:rsidRPr="0098333E">
              <w:rPr>
                <w:rFonts w:ascii="Calibri" w:hAnsi="Calibri" w:cs="Calibri"/>
                <w:color w:val="000000"/>
                <w:sz w:val="20"/>
                <w:szCs w:val="20"/>
              </w:rPr>
              <w:t>115</w:t>
            </w:r>
          </w:p>
        </w:tc>
        <w:tc>
          <w:tcPr>
            <w:tcW w:w="1246" w:type="dxa"/>
            <w:shd w:val="clear" w:color="auto" w:fill="auto"/>
            <w:vAlign w:val="bottom"/>
          </w:tcPr>
          <w:p w:rsidR="0098333E" w:rsidRPr="00B5637A" w:rsidRDefault="0098333E">
            <w:pPr>
              <w:jc w:val="right"/>
              <w:rPr>
                <w:rFonts w:ascii="Calibri" w:hAnsi="Calibri" w:cs="Calibri"/>
                <w:color w:val="000000"/>
                <w:sz w:val="20"/>
                <w:szCs w:val="20"/>
              </w:rPr>
            </w:pPr>
            <w:r w:rsidRPr="00B5637A">
              <w:rPr>
                <w:rFonts w:ascii="Calibri" w:hAnsi="Calibri" w:cs="Calibri"/>
                <w:color w:val="000000"/>
                <w:sz w:val="20"/>
                <w:szCs w:val="20"/>
              </w:rPr>
              <w:t>871,676</w:t>
            </w:r>
          </w:p>
        </w:tc>
        <w:tc>
          <w:tcPr>
            <w:tcW w:w="1222" w:type="dxa"/>
            <w:shd w:val="clear" w:color="auto" w:fill="auto"/>
            <w:vAlign w:val="bottom"/>
          </w:tcPr>
          <w:p w:rsidR="0098333E" w:rsidRPr="00B5637A" w:rsidRDefault="0098333E">
            <w:pPr>
              <w:jc w:val="right"/>
              <w:rPr>
                <w:rFonts w:ascii="Calibri" w:hAnsi="Calibri" w:cs="Calibri"/>
                <w:color w:val="000000"/>
                <w:sz w:val="20"/>
                <w:szCs w:val="20"/>
              </w:rPr>
            </w:pPr>
            <w:r w:rsidRPr="00B5637A">
              <w:rPr>
                <w:rFonts w:ascii="Calibri" w:hAnsi="Calibri" w:cs="Calibri"/>
                <w:color w:val="000000"/>
                <w:sz w:val="20"/>
                <w:szCs w:val="20"/>
              </w:rPr>
              <w:t>594,717</w:t>
            </w:r>
          </w:p>
        </w:tc>
        <w:tc>
          <w:tcPr>
            <w:tcW w:w="1229" w:type="dxa"/>
            <w:shd w:val="clear" w:color="auto" w:fill="auto"/>
            <w:vAlign w:val="bottom"/>
          </w:tcPr>
          <w:p w:rsidR="0098333E" w:rsidRPr="00B5637A" w:rsidRDefault="0098333E">
            <w:pPr>
              <w:jc w:val="right"/>
              <w:rPr>
                <w:rFonts w:ascii="Calibri" w:hAnsi="Calibri" w:cs="Calibri"/>
                <w:color w:val="000000"/>
                <w:sz w:val="20"/>
                <w:szCs w:val="20"/>
              </w:rPr>
            </w:pPr>
            <w:r w:rsidRPr="00B5637A">
              <w:rPr>
                <w:rFonts w:ascii="Calibri" w:hAnsi="Calibri" w:cs="Calibri"/>
                <w:color w:val="000000"/>
                <w:sz w:val="20"/>
                <w:szCs w:val="20"/>
              </w:rPr>
              <w:t>163,095</w:t>
            </w:r>
          </w:p>
        </w:tc>
        <w:tc>
          <w:tcPr>
            <w:tcW w:w="1229" w:type="dxa"/>
            <w:vAlign w:val="bottom"/>
          </w:tcPr>
          <w:p w:rsidR="0098333E" w:rsidRPr="00B5637A" w:rsidRDefault="0098333E">
            <w:pPr>
              <w:jc w:val="right"/>
              <w:rPr>
                <w:rFonts w:ascii="Calibri" w:hAnsi="Calibri" w:cs="Calibri"/>
                <w:color w:val="000000"/>
                <w:sz w:val="20"/>
                <w:szCs w:val="20"/>
              </w:rPr>
            </w:pPr>
            <w:r w:rsidRPr="00B5637A">
              <w:rPr>
                <w:rFonts w:ascii="Calibri" w:hAnsi="Calibri" w:cs="Calibri"/>
                <w:color w:val="000000"/>
                <w:sz w:val="20"/>
                <w:szCs w:val="20"/>
              </w:rPr>
              <w:t>38,552</w:t>
            </w:r>
          </w:p>
        </w:tc>
        <w:tc>
          <w:tcPr>
            <w:tcW w:w="1200" w:type="dxa"/>
            <w:vAlign w:val="bottom"/>
          </w:tcPr>
          <w:p w:rsidR="0098333E" w:rsidRPr="00B5637A" w:rsidRDefault="0098333E">
            <w:pPr>
              <w:jc w:val="right"/>
              <w:rPr>
                <w:rFonts w:ascii="Calibri" w:hAnsi="Calibri" w:cs="Calibri"/>
                <w:color w:val="000000"/>
                <w:sz w:val="20"/>
                <w:szCs w:val="20"/>
              </w:rPr>
            </w:pPr>
            <w:r w:rsidRPr="00B5637A">
              <w:rPr>
                <w:rFonts w:ascii="Calibri" w:hAnsi="Calibri" w:cs="Calibri"/>
                <w:color w:val="000000"/>
                <w:sz w:val="20"/>
                <w:szCs w:val="20"/>
              </w:rPr>
              <w:t>1,668,040</w:t>
            </w:r>
          </w:p>
        </w:tc>
      </w:tr>
      <w:tr w:rsidR="0098333E" w:rsidRPr="00B600EA" w:rsidTr="0098333E">
        <w:trPr>
          <w:jc w:val="center"/>
        </w:trPr>
        <w:tc>
          <w:tcPr>
            <w:tcW w:w="470" w:type="dxa"/>
          </w:tcPr>
          <w:p w:rsidR="0098333E" w:rsidRDefault="0098333E" w:rsidP="002F1929">
            <w:pPr>
              <w:rPr>
                <w:rFonts w:ascii="Calibri" w:hAnsi="Calibri" w:cs="Calibri"/>
                <w:color w:val="000000"/>
                <w:sz w:val="20"/>
                <w:szCs w:val="20"/>
              </w:rPr>
            </w:pPr>
            <w:r>
              <w:rPr>
                <w:rFonts w:ascii="Calibri" w:hAnsi="Calibri" w:cs="Calibri"/>
                <w:color w:val="000000"/>
                <w:sz w:val="20"/>
                <w:szCs w:val="20"/>
              </w:rPr>
              <w:t>7.</w:t>
            </w:r>
          </w:p>
        </w:tc>
        <w:tc>
          <w:tcPr>
            <w:tcW w:w="5618" w:type="dxa"/>
            <w:shd w:val="clear" w:color="auto" w:fill="auto"/>
            <w:vAlign w:val="bottom"/>
          </w:tcPr>
          <w:p w:rsidR="0098333E" w:rsidRPr="00B5637A" w:rsidRDefault="0098333E" w:rsidP="002F1929">
            <w:pPr>
              <w:rPr>
                <w:color w:val="000000"/>
                <w:sz w:val="20"/>
                <w:szCs w:val="20"/>
              </w:rPr>
            </w:pPr>
            <w:r w:rsidRPr="00B5637A">
              <w:rPr>
                <w:rFonts w:ascii="Calibri" w:hAnsi="Calibri" w:cs="Calibri"/>
                <w:color w:val="000000"/>
                <w:sz w:val="20"/>
                <w:szCs w:val="20"/>
              </w:rPr>
              <w:t>Republican boarding school for orphans</w:t>
            </w:r>
          </w:p>
        </w:tc>
        <w:tc>
          <w:tcPr>
            <w:tcW w:w="1857" w:type="dxa"/>
            <w:vAlign w:val="bottom"/>
          </w:tcPr>
          <w:p w:rsidR="0098333E" w:rsidRPr="00B5637A" w:rsidRDefault="0098333E" w:rsidP="002F1929">
            <w:pPr>
              <w:rPr>
                <w:rFonts w:ascii="Calibri" w:hAnsi="Calibri" w:cs="Calibri"/>
                <w:color w:val="000000"/>
                <w:sz w:val="20"/>
                <w:szCs w:val="20"/>
              </w:rPr>
            </w:pPr>
            <w:proofErr w:type="spellStart"/>
            <w:r w:rsidRPr="00B5637A">
              <w:rPr>
                <w:rFonts w:ascii="Calibri" w:hAnsi="Calibri" w:cs="Calibri"/>
                <w:color w:val="000000"/>
                <w:sz w:val="20"/>
                <w:szCs w:val="20"/>
              </w:rPr>
              <w:t>Yovon</w:t>
            </w:r>
            <w:proofErr w:type="spellEnd"/>
          </w:p>
        </w:tc>
        <w:tc>
          <w:tcPr>
            <w:tcW w:w="1141" w:type="dxa"/>
            <w:vAlign w:val="bottom"/>
          </w:tcPr>
          <w:p w:rsidR="0098333E" w:rsidRPr="0098333E" w:rsidRDefault="0098333E" w:rsidP="0098333E">
            <w:pPr>
              <w:jc w:val="right"/>
              <w:rPr>
                <w:rFonts w:ascii="Calibri" w:hAnsi="Calibri" w:cs="Calibri"/>
                <w:color w:val="000000"/>
                <w:sz w:val="20"/>
                <w:szCs w:val="20"/>
              </w:rPr>
            </w:pPr>
            <w:r w:rsidRPr="0098333E">
              <w:rPr>
                <w:rFonts w:ascii="Calibri" w:hAnsi="Calibri" w:cs="Calibri"/>
                <w:color w:val="000000"/>
                <w:sz w:val="20"/>
                <w:szCs w:val="20"/>
              </w:rPr>
              <w:t>177</w:t>
            </w:r>
          </w:p>
        </w:tc>
        <w:tc>
          <w:tcPr>
            <w:tcW w:w="1246" w:type="dxa"/>
            <w:shd w:val="clear" w:color="auto" w:fill="auto"/>
            <w:vAlign w:val="bottom"/>
          </w:tcPr>
          <w:p w:rsidR="0098333E" w:rsidRPr="00B5637A" w:rsidRDefault="0098333E">
            <w:pPr>
              <w:jc w:val="right"/>
              <w:rPr>
                <w:rFonts w:ascii="Calibri" w:hAnsi="Calibri" w:cs="Calibri"/>
                <w:color w:val="000000"/>
                <w:sz w:val="20"/>
                <w:szCs w:val="20"/>
              </w:rPr>
            </w:pPr>
            <w:r w:rsidRPr="00B5637A">
              <w:rPr>
                <w:rFonts w:ascii="Calibri" w:hAnsi="Calibri" w:cs="Calibri"/>
                <w:color w:val="000000"/>
                <w:sz w:val="20"/>
                <w:szCs w:val="20"/>
              </w:rPr>
              <w:t>987,952</w:t>
            </w:r>
          </w:p>
        </w:tc>
        <w:tc>
          <w:tcPr>
            <w:tcW w:w="1222" w:type="dxa"/>
            <w:shd w:val="clear" w:color="auto" w:fill="auto"/>
            <w:vAlign w:val="bottom"/>
          </w:tcPr>
          <w:p w:rsidR="0098333E" w:rsidRPr="00B5637A" w:rsidRDefault="0098333E">
            <w:pPr>
              <w:jc w:val="right"/>
              <w:rPr>
                <w:rFonts w:ascii="Calibri" w:hAnsi="Calibri" w:cs="Calibri"/>
                <w:color w:val="000000"/>
                <w:sz w:val="20"/>
                <w:szCs w:val="20"/>
              </w:rPr>
            </w:pPr>
            <w:r w:rsidRPr="00B5637A">
              <w:rPr>
                <w:rFonts w:ascii="Calibri" w:hAnsi="Calibri" w:cs="Calibri"/>
                <w:color w:val="000000"/>
                <w:sz w:val="20"/>
                <w:szCs w:val="20"/>
              </w:rPr>
              <w:t>497,289</w:t>
            </w:r>
          </w:p>
        </w:tc>
        <w:tc>
          <w:tcPr>
            <w:tcW w:w="1229" w:type="dxa"/>
            <w:shd w:val="clear" w:color="auto" w:fill="auto"/>
            <w:vAlign w:val="bottom"/>
          </w:tcPr>
          <w:p w:rsidR="0098333E" w:rsidRPr="00B5637A" w:rsidRDefault="0098333E">
            <w:pPr>
              <w:jc w:val="right"/>
              <w:rPr>
                <w:rFonts w:ascii="Calibri" w:hAnsi="Calibri" w:cs="Calibri"/>
                <w:color w:val="000000"/>
                <w:sz w:val="20"/>
                <w:szCs w:val="20"/>
              </w:rPr>
            </w:pPr>
            <w:r w:rsidRPr="00B5637A">
              <w:rPr>
                <w:rFonts w:ascii="Calibri" w:hAnsi="Calibri" w:cs="Calibri"/>
                <w:color w:val="000000"/>
                <w:sz w:val="20"/>
                <w:szCs w:val="20"/>
              </w:rPr>
              <w:t>385,890</w:t>
            </w:r>
          </w:p>
        </w:tc>
        <w:tc>
          <w:tcPr>
            <w:tcW w:w="1229" w:type="dxa"/>
            <w:vAlign w:val="bottom"/>
          </w:tcPr>
          <w:p w:rsidR="0098333E" w:rsidRPr="00B5637A" w:rsidRDefault="0098333E">
            <w:pPr>
              <w:jc w:val="right"/>
              <w:rPr>
                <w:rFonts w:ascii="Calibri" w:hAnsi="Calibri" w:cs="Calibri"/>
                <w:color w:val="000000"/>
                <w:sz w:val="20"/>
                <w:szCs w:val="20"/>
              </w:rPr>
            </w:pPr>
            <w:r w:rsidRPr="00B5637A">
              <w:rPr>
                <w:rFonts w:ascii="Calibri" w:hAnsi="Calibri" w:cs="Calibri"/>
                <w:color w:val="000000"/>
                <w:sz w:val="20"/>
                <w:szCs w:val="20"/>
              </w:rPr>
              <w:t>20,000</w:t>
            </w:r>
          </w:p>
        </w:tc>
        <w:tc>
          <w:tcPr>
            <w:tcW w:w="1200" w:type="dxa"/>
            <w:vAlign w:val="bottom"/>
          </w:tcPr>
          <w:p w:rsidR="0098333E" w:rsidRPr="00B5637A" w:rsidRDefault="0098333E">
            <w:pPr>
              <w:jc w:val="right"/>
              <w:rPr>
                <w:rFonts w:ascii="Calibri" w:hAnsi="Calibri" w:cs="Calibri"/>
                <w:color w:val="000000"/>
                <w:sz w:val="20"/>
                <w:szCs w:val="20"/>
              </w:rPr>
            </w:pPr>
            <w:r w:rsidRPr="00B5637A">
              <w:rPr>
                <w:rFonts w:ascii="Calibri" w:hAnsi="Calibri" w:cs="Calibri"/>
                <w:color w:val="000000"/>
                <w:sz w:val="20"/>
                <w:szCs w:val="20"/>
              </w:rPr>
              <w:t>1,891,131</w:t>
            </w:r>
          </w:p>
        </w:tc>
      </w:tr>
      <w:tr w:rsidR="00B5637A" w:rsidRPr="00B600EA" w:rsidTr="0098333E">
        <w:trPr>
          <w:jc w:val="center"/>
        </w:trPr>
        <w:tc>
          <w:tcPr>
            <w:tcW w:w="470" w:type="dxa"/>
          </w:tcPr>
          <w:p w:rsidR="00B5637A" w:rsidRDefault="00B5637A" w:rsidP="002F1929">
            <w:pPr>
              <w:rPr>
                <w:rFonts w:ascii="Calibri" w:hAnsi="Calibri" w:cs="Calibri"/>
                <w:color w:val="000000"/>
                <w:sz w:val="20"/>
                <w:szCs w:val="20"/>
              </w:rPr>
            </w:pPr>
            <w:r>
              <w:rPr>
                <w:rFonts w:ascii="Calibri" w:hAnsi="Calibri" w:cs="Calibri"/>
                <w:color w:val="000000"/>
                <w:sz w:val="20"/>
                <w:szCs w:val="20"/>
              </w:rPr>
              <w:t>8.</w:t>
            </w:r>
          </w:p>
        </w:tc>
        <w:tc>
          <w:tcPr>
            <w:tcW w:w="5618" w:type="dxa"/>
            <w:shd w:val="clear" w:color="auto" w:fill="auto"/>
            <w:vAlign w:val="bottom"/>
          </w:tcPr>
          <w:p w:rsidR="00B5637A" w:rsidRPr="00B5637A" w:rsidRDefault="00B5637A" w:rsidP="002F1929">
            <w:pPr>
              <w:rPr>
                <w:color w:val="000000"/>
                <w:sz w:val="20"/>
                <w:szCs w:val="20"/>
              </w:rPr>
            </w:pPr>
            <w:r w:rsidRPr="00B5637A">
              <w:rPr>
                <w:rFonts w:ascii="Calibri" w:hAnsi="Calibri" w:cs="Calibri"/>
                <w:color w:val="000000"/>
                <w:sz w:val="20"/>
                <w:szCs w:val="20"/>
              </w:rPr>
              <w:t>Republican boarding school for orphans</w:t>
            </w:r>
          </w:p>
        </w:tc>
        <w:tc>
          <w:tcPr>
            <w:tcW w:w="1857" w:type="dxa"/>
            <w:vAlign w:val="bottom"/>
          </w:tcPr>
          <w:p w:rsidR="00B5637A" w:rsidRPr="00B5637A" w:rsidRDefault="00B5637A" w:rsidP="002F1929">
            <w:pPr>
              <w:rPr>
                <w:rFonts w:ascii="Calibri" w:hAnsi="Calibri" w:cs="Calibri"/>
                <w:color w:val="000000"/>
                <w:sz w:val="20"/>
                <w:szCs w:val="20"/>
              </w:rPr>
            </w:pPr>
            <w:r w:rsidRPr="00B5637A">
              <w:rPr>
                <w:rFonts w:ascii="Calibri" w:hAnsi="Calibri" w:cs="Calibri"/>
                <w:color w:val="000000"/>
                <w:sz w:val="20"/>
                <w:szCs w:val="20"/>
              </w:rPr>
              <w:t>Rasht</w:t>
            </w:r>
          </w:p>
        </w:tc>
        <w:tc>
          <w:tcPr>
            <w:tcW w:w="1141" w:type="dxa"/>
            <w:vAlign w:val="bottom"/>
          </w:tcPr>
          <w:p w:rsidR="00B5637A" w:rsidRPr="00B5637A" w:rsidRDefault="0098333E" w:rsidP="0098333E">
            <w:pPr>
              <w:jc w:val="right"/>
              <w:rPr>
                <w:rFonts w:ascii="Calibri" w:hAnsi="Calibri" w:cs="Calibri"/>
                <w:color w:val="000000"/>
                <w:sz w:val="20"/>
                <w:szCs w:val="20"/>
              </w:rPr>
            </w:pPr>
            <w:r>
              <w:rPr>
                <w:rFonts w:ascii="Calibri" w:hAnsi="Calibri" w:cs="Calibri"/>
                <w:color w:val="000000"/>
                <w:sz w:val="20"/>
                <w:szCs w:val="20"/>
              </w:rPr>
              <w:t>...</w:t>
            </w:r>
          </w:p>
        </w:tc>
        <w:tc>
          <w:tcPr>
            <w:tcW w:w="1246" w:type="dxa"/>
            <w:shd w:val="clear" w:color="auto" w:fill="auto"/>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1,250,060</w:t>
            </w:r>
          </w:p>
        </w:tc>
        <w:tc>
          <w:tcPr>
            <w:tcW w:w="1222" w:type="dxa"/>
            <w:shd w:val="clear" w:color="auto" w:fill="auto"/>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635,270</w:t>
            </w:r>
          </w:p>
        </w:tc>
        <w:tc>
          <w:tcPr>
            <w:tcW w:w="1229" w:type="dxa"/>
            <w:shd w:val="clear" w:color="auto" w:fill="auto"/>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226,472</w:t>
            </w:r>
          </w:p>
        </w:tc>
        <w:tc>
          <w:tcPr>
            <w:tcW w:w="1229" w:type="dxa"/>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23,445</w:t>
            </w:r>
          </w:p>
        </w:tc>
        <w:tc>
          <w:tcPr>
            <w:tcW w:w="1200" w:type="dxa"/>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2,135,247</w:t>
            </w:r>
          </w:p>
        </w:tc>
      </w:tr>
      <w:tr w:rsidR="00B5637A" w:rsidRPr="00B600EA" w:rsidTr="0098333E">
        <w:trPr>
          <w:jc w:val="center"/>
        </w:trPr>
        <w:tc>
          <w:tcPr>
            <w:tcW w:w="470" w:type="dxa"/>
          </w:tcPr>
          <w:p w:rsidR="00B5637A" w:rsidRDefault="00B5637A" w:rsidP="002F1929">
            <w:pPr>
              <w:rPr>
                <w:rFonts w:ascii="Calibri" w:hAnsi="Calibri" w:cs="Calibri"/>
                <w:color w:val="000000"/>
                <w:sz w:val="20"/>
                <w:szCs w:val="20"/>
              </w:rPr>
            </w:pPr>
            <w:r>
              <w:rPr>
                <w:rFonts w:ascii="Calibri" w:hAnsi="Calibri" w:cs="Calibri"/>
                <w:color w:val="000000"/>
                <w:sz w:val="20"/>
                <w:szCs w:val="20"/>
              </w:rPr>
              <w:t>9.</w:t>
            </w:r>
          </w:p>
        </w:tc>
        <w:tc>
          <w:tcPr>
            <w:tcW w:w="5618" w:type="dxa"/>
            <w:shd w:val="clear" w:color="auto" w:fill="auto"/>
            <w:vAlign w:val="bottom"/>
          </w:tcPr>
          <w:p w:rsidR="00B5637A" w:rsidRPr="00B5637A" w:rsidRDefault="00B5637A" w:rsidP="002F1929">
            <w:pPr>
              <w:rPr>
                <w:sz w:val="20"/>
                <w:szCs w:val="20"/>
              </w:rPr>
            </w:pPr>
            <w:r w:rsidRPr="00B5637A">
              <w:rPr>
                <w:sz w:val="20"/>
                <w:szCs w:val="20"/>
              </w:rPr>
              <w:t>Republican boarding school for deaf children</w:t>
            </w:r>
          </w:p>
        </w:tc>
        <w:tc>
          <w:tcPr>
            <w:tcW w:w="1857" w:type="dxa"/>
            <w:vAlign w:val="bottom"/>
          </w:tcPr>
          <w:p w:rsidR="00B5637A" w:rsidRPr="00B5637A" w:rsidRDefault="00B5637A" w:rsidP="002F1929">
            <w:pPr>
              <w:rPr>
                <w:rFonts w:ascii="Calibri" w:hAnsi="Calibri" w:cs="Calibri"/>
                <w:color w:val="000000"/>
                <w:sz w:val="20"/>
                <w:szCs w:val="20"/>
              </w:rPr>
            </w:pPr>
            <w:proofErr w:type="spellStart"/>
            <w:r w:rsidRPr="00B5637A">
              <w:rPr>
                <w:rFonts w:ascii="Calibri" w:hAnsi="Calibri" w:cs="Calibri"/>
                <w:color w:val="000000"/>
                <w:sz w:val="20"/>
                <w:szCs w:val="20"/>
              </w:rPr>
              <w:t>Rudaki</w:t>
            </w:r>
            <w:proofErr w:type="spellEnd"/>
          </w:p>
        </w:tc>
        <w:tc>
          <w:tcPr>
            <w:tcW w:w="1141" w:type="dxa"/>
            <w:vAlign w:val="bottom"/>
          </w:tcPr>
          <w:p w:rsidR="00B5637A" w:rsidRPr="00B5637A" w:rsidRDefault="0098333E" w:rsidP="0098333E">
            <w:pPr>
              <w:jc w:val="right"/>
              <w:rPr>
                <w:rFonts w:ascii="Calibri" w:hAnsi="Calibri" w:cs="Calibri"/>
                <w:color w:val="000000"/>
                <w:sz w:val="20"/>
                <w:szCs w:val="20"/>
              </w:rPr>
            </w:pPr>
            <w:r>
              <w:rPr>
                <w:rFonts w:ascii="Calibri" w:hAnsi="Calibri" w:cs="Calibri"/>
                <w:color w:val="000000"/>
                <w:sz w:val="20"/>
                <w:szCs w:val="20"/>
              </w:rPr>
              <w:t>400</w:t>
            </w:r>
          </w:p>
        </w:tc>
        <w:tc>
          <w:tcPr>
            <w:tcW w:w="1246" w:type="dxa"/>
            <w:shd w:val="clear" w:color="auto" w:fill="auto"/>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2,309,682</w:t>
            </w:r>
          </w:p>
        </w:tc>
        <w:tc>
          <w:tcPr>
            <w:tcW w:w="1222" w:type="dxa"/>
            <w:shd w:val="clear" w:color="auto" w:fill="auto"/>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613,328</w:t>
            </w:r>
          </w:p>
        </w:tc>
        <w:tc>
          <w:tcPr>
            <w:tcW w:w="1229" w:type="dxa"/>
            <w:shd w:val="clear" w:color="auto" w:fill="auto"/>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397,928</w:t>
            </w:r>
          </w:p>
        </w:tc>
        <w:tc>
          <w:tcPr>
            <w:tcW w:w="1229" w:type="dxa"/>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108,231</w:t>
            </w:r>
          </w:p>
        </w:tc>
        <w:tc>
          <w:tcPr>
            <w:tcW w:w="1200" w:type="dxa"/>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3,429,169</w:t>
            </w:r>
          </w:p>
        </w:tc>
      </w:tr>
      <w:tr w:rsidR="00B5637A" w:rsidRPr="00B600EA" w:rsidTr="0098333E">
        <w:trPr>
          <w:jc w:val="center"/>
        </w:trPr>
        <w:tc>
          <w:tcPr>
            <w:tcW w:w="470" w:type="dxa"/>
          </w:tcPr>
          <w:p w:rsidR="00B5637A" w:rsidRDefault="00B5637A" w:rsidP="002F1929">
            <w:pPr>
              <w:rPr>
                <w:rFonts w:ascii="Calibri" w:hAnsi="Calibri" w:cs="Calibri"/>
                <w:color w:val="000000"/>
                <w:sz w:val="20"/>
                <w:szCs w:val="20"/>
              </w:rPr>
            </w:pPr>
            <w:r>
              <w:rPr>
                <w:rFonts w:ascii="Calibri" w:hAnsi="Calibri" w:cs="Calibri"/>
                <w:color w:val="000000"/>
                <w:sz w:val="20"/>
                <w:szCs w:val="20"/>
              </w:rPr>
              <w:t>10.</w:t>
            </w:r>
          </w:p>
        </w:tc>
        <w:tc>
          <w:tcPr>
            <w:tcW w:w="5618" w:type="dxa"/>
            <w:shd w:val="clear" w:color="auto" w:fill="auto"/>
            <w:vAlign w:val="bottom"/>
          </w:tcPr>
          <w:p w:rsidR="00B5637A" w:rsidRPr="00B5637A" w:rsidRDefault="00B5637A" w:rsidP="002F1929">
            <w:pPr>
              <w:rPr>
                <w:sz w:val="20"/>
                <w:szCs w:val="20"/>
              </w:rPr>
            </w:pPr>
            <w:r w:rsidRPr="00B5637A">
              <w:rPr>
                <w:rFonts w:ascii="Calibri" w:hAnsi="Calibri" w:cs="Calibri"/>
                <w:color w:val="000000"/>
                <w:sz w:val="20"/>
                <w:szCs w:val="20"/>
              </w:rPr>
              <w:t>Republican boarding school for children with hearing impairment</w:t>
            </w:r>
          </w:p>
        </w:tc>
        <w:tc>
          <w:tcPr>
            <w:tcW w:w="1857" w:type="dxa"/>
            <w:vAlign w:val="bottom"/>
          </w:tcPr>
          <w:p w:rsidR="00B5637A" w:rsidRPr="00B5637A" w:rsidRDefault="00B5637A" w:rsidP="002F1929">
            <w:pPr>
              <w:rPr>
                <w:rFonts w:ascii="Calibri" w:hAnsi="Calibri" w:cs="Calibri"/>
                <w:color w:val="000000"/>
                <w:sz w:val="20"/>
                <w:szCs w:val="20"/>
              </w:rPr>
            </w:pPr>
            <w:proofErr w:type="spellStart"/>
            <w:r w:rsidRPr="00B5637A">
              <w:rPr>
                <w:rFonts w:ascii="Calibri" w:hAnsi="Calibri" w:cs="Calibri"/>
                <w:color w:val="000000"/>
                <w:sz w:val="20"/>
                <w:szCs w:val="20"/>
              </w:rPr>
              <w:t>Rudaki</w:t>
            </w:r>
            <w:proofErr w:type="spellEnd"/>
          </w:p>
        </w:tc>
        <w:tc>
          <w:tcPr>
            <w:tcW w:w="1141" w:type="dxa"/>
            <w:vAlign w:val="bottom"/>
          </w:tcPr>
          <w:p w:rsidR="00B5637A" w:rsidRPr="00B5637A" w:rsidRDefault="0098333E" w:rsidP="0098333E">
            <w:pPr>
              <w:jc w:val="right"/>
              <w:rPr>
                <w:rFonts w:ascii="Calibri" w:hAnsi="Calibri" w:cs="Calibri"/>
                <w:color w:val="000000"/>
                <w:sz w:val="20"/>
                <w:szCs w:val="20"/>
              </w:rPr>
            </w:pPr>
            <w:r>
              <w:rPr>
                <w:rFonts w:ascii="Calibri" w:hAnsi="Calibri" w:cs="Calibri"/>
                <w:color w:val="000000"/>
                <w:sz w:val="20"/>
                <w:szCs w:val="20"/>
              </w:rPr>
              <w:t>...</w:t>
            </w:r>
          </w:p>
        </w:tc>
        <w:tc>
          <w:tcPr>
            <w:tcW w:w="1246" w:type="dxa"/>
            <w:shd w:val="clear" w:color="auto" w:fill="auto"/>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2,064,598</w:t>
            </w:r>
          </w:p>
        </w:tc>
        <w:tc>
          <w:tcPr>
            <w:tcW w:w="1222" w:type="dxa"/>
            <w:shd w:val="clear" w:color="auto" w:fill="auto"/>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468,478</w:t>
            </w:r>
          </w:p>
        </w:tc>
        <w:tc>
          <w:tcPr>
            <w:tcW w:w="1229" w:type="dxa"/>
            <w:shd w:val="clear" w:color="auto" w:fill="auto"/>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186,642</w:t>
            </w:r>
          </w:p>
        </w:tc>
        <w:tc>
          <w:tcPr>
            <w:tcW w:w="1229" w:type="dxa"/>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28,231</w:t>
            </w:r>
          </w:p>
        </w:tc>
        <w:tc>
          <w:tcPr>
            <w:tcW w:w="1200" w:type="dxa"/>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2,747,949</w:t>
            </w:r>
          </w:p>
        </w:tc>
      </w:tr>
      <w:tr w:rsidR="00B5637A" w:rsidRPr="00B600EA" w:rsidTr="0098333E">
        <w:trPr>
          <w:jc w:val="center"/>
        </w:trPr>
        <w:tc>
          <w:tcPr>
            <w:tcW w:w="470" w:type="dxa"/>
          </w:tcPr>
          <w:p w:rsidR="00B5637A" w:rsidRDefault="00B5637A" w:rsidP="002F1929">
            <w:pPr>
              <w:rPr>
                <w:rFonts w:ascii="Calibri" w:hAnsi="Calibri" w:cs="Calibri"/>
                <w:color w:val="000000"/>
                <w:sz w:val="20"/>
                <w:szCs w:val="20"/>
              </w:rPr>
            </w:pPr>
            <w:r>
              <w:rPr>
                <w:rFonts w:ascii="Calibri" w:hAnsi="Calibri" w:cs="Calibri"/>
                <w:color w:val="000000"/>
                <w:sz w:val="20"/>
                <w:szCs w:val="20"/>
              </w:rPr>
              <w:t>11.</w:t>
            </w:r>
          </w:p>
        </w:tc>
        <w:tc>
          <w:tcPr>
            <w:tcW w:w="5618" w:type="dxa"/>
            <w:shd w:val="clear" w:color="auto" w:fill="auto"/>
            <w:vAlign w:val="bottom"/>
          </w:tcPr>
          <w:p w:rsidR="00B5637A" w:rsidRPr="00420DAD" w:rsidRDefault="00B5637A" w:rsidP="002F1929">
            <w:pPr>
              <w:rPr>
                <w:sz w:val="20"/>
                <w:szCs w:val="20"/>
              </w:rPr>
            </w:pPr>
            <w:r w:rsidRPr="00B5637A">
              <w:rPr>
                <w:rFonts w:ascii="Calibri" w:hAnsi="Calibri" w:cs="Calibri"/>
                <w:color w:val="000000"/>
                <w:sz w:val="20"/>
                <w:szCs w:val="20"/>
              </w:rPr>
              <w:t>Republican boarding school</w:t>
            </w:r>
          </w:p>
        </w:tc>
        <w:tc>
          <w:tcPr>
            <w:tcW w:w="1857" w:type="dxa"/>
            <w:vAlign w:val="bottom"/>
          </w:tcPr>
          <w:p w:rsidR="00B5637A" w:rsidRPr="00B5637A" w:rsidRDefault="00B5637A" w:rsidP="002F1929">
            <w:pPr>
              <w:rPr>
                <w:rFonts w:ascii="Calibri" w:hAnsi="Calibri" w:cs="Calibri"/>
                <w:color w:val="000000"/>
                <w:sz w:val="20"/>
                <w:szCs w:val="20"/>
              </w:rPr>
            </w:pPr>
            <w:proofErr w:type="spellStart"/>
            <w:r w:rsidRPr="00B5637A">
              <w:rPr>
                <w:rFonts w:ascii="Calibri" w:hAnsi="Calibri" w:cs="Calibri"/>
                <w:color w:val="000000"/>
                <w:sz w:val="20"/>
                <w:szCs w:val="20"/>
              </w:rPr>
              <w:t>Hissor</w:t>
            </w:r>
            <w:proofErr w:type="spellEnd"/>
          </w:p>
        </w:tc>
        <w:tc>
          <w:tcPr>
            <w:tcW w:w="1141" w:type="dxa"/>
            <w:vAlign w:val="bottom"/>
          </w:tcPr>
          <w:p w:rsidR="00B5637A" w:rsidRPr="00B5637A" w:rsidRDefault="0098333E" w:rsidP="0098333E">
            <w:pPr>
              <w:jc w:val="right"/>
              <w:rPr>
                <w:rFonts w:ascii="Calibri" w:hAnsi="Calibri" w:cs="Calibri"/>
                <w:color w:val="000000"/>
                <w:sz w:val="20"/>
                <w:szCs w:val="20"/>
              </w:rPr>
            </w:pPr>
            <w:r>
              <w:rPr>
                <w:rFonts w:ascii="Calibri" w:hAnsi="Calibri" w:cs="Calibri"/>
                <w:color w:val="000000"/>
                <w:sz w:val="20"/>
                <w:szCs w:val="20"/>
              </w:rPr>
              <w:t>...</w:t>
            </w:r>
          </w:p>
        </w:tc>
        <w:tc>
          <w:tcPr>
            <w:tcW w:w="1246" w:type="dxa"/>
            <w:shd w:val="clear" w:color="auto" w:fill="auto"/>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2,010,496</w:t>
            </w:r>
          </w:p>
        </w:tc>
        <w:tc>
          <w:tcPr>
            <w:tcW w:w="1222" w:type="dxa"/>
            <w:shd w:val="clear" w:color="auto" w:fill="auto"/>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712,793</w:t>
            </w:r>
          </w:p>
        </w:tc>
        <w:tc>
          <w:tcPr>
            <w:tcW w:w="1229" w:type="dxa"/>
            <w:shd w:val="clear" w:color="auto" w:fill="auto"/>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251,629</w:t>
            </w:r>
          </w:p>
        </w:tc>
        <w:tc>
          <w:tcPr>
            <w:tcW w:w="1229" w:type="dxa"/>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59,621</w:t>
            </w:r>
          </w:p>
        </w:tc>
        <w:tc>
          <w:tcPr>
            <w:tcW w:w="1200" w:type="dxa"/>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3,034,539</w:t>
            </w:r>
          </w:p>
        </w:tc>
      </w:tr>
      <w:tr w:rsidR="00B5637A" w:rsidRPr="00B600EA" w:rsidTr="0098333E">
        <w:trPr>
          <w:jc w:val="center"/>
        </w:trPr>
        <w:tc>
          <w:tcPr>
            <w:tcW w:w="470" w:type="dxa"/>
          </w:tcPr>
          <w:p w:rsidR="00B5637A" w:rsidRDefault="00B5637A" w:rsidP="002F1929">
            <w:pPr>
              <w:rPr>
                <w:rFonts w:ascii="Calibri" w:hAnsi="Calibri" w:cs="Calibri"/>
                <w:color w:val="000000"/>
                <w:sz w:val="20"/>
                <w:szCs w:val="20"/>
              </w:rPr>
            </w:pPr>
            <w:r>
              <w:rPr>
                <w:rFonts w:ascii="Calibri" w:hAnsi="Calibri" w:cs="Calibri"/>
                <w:color w:val="000000"/>
                <w:sz w:val="20"/>
                <w:szCs w:val="20"/>
              </w:rPr>
              <w:t>12.</w:t>
            </w:r>
          </w:p>
        </w:tc>
        <w:tc>
          <w:tcPr>
            <w:tcW w:w="5618" w:type="dxa"/>
            <w:shd w:val="clear" w:color="auto" w:fill="auto"/>
            <w:vAlign w:val="bottom"/>
          </w:tcPr>
          <w:p w:rsidR="00B5637A" w:rsidRPr="00420DAD" w:rsidRDefault="00B5637A" w:rsidP="002F1929">
            <w:pPr>
              <w:rPr>
                <w:sz w:val="20"/>
                <w:szCs w:val="20"/>
              </w:rPr>
            </w:pPr>
            <w:r w:rsidRPr="00B5637A">
              <w:rPr>
                <w:rFonts w:ascii="Calibri" w:hAnsi="Calibri" w:cs="Calibri"/>
                <w:color w:val="000000"/>
                <w:sz w:val="20"/>
                <w:szCs w:val="20"/>
              </w:rPr>
              <w:t>Republican boarding school</w:t>
            </w:r>
            <w:r>
              <w:rPr>
                <w:rFonts w:ascii="Calibri" w:hAnsi="Calibri" w:cs="Calibri"/>
                <w:color w:val="000000"/>
                <w:sz w:val="20"/>
                <w:szCs w:val="20"/>
              </w:rPr>
              <w:t xml:space="preserve"> for blind children</w:t>
            </w:r>
          </w:p>
        </w:tc>
        <w:tc>
          <w:tcPr>
            <w:tcW w:w="1857" w:type="dxa"/>
            <w:vAlign w:val="bottom"/>
          </w:tcPr>
          <w:p w:rsidR="00B5637A" w:rsidRPr="00B5637A" w:rsidRDefault="00B5637A" w:rsidP="002F1929">
            <w:pPr>
              <w:rPr>
                <w:rFonts w:ascii="Calibri" w:hAnsi="Calibri" w:cs="Calibri"/>
                <w:color w:val="000000"/>
                <w:sz w:val="20"/>
                <w:szCs w:val="20"/>
              </w:rPr>
            </w:pPr>
            <w:proofErr w:type="spellStart"/>
            <w:r w:rsidRPr="00B5637A">
              <w:rPr>
                <w:rFonts w:ascii="Calibri" w:hAnsi="Calibri" w:cs="Calibri"/>
                <w:color w:val="000000"/>
                <w:sz w:val="20"/>
                <w:szCs w:val="20"/>
              </w:rPr>
              <w:t>Hissor</w:t>
            </w:r>
            <w:proofErr w:type="spellEnd"/>
          </w:p>
        </w:tc>
        <w:tc>
          <w:tcPr>
            <w:tcW w:w="1141" w:type="dxa"/>
            <w:vAlign w:val="bottom"/>
          </w:tcPr>
          <w:p w:rsidR="00B5637A" w:rsidRPr="00B5637A" w:rsidRDefault="0098333E" w:rsidP="0098333E">
            <w:pPr>
              <w:jc w:val="right"/>
              <w:rPr>
                <w:rFonts w:ascii="Calibri" w:hAnsi="Calibri" w:cs="Calibri"/>
                <w:color w:val="000000"/>
                <w:sz w:val="20"/>
                <w:szCs w:val="20"/>
              </w:rPr>
            </w:pPr>
            <w:r>
              <w:rPr>
                <w:rFonts w:ascii="Calibri" w:hAnsi="Calibri" w:cs="Calibri"/>
                <w:color w:val="000000"/>
                <w:sz w:val="20"/>
                <w:szCs w:val="20"/>
              </w:rPr>
              <w:t>216</w:t>
            </w:r>
          </w:p>
        </w:tc>
        <w:tc>
          <w:tcPr>
            <w:tcW w:w="1246" w:type="dxa"/>
            <w:shd w:val="clear" w:color="auto" w:fill="auto"/>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1,842,780</w:t>
            </w:r>
          </w:p>
        </w:tc>
        <w:tc>
          <w:tcPr>
            <w:tcW w:w="1222" w:type="dxa"/>
            <w:shd w:val="clear" w:color="auto" w:fill="auto"/>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378,669</w:t>
            </w:r>
          </w:p>
        </w:tc>
        <w:tc>
          <w:tcPr>
            <w:tcW w:w="1229" w:type="dxa"/>
            <w:shd w:val="clear" w:color="auto" w:fill="auto"/>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229,723</w:t>
            </w:r>
          </w:p>
        </w:tc>
        <w:tc>
          <w:tcPr>
            <w:tcW w:w="1229" w:type="dxa"/>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58,231</w:t>
            </w:r>
          </w:p>
        </w:tc>
        <w:tc>
          <w:tcPr>
            <w:tcW w:w="1200" w:type="dxa"/>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2,509,403</w:t>
            </w:r>
          </w:p>
        </w:tc>
      </w:tr>
      <w:tr w:rsidR="00B5637A" w:rsidRPr="00B600EA" w:rsidTr="0098333E">
        <w:trPr>
          <w:jc w:val="center"/>
        </w:trPr>
        <w:tc>
          <w:tcPr>
            <w:tcW w:w="470" w:type="dxa"/>
          </w:tcPr>
          <w:p w:rsidR="00B5637A" w:rsidRDefault="00B5637A" w:rsidP="002F1929">
            <w:pPr>
              <w:rPr>
                <w:rFonts w:ascii="Calibri" w:hAnsi="Calibri" w:cs="Calibri"/>
                <w:color w:val="000000"/>
                <w:sz w:val="20"/>
                <w:szCs w:val="20"/>
              </w:rPr>
            </w:pPr>
            <w:r>
              <w:rPr>
                <w:rFonts w:ascii="Calibri" w:hAnsi="Calibri" w:cs="Calibri"/>
                <w:color w:val="000000"/>
                <w:sz w:val="20"/>
                <w:szCs w:val="20"/>
              </w:rPr>
              <w:t>13.</w:t>
            </w:r>
          </w:p>
        </w:tc>
        <w:tc>
          <w:tcPr>
            <w:tcW w:w="5618" w:type="dxa"/>
            <w:shd w:val="clear" w:color="auto" w:fill="auto"/>
            <w:vAlign w:val="bottom"/>
          </w:tcPr>
          <w:p w:rsidR="00B5637A" w:rsidRPr="00420DAD" w:rsidRDefault="00B5637A" w:rsidP="002F1929">
            <w:pPr>
              <w:rPr>
                <w:sz w:val="20"/>
                <w:szCs w:val="20"/>
              </w:rPr>
            </w:pPr>
            <w:r w:rsidRPr="00B5637A">
              <w:rPr>
                <w:rFonts w:ascii="Calibri" w:hAnsi="Calibri" w:cs="Calibri"/>
                <w:color w:val="000000"/>
                <w:sz w:val="20"/>
                <w:szCs w:val="20"/>
              </w:rPr>
              <w:t>Republican boarding school</w:t>
            </w:r>
          </w:p>
        </w:tc>
        <w:tc>
          <w:tcPr>
            <w:tcW w:w="1857" w:type="dxa"/>
            <w:vAlign w:val="bottom"/>
          </w:tcPr>
          <w:p w:rsidR="00B5637A" w:rsidRPr="00B5637A" w:rsidRDefault="00B5637A" w:rsidP="002F1929">
            <w:pPr>
              <w:rPr>
                <w:rFonts w:ascii="Calibri" w:hAnsi="Calibri" w:cs="Calibri"/>
                <w:color w:val="000000"/>
                <w:sz w:val="20"/>
                <w:szCs w:val="20"/>
              </w:rPr>
            </w:pPr>
            <w:r w:rsidRPr="00B5637A">
              <w:rPr>
                <w:rFonts w:ascii="Calibri" w:hAnsi="Calibri" w:cs="Calibri"/>
                <w:color w:val="000000"/>
                <w:sz w:val="20"/>
                <w:szCs w:val="20"/>
              </w:rPr>
              <w:t>Dushanbe</w:t>
            </w:r>
          </w:p>
        </w:tc>
        <w:tc>
          <w:tcPr>
            <w:tcW w:w="1141" w:type="dxa"/>
            <w:vAlign w:val="bottom"/>
          </w:tcPr>
          <w:p w:rsidR="00B5637A" w:rsidRPr="00B5637A" w:rsidRDefault="0098333E" w:rsidP="0098333E">
            <w:pPr>
              <w:jc w:val="right"/>
              <w:rPr>
                <w:rFonts w:ascii="Calibri" w:hAnsi="Calibri" w:cs="Calibri"/>
                <w:color w:val="000000"/>
                <w:sz w:val="20"/>
                <w:szCs w:val="20"/>
              </w:rPr>
            </w:pPr>
            <w:r>
              <w:rPr>
                <w:rFonts w:ascii="Calibri" w:hAnsi="Calibri" w:cs="Calibri"/>
                <w:color w:val="000000"/>
                <w:sz w:val="20"/>
                <w:szCs w:val="20"/>
              </w:rPr>
              <w:t>...</w:t>
            </w:r>
          </w:p>
        </w:tc>
        <w:tc>
          <w:tcPr>
            <w:tcW w:w="1246" w:type="dxa"/>
            <w:shd w:val="clear" w:color="auto" w:fill="auto"/>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844,665</w:t>
            </w:r>
          </w:p>
        </w:tc>
        <w:tc>
          <w:tcPr>
            <w:tcW w:w="1222" w:type="dxa"/>
            <w:shd w:val="clear" w:color="auto" w:fill="auto"/>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297,154</w:t>
            </w:r>
          </w:p>
        </w:tc>
        <w:tc>
          <w:tcPr>
            <w:tcW w:w="1229" w:type="dxa"/>
            <w:shd w:val="clear" w:color="auto" w:fill="auto"/>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185,672</w:t>
            </w:r>
          </w:p>
        </w:tc>
        <w:tc>
          <w:tcPr>
            <w:tcW w:w="1229" w:type="dxa"/>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58,765</w:t>
            </w:r>
          </w:p>
        </w:tc>
        <w:tc>
          <w:tcPr>
            <w:tcW w:w="1200" w:type="dxa"/>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1,386,256</w:t>
            </w:r>
          </w:p>
        </w:tc>
      </w:tr>
      <w:tr w:rsidR="00B5637A" w:rsidRPr="00B600EA" w:rsidTr="0098333E">
        <w:trPr>
          <w:jc w:val="center"/>
        </w:trPr>
        <w:tc>
          <w:tcPr>
            <w:tcW w:w="470" w:type="dxa"/>
          </w:tcPr>
          <w:p w:rsidR="00B5637A" w:rsidRDefault="00B5637A" w:rsidP="002F1929">
            <w:pPr>
              <w:rPr>
                <w:rFonts w:ascii="Calibri" w:hAnsi="Calibri" w:cs="Calibri"/>
                <w:color w:val="000000"/>
                <w:sz w:val="20"/>
                <w:szCs w:val="20"/>
              </w:rPr>
            </w:pPr>
            <w:r>
              <w:rPr>
                <w:rFonts w:ascii="Calibri" w:hAnsi="Calibri" w:cs="Calibri"/>
                <w:color w:val="000000"/>
                <w:sz w:val="20"/>
                <w:szCs w:val="20"/>
              </w:rPr>
              <w:t>14.</w:t>
            </w:r>
          </w:p>
        </w:tc>
        <w:tc>
          <w:tcPr>
            <w:tcW w:w="5618" w:type="dxa"/>
            <w:shd w:val="clear" w:color="auto" w:fill="auto"/>
            <w:vAlign w:val="bottom"/>
          </w:tcPr>
          <w:p w:rsidR="00B5637A" w:rsidRDefault="00B5637A" w:rsidP="002F1929">
            <w:pPr>
              <w:rPr>
                <w:rFonts w:ascii="Calibri" w:hAnsi="Calibri" w:cs="Calibri"/>
                <w:color w:val="000000"/>
                <w:sz w:val="20"/>
                <w:szCs w:val="20"/>
              </w:rPr>
            </w:pPr>
            <w:r w:rsidRPr="00B5637A">
              <w:rPr>
                <w:rFonts w:ascii="Calibri" w:hAnsi="Calibri" w:cs="Calibri"/>
                <w:color w:val="000000"/>
                <w:sz w:val="20"/>
                <w:szCs w:val="20"/>
              </w:rPr>
              <w:t>Republican boarding school</w:t>
            </w:r>
          </w:p>
        </w:tc>
        <w:tc>
          <w:tcPr>
            <w:tcW w:w="1857" w:type="dxa"/>
            <w:vAlign w:val="bottom"/>
          </w:tcPr>
          <w:p w:rsidR="00B5637A" w:rsidRPr="00B5637A" w:rsidRDefault="00B5637A" w:rsidP="002F1929">
            <w:pPr>
              <w:rPr>
                <w:rFonts w:ascii="Calibri" w:hAnsi="Calibri" w:cs="Calibri"/>
                <w:color w:val="000000"/>
                <w:sz w:val="20"/>
                <w:szCs w:val="20"/>
              </w:rPr>
            </w:pPr>
            <w:proofErr w:type="spellStart"/>
            <w:r w:rsidRPr="00B5637A">
              <w:rPr>
                <w:rFonts w:ascii="Calibri" w:hAnsi="Calibri" w:cs="Calibri"/>
                <w:color w:val="000000"/>
                <w:sz w:val="20"/>
                <w:szCs w:val="20"/>
              </w:rPr>
              <w:t>Rushon</w:t>
            </w:r>
            <w:proofErr w:type="spellEnd"/>
          </w:p>
        </w:tc>
        <w:tc>
          <w:tcPr>
            <w:tcW w:w="1141" w:type="dxa"/>
            <w:vAlign w:val="bottom"/>
          </w:tcPr>
          <w:p w:rsidR="00B5637A" w:rsidRPr="00B5637A" w:rsidRDefault="0098333E" w:rsidP="0098333E">
            <w:pPr>
              <w:jc w:val="right"/>
              <w:rPr>
                <w:rFonts w:ascii="Calibri" w:hAnsi="Calibri" w:cs="Calibri"/>
                <w:color w:val="000000"/>
                <w:sz w:val="20"/>
                <w:szCs w:val="20"/>
              </w:rPr>
            </w:pPr>
            <w:r>
              <w:rPr>
                <w:rFonts w:ascii="Calibri" w:hAnsi="Calibri" w:cs="Calibri"/>
                <w:color w:val="000000"/>
                <w:sz w:val="20"/>
                <w:szCs w:val="20"/>
              </w:rPr>
              <w:t>94</w:t>
            </w:r>
          </w:p>
        </w:tc>
        <w:tc>
          <w:tcPr>
            <w:tcW w:w="1246" w:type="dxa"/>
            <w:shd w:val="clear" w:color="auto" w:fill="auto"/>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1,472,500</w:t>
            </w:r>
          </w:p>
        </w:tc>
        <w:tc>
          <w:tcPr>
            <w:tcW w:w="1222" w:type="dxa"/>
            <w:shd w:val="clear" w:color="auto" w:fill="auto"/>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726,916</w:t>
            </w:r>
          </w:p>
        </w:tc>
        <w:tc>
          <w:tcPr>
            <w:tcW w:w="1229" w:type="dxa"/>
            <w:shd w:val="clear" w:color="auto" w:fill="auto"/>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631,754</w:t>
            </w:r>
          </w:p>
        </w:tc>
        <w:tc>
          <w:tcPr>
            <w:tcW w:w="1229" w:type="dxa"/>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97,125</w:t>
            </w:r>
          </w:p>
        </w:tc>
        <w:tc>
          <w:tcPr>
            <w:tcW w:w="1200" w:type="dxa"/>
            <w:vAlign w:val="bottom"/>
          </w:tcPr>
          <w:p w:rsidR="00B5637A" w:rsidRPr="00B5637A" w:rsidRDefault="00B5637A">
            <w:pPr>
              <w:jc w:val="right"/>
              <w:rPr>
                <w:rFonts w:ascii="Calibri" w:hAnsi="Calibri" w:cs="Calibri"/>
                <w:color w:val="000000"/>
                <w:sz w:val="20"/>
                <w:szCs w:val="20"/>
              </w:rPr>
            </w:pPr>
            <w:r w:rsidRPr="00B5637A">
              <w:rPr>
                <w:rFonts w:ascii="Calibri" w:hAnsi="Calibri" w:cs="Calibri"/>
                <w:color w:val="000000"/>
                <w:sz w:val="20"/>
                <w:szCs w:val="20"/>
              </w:rPr>
              <w:t>2,928,295</w:t>
            </w:r>
          </w:p>
        </w:tc>
      </w:tr>
      <w:tr w:rsidR="0098333E" w:rsidRPr="00B600EA" w:rsidTr="0098333E">
        <w:trPr>
          <w:jc w:val="center"/>
        </w:trPr>
        <w:tc>
          <w:tcPr>
            <w:tcW w:w="470" w:type="dxa"/>
          </w:tcPr>
          <w:p w:rsidR="0098333E" w:rsidRDefault="0098333E" w:rsidP="002F1929">
            <w:pPr>
              <w:rPr>
                <w:rFonts w:ascii="Calibri" w:hAnsi="Calibri" w:cs="Calibri"/>
                <w:color w:val="000000"/>
                <w:sz w:val="20"/>
                <w:szCs w:val="20"/>
              </w:rPr>
            </w:pPr>
            <w:r>
              <w:rPr>
                <w:rFonts w:ascii="Calibri" w:hAnsi="Calibri" w:cs="Calibri"/>
                <w:color w:val="000000"/>
                <w:sz w:val="20"/>
                <w:szCs w:val="20"/>
              </w:rPr>
              <w:t>15.</w:t>
            </w:r>
          </w:p>
        </w:tc>
        <w:tc>
          <w:tcPr>
            <w:tcW w:w="5618" w:type="dxa"/>
            <w:shd w:val="clear" w:color="auto" w:fill="auto"/>
            <w:vAlign w:val="bottom"/>
          </w:tcPr>
          <w:p w:rsidR="0098333E" w:rsidRDefault="0098333E" w:rsidP="00B5637A">
            <w:pPr>
              <w:rPr>
                <w:rFonts w:ascii="Calibri" w:hAnsi="Calibri" w:cs="Calibri"/>
                <w:color w:val="000000"/>
                <w:sz w:val="20"/>
                <w:szCs w:val="20"/>
              </w:rPr>
            </w:pPr>
            <w:r w:rsidRPr="00B5637A">
              <w:rPr>
                <w:rFonts w:ascii="Calibri" w:hAnsi="Calibri" w:cs="Calibri"/>
                <w:color w:val="000000"/>
                <w:sz w:val="20"/>
                <w:szCs w:val="20"/>
              </w:rPr>
              <w:t xml:space="preserve">Republican </w:t>
            </w:r>
            <w:r>
              <w:rPr>
                <w:rFonts w:ascii="Calibri" w:hAnsi="Calibri" w:cs="Calibri"/>
                <w:color w:val="000000"/>
                <w:sz w:val="20"/>
                <w:szCs w:val="20"/>
              </w:rPr>
              <w:t>m</w:t>
            </w:r>
            <w:r w:rsidRPr="00B5637A">
              <w:rPr>
                <w:rFonts w:ascii="Calibri" w:hAnsi="Calibri" w:cs="Calibri"/>
                <w:color w:val="000000"/>
                <w:sz w:val="20"/>
                <w:szCs w:val="20"/>
              </w:rPr>
              <w:t xml:space="preserve">usical </w:t>
            </w:r>
            <w:r>
              <w:rPr>
                <w:rFonts w:ascii="Calibri" w:hAnsi="Calibri" w:cs="Calibri"/>
                <w:color w:val="000000"/>
                <w:sz w:val="20"/>
                <w:szCs w:val="20"/>
              </w:rPr>
              <w:t>b</w:t>
            </w:r>
            <w:r w:rsidRPr="00B5637A">
              <w:rPr>
                <w:rFonts w:ascii="Calibri" w:hAnsi="Calibri" w:cs="Calibri"/>
                <w:color w:val="000000"/>
                <w:sz w:val="20"/>
                <w:szCs w:val="20"/>
              </w:rPr>
              <w:t xml:space="preserve">oarding </w:t>
            </w:r>
            <w:r>
              <w:rPr>
                <w:rFonts w:ascii="Calibri" w:hAnsi="Calibri" w:cs="Calibri"/>
                <w:color w:val="000000"/>
                <w:sz w:val="20"/>
                <w:szCs w:val="20"/>
              </w:rPr>
              <w:t>s</w:t>
            </w:r>
            <w:r w:rsidRPr="00B5637A">
              <w:rPr>
                <w:rFonts w:ascii="Calibri" w:hAnsi="Calibri" w:cs="Calibri"/>
                <w:color w:val="000000"/>
                <w:sz w:val="20"/>
                <w:szCs w:val="20"/>
              </w:rPr>
              <w:t xml:space="preserve">chool named after </w:t>
            </w:r>
            <w:proofErr w:type="spellStart"/>
            <w:r w:rsidRPr="00B5637A">
              <w:rPr>
                <w:rFonts w:ascii="Calibri" w:hAnsi="Calibri" w:cs="Calibri"/>
                <w:color w:val="000000"/>
                <w:sz w:val="20"/>
                <w:szCs w:val="20"/>
              </w:rPr>
              <w:t>Z</w:t>
            </w:r>
            <w:r>
              <w:rPr>
                <w:rFonts w:ascii="Calibri" w:hAnsi="Calibri" w:cs="Calibri"/>
                <w:color w:val="000000"/>
                <w:sz w:val="20"/>
                <w:szCs w:val="20"/>
              </w:rPr>
              <w:t>iyodullo</w:t>
            </w:r>
            <w:proofErr w:type="spellEnd"/>
            <w:r w:rsidRPr="00B5637A">
              <w:rPr>
                <w:rFonts w:ascii="Calibri" w:hAnsi="Calibri" w:cs="Calibri"/>
                <w:color w:val="000000"/>
                <w:sz w:val="20"/>
                <w:szCs w:val="20"/>
              </w:rPr>
              <w:t xml:space="preserve"> </w:t>
            </w:r>
            <w:proofErr w:type="spellStart"/>
            <w:r w:rsidRPr="00B5637A">
              <w:rPr>
                <w:rFonts w:ascii="Calibri" w:hAnsi="Calibri" w:cs="Calibri"/>
                <w:color w:val="000000"/>
                <w:sz w:val="20"/>
                <w:szCs w:val="20"/>
              </w:rPr>
              <w:t>Shahidi</w:t>
            </w:r>
            <w:proofErr w:type="spellEnd"/>
          </w:p>
        </w:tc>
        <w:tc>
          <w:tcPr>
            <w:tcW w:w="1857" w:type="dxa"/>
          </w:tcPr>
          <w:p w:rsidR="0098333E" w:rsidRDefault="0098333E">
            <w:r w:rsidRPr="005F0537">
              <w:rPr>
                <w:rFonts w:ascii="Calibri" w:hAnsi="Calibri" w:cs="Calibri"/>
                <w:color w:val="000000"/>
                <w:sz w:val="20"/>
                <w:szCs w:val="20"/>
              </w:rPr>
              <w:t>Dushanbe</w:t>
            </w:r>
          </w:p>
        </w:tc>
        <w:tc>
          <w:tcPr>
            <w:tcW w:w="1141" w:type="dxa"/>
          </w:tcPr>
          <w:p w:rsidR="0098333E" w:rsidRDefault="0098333E" w:rsidP="0098333E">
            <w:pPr>
              <w:jc w:val="right"/>
              <w:rPr>
                <w:rFonts w:ascii="Calibri" w:hAnsi="Calibri" w:cs="Calibri"/>
                <w:color w:val="000000"/>
                <w:sz w:val="20"/>
                <w:szCs w:val="20"/>
              </w:rPr>
            </w:pPr>
            <w:r>
              <w:rPr>
                <w:rFonts w:ascii="Calibri" w:hAnsi="Calibri" w:cs="Calibri"/>
                <w:color w:val="000000"/>
                <w:sz w:val="20"/>
                <w:szCs w:val="20"/>
              </w:rPr>
              <w:t>...</w:t>
            </w:r>
          </w:p>
        </w:tc>
        <w:tc>
          <w:tcPr>
            <w:tcW w:w="1246"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2,186,186</w:t>
            </w:r>
          </w:p>
        </w:tc>
        <w:tc>
          <w:tcPr>
            <w:tcW w:w="1222"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554,231</w:t>
            </w:r>
          </w:p>
        </w:tc>
        <w:tc>
          <w:tcPr>
            <w:tcW w:w="1229"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514,382</w:t>
            </w:r>
          </w:p>
        </w:tc>
        <w:tc>
          <w:tcPr>
            <w:tcW w:w="1229"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25,273</w:t>
            </w:r>
          </w:p>
        </w:tc>
        <w:tc>
          <w:tcPr>
            <w:tcW w:w="1200"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3,280,072</w:t>
            </w:r>
          </w:p>
        </w:tc>
      </w:tr>
      <w:tr w:rsidR="0098333E" w:rsidRPr="00B600EA" w:rsidTr="0098333E">
        <w:trPr>
          <w:jc w:val="center"/>
        </w:trPr>
        <w:tc>
          <w:tcPr>
            <w:tcW w:w="470" w:type="dxa"/>
          </w:tcPr>
          <w:p w:rsidR="0098333E" w:rsidRDefault="0098333E" w:rsidP="002F1929">
            <w:pPr>
              <w:rPr>
                <w:rFonts w:ascii="Calibri" w:hAnsi="Calibri" w:cs="Calibri"/>
                <w:color w:val="000000"/>
                <w:sz w:val="20"/>
                <w:szCs w:val="20"/>
              </w:rPr>
            </w:pPr>
            <w:r>
              <w:rPr>
                <w:rFonts w:ascii="Calibri" w:hAnsi="Calibri" w:cs="Calibri"/>
                <w:color w:val="000000"/>
                <w:sz w:val="20"/>
                <w:szCs w:val="20"/>
              </w:rPr>
              <w:t>16.</w:t>
            </w:r>
          </w:p>
        </w:tc>
        <w:tc>
          <w:tcPr>
            <w:tcW w:w="5618" w:type="dxa"/>
            <w:shd w:val="clear" w:color="auto" w:fill="auto"/>
            <w:vAlign w:val="bottom"/>
          </w:tcPr>
          <w:p w:rsidR="0098333E" w:rsidRDefault="0098333E" w:rsidP="00B5637A">
            <w:pPr>
              <w:rPr>
                <w:rFonts w:ascii="Calibri" w:hAnsi="Calibri" w:cs="Calibri"/>
                <w:color w:val="000000"/>
                <w:sz w:val="20"/>
                <w:szCs w:val="20"/>
              </w:rPr>
            </w:pPr>
            <w:r w:rsidRPr="00B5637A">
              <w:rPr>
                <w:rFonts w:ascii="Calibri" w:hAnsi="Calibri" w:cs="Calibri"/>
                <w:color w:val="000000"/>
                <w:sz w:val="20"/>
                <w:szCs w:val="20"/>
              </w:rPr>
              <w:t xml:space="preserve">Republican </w:t>
            </w:r>
            <w:r>
              <w:rPr>
                <w:rFonts w:ascii="Calibri" w:hAnsi="Calibri" w:cs="Calibri"/>
                <w:color w:val="000000"/>
                <w:sz w:val="20"/>
                <w:szCs w:val="20"/>
              </w:rPr>
              <w:t>m</w:t>
            </w:r>
            <w:r w:rsidRPr="00B5637A">
              <w:rPr>
                <w:rFonts w:ascii="Calibri" w:hAnsi="Calibri" w:cs="Calibri"/>
                <w:color w:val="000000"/>
                <w:sz w:val="20"/>
                <w:szCs w:val="20"/>
              </w:rPr>
              <w:t xml:space="preserve">usical </w:t>
            </w:r>
            <w:r>
              <w:rPr>
                <w:rFonts w:ascii="Calibri" w:hAnsi="Calibri" w:cs="Calibri"/>
                <w:color w:val="000000"/>
                <w:sz w:val="20"/>
                <w:szCs w:val="20"/>
              </w:rPr>
              <w:t>b</w:t>
            </w:r>
            <w:r w:rsidRPr="00B5637A">
              <w:rPr>
                <w:rFonts w:ascii="Calibri" w:hAnsi="Calibri" w:cs="Calibri"/>
                <w:color w:val="000000"/>
                <w:sz w:val="20"/>
                <w:szCs w:val="20"/>
              </w:rPr>
              <w:t xml:space="preserve">oarding </w:t>
            </w:r>
            <w:r>
              <w:rPr>
                <w:rFonts w:ascii="Calibri" w:hAnsi="Calibri" w:cs="Calibri"/>
                <w:color w:val="000000"/>
                <w:sz w:val="20"/>
                <w:szCs w:val="20"/>
              </w:rPr>
              <w:t>s</w:t>
            </w:r>
            <w:r w:rsidRPr="00B5637A">
              <w:rPr>
                <w:rFonts w:ascii="Calibri" w:hAnsi="Calibri" w:cs="Calibri"/>
                <w:color w:val="000000"/>
                <w:sz w:val="20"/>
                <w:szCs w:val="20"/>
              </w:rPr>
              <w:t xml:space="preserve">chool named after </w:t>
            </w:r>
            <w:proofErr w:type="spellStart"/>
            <w:r>
              <w:rPr>
                <w:rFonts w:ascii="Calibri" w:hAnsi="Calibri" w:cs="Calibri"/>
                <w:color w:val="000000"/>
                <w:sz w:val="20"/>
                <w:szCs w:val="20"/>
              </w:rPr>
              <w:t>Miratullo</w:t>
            </w:r>
            <w:proofErr w:type="spellEnd"/>
            <w:r>
              <w:rPr>
                <w:rFonts w:ascii="Calibri" w:hAnsi="Calibri" w:cs="Calibri"/>
                <w:color w:val="000000"/>
                <w:sz w:val="20"/>
                <w:szCs w:val="20"/>
              </w:rPr>
              <w:t xml:space="preserve"> </w:t>
            </w:r>
            <w:proofErr w:type="spellStart"/>
            <w:r>
              <w:rPr>
                <w:rFonts w:ascii="Calibri" w:hAnsi="Calibri" w:cs="Calibri"/>
                <w:color w:val="000000"/>
                <w:sz w:val="20"/>
                <w:szCs w:val="20"/>
              </w:rPr>
              <w:t>Atoev</w:t>
            </w:r>
            <w:proofErr w:type="spellEnd"/>
          </w:p>
        </w:tc>
        <w:tc>
          <w:tcPr>
            <w:tcW w:w="1857" w:type="dxa"/>
          </w:tcPr>
          <w:p w:rsidR="0098333E" w:rsidRDefault="0098333E">
            <w:r w:rsidRPr="005F0537">
              <w:rPr>
                <w:rFonts w:ascii="Calibri" w:hAnsi="Calibri" w:cs="Calibri"/>
                <w:color w:val="000000"/>
                <w:sz w:val="20"/>
                <w:szCs w:val="20"/>
              </w:rPr>
              <w:t>Dushanbe</w:t>
            </w:r>
          </w:p>
        </w:tc>
        <w:tc>
          <w:tcPr>
            <w:tcW w:w="1141" w:type="dxa"/>
            <w:vAlign w:val="bottom"/>
          </w:tcPr>
          <w:p w:rsidR="0098333E" w:rsidRPr="00520CBA" w:rsidRDefault="0098333E" w:rsidP="0098333E">
            <w:pPr>
              <w:jc w:val="right"/>
              <w:rPr>
                <w:rFonts w:ascii="Calibri" w:hAnsi="Calibri" w:cs="Calibri"/>
                <w:color w:val="000000"/>
                <w:sz w:val="20"/>
                <w:szCs w:val="20"/>
              </w:rPr>
            </w:pPr>
            <w:r>
              <w:rPr>
                <w:rFonts w:ascii="Calibri" w:hAnsi="Calibri" w:cs="Calibri"/>
                <w:color w:val="000000"/>
                <w:sz w:val="20"/>
                <w:szCs w:val="20"/>
              </w:rPr>
              <w:t>...</w:t>
            </w:r>
          </w:p>
        </w:tc>
        <w:tc>
          <w:tcPr>
            <w:tcW w:w="1246"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4,075,155</w:t>
            </w:r>
          </w:p>
        </w:tc>
        <w:tc>
          <w:tcPr>
            <w:tcW w:w="1222"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578,046</w:t>
            </w:r>
          </w:p>
        </w:tc>
        <w:tc>
          <w:tcPr>
            <w:tcW w:w="1229"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721,226</w:t>
            </w:r>
          </w:p>
        </w:tc>
        <w:tc>
          <w:tcPr>
            <w:tcW w:w="1229"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25,000</w:t>
            </w:r>
          </w:p>
        </w:tc>
        <w:tc>
          <w:tcPr>
            <w:tcW w:w="1200"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5,399,427</w:t>
            </w:r>
          </w:p>
        </w:tc>
      </w:tr>
      <w:tr w:rsidR="0098333E" w:rsidRPr="00B600EA" w:rsidTr="0098333E">
        <w:trPr>
          <w:jc w:val="center"/>
        </w:trPr>
        <w:tc>
          <w:tcPr>
            <w:tcW w:w="470" w:type="dxa"/>
          </w:tcPr>
          <w:p w:rsidR="0098333E" w:rsidRDefault="0098333E" w:rsidP="002F1929">
            <w:pPr>
              <w:rPr>
                <w:rFonts w:ascii="Calibri" w:hAnsi="Calibri" w:cs="Calibri"/>
                <w:color w:val="000000"/>
                <w:sz w:val="20"/>
                <w:szCs w:val="20"/>
              </w:rPr>
            </w:pPr>
            <w:r>
              <w:rPr>
                <w:rFonts w:ascii="Calibri" w:hAnsi="Calibri" w:cs="Calibri"/>
                <w:color w:val="000000"/>
                <w:sz w:val="20"/>
                <w:szCs w:val="20"/>
              </w:rPr>
              <w:t>17.</w:t>
            </w:r>
          </w:p>
        </w:tc>
        <w:tc>
          <w:tcPr>
            <w:tcW w:w="5618" w:type="dxa"/>
            <w:shd w:val="clear" w:color="auto" w:fill="auto"/>
            <w:vAlign w:val="bottom"/>
          </w:tcPr>
          <w:p w:rsidR="0098333E" w:rsidRPr="00E32C0E" w:rsidRDefault="0098333E" w:rsidP="002F1929">
            <w:pPr>
              <w:rPr>
                <w:sz w:val="20"/>
                <w:szCs w:val="20"/>
              </w:rPr>
            </w:pPr>
            <w:r w:rsidRPr="00B5637A">
              <w:rPr>
                <w:sz w:val="20"/>
                <w:szCs w:val="20"/>
              </w:rPr>
              <w:t>Republican boarding school of sports orientation</w:t>
            </w:r>
          </w:p>
        </w:tc>
        <w:tc>
          <w:tcPr>
            <w:tcW w:w="1857" w:type="dxa"/>
          </w:tcPr>
          <w:p w:rsidR="0098333E" w:rsidRDefault="0098333E">
            <w:r w:rsidRPr="005F0537">
              <w:rPr>
                <w:rFonts w:ascii="Calibri" w:hAnsi="Calibri" w:cs="Calibri"/>
                <w:color w:val="000000"/>
                <w:sz w:val="20"/>
                <w:szCs w:val="20"/>
              </w:rPr>
              <w:t>Dushanbe</w:t>
            </w:r>
          </w:p>
        </w:tc>
        <w:tc>
          <w:tcPr>
            <w:tcW w:w="1141" w:type="dxa"/>
            <w:vAlign w:val="bottom"/>
          </w:tcPr>
          <w:p w:rsidR="0098333E" w:rsidRPr="00520CBA" w:rsidRDefault="0098333E" w:rsidP="0098333E">
            <w:pPr>
              <w:jc w:val="right"/>
              <w:rPr>
                <w:rFonts w:ascii="Calibri" w:hAnsi="Calibri" w:cs="Calibri"/>
                <w:color w:val="000000"/>
                <w:sz w:val="20"/>
                <w:szCs w:val="20"/>
              </w:rPr>
            </w:pPr>
            <w:r>
              <w:rPr>
                <w:rFonts w:ascii="Calibri" w:hAnsi="Calibri" w:cs="Calibri"/>
                <w:color w:val="000000"/>
                <w:sz w:val="20"/>
                <w:szCs w:val="20"/>
              </w:rPr>
              <w:t>...</w:t>
            </w:r>
          </w:p>
        </w:tc>
        <w:tc>
          <w:tcPr>
            <w:tcW w:w="1246"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1,610,632</w:t>
            </w:r>
          </w:p>
        </w:tc>
        <w:tc>
          <w:tcPr>
            <w:tcW w:w="1222"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867,450</w:t>
            </w:r>
          </w:p>
        </w:tc>
        <w:tc>
          <w:tcPr>
            <w:tcW w:w="1229"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228,665</w:t>
            </w:r>
          </w:p>
        </w:tc>
        <w:tc>
          <w:tcPr>
            <w:tcW w:w="1229"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20,000</w:t>
            </w:r>
          </w:p>
        </w:tc>
        <w:tc>
          <w:tcPr>
            <w:tcW w:w="1200"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2,726,747</w:t>
            </w:r>
          </w:p>
        </w:tc>
      </w:tr>
      <w:tr w:rsidR="0098333E" w:rsidRPr="00B600EA" w:rsidTr="0098333E">
        <w:trPr>
          <w:jc w:val="center"/>
        </w:trPr>
        <w:tc>
          <w:tcPr>
            <w:tcW w:w="470" w:type="dxa"/>
          </w:tcPr>
          <w:p w:rsidR="0098333E" w:rsidRDefault="0098333E" w:rsidP="002F1929">
            <w:pPr>
              <w:rPr>
                <w:rFonts w:ascii="Calibri" w:hAnsi="Calibri" w:cs="Calibri"/>
                <w:color w:val="000000"/>
                <w:sz w:val="20"/>
                <w:szCs w:val="20"/>
              </w:rPr>
            </w:pPr>
          </w:p>
        </w:tc>
        <w:tc>
          <w:tcPr>
            <w:tcW w:w="5618" w:type="dxa"/>
            <w:shd w:val="clear" w:color="auto" w:fill="auto"/>
            <w:vAlign w:val="bottom"/>
          </w:tcPr>
          <w:p w:rsidR="0098333E" w:rsidRPr="00B5637A" w:rsidRDefault="0098333E" w:rsidP="002F1929">
            <w:pPr>
              <w:rPr>
                <w:sz w:val="20"/>
                <w:szCs w:val="20"/>
              </w:rPr>
            </w:pPr>
          </w:p>
        </w:tc>
        <w:tc>
          <w:tcPr>
            <w:tcW w:w="1857" w:type="dxa"/>
          </w:tcPr>
          <w:p w:rsidR="0098333E" w:rsidRPr="005F0537" w:rsidRDefault="0098333E">
            <w:pPr>
              <w:rPr>
                <w:rFonts w:ascii="Calibri" w:hAnsi="Calibri" w:cs="Calibri"/>
                <w:color w:val="000000"/>
                <w:sz w:val="20"/>
                <w:szCs w:val="20"/>
              </w:rPr>
            </w:pPr>
          </w:p>
        </w:tc>
        <w:tc>
          <w:tcPr>
            <w:tcW w:w="1141" w:type="dxa"/>
            <w:vAlign w:val="bottom"/>
          </w:tcPr>
          <w:p w:rsidR="0098333E" w:rsidRPr="00520CBA" w:rsidRDefault="0098333E" w:rsidP="002F1929">
            <w:pPr>
              <w:jc w:val="right"/>
              <w:rPr>
                <w:rFonts w:ascii="Calibri" w:hAnsi="Calibri" w:cs="Calibri"/>
                <w:color w:val="000000"/>
                <w:sz w:val="20"/>
                <w:szCs w:val="20"/>
              </w:rPr>
            </w:pPr>
          </w:p>
        </w:tc>
        <w:tc>
          <w:tcPr>
            <w:tcW w:w="1246" w:type="dxa"/>
            <w:shd w:val="clear" w:color="auto" w:fill="auto"/>
            <w:vAlign w:val="bottom"/>
          </w:tcPr>
          <w:p w:rsidR="0098333E" w:rsidRPr="0098333E" w:rsidRDefault="0098333E">
            <w:pPr>
              <w:jc w:val="right"/>
              <w:rPr>
                <w:rFonts w:ascii="Calibri" w:hAnsi="Calibri" w:cs="Calibri"/>
                <w:color w:val="000000"/>
                <w:sz w:val="20"/>
                <w:szCs w:val="20"/>
              </w:rPr>
            </w:pPr>
          </w:p>
        </w:tc>
        <w:tc>
          <w:tcPr>
            <w:tcW w:w="1222" w:type="dxa"/>
            <w:shd w:val="clear" w:color="auto" w:fill="auto"/>
            <w:vAlign w:val="bottom"/>
          </w:tcPr>
          <w:p w:rsidR="0098333E" w:rsidRPr="0098333E" w:rsidRDefault="0098333E">
            <w:pPr>
              <w:jc w:val="right"/>
              <w:rPr>
                <w:rFonts w:ascii="Calibri" w:hAnsi="Calibri" w:cs="Calibri"/>
                <w:color w:val="000000"/>
                <w:sz w:val="20"/>
                <w:szCs w:val="20"/>
              </w:rPr>
            </w:pPr>
          </w:p>
        </w:tc>
        <w:tc>
          <w:tcPr>
            <w:tcW w:w="1229" w:type="dxa"/>
            <w:shd w:val="clear" w:color="auto" w:fill="auto"/>
            <w:vAlign w:val="bottom"/>
          </w:tcPr>
          <w:p w:rsidR="0098333E" w:rsidRPr="0098333E" w:rsidRDefault="0098333E">
            <w:pPr>
              <w:jc w:val="right"/>
              <w:rPr>
                <w:rFonts w:ascii="Calibri" w:hAnsi="Calibri" w:cs="Calibri"/>
                <w:color w:val="000000"/>
                <w:sz w:val="20"/>
                <w:szCs w:val="20"/>
              </w:rPr>
            </w:pPr>
          </w:p>
        </w:tc>
        <w:tc>
          <w:tcPr>
            <w:tcW w:w="1229" w:type="dxa"/>
            <w:vAlign w:val="bottom"/>
          </w:tcPr>
          <w:p w:rsidR="0098333E" w:rsidRPr="0098333E" w:rsidRDefault="0098333E">
            <w:pPr>
              <w:jc w:val="right"/>
              <w:rPr>
                <w:rFonts w:ascii="Calibri" w:hAnsi="Calibri" w:cs="Calibri"/>
                <w:color w:val="000000"/>
                <w:sz w:val="20"/>
                <w:szCs w:val="20"/>
              </w:rPr>
            </w:pPr>
          </w:p>
        </w:tc>
        <w:tc>
          <w:tcPr>
            <w:tcW w:w="1200" w:type="dxa"/>
            <w:vAlign w:val="bottom"/>
          </w:tcPr>
          <w:p w:rsidR="0098333E" w:rsidRPr="0098333E" w:rsidRDefault="0098333E">
            <w:pPr>
              <w:jc w:val="right"/>
              <w:rPr>
                <w:rFonts w:ascii="Calibri" w:hAnsi="Calibri" w:cs="Calibri"/>
                <w:color w:val="000000"/>
                <w:sz w:val="20"/>
                <w:szCs w:val="20"/>
              </w:rPr>
            </w:pPr>
          </w:p>
        </w:tc>
      </w:tr>
      <w:tr w:rsidR="0098333E" w:rsidRPr="00B600EA" w:rsidTr="0098333E">
        <w:trPr>
          <w:jc w:val="center"/>
        </w:trPr>
        <w:tc>
          <w:tcPr>
            <w:tcW w:w="15212" w:type="dxa"/>
            <w:gridSpan w:val="9"/>
            <w:shd w:val="clear" w:color="auto" w:fill="DBE5F1" w:themeFill="accent1" w:themeFillTint="33"/>
          </w:tcPr>
          <w:p w:rsidR="0098333E" w:rsidRPr="0098333E" w:rsidRDefault="0098333E" w:rsidP="0098333E">
            <w:pPr>
              <w:rPr>
                <w:rFonts w:ascii="Calibri" w:hAnsi="Calibri" w:cs="Calibri"/>
                <w:color w:val="000000"/>
                <w:sz w:val="20"/>
                <w:szCs w:val="20"/>
              </w:rPr>
            </w:pPr>
            <w:r>
              <w:rPr>
                <w:rFonts w:ascii="Calibri" w:hAnsi="Calibri" w:cs="Calibri"/>
                <w:color w:val="000000"/>
                <w:sz w:val="20"/>
                <w:szCs w:val="20"/>
              </w:rPr>
              <w:t>BOARDING SCHOOLS UNDER SUB-NATIONAL BUDGETS</w:t>
            </w:r>
          </w:p>
        </w:tc>
      </w:tr>
      <w:tr w:rsidR="0098333E" w:rsidRPr="00B600EA" w:rsidTr="0098333E">
        <w:trPr>
          <w:jc w:val="center"/>
        </w:trPr>
        <w:tc>
          <w:tcPr>
            <w:tcW w:w="470" w:type="dxa"/>
          </w:tcPr>
          <w:p w:rsidR="0098333E" w:rsidRDefault="0098333E" w:rsidP="002F1929">
            <w:pPr>
              <w:rPr>
                <w:rFonts w:ascii="Calibri" w:hAnsi="Calibri" w:cs="Calibri"/>
                <w:color w:val="000000"/>
                <w:sz w:val="20"/>
                <w:szCs w:val="20"/>
              </w:rPr>
            </w:pPr>
          </w:p>
        </w:tc>
        <w:tc>
          <w:tcPr>
            <w:tcW w:w="5618" w:type="dxa"/>
            <w:shd w:val="clear" w:color="auto" w:fill="auto"/>
            <w:vAlign w:val="bottom"/>
          </w:tcPr>
          <w:p w:rsidR="0098333E" w:rsidRPr="00B5637A" w:rsidRDefault="0098333E" w:rsidP="002F1929">
            <w:pPr>
              <w:rPr>
                <w:sz w:val="20"/>
                <w:szCs w:val="20"/>
              </w:rPr>
            </w:pPr>
          </w:p>
        </w:tc>
        <w:tc>
          <w:tcPr>
            <w:tcW w:w="1857" w:type="dxa"/>
          </w:tcPr>
          <w:p w:rsidR="0098333E" w:rsidRPr="005F0537" w:rsidRDefault="0098333E">
            <w:pPr>
              <w:rPr>
                <w:rFonts w:ascii="Calibri" w:hAnsi="Calibri" w:cs="Calibri"/>
                <w:color w:val="000000"/>
                <w:sz w:val="20"/>
                <w:szCs w:val="20"/>
              </w:rPr>
            </w:pPr>
          </w:p>
        </w:tc>
        <w:tc>
          <w:tcPr>
            <w:tcW w:w="1141" w:type="dxa"/>
            <w:vAlign w:val="bottom"/>
          </w:tcPr>
          <w:p w:rsidR="0098333E" w:rsidRPr="00520CBA" w:rsidRDefault="0098333E" w:rsidP="002F1929">
            <w:pPr>
              <w:jc w:val="right"/>
              <w:rPr>
                <w:rFonts w:ascii="Calibri" w:hAnsi="Calibri" w:cs="Calibri"/>
                <w:color w:val="000000"/>
                <w:sz w:val="20"/>
                <w:szCs w:val="20"/>
              </w:rPr>
            </w:pPr>
          </w:p>
        </w:tc>
        <w:tc>
          <w:tcPr>
            <w:tcW w:w="1246" w:type="dxa"/>
            <w:shd w:val="clear" w:color="auto" w:fill="auto"/>
            <w:vAlign w:val="bottom"/>
          </w:tcPr>
          <w:p w:rsidR="0098333E" w:rsidRPr="0098333E" w:rsidRDefault="0098333E">
            <w:pPr>
              <w:jc w:val="right"/>
              <w:rPr>
                <w:rFonts w:ascii="Calibri" w:hAnsi="Calibri" w:cs="Calibri"/>
                <w:color w:val="000000"/>
                <w:sz w:val="20"/>
                <w:szCs w:val="20"/>
              </w:rPr>
            </w:pPr>
          </w:p>
        </w:tc>
        <w:tc>
          <w:tcPr>
            <w:tcW w:w="1222" w:type="dxa"/>
            <w:shd w:val="clear" w:color="auto" w:fill="auto"/>
            <w:vAlign w:val="bottom"/>
          </w:tcPr>
          <w:p w:rsidR="0098333E" w:rsidRPr="0098333E" w:rsidRDefault="0098333E">
            <w:pPr>
              <w:jc w:val="right"/>
              <w:rPr>
                <w:rFonts w:ascii="Calibri" w:hAnsi="Calibri" w:cs="Calibri"/>
                <w:color w:val="000000"/>
                <w:sz w:val="20"/>
                <w:szCs w:val="20"/>
              </w:rPr>
            </w:pPr>
          </w:p>
        </w:tc>
        <w:tc>
          <w:tcPr>
            <w:tcW w:w="1229" w:type="dxa"/>
            <w:shd w:val="clear" w:color="auto" w:fill="auto"/>
            <w:vAlign w:val="bottom"/>
          </w:tcPr>
          <w:p w:rsidR="0098333E" w:rsidRPr="0098333E" w:rsidRDefault="0098333E">
            <w:pPr>
              <w:jc w:val="right"/>
              <w:rPr>
                <w:rFonts w:ascii="Calibri" w:hAnsi="Calibri" w:cs="Calibri"/>
                <w:color w:val="000000"/>
                <w:sz w:val="20"/>
                <w:szCs w:val="20"/>
              </w:rPr>
            </w:pPr>
          </w:p>
        </w:tc>
        <w:tc>
          <w:tcPr>
            <w:tcW w:w="1229" w:type="dxa"/>
            <w:vAlign w:val="bottom"/>
          </w:tcPr>
          <w:p w:rsidR="0098333E" w:rsidRPr="0098333E" w:rsidRDefault="0098333E">
            <w:pPr>
              <w:jc w:val="right"/>
              <w:rPr>
                <w:rFonts w:ascii="Calibri" w:hAnsi="Calibri" w:cs="Calibri"/>
                <w:color w:val="000000"/>
                <w:sz w:val="20"/>
                <w:szCs w:val="20"/>
              </w:rPr>
            </w:pPr>
          </w:p>
        </w:tc>
        <w:tc>
          <w:tcPr>
            <w:tcW w:w="1200" w:type="dxa"/>
            <w:vAlign w:val="bottom"/>
          </w:tcPr>
          <w:p w:rsidR="0098333E" w:rsidRPr="0098333E" w:rsidRDefault="0098333E">
            <w:pPr>
              <w:jc w:val="right"/>
              <w:rPr>
                <w:rFonts w:ascii="Calibri" w:hAnsi="Calibri" w:cs="Calibri"/>
                <w:color w:val="000000"/>
                <w:sz w:val="20"/>
                <w:szCs w:val="20"/>
              </w:rPr>
            </w:pPr>
          </w:p>
        </w:tc>
      </w:tr>
      <w:tr w:rsidR="0098333E" w:rsidRPr="00B600EA" w:rsidTr="0098333E">
        <w:trPr>
          <w:jc w:val="center"/>
        </w:trPr>
        <w:tc>
          <w:tcPr>
            <w:tcW w:w="470" w:type="dxa"/>
          </w:tcPr>
          <w:p w:rsidR="0098333E" w:rsidRDefault="0098333E" w:rsidP="002F1929">
            <w:pPr>
              <w:rPr>
                <w:rFonts w:ascii="Calibri" w:hAnsi="Calibri" w:cs="Calibri"/>
                <w:color w:val="000000"/>
                <w:sz w:val="20"/>
                <w:szCs w:val="20"/>
              </w:rPr>
            </w:pPr>
            <w:r>
              <w:rPr>
                <w:rFonts w:ascii="Calibri" w:hAnsi="Calibri" w:cs="Calibri"/>
                <w:color w:val="000000"/>
                <w:sz w:val="20"/>
                <w:szCs w:val="20"/>
              </w:rPr>
              <w:t>18.</w:t>
            </w:r>
          </w:p>
        </w:tc>
        <w:tc>
          <w:tcPr>
            <w:tcW w:w="5618" w:type="dxa"/>
            <w:shd w:val="clear" w:color="auto" w:fill="auto"/>
            <w:vAlign w:val="bottom"/>
          </w:tcPr>
          <w:p w:rsidR="0098333E" w:rsidRPr="00E32C0E" w:rsidRDefault="0098333E" w:rsidP="002F1929">
            <w:pPr>
              <w:rPr>
                <w:sz w:val="20"/>
                <w:szCs w:val="20"/>
              </w:rPr>
            </w:pPr>
            <w:r>
              <w:rPr>
                <w:rFonts w:ascii="Calibri" w:hAnsi="Calibri" w:cs="Calibri"/>
                <w:color w:val="000000"/>
                <w:sz w:val="20"/>
                <w:szCs w:val="20"/>
              </w:rPr>
              <w:t>B</w:t>
            </w:r>
            <w:r w:rsidRPr="00B5637A">
              <w:rPr>
                <w:rFonts w:ascii="Calibri" w:hAnsi="Calibri" w:cs="Calibri"/>
                <w:color w:val="000000"/>
                <w:sz w:val="20"/>
                <w:szCs w:val="20"/>
              </w:rPr>
              <w:t>oarding school</w:t>
            </w:r>
          </w:p>
        </w:tc>
        <w:tc>
          <w:tcPr>
            <w:tcW w:w="1857" w:type="dxa"/>
            <w:vAlign w:val="bottom"/>
          </w:tcPr>
          <w:p w:rsidR="0098333E" w:rsidRPr="0098333E" w:rsidRDefault="0098333E">
            <w:pPr>
              <w:rPr>
                <w:rFonts w:ascii="Calibri" w:hAnsi="Calibri" w:cs="Calibri"/>
                <w:color w:val="000000"/>
                <w:sz w:val="20"/>
                <w:szCs w:val="20"/>
              </w:rPr>
            </w:pPr>
            <w:proofErr w:type="spellStart"/>
            <w:r w:rsidRPr="0098333E">
              <w:rPr>
                <w:rFonts w:ascii="Calibri" w:hAnsi="Calibri" w:cs="Calibri"/>
                <w:color w:val="000000"/>
                <w:sz w:val="20"/>
                <w:szCs w:val="20"/>
              </w:rPr>
              <w:t>Vahsh</w:t>
            </w:r>
            <w:proofErr w:type="spellEnd"/>
          </w:p>
        </w:tc>
        <w:tc>
          <w:tcPr>
            <w:tcW w:w="1141" w:type="dxa"/>
            <w:vAlign w:val="bottom"/>
          </w:tcPr>
          <w:p w:rsidR="0098333E" w:rsidRPr="00520CBA" w:rsidRDefault="0098333E" w:rsidP="002F1929">
            <w:pPr>
              <w:jc w:val="right"/>
              <w:rPr>
                <w:rFonts w:ascii="Calibri" w:hAnsi="Calibri" w:cs="Calibri"/>
                <w:color w:val="000000"/>
                <w:sz w:val="20"/>
                <w:szCs w:val="20"/>
              </w:rPr>
            </w:pPr>
            <w:r>
              <w:rPr>
                <w:rFonts w:ascii="Calibri" w:hAnsi="Calibri" w:cs="Calibri"/>
                <w:color w:val="000000"/>
                <w:sz w:val="20"/>
                <w:szCs w:val="20"/>
              </w:rPr>
              <w:t>...</w:t>
            </w:r>
          </w:p>
        </w:tc>
        <w:tc>
          <w:tcPr>
            <w:tcW w:w="1246"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843,555</w:t>
            </w:r>
          </w:p>
        </w:tc>
        <w:tc>
          <w:tcPr>
            <w:tcW w:w="1222"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185,500</w:t>
            </w:r>
          </w:p>
        </w:tc>
        <w:tc>
          <w:tcPr>
            <w:tcW w:w="1229"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11,000</w:t>
            </w:r>
          </w:p>
        </w:tc>
        <w:tc>
          <w:tcPr>
            <w:tcW w:w="1229"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4,000</w:t>
            </w:r>
          </w:p>
        </w:tc>
        <w:tc>
          <w:tcPr>
            <w:tcW w:w="1200"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1,044,055</w:t>
            </w:r>
          </w:p>
        </w:tc>
      </w:tr>
      <w:tr w:rsidR="0098333E" w:rsidRPr="00B600EA" w:rsidTr="0098333E">
        <w:trPr>
          <w:jc w:val="center"/>
        </w:trPr>
        <w:tc>
          <w:tcPr>
            <w:tcW w:w="470" w:type="dxa"/>
          </w:tcPr>
          <w:p w:rsidR="0098333E" w:rsidRDefault="0098333E" w:rsidP="002F1929">
            <w:pPr>
              <w:rPr>
                <w:rFonts w:ascii="Calibri" w:hAnsi="Calibri" w:cs="Calibri"/>
                <w:color w:val="000000"/>
                <w:sz w:val="20"/>
                <w:szCs w:val="20"/>
              </w:rPr>
            </w:pPr>
            <w:r>
              <w:rPr>
                <w:rFonts w:ascii="Calibri" w:hAnsi="Calibri" w:cs="Calibri"/>
                <w:color w:val="000000"/>
                <w:sz w:val="20"/>
                <w:szCs w:val="20"/>
              </w:rPr>
              <w:t>19.</w:t>
            </w:r>
          </w:p>
        </w:tc>
        <w:tc>
          <w:tcPr>
            <w:tcW w:w="5618" w:type="dxa"/>
            <w:shd w:val="clear" w:color="auto" w:fill="auto"/>
            <w:vAlign w:val="bottom"/>
          </w:tcPr>
          <w:p w:rsidR="0098333E" w:rsidRPr="00E32C0E" w:rsidRDefault="0098333E" w:rsidP="002F1929">
            <w:pPr>
              <w:rPr>
                <w:sz w:val="20"/>
                <w:szCs w:val="20"/>
              </w:rPr>
            </w:pPr>
            <w:r>
              <w:rPr>
                <w:rFonts w:ascii="Calibri" w:hAnsi="Calibri" w:cs="Calibri"/>
                <w:color w:val="000000"/>
                <w:sz w:val="20"/>
                <w:szCs w:val="20"/>
              </w:rPr>
              <w:t>B</w:t>
            </w:r>
            <w:r w:rsidRPr="00B5637A">
              <w:rPr>
                <w:rFonts w:ascii="Calibri" w:hAnsi="Calibri" w:cs="Calibri"/>
                <w:color w:val="000000"/>
                <w:sz w:val="20"/>
                <w:szCs w:val="20"/>
              </w:rPr>
              <w:t>oarding school</w:t>
            </w:r>
          </w:p>
        </w:tc>
        <w:tc>
          <w:tcPr>
            <w:tcW w:w="1857" w:type="dxa"/>
            <w:vAlign w:val="bottom"/>
          </w:tcPr>
          <w:p w:rsidR="0098333E" w:rsidRPr="0098333E" w:rsidRDefault="0098333E">
            <w:pPr>
              <w:rPr>
                <w:rFonts w:ascii="Calibri" w:hAnsi="Calibri" w:cs="Calibri"/>
                <w:color w:val="000000"/>
                <w:sz w:val="20"/>
                <w:szCs w:val="20"/>
              </w:rPr>
            </w:pPr>
            <w:proofErr w:type="spellStart"/>
            <w:r w:rsidRPr="0098333E">
              <w:rPr>
                <w:rFonts w:ascii="Calibri" w:hAnsi="Calibri" w:cs="Calibri"/>
                <w:color w:val="000000"/>
                <w:sz w:val="20"/>
                <w:szCs w:val="20"/>
              </w:rPr>
              <w:t>Kubodiyon</w:t>
            </w:r>
            <w:proofErr w:type="spellEnd"/>
          </w:p>
        </w:tc>
        <w:tc>
          <w:tcPr>
            <w:tcW w:w="1141" w:type="dxa"/>
            <w:vAlign w:val="bottom"/>
          </w:tcPr>
          <w:p w:rsidR="0098333E" w:rsidRPr="00520CBA" w:rsidRDefault="0098333E" w:rsidP="002F1929">
            <w:pPr>
              <w:jc w:val="right"/>
              <w:rPr>
                <w:rFonts w:ascii="Calibri" w:hAnsi="Calibri" w:cs="Calibri"/>
                <w:color w:val="000000"/>
                <w:sz w:val="20"/>
                <w:szCs w:val="20"/>
              </w:rPr>
            </w:pPr>
            <w:r>
              <w:rPr>
                <w:rFonts w:ascii="Calibri" w:hAnsi="Calibri" w:cs="Calibri"/>
                <w:color w:val="000000"/>
                <w:sz w:val="20"/>
                <w:szCs w:val="20"/>
              </w:rPr>
              <w:t>...</w:t>
            </w:r>
          </w:p>
        </w:tc>
        <w:tc>
          <w:tcPr>
            <w:tcW w:w="1246"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654,525</w:t>
            </w:r>
          </w:p>
        </w:tc>
        <w:tc>
          <w:tcPr>
            <w:tcW w:w="1222"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49,500</w:t>
            </w:r>
          </w:p>
        </w:tc>
        <w:tc>
          <w:tcPr>
            <w:tcW w:w="1229"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13,500</w:t>
            </w:r>
          </w:p>
        </w:tc>
        <w:tc>
          <w:tcPr>
            <w:tcW w:w="1229"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2,000</w:t>
            </w:r>
          </w:p>
        </w:tc>
        <w:tc>
          <w:tcPr>
            <w:tcW w:w="1200"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719,525</w:t>
            </w:r>
          </w:p>
        </w:tc>
      </w:tr>
      <w:tr w:rsidR="0098333E" w:rsidRPr="00B600EA" w:rsidTr="0098333E">
        <w:trPr>
          <w:jc w:val="center"/>
        </w:trPr>
        <w:tc>
          <w:tcPr>
            <w:tcW w:w="470" w:type="dxa"/>
          </w:tcPr>
          <w:p w:rsidR="0098333E" w:rsidRDefault="0098333E" w:rsidP="002F1929">
            <w:pPr>
              <w:rPr>
                <w:rFonts w:ascii="Calibri" w:hAnsi="Calibri" w:cs="Calibri"/>
                <w:color w:val="000000"/>
                <w:sz w:val="20"/>
                <w:szCs w:val="20"/>
              </w:rPr>
            </w:pPr>
            <w:r>
              <w:rPr>
                <w:rFonts w:ascii="Calibri" w:hAnsi="Calibri" w:cs="Calibri"/>
                <w:color w:val="000000"/>
                <w:sz w:val="20"/>
                <w:szCs w:val="20"/>
              </w:rPr>
              <w:t>20.</w:t>
            </w:r>
          </w:p>
        </w:tc>
        <w:tc>
          <w:tcPr>
            <w:tcW w:w="5618" w:type="dxa"/>
            <w:shd w:val="clear" w:color="auto" w:fill="auto"/>
            <w:vAlign w:val="bottom"/>
          </w:tcPr>
          <w:p w:rsidR="0098333E" w:rsidRPr="00E32C0E" w:rsidRDefault="0098333E" w:rsidP="002F1929">
            <w:pPr>
              <w:rPr>
                <w:sz w:val="20"/>
                <w:szCs w:val="20"/>
              </w:rPr>
            </w:pPr>
            <w:r>
              <w:rPr>
                <w:rFonts w:ascii="Calibri" w:hAnsi="Calibri" w:cs="Calibri"/>
                <w:color w:val="000000"/>
                <w:sz w:val="20"/>
                <w:szCs w:val="20"/>
              </w:rPr>
              <w:t>B</w:t>
            </w:r>
            <w:r w:rsidRPr="00B5637A">
              <w:rPr>
                <w:rFonts w:ascii="Calibri" w:hAnsi="Calibri" w:cs="Calibri"/>
                <w:color w:val="000000"/>
                <w:sz w:val="20"/>
                <w:szCs w:val="20"/>
              </w:rPr>
              <w:t>oarding school</w:t>
            </w:r>
            <w:r>
              <w:rPr>
                <w:rFonts w:ascii="Calibri" w:hAnsi="Calibri" w:cs="Calibri"/>
                <w:color w:val="000000"/>
                <w:sz w:val="20"/>
                <w:szCs w:val="20"/>
              </w:rPr>
              <w:t xml:space="preserve"> named after E. </w:t>
            </w:r>
            <w:proofErr w:type="spellStart"/>
            <w:r>
              <w:rPr>
                <w:rFonts w:ascii="Calibri" w:hAnsi="Calibri" w:cs="Calibri"/>
                <w:color w:val="000000"/>
                <w:sz w:val="20"/>
                <w:szCs w:val="20"/>
              </w:rPr>
              <w:t>Yamokov</w:t>
            </w:r>
            <w:proofErr w:type="spellEnd"/>
          </w:p>
        </w:tc>
        <w:tc>
          <w:tcPr>
            <w:tcW w:w="1857" w:type="dxa"/>
            <w:vAlign w:val="bottom"/>
          </w:tcPr>
          <w:p w:rsidR="0098333E" w:rsidRPr="0098333E" w:rsidRDefault="0098333E">
            <w:pPr>
              <w:rPr>
                <w:rFonts w:ascii="Calibri" w:hAnsi="Calibri" w:cs="Calibri"/>
                <w:color w:val="000000"/>
                <w:sz w:val="20"/>
                <w:szCs w:val="20"/>
              </w:rPr>
            </w:pPr>
            <w:proofErr w:type="spellStart"/>
            <w:r w:rsidRPr="0098333E">
              <w:rPr>
                <w:rFonts w:ascii="Calibri" w:hAnsi="Calibri" w:cs="Calibri"/>
                <w:color w:val="000000"/>
                <w:sz w:val="20"/>
                <w:szCs w:val="20"/>
              </w:rPr>
              <w:t>Shahrituz</w:t>
            </w:r>
            <w:proofErr w:type="spellEnd"/>
          </w:p>
        </w:tc>
        <w:tc>
          <w:tcPr>
            <w:tcW w:w="1141" w:type="dxa"/>
            <w:vAlign w:val="bottom"/>
          </w:tcPr>
          <w:p w:rsidR="0098333E" w:rsidRPr="00520CBA" w:rsidRDefault="0098333E" w:rsidP="002F1929">
            <w:pPr>
              <w:jc w:val="right"/>
              <w:rPr>
                <w:rFonts w:ascii="Calibri" w:hAnsi="Calibri" w:cs="Calibri"/>
                <w:color w:val="000000"/>
                <w:sz w:val="20"/>
                <w:szCs w:val="20"/>
              </w:rPr>
            </w:pPr>
            <w:r>
              <w:rPr>
                <w:rFonts w:ascii="Calibri" w:hAnsi="Calibri" w:cs="Calibri"/>
                <w:color w:val="000000"/>
                <w:sz w:val="20"/>
                <w:szCs w:val="20"/>
              </w:rPr>
              <w:t>...</w:t>
            </w:r>
          </w:p>
        </w:tc>
        <w:tc>
          <w:tcPr>
            <w:tcW w:w="1246"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282,615</w:t>
            </w:r>
          </w:p>
        </w:tc>
        <w:tc>
          <w:tcPr>
            <w:tcW w:w="1222"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42,000</w:t>
            </w:r>
          </w:p>
        </w:tc>
        <w:tc>
          <w:tcPr>
            <w:tcW w:w="1229"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17,629</w:t>
            </w:r>
          </w:p>
        </w:tc>
        <w:tc>
          <w:tcPr>
            <w:tcW w:w="1229"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2,000</w:t>
            </w:r>
          </w:p>
        </w:tc>
        <w:tc>
          <w:tcPr>
            <w:tcW w:w="1200"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344,244</w:t>
            </w:r>
          </w:p>
        </w:tc>
      </w:tr>
      <w:tr w:rsidR="0098333E" w:rsidRPr="00B600EA" w:rsidTr="0098333E">
        <w:trPr>
          <w:jc w:val="center"/>
        </w:trPr>
        <w:tc>
          <w:tcPr>
            <w:tcW w:w="470" w:type="dxa"/>
          </w:tcPr>
          <w:p w:rsidR="0098333E" w:rsidRDefault="0098333E" w:rsidP="002F1929">
            <w:pPr>
              <w:rPr>
                <w:rFonts w:ascii="Calibri" w:hAnsi="Calibri" w:cs="Calibri"/>
                <w:color w:val="000000"/>
                <w:sz w:val="20"/>
                <w:szCs w:val="20"/>
              </w:rPr>
            </w:pPr>
            <w:r>
              <w:rPr>
                <w:rFonts w:ascii="Calibri" w:hAnsi="Calibri" w:cs="Calibri"/>
                <w:color w:val="000000"/>
                <w:sz w:val="20"/>
                <w:szCs w:val="20"/>
              </w:rPr>
              <w:t>21.</w:t>
            </w:r>
          </w:p>
        </w:tc>
        <w:tc>
          <w:tcPr>
            <w:tcW w:w="5618" w:type="dxa"/>
            <w:shd w:val="clear" w:color="auto" w:fill="auto"/>
            <w:vAlign w:val="bottom"/>
          </w:tcPr>
          <w:p w:rsidR="0098333E" w:rsidRPr="00E32C0E" w:rsidRDefault="0098333E" w:rsidP="002F1929">
            <w:pPr>
              <w:rPr>
                <w:sz w:val="20"/>
                <w:szCs w:val="20"/>
              </w:rPr>
            </w:pPr>
            <w:r>
              <w:rPr>
                <w:sz w:val="20"/>
                <w:szCs w:val="20"/>
              </w:rPr>
              <w:t>Boarding school #1</w:t>
            </w:r>
          </w:p>
        </w:tc>
        <w:tc>
          <w:tcPr>
            <w:tcW w:w="1857" w:type="dxa"/>
            <w:vAlign w:val="bottom"/>
          </w:tcPr>
          <w:p w:rsidR="0098333E" w:rsidRPr="0098333E" w:rsidRDefault="0098333E">
            <w:pPr>
              <w:rPr>
                <w:rFonts w:ascii="Calibri" w:hAnsi="Calibri" w:cs="Calibri"/>
                <w:color w:val="000000"/>
                <w:sz w:val="20"/>
                <w:szCs w:val="20"/>
              </w:rPr>
            </w:pPr>
            <w:r w:rsidRPr="0098333E">
              <w:rPr>
                <w:rFonts w:ascii="Calibri" w:hAnsi="Calibri" w:cs="Calibri"/>
                <w:color w:val="000000"/>
                <w:sz w:val="20"/>
                <w:szCs w:val="20"/>
              </w:rPr>
              <w:t>Kulob</w:t>
            </w:r>
          </w:p>
        </w:tc>
        <w:tc>
          <w:tcPr>
            <w:tcW w:w="1141" w:type="dxa"/>
            <w:vAlign w:val="bottom"/>
          </w:tcPr>
          <w:p w:rsidR="0098333E" w:rsidRPr="00520CBA" w:rsidRDefault="0098333E" w:rsidP="002F1929">
            <w:pPr>
              <w:jc w:val="right"/>
              <w:rPr>
                <w:rFonts w:ascii="Calibri" w:hAnsi="Calibri" w:cs="Calibri"/>
                <w:color w:val="000000"/>
                <w:sz w:val="20"/>
                <w:szCs w:val="20"/>
              </w:rPr>
            </w:pPr>
            <w:r>
              <w:rPr>
                <w:rFonts w:ascii="Calibri" w:hAnsi="Calibri" w:cs="Calibri"/>
                <w:color w:val="000000"/>
                <w:sz w:val="20"/>
                <w:szCs w:val="20"/>
              </w:rPr>
              <w:t>...</w:t>
            </w:r>
          </w:p>
        </w:tc>
        <w:tc>
          <w:tcPr>
            <w:tcW w:w="1246"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1,225,632</w:t>
            </w:r>
          </w:p>
        </w:tc>
        <w:tc>
          <w:tcPr>
            <w:tcW w:w="1222"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510,000</w:t>
            </w:r>
          </w:p>
        </w:tc>
        <w:tc>
          <w:tcPr>
            <w:tcW w:w="1229"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134,000</w:t>
            </w:r>
          </w:p>
        </w:tc>
        <w:tc>
          <w:tcPr>
            <w:tcW w:w="1229"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40,000</w:t>
            </w:r>
          </w:p>
        </w:tc>
        <w:tc>
          <w:tcPr>
            <w:tcW w:w="1200"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1,909,632</w:t>
            </w:r>
          </w:p>
        </w:tc>
      </w:tr>
      <w:tr w:rsidR="0098333E" w:rsidRPr="00B600EA" w:rsidTr="0098333E">
        <w:trPr>
          <w:jc w:val="center"/>
        </w:trPr>
        <w:tc>
          <w:tcPr>
            <w:tcW w:w="470" w:type="dxa"/>
          </w:tcPr>
          <w:p w:rsidR="0098333E" w:rsidRDefault="0098333E" w:rsidP="002F1929">
            <w:pPr>
              <w:rPr>
                <w:rFonts w:ascii="Calibri" w:hAnsi="Calibri" w:cs="Calibri"/>
                <w:color w:val="000000"/>
                <w:sz w:val="20"/>
                <w:szCs w:val="20"/>
              </w:rPr>
            </w:pPr>
            <w:r>
              <w:rPr>
                <w:rFonts w:ascii="Calibri" w:hAnsi="Calibri" w:cs="Calibri"/>
                <w:color w:val="000000"/>
                <w:sz w:val="20"/>
                <w:szCs w:val="20"/>
              </w:rPr>
              <w:t>22.</w:t>
            </w:r>
          </w:p>
        </w:tc>
        <w:tc>
          <w:tcPr>
            <w:tcW w:w="5618" w:type="dxa"/>
            <w:shd w:val="clear" w:color="auto" w:fill="auto"/>
            <w:vAlign w:val="bottom"/>
          </w:tcPr>
          <w:p w:rsidR="0098333E" w:rsidRPr="00E32C0E" w:rsidRDefault="0098333E" w:rsidP="002F1929">
            <w:pPr>
              <w:rPr>
                <w:sz w:val="20"/>
                <w:szCs w:val="20"/>
              </w:rPr>
            </w:pPr>
            <w:r>
              <w:rPr>
                <w:sz w:val="20"/>
                <w:szCs w:val="20"/>
              </w:rPr>
              <w:t>Boarding school #1 Aral</w:t>
            </w:r>
          </w:p>
        </w:tc>
        <w:tc>
          <w:tcPr>
            <w:tcW w:w="1857" w:type="dxa"/>
            <w:vAlign w:val="bottom"/>
          </w:tcPr>
          <w:p w:rsidR="0098333E" w:rsidRPr="0098333E" w:rsidRDefault="0098333E">
            <w:pPr>
              <w:rPr>
                <w:rFonts w:ascii="Calibri" w:hAnsi="Calibri" w:cs="Calibri"/>
                <w:color w:val="000000"/>
                <w:sz w:val="20"/>
                <w:szCs w:val="20"/>
              </w:rPr>
            </w:pPr>
            <w:proofErr w:type="spellStart"/>
            <w:r w:rsidRPr="0098333E">
              <w:rPr>
                <w:rFonts w:ascii="Calibri" w:hAnsi="Calibri" w:cs="Calibri"/>
                <w:color w:val="000000"/>
                <w:sz w:val="20"/>
                <w:szCs w:val="20"/>
              </w:rPr>
              <w:t>Vose</w:t>
            </w:r>
            <w:proofErr w:type="spellEnd"/>
          </w:p>
        </w:tc>
        <w:tc>
          <w:tcPr>
            <w:tcW w:w="1141" w:type="dxa"/>
            <w:vAlign w:val="bottom"/>
          </w:tcPr>
          <w:p w:rsidR="0098333E" w:rsidRPr="00520CBA" w:rsidRDefault="0098333E" w:rsidP="002F1929">
            <w:pPr>
              <w:jc w:val="right"/>
              <w:rPr>
                <w:rFonts w:ascii="Calibri" w:hAnsi="Calibri" w:cs="Calibri"/>
                <w:color w:val="000000"/>
                <w:sz w:val="20"/>
                <w:szCs w:val="20"/>
              </w:rPr>
            </w:pPr>
            <w:r>
              <w:rPr>
                <w:rFonts w:ascii="Calibri" w:hAnsi="Calibri" w:cs="Calibri"/>
                <w:color w:val="000000"/>
                <w:sz w:val="20"/>
                <w:szCs w:val="20"/>
              </w:rPr>
              <w:t>...</w:t>
            </w:r>
          </w:p>
        </w:tc>
        <w:tc>
          <w:tcPr>
            <w:tcW w:w="1246"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802,740</w:t>
            </w:r>
          </w:p>
        </w:tc>
        <w:tc>
          <w:tcPr>
            <w:tcW w:w="1222"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307,000</w:t>
            </w:r>
          </w:p>
        </w:tc>
        <w:tc>
          <w:tcPr>
            <w:tcW w:w="1229"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70,000</w:t>
            </w:r>
          </w:p>
        </w:tc>
        <w:tc>
          <w:tcPr>
            <w:tcW w:w="1229"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3,000</w:t>
            </w:r>
          </w:p>
        </w:tc>
        <w:tc>
          <w:tcPr>
            <w:tcW w:w="1200"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1,182,740</w:t>
            </w:r>
          </w:p>
        </w:tc>
      </w:tr>
      <w:tr w:rsidR="0098333E" w:rsidRPr="00B600EA" w:rsidTr="0098333E">
        <w:trPr>
          <w:jc w:val="center"/>
        </w:trPr>
        <w:tc>
          <w:tcPr>
            <w:tcW w:w="470" w:type="dxa"/>
          </w:tcPr>
          <w:p w:rsidR="0098333E" w:rsidRDefault="0098333E" w:rsidP="002F1929">
            <w:pPr>
              <w:rPr>
                <w:rFonts w:ascii="Calibri" w:hAnsi="Calibri" w:cs="Calibri"/>
                <w:color w:val="000000"/>
                <w:sz w:val="20"/>
                <w:szCs w:val="20"/>
              </w:rPr>
            </w:pPr>
            <w:r>
              <w:rPr>
                <w:rFonts w:ascii="Calibri" w:hAnsi="Calibri" w:cs="Calibri"/>
                <w:color w:val="000000"/>
                <w:sz w:val="20"/>
                <w:szCs w:val="20"/>
              </w:rPr>
              <w:t>23.</w:t>
            </w:r>
          </w:p>
        </w:tc>
        <w:tc>
          <w:tcPr>
            <w:tcW w:w="5618" w:type="dxa"/>
            <w:shd w:val="clear" w:color="auto" w:fill="auto"/>
            <w:vAlign w:val="bottom"/>
          </w:tcPr>
          <w:p w:rsidR="0098333E" w:rsidRPr="00E32C0E" w:rsidRDefault="0098333E" w:rsidP="002F1929">
            <w:pPr>
              <w:rPr>
                <w:sz w:val="20"/>
                <w:szCs w:val="20"/>
              </w:rPr>
            </w:pPr>
            <w:r>
              <w:rPr>
                <w:sz w:val="20"/>
                <w:szCs w:val="20"/>
              </w:rPr>
              <w:t xml:space="preserve">Boarding school of the executive body of </w:t>
            </w:r>
            <w:proofErr w:type="spellStart"/>
            <w:r>
              <w:rPr>
                <w:sz w:val="20"/>
                <w:szCs w:val="20"/>
              </w:rPr>
              <w:t>Soghd</w:t>
            </w:r>
            <w:proofErr w:type="spellEnd"/>
            <w:r>
              <w:rPr>
                <w:sz w:val="20"/>
                <w:szCs w:val="20"/>
              </w:rPr>
              <w:t xml:space="preserve"> oblast</w:t>
            </w:r>
          </w:p>
        </w:tc>
        <w:tc>
          <w:tcPr>
            <w:tcW w:w="1857" w:type="dxa"/>
            <w:vAlign w:val="bottom"/>
          </w:tcPr>
          <w:p w:rsidR="0098333E" w:rsidRPr="0098333E" w:rsidRDefault="0098333E">
            <w:pPr>
              <w:rPr>
                <w:rFonts w:ascii="Calibri" w:hAnsi="Calibri" w:cs="Calibri"/>
                <w:color w:val="000000"/>
                <w:sz w:val="20"/>
                <w:szCs w:val="20"/>
              </w:rPr>
            </w:pPr>
            <w:r w:rsidRPr="0098333E">
              <w:rPr>
                <w:rFonts w:ascii="Calibri" w:hAnsi="Calibri" w:cs="Calibri"/>
                <w:color w:val="000000"/>
                <w:sz w:val="20"/>
                <w:szCs w:val="20"/>
              </w:rPr>
              <w:t>Khujand</w:t>
            </w:r>
          </w:p>
        </w:tc>
        <w:tc>
          <w:tcPr>
            <w:tcW w:w="1141" w:type="dxa"/>
            <w:vAlign w:val="bottom"/>
          </w:tcPr>
          <w:p w:rsidR="0098333E" w:rsidRPr="00520CBA" w:rsidRDefault="0098333E" w:rsidP="002F1929">
            <w:pPr>
              <w:jc w:val="right"/>
              <w:rPr>
                <w:rFonts w:ascii="Calibri" w:hAnsi="Calibri" w:cs="Calibri"/>
                <w:color w:val="000000"/>
                <w:sz w:val="20"/>
                <w:szCs w:val="20"/>
              </w:rPr>
            </w:pPr>
            <w:r>
              <w:rPr>
                <w:rFonts w:ascii="Calibri" w:hAnsi="Calibri" w:cs="Calibri"/>
                <w:color w:val="000000"/>
                <w:sz w:val="20"/>
                <w:szCs w:val="20"/>
              </w:rPr>
              <w:t>...</w:t>
            </w:r>
          </w:p>
        </w:tc>
        <w:tc>
          <w:tcPr>
            <w:tcW w:w="1246"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556,416</w:t>
            </w:r>
          </w:p>
        </w:tc>
        <w:tc>
          <w:tcPr>
            <w:tcW w:w="1222"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531,371</w:t>
            </w:r>
          </w:p>
        </w:tc>
        <w:tc>
          <w:tcPr>
            <w:tcW w:w="1229"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302,240</w:t>
            </w:r>
          </w:p>
        </w:tc>
        <w:tc>
          <w:tcPr>
            <w:tcW w:w="1229"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70,000</w:t>
            </w:r>
          </w:p>
        </w:tc>
        <w:tc>
          <w:tcPr>
            <w:tcW w:w="1200"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1,460,027</w:t>
            </w:r>
          </w:p>
        </w:tc>
      </w:tr>
      <w:tr w:rsidR="0098333E" w:rsidRPr="00B600EA" w:rsidTr="0098333E">
        <w:trPr>
          <w:jc w:val="center"/>
        </w:trPr>
        <w:tc>
          <w:tcPr>
            <w:tcW w:w="470" w:type="dxa"/>
          </w:tcPr>
          <w:p w:rsidR="0098333E" w:rsidRDefault="0098333E" w:rsidP="002F1929">
            <w:pPr>
              <w:rPr>
                <w:rFonts w:ascii="Calibri" w:hAnsi="Calibri" w:cs="Calibri"/>
                <w:color w:val="000000"/>
                <w:sz w:val="20"/>
                <w:szCs w:val="20"/>
              </w:rPr>
            </w:pPr>
            <w:r>
              <w:rPr>
                <w:rFonts w:ascii="Calibri" w:hAnsi="Calibri" w:cs="Calibri"/>
                <w:color w:val="000000"/>
                <w:sz w:val="20"/>
                <w:szCs w:val="20"/>
              </w:rPr>
              <w:t>24.</w:t>
            </w:r>
          </w:p>
        </w:tc>
        <w:tc>
          <w:tcPr>
            <w:tcW w:w="5618" w:type="dxa"/>
            <w:shd w:val="clear" w:color="auto" w:fill="auto"/>
            <w:vAlign w:val="bottom"/>
          </w:tcPr>
          <w:p w:rsidR="0098333E" w:rsidRPr="00E32C0E" w:rsidRDefault="0098333E" w:rsidP="002F1929">
            <w:pPr>
              <w:rPr>
                <w:sz w:val="20"/>
                <w:szCs w:val="20"/>
              </w:rPr>
            </w:pPr>
            <w:r>
              <w:rPr>
                <w:sz w:val="20"/>
                <w:szCs w:val="20"/>
              </w:rPr>
              <w:t>Boarding school #40</w:t>
            </w:r>
          </w:p>
        </w:tc>
        <w:tc>
          <w:tcPr>
            <w:tcW w:w="1857" w:type="dxa"/>
            <w:vAlign w:val="bottom"/>
          </w:tcPr>
          <w:p w:rsidR="0098333E" w:rsidRPr="0098333E" w:rsidRDefault="0098333E">
            <w:pPr>
              <w:rPr>
                <w:rFonts w:ascii="Calibri" w:hAnsi="Calibri" w:cs="Calibri"/>
                <w:color w:val="000000"/>
                <w:sz w:val="20"/>
                <w:szCs w:val="20"/>
              </w:rPr>
            </w:pPr>
            <w:proofErr w:type="spellStart"/>
            <w:r w:rsidRPr="0098333E">
              <w:rPr>
                <w:rFonts w:ascii="Calibri" w:hAnsi="Calibri" w:cs="Calibri"/>
                <w:color w:val="000000"/>
                <w:sz w:val="20"/>
                <w:szCs w:val="20"/>
              </w:rPr>
              <w:t>Konibodom</w:t>
            </w:r>
            <w:proofErr w:type="spellEnd"/>
          </w:p>
        </w:tc>
        <w:tc>
          <w:tcPr>
            <w:tcW w:w="1141" w:type="dxa"/>
            <w:vAlign w:val="bottom"/>
          </w:tcPr>
          <w:p w:rsidR="0098333E" w:rsidRPr="00520CBA" w:rsidRDefault="0098333E" w:rsidP="002F1929">
            <w:pPr>
              <w:jc w:val="right"/>
              <w:rPr>
                <w:rFonts w:ascii="Calibri" w:hAnsi="Calibri" w:cs="Calibri"/>
                <w:color w:val="000000"/>
                <w:sz w:val="20"/>
                <w:szCs w:val="20"/>
              </w:rPr>
            </w:pPr>
            <w:r>
              <w:rPr>
                <w:rFonts w:ascii="Calibri" w:hAnsi="Calibri" w:cs="Calibri"/>
                <w:color w:val="000000"/>
                <w:sz w:val="20"/>
                <w:szCs w:val="20"/>
              </w:rPr>
              <w:t>...</w:t>
            </w:r>
          </w:p>
        </w:tc>
        <w:tc>
          <w:tcPr>
            <w:tcW w:w="1246"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456,928</w:t>
            </w:r>
          </w:p>
        </w:tc>
        <w:tc>
          <w:tcPr>
            <w:tcW w:w="1222"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245,000</w:t>
            </w:r>
          </w:p>
        </w:tc>
        <w:tc>
          <w:tcPr>
            <w:tcW w:w="1229"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43,200</w:t>
            </w:r>
          </w:p>
        </w:tc>
        <w:tc>
          <w:tcPr>
            <w:tcW w:w="1229"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12,785</w:t>
            </w:r>
          </w:p>
        </w:tc>
        <w:tc>
          <w:tcPr>
            <w:tcW w:w="1200"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757,913</w:t>
            </w:r>
          </w:p>
        </w:tc>
      </w:tr>
      <w:tr w:rsidR="0098333E" w:rsidRPr="00B600EA" w:rsidTr="0098333E">
        <w:trPr>
          <w:jc w:val="center"/>
        </w:trPr>
        <w:tc>
          <w:tcPr>
            <w:tcW w:w="470" w:type="dxa"/>
          </w:tcPr>
          <w:p w:rsidR="0098333E" w:rsidRDefault="0098333E" w:rsidP="002F1929">
            <w:pPr>
              <w:rPr>
                <w:rFonts w:ascii="Calibri" w:hAnsi="Calibri" w:cs="Calibri"/>
                <w:color w:val="000000"/>
                <w:sz w:val="20"/>
                <w:szCs w:val="20"/>
              </w:rPr>
            </w:pPr>
            <w:r>
              <w:rPr>
                <w:rFonts w:ascii="Calibri" w:hAnsi="Calibri" w:cs="Calibri"/>
                <w:color w:val="000000"/>
                <w:sz w:val="20"/>
                <w:szCs w:val="20"/>
              </w:rPr>
              <w:t>25</w:t>
            </w:r>
          </w:p>
        </w:tc>
        <w:tc>
          <w:tcPr>
            <w:tcW w:w="5618" w:type="dxa"/>
            <w:shd w:val="clear" w:color="auto" w:fill="auto"/>
            <w:vAlign w:val="bottom"/>
          </w:tcPr>
          <w:p w:rsidR="0098333E" w:rsidRPr="00E32C0E" w:rsidRDefault="0098333E" w:rsidP="002F1929">
            <w:pPr>
              <w:rPr>
                <w:sz w:val="20"/>
                <w:szCs w:val="20"/>
              </w:rPr>
            </w:pPr>
            <w:r>
              <w:rPr>
                <w:rFonts w:ascii="Calibri" w:hAnsi="Calibri" w:cs="Calibri"/>
                <w:color w:val="000000"/>
                <w:sz w:val="20"/>
                <w:szCs w:val="20"/>
              </w:rPr>
              <w:t>B</w:t>
            </w:r>
            <w:r w:rsidRPr="00B5637A">
              <w:rPr>
                <w:rFonts w:ascii="Calibri" w:hAnsi="Calibri" w:cs="Calibri"/>
                <w:color w:val="000000"/>
                <w:sz w:val="20"/>
                <w:szCs w:val="20"/>
              </w:rPr>
              <w:t>oarding school</w:t>
            </w:r>
          </w:p>
        </w:tc>
        <w:tc>
          <w:tcPr>
            <w:tcW w:w="1857" w:type="dxa"/>
            <w:vAlign w:val="bottom"/>
          </w:tcPr>
          <w:p w:rsidR="0098333E" w:rsidRPr="0098333E" w:rsidRDefault="0098333E">
            <w:pPr>
              <w:rPr>
                <w:rFonts w:ascii="Calibri" w:hAnsi="Calibri" w:cs="Calibri"/>
                <w:color w:val="000000"/>
                <w:sz w:val="20"/>
                <w:szCs w:val="20"/>
              </w:rPr>
            </w:pPr>
            <w:proofErr w:type="spellStart"/>
            <w:r w:rsidRPr="0098333E">
              <w:rPr>
                <w:rFonts w:ascii="Calibri" w:hAnsi="Calibri" w:cs="Calibri"/>
                <w:color w:val="000000"/>
                <w:sz w:val="20"/>
                <w:szCs w:val="20"/>
              </w:rPr>
              <w:t>Istaravshan</w:t>
            </w:r>
            <w:proofErr w:type="spellEnd"/>
          </w:p>
        </w:tc>
        <w:tc>
          <w:tcPr>
            <w:tcW w:w="1141" w:type="dxa"/>
            <w:vAlign w:val="bottom"/>
          </w:tcPr>
          <w:p w:rsidR="0098333E" w:rsidRPr="00520CBA" w:rsidRDefault="0098333E" w:rsidP="002F1929">
            <w:pPr>
              <w:jc w:val="right"/>
              <w:rPr>
                <w:rFonts w:ascii="Calibri" w:hAnsi="Calibri" w:cs="Calibri"/>
                <w:color w:val="000000"/>
                <w:sz w:val="20"/>
                <w:szCs w:val="20"/>
              </w:rPr>
            </w:pPr>
            <w:r>
              <w:rPr>
                <w:rFonts w:ascii="Calibri" w:hAnsi="Calibri" w:cs="Calibri"/>
                <w:color w:val="000000"/>
                <w:sz w:val="20"/>
                <w:szCs w:val="20"/>
              </w:rPr>
              <w:t>...</w:t>
            </w:r>
          </w:p>
        </w:tc>
        <w:tc>
          <w:tcPr>
            <w:tcW w:w="1246"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530,989</w:t>
            </w:r>
          </w:p>
        </w:tc>
        <w:tc>
          <w:tcPr>
            <w:tcW w:w="1222"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237,500</w:t>
            </w:r>
          </w:p>
        </w:tc>
        <w:tc>
          <w:tcPr>
            <w:tcW w:w="1229"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84,000</w:t>
            </w:r>
          </w:p>
        </w:tc>
        <w:tc>
          <w:tcPr>
            <w:tcW w:w="1229"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40,000</w:t>
            </w:r>
          </w:p>
        </w:tc>
        <w:tc>
          <w:tcPr>
            <w:tcW w:w="1200"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892,489</w:t>
            </w:r>
          </w:p>
        </w:tc>
      </w:tr>
      <w:tr w:rsidR="0098333E" w:rsidRPr="00B600EA" w:rsidTr="0098333E">
        <w:trPr>
          <w:jc w:val="center"/>
        </w:trPr>
        <w:tc>
          <w:tcPr>
            <w:tcW w:w="470" w:type="dxa"/>
          </w:tcPr>
          <w:p w:rsidR="0098333E" w:rsidRDefault="0098333E" w:rsidP="002F1929">
            <w:pPr>
              <w:rPr>
                <w:rFonts w:ascii="Calibri" w:hAnsi="Calibri" w:cs="Calibri"/>
                <w:color w:val="000000"/>
                <w:sz w:val="20"/>
                <w:szCs w:val="20"/>
              </w:rPr>
            </w:pPr>
            <w:r>
              <w:rPr>
                <w:rFonts w:ascii="Calibri" w:hAnsi="Calibri" w:cs="Calibri"/>
                <w:color w:val="000000"/>
                <w:sz w:val="20"/>
                <w:szCs w:val="20"/>
              </w:rPr>
              <w:t>26.</w:t>
            </w:r>
          </w:p>
        </w:tc>
        <w:tc>
          <w:tcPr>
            <w:tcW w:w="5618" w:type="dxa"/>
            <w:shd w:val="clear" w:color="auto" w:fill="auto"/>
            <w:vAlign w:val="bottom"/>
          </w:tcPr>
          <w:p w:rsidR="0098333E" w:rsidRPr="00E32C0E" w:rsidRDefault="0098333E" w:rsidP="002F1929">
            <w:pPr>
              <w:rPr>
                <w:sz w:val="20"/>
                <w:szCs w:val="20"/>
              </w:rPr>
            </w:pPr>
            <w:r w:rsidRPr="0098333E">
              <w:rPr>
                <w:sz w:val="20"/>
                <w:szCs w:val="20"/>
              </w:rPr>
              <w:t>Boarding school for orphans and homeless children</w:t>
            </w:r>
          </w:p>
        </w:tc>
        <w:tc>
          <w:tcPr>
            <w:tcW w:w="1857" w:type="dxa"/>
            <w:vAlign w:val="bottom"/>
          </w:tcPr>
          <w:p w:rsidR="0098333E" w:rsidRPr="0098333E" w:rsidRDefault="0098333E">
            <w:pPr>
              <w:rPr>
                <w:rFonts w:ascii="Calibri" w:hAnsi="Calibri" w:cs="Calibri"/>
                <w:color w:val="000000"/>
                <w:sz w:val="20"/>
                <w:szCs w:val="20"/>
              </w:rPr>
            </w:pPr>
            <w:proofErr w:type="spellStart"/>
            <w:r w:rsidRPr="0098333E">
              <w:rPr>
                <w:rFonts w:ascii="Calibri" w:hAnsi="Calibri" w:cs="Calibri"/>
                <w:color w:val="000000"/>
                <w:sz w:val="20"/>
                <w:szCs w:val="20"/>
              </w:rPr>
              <w:t>Kuhistoni</w:t>
            </w:r>
            <w:proofErr w:type="spellEnd"/>
            <w:r w:rsidRPr="0098333E">
              <w:rPr>
                <w:rFonts w:ascii="Calibri" w:hAnsi="Calibri" w:cs="Calibri"/>
                <w:color w:val="000000"/>
                <w:sz w:val="20"/>
                <w:szCs w:val="20"/>
              </w:rPr>
              <w:t xml:space="preserve"> </w:t>
            </w:r>
            <w:proofErr w:type="spellStart"/>
            <w:r w:rsidRPr="0098333E">
              <w:rPr>
                <w:rFonts w:ascii="Calibri" w:hAnsi="Calibri" w:cs="Calibri"/>
                <w:color w:val="000000"/>
                <w:sz w:val="20"/>
                <w:szCs w:val="20"/>
              </w:rPr>
              <w:t>Mastchoh</w:t>
            </w:r>
            <w:proofErr w:type="spellEnd"/>
          </w:p>
        </w:tc>
        <w:tc>
          <w:tcPr>
            <w:tcW w:w="1141" w:type="dxa"/>
            <w:vAlign w:val="bottom"/>
          </w:tcPr>
          <w:p w:rsidR="0098333E" w:rsidRPr="00520CBA" w:rsidRDefault="0098333E" w:rsidP="002F1929">
            <w:pPr>
              <w:jc w:val="right"/>
              <w:rPr>
                <w:rFonts w:ascii="Calibri" w:hAnsi="Calibri" w:cs="Calibri"/>
                <w:color w:val="000000"/>
                <w:sz w:val="20"/>
                <w:szCs w:val="20"/>
              </w:rPr>
            </w:pPr>
            <w:r>
              <w:rPr>
                <w:rFonts w:ascii="Calibri" w:hAnsi="Calibri" w:cs="Calibri"/>
                <w:color w:val="000000"/>
                <w:sz w:val="20"/>
                <w:szCs w:val="20"/>
              </w:rPr>
              <w:t>...</w:t>
            </w:r>
          </w:p>
        </w:tc>
        <w:tc>
          <w:tcPr>
            <w:tcW w:w="1246"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681,210</w:t>
            </w:r>
          </w:p>
        </w:tc>
        <w:tc>
          <w:tcPr>
            <w:tcW w:w="1222"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78,475</w:t>
            </w:r>
          </w:p>
        </w:tc>
        <w:tc>
          <w:tcPr>
            <w:tcW w:w="1229"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29,025</w:t>
            </w:r>
          </w:p>
        </w:tc>
        <w:tc>
          <w:tcPr>
            <w:tcW w:w="1229"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8,000</w:t>
            </w:r>
          </w:p>
        </w:tc>
        <w:tc>
          <w:tcPr>
            <w:tcW w:w="1200"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796,710</w:t>
            </w:r>
          </w:p>
        </w:tc>
      </w:tr>
      <w:tr w:rsidR="0098333E" w:rsidRPr="00B600EA" w:rsidTr="0098333E">
        <w:trPr>
          <w:jc w:val="center"/>
        </w:trPr>
        <w:tc>
          <w:tcPr>
            <w:tcW w:w="470" w:type="dxa"/>
          </w:tcPr>
          <w:p w:rsidR="0098333E" w:rsidRDefault="0098333E" w:rsidP="002F1929">
            <w:pPr>
              <w:rPr>
                <w:rFonts w:ascii="Calibri" w:hAnsi="Calibri" w:cs="Calibri"/>
                <w:color w:val="000000"/>
                <w:sz w:val="20"/>
                <w:szCs w:val="20"/>
              </w:rPr>
            </w:pPr>
            <w:r>
              <w:rPr>
                <w:rFonts w:ascii="Calibri" w:hAnsi="Calibri" w:cs="Calibri"/>
                <w:color w:val="000000"/>
                <w:sz w:val="20"/>
                <w:szCs w:val="20"/>
              </w:rPr>
              <w:t>27.</w:t>
            </w:r>
          </w:p>
        </w:tc>
        <w:tc>
          <w:tcPr>
            <w:tcW w:w="5618" w:type="dxa"/>
            <w:shd w:val="clear" w:color="auto" w:fill="auto"/>
            <w:vAlign w:val="bottom"/>
          </w:tcPr>
          <w:p w:rsidR="0098333E" w:rsidRPr="00E32C0E" w:rsidRDefault="0098333E" w:rsidP="002F1929">
            <w:pPr>
              <w:rPr>
                <w:sz w:val="20"/>
                <w:szCs w:val="20"/>
              </w:rPr>
            </w:pPr>
            <w:r w:rsidRPr="0098333E">
              <w:rPr>
                <w:sz w:val="20"/>
                <w:szCs w:val="20"/>
              </w:rPr>
              <w:t>Boarding school for children with hearing impairment (</w:t>
            </w:r>
            <w:proofErr w:type="spellStart"/>
            <w:r w:rsidRPr="0098333E">
              <w:rPr>
                <w:sz w:val="20"/>
                <w:szCs w:val="20"/>
              </w:rPr>
              <w:t>Histevarz</w:t>
            </w:r>
            <w:proofErr w:type="spellEnd"/>
            <w:r w:rsidRPr="0098333E">
              <w:rPr>
                <w:sz w:val="20"/>
                <w:szCs w:val="20"/>
              </w:rPr>
              <w:t>)</w:t>
            </w:r>
          </w:p>
        </w:tc>
        <w:tc>
          <w:tcPr>
            <w:tcW w:w="1857" w:type="dxa"/>
            <w:vAlign w:val="bottom"/>
          </w:tcPr>
          <w:p w:rsidR="0098333E" w:rsidRPr="0098333E" w:rsidRDefault="0098333E">
            <w:pPr>
              <w:rPr>
                <w:rFonts w:ascii="Calibri" w:hAnsi="Calibri" w:cs="Calibri"/>
                <w:color w:val="000000"/>
                <w:sz w:val="20"/>
                <w:szCs w:val="20"/>
              </w:rPr>
            </w:pPr>
            <w:proofErr w:type="spellStart"/>
            <w:r w:rsidRPr="0098333E">
              <w:rPr>
                <w:rFonts w:ascii="Calibri" w:hAnsi="Calibri" w:cs="Calibri"/>
                <w:color w:val="000000"/>
                <w:sz w:val="20"/>
                <w:szCs w:val="20"/>
              </w:rPr>
              <w:t>Bobojon</w:t>
            </w:r>
            <w:proofErr w:type="spellEnd"/>
            <w:r w:rsidRPr="0098333E">
              <w:rPr>
                <w:rFonts w:ascii="Calibri" w:hAnsi="Calibri" w:cs="Calibri"/>
                <w:color w:val="000000"/>
                <w:sz w:val="20"/>
                <w:szCs w:val="20"/>
              </w:rPr>
              <w:t xml:space="preserve"> </w:t>
            </w:r>
            <w:proofErr w:type="spellStart"/>
            <w:r w:rsidRPr="0098333E">
              <w:rPr>
                <w:rFonts w:ascii="Calibri" w:hAnsi="Calibri" w:cs="Calibri"/>
                <w:color w:val="000000"/>
                <w:sz w:val="20"/>
                <w:szCs w:val="20"/>
              </w:rPr>
              <w:t>Gafurov</w:t>
            </w:r>
            <w:proofErr w:type="spellEnd"/>
          </w:p>
        </w:tc>
        <w:tc>
          <w:tcPr>
            <w:tcW w:w="1141" w:type="dxa"/>
            <w:vAlign w:val="bottom"/>
          </w:tcPr>
          <w:p w:rsidR="0098333E" w:rsidRPr="00520CBA" w:rsidRDefault="0098333E" w:rsidP="002F1929">
            <w:pPr>
              <w:jc w:val="right"/>
              <w:rPr>
                <w:rFonts w:ascii="Calibri" w:hAnsi="Calibri" w:cs="Calibri"/>
                <w:color w:val="000000"/>
                <w:sz w:val="20"/>
                <w:szCs w:val="20"/>
              </w:rPr>
            </w:pPr>
            <w:r>
              <w:rPr>
                <w:rFonts w:ascii="Calibri" w:hAnsi="Calibri" w:cs="Calibri"/>
                <w:color w:val="000000"/>
                <w:sz w:val="20"/>
                <w:szCs w:val="20"/>
              </w:rPr>
              <w:t>291</w:t>
            </w:r>
          </w:p>
        </w:tc>
        <w:tc>
          <w:tcPr>
            <w:tcW w:w="1246"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2,002,064</w:t>
            </w:r>
          </w:p>
        </w:tc>
        <w:tc>
          <w:tcPr>
            <w:tcW w:w="1222"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416,560</w:t>
            </w:r>
          </w:p>
        </w:tc>
        <w:tc>
          <w:tcPr>
            <w:tcW w:w="1229"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71,330</w:t>
            </w:r>
          </w:p>
        </w:tc>
        <w:tc>
          <w:tcPr>
            <w:tcW w:w="1229"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5,000</w:t>
            </w:r>
          </w:p>
        </w:tc>
        <w:tc>
          <w:tcPr>
            <w:tcW w:w="1200"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2,494,954</w:t>
            </w:r>
          </w:p>
        </w:tc>
      </w:tr>
      <w:tr w:rsidR="0098333E" w:rsidRPr="00B600EA" w:rsidTr="0098333E">
        <w:trPr>
          <w:jc w:val="center"/>
        </w:trPr>
        <w:tc>
          <w:tcPr>
            <w:tcW w:w="470" w:type="dxa"/>
          </w:tcPr>
          <w:p w:rsidR="0098333E" w:rsidRDefault="0098333E" w:rsidP="002F1929">
            <w:pPr>
              <w:rPr>
                <w:rFonts w:ascii="Calibri" w:hAnsi="Calibri" w:cs="Calibri"/>
                <w:color w:val="000000"/>
                <w:sz w:val="20"/>
                <w:szCs w:val="20"/>
              </w:rPr>
            </w:pPr>
            <w:r>
              <w:rPr>
                <w:rFonts w:ascii="Calibri" w:hAnsi="Calibri" w:cs="Calibri"/>
                <w:color w:val="000000"/>
                <w:sz w:val="20"/>
                <w:szCs w:val="20"/>
              </w:rPr>
              <w:t>28.</w:t>
            </w:r>
          </w:p>
        </w:tc>
        <w:tc>
          <w:tcPr>
            <w:tcW w:w="5618" w:type="dxa"/>
            <w:shd w:val="clear" w:color="auto" w:fill="auto"/>
            <w:vAlign w:val="bottom"/>
          </w:tcPr>
          <w:p w:rsidR="0098333E" w:rsidRPr="00E32C0E" w:rsidRDefault="0098333E" w:rsidP="002F1929">
            <w:pPr>
              <w:rPr>
                <w:sz w:val="20"/>
                <w:szCs w:val="20"/>
              </w:rPr>
            </w:pPr>
            <w:r>
              <w:rPr>
                <w:sz w:val="20"/>
                <w:szCs w:val="20"/>
              </w:rPr>
              <w:t>Boarding school #1 for orphans</w:t>
            </w:r>
          </w:p>
        </w:tc>
        <w:tc>
          <w:tcPr>
            <w:tcW w:w="1857" w:type="dxa"/>
            <w:vAlign w:val="bottom"/>
          </w:tcPr>
          <w:p w:rsidR="0098333E" w:rsidRPr="0098333E" w:rsidRDefault="0098333E">
            <w:pPr>
              <w:rPr>
                <w:rFonts w:ascii="Calibri" w:hAnsi="Calibri" w:cs="Calibri"/>
                <w:color w:val="000000"/>
                <w:sz w:val="20"/>
                <w:szCs w:val="20"/>
              </w:rPr>
            </w:pPr>
            <w:r w:rsidRPr="0098333E">
              <w:rPr>
                <w:rFonts w:ascii="Calibri" w:hAnsi="Calibri" w:cs="Calibri"/>
                <w:color w:val="000000"/>
                <w:sz w:val="20"/>
                <w:szCs w:val="20"/>
              </w:rPr>
              <w:t>Dushanbe</w:t>
            </w:r>
          </w:p>
        </w:tc>
        <w:tc>
          <w:tcPr>
            <w:tcW w:w="1141" w:type="dxa"/>
            <w:vAlign w:val="bottom"/>
          </w:tcPr>
          <w:p w:rsidR="0098333E" w:rsidRPr="00520CBA" w:rsidRDefault="0098333E" w:rsidP="002F1929">
            <w:pPr>
              <w:jc w:val="right"/>
              <w:rPr>
                <w:rFonts w:ascii="Calibri" w:hAnsi="Calibri" w:cs="Calibri"/>
                <w:color w:val="000000"/>
                <w:sz w:val="20"/>
                <w:szCs w:val="20"/>
              </w:rPr>
            </w:pPr>
            <w:r>
              <w:rPr>
                <w:rFonts w:ascii="Calibri" w:hAnsi="Calibri" w:cs="Calibri"/>
                <w:color w:val="000000"/>
                <w:sz w:val="20"/>
                <w:szCs w:val="20"/>
              </w:rPr>
              <w:t>...</w:t>
            </w:r>
          </w:p>
        </w:tc>
        <w:tc>
          <w:tcPr>
            <w:tcW w:w="1246"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1,349,415</w:t>
            </w:r>
          </w:p>
        </w:tc>
        <w:tc>
          <w:tcPr>
            <w:tcW w:w="1222"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1,660,704</w:t>
            </w:r>
          </w:p>
        </w:tc>
        <w:tc>
          <w:tcPr>
            <w:tcW w:w="1229"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567,790</w:t>
            </w:r>
          </w:p>
        </w:tc>
        <w:tc>
          <w:tcPr>
            <w:tcW w:w="1229"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210,000</w:t>
            </w:r>
          </w:p>
        </w:tc>
        <w:tc>
          <w:tcPr>
            <w:tcW w:w="1200"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3,787,909</w:t>
            </w:r>
          </w:p>
        </w:tc>
      </w:tr>
      <w:tr w:rsidR="0098333E" w:rsidRPr="00B600EA" w:rsidTr="0098333E">
        <w:trPr>
          <w:jc w:val="center"/>
        </w:trPr>
        <w:tc>
          <w:tcPr>
            <w:tcW w:w="470" w:type="dxa"/>
          </w:tcPr>
          <w:p w:rsidR="0098333E" w:rsidRDefault="0098333E" w:rsidP="002F1929">
            <w:pPr>
              <w:rPr>
                <w:rFonts w:ascii="Calibri" w:hAnsi="Calibri" w:cs="Calibri"/>
                <w:color w:val="000000"/>
                <w:sz w:val="20"/>
                <w:szCs w:val="20"/>
              </w:rPr>
            </w:pPr>
            <w:r>
              <w:rPr>
                <w:rFonts w:ascii="Calibri" w:hAnsi="Calibri" w:cs="Calibri"/>
                <w:color w:val="000000"/>
                <w:sz w:val="20"/>
                <w:szCs w:val="20"/>
              </w:rPr>
              <w:t>29.</w:t>
            </w:r>
          </w:p>
        </w:tc>
        <w:tc>
          <w:tcPr>
            <w:tcW w:w="5618" w:type="dxa"/>
            <w:shd w:val="clear" w:color="auto" w:fill="auto"/>
            <w:vAlign w:val="bottom"/>
          </w:tcPr>
          <w:p w:rsidR="0098333E" w:rsidRPr="00E32C0E" w:rsidRDefault="0098333E" w:rsidP="002F1929">
            <w:pPr>
              <w:rPr>
                <w:sz w:val="20"/>
                <w:szCs w:val="20"/>
              </w:rPr>
            </w:pPr>
            <w:r>
              <w:rPr>
                <w:sz w:val="20"/>
                <w:szCs w:val="20"/>
              </w:rPr>
              <w:t>Boarding school #2 for orphans</w:t>
            </w:r>
          </w:p>
        </w:tc>
        <w:tc>
          <w:tcPr>
            <w:tcW w:w="1857" w:type="dxa"/>
            <w:vAlign w:val="bottom"/>
          </w:tcPr>
          <w:p w:rsidR="0098333E" w:rsidRPr="0098333E" w:rsidRDefault="0098333E">
            <w:pPr>
              <w:rPr>
                <w:rFonts w:ascii="Calibri" w:hAnsi="Calibri" w:cs="Calibri"/>
                <w:color w:val="000000"/>
                <w:sz w:val="20"/>
                <w:szCs w:val="20"/>
              </w:rPr>
            </w:pPr>
            <w:r w:rsidRPr="0098333E">
              <w:rPr>
                <w:rFonts w:ascii="Calibri" w:hAnsi="Calibri" w:cs="Calibri"/>
                <w:color w:val="000000"/>
                <w:sz w:val="20"/>
                <w:szCs w:val="20"/>
              </w:rPr>
              <w:t>Dushanbe</w:t>
            </w:r>
          </w:p>
        </w:tc>
        <w:tc>
          <w:tcPr>
            <w:tcW w:w="1141" w:type="dxa"/>
            <w:vAlign w:val="bottom"/>
          </w:tcPr>
          <w:p w:rsidR="0098333E" w:rsidRPr="00520CBA" w:rsidRDefault="0098333E" w:rsidP="002F1929">
            <w:pPr>
              <w:jc w:val="right"/>
              <w:rPr>
                <w:rFonts w:ascii="Calibri" w:hAnsi="Calibri" w:cs="Calibri"/>
                <w:color w:val="000000"/>
                <w:sz w:val="20"/>
                <w:szCs w:val="20"/>
              </w:rPr>
            </w:pPr>
            <w:r>
              <w:rPr>
                <w:rFonts w:ascii="Calibri" w:hAnsi="Calibri" w:cs="Calibri"/>
                <w:color w:val="000000"/>
                <w:sz w:val="20"/>
                <w:szCs w:val="20"/>
              </w:rPr>
              <w:t>...</w:t>
            </w:r>
          </w:p>
        </w:tc>
        <w:tc>
          <w:tcPr>
            <w:tcW w:w="1246"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874,665</w:t>
            </w:r>
          </w:p>
        </w:tc>
        <w:tc>
          <w:tcPr>
            <w:tcW w:w="1222"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547,085</w:t>
            </w:r>
          </w:p>
        </w:tc>
        <w:tc>
          <w:tcPr>
            <w:tcW w:w="1229"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257,168</w:t>
            </w:r>
          </w:p>
        </w:tc>
        <w:tc>
          <w:tcPr>
            <w:tcW w:w="1229"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44,100</w:t>
            </w:r>
          </w:p>
        </w:tc>
        <w:tc>
          <w:tcPr>
            <w:tcW w:w="1200"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1,723,018</w:t>
            </w:r>
          </w:p>
        </w:tc>
      </w:tr>
      <w:tr w:rsidR="0098333E" w:rsidRPr="00B600EA" w:rsidTr="0098333E">
        <w:trPr>
          <w:jc w:val="center"/>
        </w:trPr>
        <w:tc>
          <w:tcPr>
            <w:tcW w:w="470" w:type="dxa"/>
          </w:tcPr>
          <w:p w:rsidR="0098333E" w:rsidRDefault="0098333E" w:rsidP="002F1929">
            <w:pPr>
              <w:rPr>
                <w:rFonts w:ascii="Calibri" w:hAnsi="Calibri" w:cs="Calibri"/>
                <w:color w:val="000000"/>
                <w:sz w:val="20"/>
                <w:szCs w:val="20"/>
              </w:rPr>
            </w:pPr>
            <w:r>
              <w:rPr>
                <w:rFonts w:ascii="Calibri" w:hAnsi="Calibri" w:cs="Calibri"/>
                <w:color w:val="000000"/>
                <w:sz w:val="20"/>
                <w:szCs w:val="20"/>
              </w:rPr>
              <w:t>30.</w:t>
            </w:r>
          </w:p>
        </w:tc>
        <w:tc>
          <w:tcPr>
            <w:tcW w:w="5618" w:type="dxa"/>
            <w:shd w:val="clear" w:color="auto" w:fill="auto"/>
            <w:vAlign w:val="bottom"/>
          </w:tcPr>
          <w:p w:rsidR="0098333E" w:rsidRPr="00E32C0E" w:rsidRDefault="0098333E" w:rsidP="002F1929">
            <w:pPr>
              <w:rPr>
                <w:sz w:val="20"/>
                <w:szCs w:val="20"/>
              </w:rPr>
            </w:pPr>
            <w:r>
              <w:rPr>
                <w:sz w:val="20"/>
                <w:szCs w:val="20"/>
              </w:rPr>
              <w:t>Boarding school #3</w:t>
            </w:r>
          </w:p>
        </w:tc>
        <w:tc>
          <w:tcPr>
            <w:tcW w:w="1857" w:type="dxa"/>
            <w:vAlign w:val="bottom"/>
          </w:tcPr>
          <w:p w:rsidR="0098333E" w:rsidRPr="0098333E" w:rsidRDefault="0098333E">
            <w:pPr>
              <w:rPr>
                <w:rFonts w:ascii="Calibri" w:hAnsi="Calibri" w:cs="Calibri"/>
                <w:color w:val="000000"/>
                <w:sz w:val="20"/>
                <w:szCs w:val="20"/>
              </w:rPr>
            </w:pPr>
            <w:r w:rsidRPr="0098333E">
              <w:rPr>
                <w:rFonts w:ascii="Calibri" w:hAnsi="Calibri" w:cs="Calibri"/>
                <w:color w:val="000000"/>
                <w:sz w:val="20"/>
                <w:szCs w:val="20"/>
              </w:rPr>
              <w:t>Dushanbe</w:t>
            </w:r>
          </w:p>
        </w:tc>
        <w:tc>
          <w:tcPr>
            <w:tcW w:w="1141" w:type="dxa"/>
            <w:vAlign w:val="bottom"/>
          </w:tcPr>
          <w:p w:rsidR="0098333E" w:rsidRPr="00520CBA" w:rsidRDefault="0098333E" w:rsidP="002F1929">
            <w:pPr>
              <w:jc w:val="right"/>
              <w:rPr>
                <w:rFonts w:ascii="Calibri" w:hAnsi="Calibri" w:cs="Calibri"/>
                <w:color w:val="000000"/>
                <w:sz w:val="20"/>
                <w:szCs w:val="20"/>
              </w:rPr>
            </w:pPr>
            <w:r>
              <w:rPr>
                <w:rFonts w:ascii="Calibri" w:hAnsi="Calibri" w:cs="Calibri"/>
                <w:color w:val="000000"/>
                <w:sz w:val="20"/>
                <w:szCs w:val="20"/>
              </w:rPr>
              <w:t>100</w:t>
            </w:r>
          </w:p>
        </w:tc>
        <w:tc>
          <w:tcPr>
            <w:tcW w:w="1246"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764,475</w:t>
            </w:r>
          </w:p>
        </w:tc>
        <w:tc>
          <w:tcPr>
            <w:tcW w:w="1222"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418,595</w:t>
            </w:r>
          </w:p>
        </w:tc>
        <w:tc>
          <w:tcPr>
            <w:tcW w:w="1229"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304,783</w:t>
            </w:r>
          </w:p>
        </w:tc>
        <w:tc>
          <w:tcPr>
            <w:tcW w:w="1229"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22,000</w:t>
            </w:r>
          </w:p>
        </w:tc>
        <w:tc>
          <w:tcPr>
            <w:tcW w:w="1200"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1,509,853</w:t>
            </w:r>
          </w:p>
        </w:tc>
      </w:tr>
      <w:tr w:rsidR="0098333E" w:rsidRPr="00B600EA" w:rsidTr="0098333E">
        <w:trPr>
          <w:jc w:val="center"/>
        </w:trPr>
        <w:tc>
          <w:tcPr>
            <w:tcW w:w="470" w:type="dxa"/>
          </w:tcPr>
          <w:p w:rsidR="0098333E" w:rsidRDefault="0098333E" w:rsidP="002F1929">
            <w:pPr>
              <w:rPr>
                <w:rFonts w:ascii="Calibri" w:hAnsi="Calibri" w:cs="Calibri"/>
                <w:color w:val="000000"/>
                <w:sz w:val="20"/>
                <w:szCs w:val="20"/>
              </w:rPr>
            </w:pPr>
            <w:r>
              <w:rPr>
                <w:rFonts w:ascii="Calibri" w:hAnsi="Calibri" w:cs="Calibri"/>
                <w:color w:val="000000"/>
                <w:sz w:val="20"/>
                <w:szCs w:val="20"/>
              </w:rPr>
              <w:t>31.</w:t>
            </w:r>
          </w:p>
        </w:tc>
        <w:tc>
          <w:tcPr>
            <w:tcW w:w="5618" w:type="dxa"/>
            <w:shd w:val="clear" w:color="auto" w:fill="auto"/>
            <w:vAlign w:val="bottom"/>
          </w:tcPr>
          <w:p w:rsidR="0098333E" w:rsidRPr="00E32C0E" w:rsidRDefault="0098333E" w:rsidP="002F1929">
            <w:pPr>
              <w:rPr>
                <w:sz w:val="20"/>
                <w:szCs w:val="20"/>
              </w:rPr>
            </w:pPr>
            <w:r w:rsidRPr="0098333E">
              <w:rPr>
                <w:sz w:val="20"/>
                <w:szCs w:val="20"/>
              </w:rPr>
              <w:t>Boarding school №4 for children from poor and homeless families</w:t>
            </w:r>
          </w:p>
        </w:tc>
        <w:tc>
          <w:tcPr>
            <w:tcW w:w="1857" w:type="dxa"/>
            <w:vAlign w:val="bottom"/>
          </w:tcPr>
          <w:p w:rsidR="0098333E" w:rsidRPr="0098333E" w:rsidRDefault="0098333E">
            <w:pPr>
              <w:rPr>
                <w:rFonts w:ascii="Calibri" w:hAnsi="Calibri" w:cs="Calibri"/>
                <w:color w:val="000000"/>
                <w:sz w:val="20"/>
                <w:szCs w:val="20"/>
              </w:rPr>
            </w:pPr>
            <w:r w:rsidRPr="0098333E">
              <w:rPr>
                <w:rFonts w:ascii="Calibri" w:hAnsi="Calibri" w:cs="Calibri"/>
                <w:color w:val="000000"/>
                <w:sz w:val="20"/>
                <w:szCs w:val="20"/>
              </w:rPr>
              <w:t>Dushanbe</w:t>
            </w:r>
          </w:p>
        </w:tc>
        <w:tc>
          <w:tcPr>
            <w:tcW w:w="1141" w:type="dxa"/>
            <w:vAlign w:val="bottom"/>
          </w:tcPr>
          <w:p w:rsidR="0098333E" w:rsidRPr="00520CBA" w:rsidRDefault="0098333E" w:rsidP="002F1929">
            <w:pPr>
              <w:jc w:val="right"/>
              <w:rPr>
                <w:rFonts w:ascii="Calibri" w:hAnsi="Calibri" w:cs="Calibri"/>
                <w:color w:val="000000"/>
                <w:sz w:val="20"/>
                <w:szCs w:val="20"/>
              </w:rPr>
            </w:pPr>
            <w:r>
              <w:rPr>
                <w:rFonts w:ascii="Calibri" w:hAnsi="Calibri" w:cs="Calibri"/>
                <w:color w:val="000000"/>
                <w:sz w:val="20"/>
                <w:szCs w:val="20"/>
              </w:rPr>
              <w:t>...</w:t>
            </w:r>
          </w:p>
        </w:tc>
        <w:tc>
          <w:tcPr>
            <w:tcW w:w="1246"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990,690</w:t>
            </w:r>
          </w:p>
        </w:tc>
        <w:tc>
          <w:tcPr>
            <w:tcW w:w="1222"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882,173</w:t>
            </w:r>
          </w:p>
        </w:tc>
        <w:tc>
          <w:tcPr>
            <w:tcW w:w="1229"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525,359</w:t>
            </w:r>
          </w:p>
        </w:tc>
        <w:tc>
          <w:tcPr>
            <w:tcW w:w="1229"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60,000</w:t>
            </w:r>
          </w:p>
        </w:tc>
        <w:tc>
          <w:tcPr>
            <w:tcW w:w="1200"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2,458,222</w:t>
            </w:r>
          </w:p>
        </w:tc>
      </w:tr>
      <w:tr w:rsidR="0098333E" w:rsidRPr="00B600EA" w:rsidTr="0098333E">
        <w:trPr>
          <w:jc w:val="center"/>
        </w:trPr>
        <w:tc>
          <w:tcPr>
            <w:tcW w:w="470" w:type="dxa"/>
          </w:tcPr>
          <w:p w:rsidR="0098333E" w:rsidRDefault="0098333E" w:rsidP="002F1929">
            <w:pPr>
              <w:rPr>
                <w:rFonts w:ascii="Calibri" w:hAnsi="Calibri" w:cs="Calibri"/>
                <w:color w:val="000000"/>
                <w:sz w:val="20"/>
                <w:szCs w:val="20"/>
              </w:rPr>
            </w:pPr>
            <w:r>
              <w:rPr>
                <w:rFonts w:ascii="Calibri" w:hAnsi="Calibri" w:cs="Calibri"/>
                <w:color w:val="000000"/>
                <w:sz w:val="20"/>
                <w:szCs w:val="20"/>
              </w:rPr>
              <w:t>32.</w:t>
            </w:r>
          </w:p>
        </w:tc>
        <w:tc>
          <w:tcPr>
            <w:tcW w:w="5618" w:type="dxa"/>
            <w:shd w:val="clear" w:color="auto" w:fill="auto"/>
            <w:vAlign w:val="bottom"/>
          </w:tcPr>
          <w:p w:rsidR="0098333E" w:rsidRPr="00E32C0E" w:rsidRDefault="0098333E" w:rsidP="002F1929">
            <w:pPr>
              <w:rPr>
                <w:sz w:val="20"/>
                <w:szCs w:val="20"/>
              </w:rPr>
            </w:pPr>
            <w:r w:rsidRPr="0098333E">
              <w:rPr>
                <w:sz w:val="20"/>
                <w:szCs w:val="20"/>
              </w:rPr>
              <w:t>Boarding school for orphans and homeless children</w:t>
            </w:r>
          </w:p>
        </w:tc>
        <w:tc>
          <w:tcPr>
            <w:tcW w:w="1857" w:type="dxa"/>
            <w:vAlign w:val="bottom"/>
          </w:tcPr>
          <w:p w:rsidR="0098333E" w:rsidRPr="0098333E" w:rsidRDefault="0098333E">
            <w:pPr>
              <w:rPr>
                <w:rFonts w:ascii="Calibri" w:hAnsi="Calibri" w:cs="Calibri"/>
                <w:color w:val="000000"/>
                <w:sz w:val="20"/>
                <w:szCs w:val="20"/>
              </w:rPr>
            </w:pPr>
            <w:proofErr w:type="spellStart"/>
            <w:r w:rsidRPr="0098333E">
              <w:rPr>
                <w:rFonts w:ascii="Calibri" w:hAnsi="Calibri" w:cs="Calibri"/>
                <w:color w:val="000000"/>
                <w:sz w:val="20"/>
                <w:szCs w:val="20"/>
              </w:rPr>
              <w:t>Lahsh</w:t>
            </w:r>
            <w:proofErr w:type="spellEnd"/>
          </w:p>
        </w:tc>
        <w:tc>
          <w:tcPr>
            <w:tcW w:w="1141" w:type="dxa"/>
            <w:vAlign w:val="bottom"/>
          </w:tcPr>
          <w:p w:rsidR="0098333E" w:rsidRPr="00520CBA" w:rsidRDefault="0098333E" w:rsidP="002F1929">
            <w:pPr>
              <w:jc w:val="right"/>
              <w:rPr>
                <w:rFonts w:ascii="Calibri" w:hAnsi="Calibri" w:cs="Calibri"/>
                <w:color w:val="000000"/>
                <w:sz w:val="20"/>
                <w:szCs w:val="20"/>
              </w:rPr>
            </w:pPr>
            <w:r>
              <w:rPr>
                <w:rFonts w:ascii="Calibri" w:hAnsi="Calibri" w:cs="Calibri"/>
                <w:color w:val="000000"/>
                <w:sz w:val="20"/>
                <w:szCs w:val="20"/>
              </w:rPr>
              <w:t>...</w:t>
            </w:r>
          </w:p>
        </w:tc>
        <w:tc>
          <w:tcPr>
            <w:tcW w:w="1246"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1,276,947</w:t>
            </w:r>
          </w:p>
        </w:tc>
        <w:tc>
          <w:tcPr>
            <w:tcW w:w="1222"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100,500</w:t>
            </w:r>
          </w:p>
        </w:tc>
        <w:tc>
          <w:tcPr>
            <w:tcW w:w="1229"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578,768</w:t>
            </w:r>
          </w:p>
        </w:tc>
        <w:tc>
          <w:tcPr>
            <w:tcW w:w="1229"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0</w:t>
            </w:r>
          </w:p>
        </w:tc>
        <w:tc>
          <w:tcPr>
            <w:tcW w:w="1200"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1,956,215</w:t>
            </w:r>
          </w:p>
        </w:tc>
      </w:tr>
      <w:tr w:rsidR="0098333E" w:rsidRPr="00B600EA" w:rsidTr="0098333E">
        <w:trPr>
          <w:jc w:val="center"/>
        </w:trPr>
        <w:tc>
          <w:tcPr>
            <w:tcW w:w="470" w:type="dxa"/>
          </w:tcPr>
          <w:p w:rsidR="0098333E" w:rsidRDefault="0098333E" w:rsidP="002F1929">
            <w:pPr>
              <w:rPr>
                <w:rFonts w:ascii="Calibri" w:hAnsi="Calibri" w:cs="Calibri"/>
                <w:color w:val="000000"/>
                <w:sz w:val="20"/>
                <w:szCs w:val="20"/>
              </w:rPr>
            </w:pPr>
            <w:r>
              <w:rPr>
                <w:rFonts w:ascii="Calibri" w:hAnsi="Calibri" w:cs="Calibri"/>
                <w:color w:val="000000"/>
                <w:sz w:val="20"/>
                <w:szCs w:val="20"/>
              </w:rPr>
              <w:t>33.</w:t>
            </w:r>
          </w:p>
        </w:tc>
        <w:tc>
          <w:tcPr>
            <w:tcW w:w="5618" w:type="dxa"/>
            <w:shd w:val="clear" w:color="auto" w:fill="auto"/>
            <w:vAlign w:val="bottom"/>
          </w:tcPr>
          <w:p w:rsidR="0098333E" w:rsidRPr="00E32C0E" w:rsidRDefault="0098333E" w:rsidP="002F1929">
            <w:pPr>
              <w:rPr>
                <w:sz w:val="20"/>
                <w:szCs w:val="20"/>
              </w:rPr>
            </w:pPr>
            <w:r>
              <w:rPr>
                <w:sz w:val="20"/>
                <w:szCs w:val="20"/>
              </w:rPr>
              <w:t xml:space="preserve">Boarding school named after </w:t>
            </w:r>
            <w:proofErr w:type="spellStart"/>
            <w:r>
              <w:rPr>
                <w:sz w:val="20"/>
                <w:szCs w:val="20"/>
              </w:rPr>
              <w:t>Bobojon</w:t>
            </w:r>
            <w:proofErr w:type="spellEnd"/>
            <w:r>
              <w:rPr>
                <w:sz w:val="20"/>
                <w:szCs w:val="20"/>
              </w:rPr>
              <w:t xml:space="preserve"> </w:t>
            </w:r>
            <w:proofErr w:type="spellStart"/>
            <w:r>
              <w:rPr>
                <w:sz w:val="20"/>
                <w:szCs w:val="20"/>
              </w:rPr>
              <w:t>Gafurov</w:t>
            </w:r>
            <w:proofErr w:type="spellEnd"/>
          </w:p>
        </w:tc>
        <w:tc>
          <w:tcPr>
            <w:tcW w:w="1857" w:type="dxa"/>
            <w:vAlign w:val="bottom"/>
          </w:tcPr>
          <w:p w:rsidR="0098333E" w:rsidRPr="0098333E" w:rsidRDefault="0098333E">
            <w:pPr>
              <w:rPr>
                <w:rFonts w:ascii="Calibri" w:hAnsi="Calibri" w:cs="Calibri"/>
                <w:color w:val="000000"/>
                <w:sz w:val="20"/>
                <w:szCs w:val="20"/>
              </w:rPr>
            </w:pPr>
            <w:proofErr w:type="spellStart"/>
            <w:r w:rsidRPr="0098333E">
              <w:rPr>
                <w:rFonts w:ascii="Calibri" w:hAnsi="Calibri" w:cs="Calibri"/>
                <w:color w:val="000000"/>
                <w:sz w:val="20"/>
                <w:szCs w:val="20"/>
              </w:rPr>
              <w:t>Rudaki</w:t>
            </w:r>
            <w:proofErr w:type="spellEnd"/>
          </w:p>
        </w:tc>
        <w:tc>
          <w:tcPr>
            <w:tcW w:w="1141" w:type="dxa"/>
            <w:vAlign w:val="bottom"/>
          </w:tcPr>
          <w:p w:rsidR="0098333E" w:rsidRPr="00520CBA" w:rsidRDefault="0098333E" w:rsidP="002F1929">
            <w:pPr>
              <w:jc w:val="right"/>
              <w:rPr>
                <w:rFonts w:ascii="Calibri" w:hAnsi="Calibri" w:cs="Calibri"/>
                <w:color w:val="000000"/>
                <w:sz w:val="20"/>
                <w:szCs w:val="20"/>
              </w:rPr>
            </w:pPr>
            <w:r>
              <w:rPr>
                <w:rFonts w:ascii="Calibri" w:hAnsi="Calibri" w:cs="Calibri"/>
                <w:color w:val="000000"/>
                <w:sz w:val="20"/>
                <w:szCs w:val="20"/>
              </w:rPr>
              <w:t>...</w:t>
            </w:r>
          </w:p>
        </w:tc>
        <w:tc>
          <w:tcPr>
            <w:tcW w:w="1246"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1,709,473</w:t>
            </w:r>
          </w:p>
        </w:tc>
        <w:tc>
          <w:tcPr>
            <w:tcW w:w="1222"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210,000</w:t>
            </w:r>
          </w:p>
        </w:tc>
        <w:tc>
          <w:tcPr>
            <w:tcW w:w="1229" w:type="dxa"/>
            <w:shd w:val="clear" w:color="auto" w:fill="auto"/>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111,130</w:t>
            </w:r>
          </w:p>
        </w:tc>
        <w:tc>
          <w:tcPr>
            <w:tcW w:w="1229"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31,500</w:t>
            </w:r>
          </w:p>
        </w:tc>
        <w:tc>
          <w:tcPr>
            <w:tcW w:w="1200" w:type="dxa"/>
            <w:vAlign w:val="bottom"/>
          </w:tcPr>
          <w:p w:rsidR="0098333E" w:rsidRPr="0098333E" w:rsidRDefault="0098333E">
            <w:pPr>
              <w:jc w:val="right"/>
              <w:rPr>
                <w:rFonts w:ascii="Calibri" w:hAnsi="Calibri" w:cs="Calibri"/>
                <w:color w:val="000000"/>
                <w:sz w:val="20"/>
                <w:szCs w:val="20"/>
              </w:rPr>
            </w:pPr>
            <w:r w:rsidRPr="0098333E">
              <w:rPr>
                <w:rFonts w:ascii="Calibri" w:hAnsi="Calibri" w:cs="Calibri"/>
                <w:color w:val="000000"/>
                <w:sz w:val="20"/>
                <w:szCs w:val="20"/>
              </w:rPr>
              <w:t>2,062,103</w:t>
            </w:r>
          </w:p>
        </w:tc>
      </w:tr>
      <w:tr w:rsidR="0098333E" w:rsidRPr="00B600EA" w:rsidTr="0098333E">
        <w:trPr>
          <w:jc w:val="center"/>
        </w:trPr>
        <w:tc>
          <w:tcPr>
            <w:tcW w:w="470" w:type="dxa"/>
          </w:tcPr>
          <w:p w:rsidR="0098333E" w:rsidRDefault="0098333E" w:rsidP="002F1929">
            <w:pPr>
              <w:rPr>
                <w:rFonts w:ascii="Calibri" w:hAnsi="Calibri" w:cs="Calibri"/>
                <w:color w:val="000000"/>
                <w:sz w:val="20"/>
                <w:szCs w:val="20"/>
              </w:rPr>
            </w:pPr>
          </w:p>
        </w:tc>
        <w:tc>
          <w:tcPr>
            <w:tcW w:w="5618" w:type="dxa"/>
            <w:shd w:val="clear" w:color="auto" w:fill="auto"/>
            <w:vAlign w:val="bottom"/>
          </w:tcPr>
          <w:p w:rsidR="0098333E" w:rsidRDefault="0098333E" w:rsidP="002F1929">
            <w:pPr>
              <w:rPr>
                <w:rFonts w:ascii="Calibri" w:hAnsi="Calibri" w:cs="Calibri"/>
                <w:color w:val="000000"/>
                <w:sz w:val="20"/>
                <w:szCs w:val="20"/>
              </w:rPr>
            </w:pPr>
          </w:p>
        </w:tc>
        <w:tc>
          <w:tcPr>
            <w:tcW w:w="1857" w:type="dxa"/>
          </w:tcPr>
          <w:p w:rsidR="0098333E" w:rsidRDefault="0098333E" w:rsidP="002F1929">
            <w:pPr>
              <w:jc w:val="right"/>
              <w:rPr>
                <w:rFonts w:ascii="Calibri" w:hAnsi="Calibri" w:cs="Calibri"/>
                <w:color w:val="000000"/>
                <w:sz w:val="20"/>
                <w:szCs w:val="20"/>
              </w:rPr>
            </w:pPr>
          </w:p>
        </w:tc>
        <w:tc>
          <w:tcPr>
            <w:tcW w:w="1141" w:type="dxa"/>
          </w:tcPr>
          <w:p w:rsidR="0098333E" w:rsidRDefault="0098333E" w:rsidP="002F1929">
            <w:pPr>
              <w:jc w:val="right"/>
              <w:rPr>
                <w:rFonts w:ascii="Calibri" w:hAnsi="Calibri" w:cs="Calibri"/>
                <w:color w:val="000000"/>
                <w:sz w:val="20"/>
                <w:szCs w:val="20"/>
              </w:rPr>
            </w:pPr>
          </w:p>
        </w:tc>
        <w:tc>
          <w:tcPr>
            <w:tcW w:w="1246" w:type="dxa"/>
            <w:shd w:val="clear" w:color="auto" w:fill="auto"/>
            <w:vAlign w:val="bottom"/>
          </w:tcPr>
          <w:p w:rsidR="0098333E" w:rsidRDefault="0098333E" w:rsidP="002F1929">
            <w:pPr>
              <w:jc w:val="right"/>
              <w:rPr>
                <w:rFonts w:ascii="Calibri" w:hAnsi="Calibri" w:cs="Calibri"/>
                <w:color w:val="000000"/>
                <w:sz w:val="20"/>
                <w:szCs w:val="20"/>
              </w:rPr>
            </w:pPr>
          </w:p>
        </w:tc>
        <w:tc>
          <w:tcPr>
            <w:tcW w:w="1222" w:type="dxa"/>
            <w:shd w:val="clear" w:color="auto" w:fill="auto"/>
            <w:vAlign w:val="bottom"/>
          </w:tcPr>
          <w:p w:rsidR="0098333E" w:rsidRDefault="0098333E" w:rsidP="002F1929">
            <w:pPr>
              <w:jc w:val="right"/>
              <w:rPr>
                <w:rFonts w:ascii="Calibri" w:hAnsi="Calibri" w:cs="Calibri"/>
                <w:color w:val="000000"/>
                <w:sz w:val="20"/>
                <w:szCs w:val="20"/>
              </w:rPr>
            </w:pPr>
          </w:p>
        </w:tc>
        <w:tc>
          <w:tcPr>
            <w:tcW w:w="1229" w:type="dxa"/>
            <w:shd w:val="clear" w:color="auto" w:fill="auto"/>
            <w:vAlign w:val="bottom"/>
          </w:tcPr>
          <w:p w:rsidR="0098333E" w:rsidRDefault="0098333E" w:rsidP="002F1929">
            <w:pPr>
              <w:jc w:val="right"/>
              <w:rPr>
                <w:rFonts w:ascii="Calibri" w:hAnsi="Calibri" w:cs="Calibri"/>
                <w:color w:val="000000"/>
                <w:sz w:val="20"/>
                <w:szCs w:val="20"/>
              </w:rPr>
            </w:pPr>
          </w:p>
        </w:tc>
        <w:tc>
          <w:tcPr>
            <w:tcW w:w="1229" w:type="dxa"/>
          </w:tcPr>
          <w:p w:rsidR="0098333E" w:rsidRDefault="0098333E" w:rsidP="002F1929">
            <w:pPr>
              <w:jc w:val="right"/>
              <w:rPr>
                <w:rFonts w:ascii="Calibri" w:hAnsi="Calibri" w:cs="Calibri"/>
                <w:color w:val="000000"/>
                <w:sz w:val="20"/>
                <w:szCs w:val="20"/>
              </w:rPr>
            </w:pPr>
          </w:p>
        </w:tc>
        <w:tc>
          <w:tcPr>
            <w:tcW w:w="1200" w:type="dxa"/>
            <w:vAlign w:val="bottom"/>
          </w:tcPr>
          <w:p w:rsidR="0098333E" w:rsidRDefault="0098333E" w:rsidP="002F1929">
            <w:pPr>
              <w:jc w:val="right"/>
              <w:rPr>
                <w:rFonts w:ascii="Calibri" w:hAnsi="Calibri" w:cs="Calibri"/>
                <w:color w:val="000000"/>
                <w:sz w:val="20"/>
                <w:szCs w:val="20"/>
              </w:rPr>
            </w:pPr>
          </w:p>
        </w:tc>
      </w:tr>
      <w:tr w:rsidR="0098333E" w:rsidRPr="00B600EA" w:rsidTr="002F1929">
        <w:trPr>
          <w:jc w:val="center"/>
        </w:trPr>
        <w:tc>
          <w:tcPr>
            <w:tcW w:w="7945" w:type="dxa"/>
            <w:gridSpan w:val="3"/>
          </w:tcPr>
          <w:p w:rsidR="0098333E" w:rsidRPr="001561A6" w:rsidRDefault="0098333E" w:rsidP="002F1929">
            <w:pPr>
              <w:jc w:val="right"/>
              <w:rPr>
                <w:rFonts w:ascii="Calibri" w:hAnsi="Calibri" w:cs="Calibri"/>
                <w:b/>
                <w:bCs/>
                <w:color w:val="000000"/>
                <w:sz w:val="20"/>
                <w:szCs w:val="20"/>
              </w:rPr>
            </w:pPr>
            <w:r w:rsidRPr="001561A6">
              <w:rPr>
                <w:rFonts w:ascii="Calibri" w:hAnsi="Calibri" w:cs="Calibri"/>
                <w:b/>
                <w:bCs/>
                <w:color w:val="000000"/>
                <w:sz w:val="20"/>
                <w:szCs w:val="20"/>
              </w:rPr>
              <w:t>TOTAL:</w:t>
            </w:r>
          </w:p>
        </w:tc>
        <w:tc>
          <w:tcPr>
            <w:tcW w:w="1141" w:type="dxa"/>
          </w:tcPr>
          <w:p w:rsidR="0098333E" w:rsidRPr="001561A6" w:rsidRDefault="0098333E" w:rsidP="0098333E">
            <w:pPr>
              <w:jc w:val="right"/>
              <w:rPr>
                <w:rFonts w:ascii="Calibri" w:hAnsi="Calibri" w:cs="Calibri"/>
                <w:b/>
                <w:bCs/>
                <w:color w:val="000000"/>
                <w:sz w:val="20"/>
                <w:szCs w:val="20"/>
              </w:rPr>
            </w:pPr>
            <w:r>
              <w:rPr>
                <w:rFonts w:ascii="Calibri" w:hAnsi="Calibri" w:cs="Calibri"/>
                <w:b/>
                <w:bCs/>
                <w:color w:val="000000"/>
                <w:sz w:val="20"/>
                <w:szCs w:val="20"/>
              </w:rPr>
              <w:t>...</w:t>
            </w:r>
          </w:p>
        </w:tc>
        <w:tc>
          <w:tcPr>
            <w:tcW w:w="1246" w:type="dxa"/>
            <w:shd w:val="clear" w:color="auto" w:fill="auto"/>
            <w:vAlign w:val="bottom"/>
          </w:tcPr>
          <w:p w:rsidR="0098333E" w:rsidRPr="0098333E" w:rsidRDefault="0098333E">
            <w:pPr>
              <w:jc w:val="right"/>
              <w:rPr>
                <w:rFonts w:ascii="Calibri" w:hAnsi="Calibri" w:cs="Calibri"/>
                <w:b/>
                <w:bCs/>
                <w:color w:val="000000"/>
                <w:sz w:val="20"/>
                <w:szCs w:val="20"/>
              </w:rPr>
            </w:pPr>
            <w:r w:rsidRPr="0098333E">
              <w:rPr>
                <w:rFonts w:ascii="Calibri" w:hAnsi="Calibri" w:cs="Calibri"/>
                <w:b/>
                <w:bCs/>
                <w:color w:val="000000"/>
                <w:sz w:val="20"/>
                <w:szCs w:val="20"/>
              </w:rPr>
              <w:t>42,005,638</w:t>
            </w:r>
          </w:p>
        </w:tc>
        <w:tc>
          <w:tcPr>
            <w:tcW w:w="1222" w:type="dxa"/>
            <w:shd w:val="clear" w:color="auto" w:fill="auto"/>
            <w:vAlign w:val="bottom"/>
          </w:tcPr>
          <w:p w:rsidR="0098333E" w:rsidRPr="0098333E" w:rsidRDefault="0098333E">
            <w:pPr>
              <w:jc w:val="right"/>
              <w:rPr>
                <w:rFonts w:ascii="Calibri" w:hAnsi="Calibri" w:cs="Calibri"/>
                <w:b/>
                <w:bCs/>
                <w:color w:val="000000"/>
                <w:sz w:val="20"/>
                <w:szCs w:val="20"/>
              </w:rPr>
            </w:pPr>
            <w:r w:rsidRPr="0098333E">
              <w:rPr>
                <w:rFonts w:ascii="Calibri" w:hAnsi="Calibri" w:cs="Calibri"/>
                <w:b/>
                <w:bCs/>
                <w:color w:val="000000"/>
                <w:sz w:val="20"/>
                <w:szCs w:val="20"/>
              </w:rPr>
              <w:t>16,832,755</w:t>
            </w:r>
          </w:p>
        </w:tc>
        <w:tc>
          <w:tcPr>
            <w:tcW w:w="1229" w:type="dxa"/>
            <w:shd w:val="clear" w:color="auto" w:fill="auto"/>
            <w:vAlign w:val="bottom"/>
          </w:tcPr>
          <w:p w:rsidR="0098333E" w:rsidRPr="0098333E" w:rsidRDefault="0098333E">
            <w:pPr>
              <w:jc w:val="right"/>
              <w:rPr>
                <w:rFonts w:ascii="Calibri" w:hAnsi="Calibri" w:cs="Calibri"/>
                <w:b/>
                <w:bCs/>
                <w:color w:val="000000"/>
                <w:sz w:val="20"/>
                <w:szCs w:val="20"/>
              </w:rPr>
            </w:pPr>
            <w:r w:rsidRPr="0098333E">
              <w:rPr>
                <w:rFonts w:ascii="Calibri" w:hAnsi="Calibri" w:cs="Calibri"/>
                <w:b/>
                <w:bCs/>
                <w:color w:val="000000"/>
                <w:sz w:val="20"/>
                <w:szCs w:val="20"/>
              </w:rPr>
              <w:t>8,409,029</w:t>
            </w:r>
          </w:p>
        </w:tc>
        <w:tc>
          <w:tcPr>
            <w:tcW w:w="1229" w:type="dxa"/>
            <w:vAlign w:val="bottom"/>
          </w:tcPr>
          <w:p w:rsidR="0098333E" w:rsidRPr="0098333E" w:rsidRDefault="0098333E">
            <w:pPr>
              <w:jc w:val="right"/>
              <w:rPr>
                <w:rFonts w:ascii="Calibri" w:hAnsi="Calibri" w:cs="Calibri"/>
                <w:b/>
                <w:bCs/>
                <w:color w:val="000000"/>
                <w:sz w:val="20"/>
                <w:szCs w:val="20"/>
              </w:rPr>
            </w:pPr>
            <w:r w:rsidRPr="0098333E">
              <w:rPr>
                <w:rFonts w:ascii="Calibri" w:hAnsi="Calibri" w:cs="Calibri"/>
                <w:b/>
                <w:bCs/>
                <w:color w:val="000000"/>
                <w:sz w:val="20"/>
                <w:szCs w:val="20"/>
              </w:rPr>
              <w:t>1,486,222</w:t>
            </w:r>
          </w:p>
        </w:tc>
        <w:tc>
          <w:tcPr>
            <w:tcW w:w="1200" w:type="dxa"/>
            <w:vAlign w:val="bottom"/>
          </w:tcPr>
          <w:p w:rsidR="0098333E" w:rsidRPr="0098333E" w:rsidRDefault="0098333E">
            <w:pPr>
              <w:jc w:val="right"/>
              <w:rPr>
                <w:rFonts w:ascii="Calibri" w:hAnsi="Calibri" w:cs="Calibri"/>
                <w:b/>
                <w:bCs/>
                <w:color w:val="000000"/>
                <w:sz w:val="20"/>
                <w:szCs w:val="20"/>
              </w:rPr>
            </w:pPr>
            <w:r w:rsidRPr="0098333E">
              <w:rPr>
                <w:rFonts w:ascii="Calibri" w:hAnsi="Calibri" w:cs="Calibri"/>
                <w:b/>
                <w:bCs/>
                <w:color w:val="000000"/>
                <w:sz w:val="20"/>
                <w:szCs w:val="20"/>
              </w:rPr>
              <w:t>68,733,644</w:t>
            </w:r>
          </w:p>
        </w:tc>
      </w:tr>
      <w:tr w:rsidR="0098333E" w:rsidRPr="00B600EA" w:rsidTr="0098333E">
        <w:trPr>
          <w:jc w:val="center"/>
        </w:trPr>
        <w:tc>
          <w:tcPr>
            <w:tcW w:w="470" w:type="dxa"/>
          </w:tcPr>
          <w:p w:rsidR="0098333E" w:rsidRDefault="0098333E" w:rsidP="002F1929">
            <w:pPr>
              <w:rPr>
                <w:rFonts w:ascii="Calibri" w:hAnsi="Calibri" w:cs="Calibri"/>
                <w:color w:val="000000"/>
                <w:sz w:val="20"/>
                <w:szCs w:val="20"/>
              </w:rPr>
            </w:pPr>
          </w:p>
        </w:tc>
        <w:tc>
          <w:tcPr>
            <w:tcW w:w="5618" w:type="dxa"/>
            <w:shd w:val="clear" w:color="auto" w:fill="auto"/>
            <w:vAlign w:val="bottom"/>
          </w:tcPr>
          <w:p w:rsidR="0098333E" w:rsidRDefault="0098333E" w:rsidP="002F1929">
            <w:pPr>
              <w:rPr>
                <w:rFonts w:ascii="Calibri" w:hAnsi="Calibri" w:cs="Calibri"/>
                <w:color w:val="000000"/>
                <w:sz w:val="20"/>
                <w:szCs w:val="20"/>
              </w:rPr>
            </w:pPr>
          </w:p>
        </w:tc>
        <w:tc>
          <w:tcPr>
            <w:tcW w:w="1857" w:type="dxa"/>
          </w:tcPr>
          <w:p w:rsidR="0098333E" w:rsidRDefault="0098333E" w:rsidP="002F1929">
            <w:pPr>
              <w:jc w:val="right"/>
              <w:rPr>
                <w:rFonts w:ascii="Calibri" w:hAnsi="Calibri" w:cs="Calibri"/>
                <w:color w:val="000000"/>
                <w:sz w:val="20"/>
                <w:szCs w:val="20"/>
              </w:rPr>
            </w:pPr>
          </w:p>
        </w:tc>
        <w:tc>
          <w:tcPr>
            <w:tcW w:w="1141" w:type="dxa"/>
          </w:tcPr>
          <w:p w:rsidR="0098333E" w:rsidRDefault="0098333E" w:rsidP="002F1929">
            <w:pPr>
              <w:jc w:val="right"/>
              <w:rPr>
                <w:rFonts w:ascii="Calibri" w:hAnsi="Calibri" w:cs="Calibri"/>
                <w:color w:val="000000"/>
                <w:sz w:val="20"/>
                <w:szCs w:val="20"/>
              </w:rPr>
            </w:pPr>
          </w:p>
        </w:tc>
        <w:tc>
          <w:tcPr>
            <w:tcW w:w="1246" w:type="dxa"/>
            <w:vAlign w:val="bottom"/>
          </w:tcPr>
          <w:p w:rsidR="0098333E" w:rsidRDefault="0098333E" w:rsidP="002F1929">
            <w:pPr>
              <w:jc w:val="right"/>
              <w:rPr>
                <w:rFonts w:ascii="Calibri" w:hAnsi="Calibri" w:cs="Calibri"/>
                <w:color w:val="000000"/>
                <w:sz w:val="20"/>
                <w:szCs w:val="20"/>
              </w:rPr>
            </w:pPr>
          </w:p>
        </w:tc>
        <w:tc>
          <w:tcPr>
            <w:tcW w:w="1222" w:type="dxa"/>
            <w:vAlign w:val="bottom"/>
          </w:tcPr>
          <w:p w:rsidR="0098333E" w:rsidRDefault="0098333E" w:rsidP="002F1929">
            <w:pPr>
              <w:jc w:val="right"/>
              <w:rPr>
                <w:rFonts w:ascii="Calibri" w:hAnsi="Calibri" w:cs="Calibri"/>
                <w:color w:val="000000"/>
                <w:sz w:val="20"/>
                <w:szCs w:val="20"/>
              </w:rPr>
            </w:pPr>
          </w:p>
        </w:tc>
        <w:tc>
          <w:tcPr>
            <w:tcW w:w="1229" w:type="dxa"/>
            <w:vAlign w:val="bottom"/>
          </w:tcPr>
          <w:p w:rsidR="0098333E" w:rsidRDefault="0098333E" w:rsidP="002F1929">
            <w:pPr>
              <w:jc w:val="right"/>
              <w:rPr>
                <w:rFonts w:ascii="Calibri" w:hAnsi="Calibri" w:cs="Calibri"/>
                <w:color w:val="000000"/>
                <w:sz w:val="20"/>
                <w:szCs w:val="20"/>
              </w:rPr>
            </w:pPr>
          </w:p>
        </w:tc>
        <w:tc>
          <w:tcPr>
            <w:tcW w:w="1229" w:type="dxa"/>
          </w:tcPr>
          <w:p w:rsidR="0098333E" w:rsidRDefault="0098333E" w:rsidP="002F1929">
            <w:pPr>
              <w:rPr>
                <w:rFonts w:ascii="Calibri" w:hAnsi="Calibri" w:cs="Calibri"/>
                <w:color w:val="000000"/>
                <w:sz w:val="20"/>
                <w:szCs w:val="20"/>
              </w:rPr>
            </w:pPr>
          </w:p>
        </w:tc>
        <w:tc>
          <w:tcPr>
            <w:tcW w:w="1200" w:type="dxa"/>
            <w:vAlign w:val="bottom"/>
          </w:tcPr>
          <w:p w:rsidR="0098333E" w:rsidRDefault="0098333E" w:rsidP="002F1929">
            <w:pPr>
              <w:rPr>
                <w:rFonts w:ascii="Calibri" w:hAnsi="Calibri" w:cs="Calibri"/>
                <w:color w:val="000000"/>
                <w:sz w:val="20"/>
                <w:szCs w:val="20"/>
              </w:rPr>
            </w:pPr>
          </w:p>
        </w:tc>
      </w:tr>
    </w:tbl>
    <w:p w:rsidR="00B5637A" w:rsidRDefault="00675EF8">
      <w:pPr>
        <w:rPr>
          <w:rFonts w:cstheme="minorHAnsi"/>
          <w:color w:val="244061" w:themeColor="accent1" w:themeShade="80"/>
          <w:sz w:val="18"/>
          <w:szCs w:val="18"/>
        </w:rPr>
        <w:sectPr w:rsidR="00B5637A" w:rsidSect="00B5637A">
          <w:pgSz w:w="15840" w:h="12240" w:orient="landscape"/>
          <w:pgMar w:top="1440" w:right="1440" w:bottom="1440" w:left="1440" w:header="720" w:footer="720" w:gutter="0"/>
          <w:cols w:space="720"/>
          <w:titlePg/>
          <w:docGrid w:linePitch="360"/>
        </w:sectPr>
      </w:pPr>
      <w:r w:rsidRPr="00EE52A4">
        <w:rPr>
          <w:rFonts w:cstheme="minorHAnsi"/>
          <w:color w:val="244061" w:themeColor="accent1" w:themeShade="80"/>
          <w:sz w:val="16"/>
          <w:szCs w:val="16"/>
        </w:rPr>
        <w:t xml:space="preserve">/Source: </w:t>
      </w:r>
      <w:r>
        <w:rPr>
          <w:rFonts w:cstheme="minorHAnsi"/>
          <w:color w:val="244061" w:themeColor="accent1" w:themeShade="80"/>
          <w:sz w:val="16"/>
          <w:szCs w:val="16"/>
        </w:rPr>
        <w:t>Ministry of Finance of the Republic of Tajikistan</w:t>
      </w:r>
      <w:r>
        <w:rPr>
          <w:rFonts w:cstheme="minorHAnsi"/>
          <w:color w:val="244061" w:themeColor="accent1" w:themeShade="80"/>
          <w:sz w:val="18"/>
          <w:szCs w:val="18"/>
        </w:rPr>
        <w:t>.</w:t>
      </w:r>
    </w:p>
    <w:p w:rsidR="00850555" w:rsidRPr="00212832" w:rsidRDefault="00850555" w:rsidP="009C63E9">
      <w:pPr>
        <w:pStyle w:val="Heading1"/>
        <w:spacing w:before="0" w:line="240" w:lineRule="auto"/>
        <w:rPr>
          <w:rFonts w:asciiTheme="minorHAnsi" w:hAnsiTheme="minorHAnsi" w:cstheme="minorHAnsi"/>
          <w:color w:val="244061" w:themeColor="accent1" w:themeShade="80"/>
          <w:sz w:val="22"/>
          <w:szCs w:val="22"/>
        </w:rPr>
      </w:pPr>
      <w:bookmarkStart w:id="27" w:name="_Toc44329439"/>
      <w:r w:rsidRPr="00212832">
        <w:rPr>
          <w:rFonts w:asciiTheme="minorHAnsi" w:hAnsiTheme="minorHAnsi" w:cstheme="minorHAnsi"/>
          <w:color w:val="244061" w:themeColor="accent1" w:themeShade="80"/>
          <w:sz w:val="22"/>
          <w:szCs w:val="22"/>
        </w:rPr>
        <w:t xml:space="preserve">ANNEX </w:t>
      </w:r>
      <w:r w:rsidR="009C63E9">
        <w:rPr>
          <w:rFonts w:asciiTheme="minorHAnsi" w:hAnsiTheme="minorHAnsi" w:cstheme="minorHAnsi"/>
          <w:color w:val="244061" w:themeColor="accent1" w:themeShade="80"/>
          <w:sz w:val="22"/>
          <w:szCs w:val="22"/>
        </w:rPr>
        <w:t>9</w:t>
      </w:r>
      <w:r w:rsidRPr="00212832">
        <w:rPr>
          <w:rFonts w:asciiTheme="minorHAnsi" w:hAnsiTheme="minorHAnsi" w:cstheme="minorHAnsi"/>
          <w:color w:val="244061" w:themeColor="accent1" w:themeShade="80"/>
          <w:sz w:val="22"/>
          <w:szCs w:val="22"/>
        </w:rPr>
        <w:t xml:space="preserve">: THE LIST OF INTERVIEWED </w:t>
      </w:r>
      <w:r w:rsidR="00256AB5" w:rsidRPr="00212832">
        <w:rPr>
          <w:rFonts w:asciiTheme="minorHAnsi" w:hAnsiTheme="minorHAnsi" w:cstheme="minorHAnsi"/>
          <w:color w:val="244061" w:themeColor="accent1" w:themeShade="80"/>
          <w:sz w:val="22"/>
          <w:szCs w:val="22"/>
        </w:rPr>
        <w:t>EDUCATION DEPARTMENTS</w:t>
      </w:r>
      <w:bookmarkEnd w:id="27"/>
    </w:p>
    <w:p w:rsidR="00850555" w:rsidRPr="00212832" w:rsidRDefault="00850555" w:rsidP="00212832">
      <w:pPr>
        <w:spacing w:after="0" w:line="240" w:lineRule="auto"/>
      </w:pPr>
    </w:p>
    <w:p w:rsidR="00D318A7" w:rsidRPr="00212832" w:rsidRDefault="00D318A7" w:rsidP="00212832">
      <w:pPr>
        <w:spacing w:after="0" w:line="240" w:lineRule="auto"/>
      </w:pPr>
    </w:p>
    <w:tbl>
      <w:tblPr>
        <w:tblStyle w:val="TableGrid"/>
        <w:tblpPr w:leftFromText="180" w:rightFromText="180" w:vertAnchor="text" w:tblpY="1"/>
        <w:tblOverlap w:val="never"/>
        <w:tblW w:w="9308" w:type="dxa"/>
        <w:tblBorders>
          <w:top w:val="single" w:sz="18" w:space="0" w:color="32567E"/>
          <w:left w:val="none" w:sz="0" w:space="0" w:color="auto"/>
          <w:bottom w:val="single" w:sz="2" w:space="0" w:color="32567E"/>
          <w:right w:val="none" w:sz="0" w:space="0" w:color="auto"/>
          <w:insideH w:val="single" w:sz="2" w:space="0" w:color="32567E"/>
          <w:insideV w:val="none" w:sz="0" w:space="0" w:color="auto"/>
        </w:tblBorders>
        <w:tblLook w:val="04A0"/>
      </w:tblPr>
      <w:tblGrid>
        <w:gridCol w:w="590"/>
        <w:gridCol w:w="1000"/>
        <w:gridCol w:w="2370"/>
        <w:gridCol w:w="1800"/>
        <w:gridCol w:w="1980"/>
        <w:gridCol w:w="1568"/>
      </w:tblGrid>
      <w:tr w:rsidR="00D318A7" w:rsidRPr="00B600EA" w:rsidTr="00256AB5">
        <w:trPr>
          <w:trHeight w:val="745"/>
        </w:trPr>
        <w:tc>
          <w:tcPr>
            <w:tcW w:w="590" w:type="dxa"/>
            <w:shd w:val="clear" w:color="auto" w:fill="DBE5F1" w:themeFill="accent1" w:themeFillTint="33"/>
            <w:vAlign w:val="center"/>
          </w:tcPr>
          <w:p w:rsidR="00D318A7" w:rsidRPr="00AD6EC6" w:rsidRDefault="00D318A7" w:rsidP="00256AB5">
            <w:pPr>
              <w:rPr>
                <w:rFonts w:cstheme="minorHAnsi"/>
                <w:b/>
                <w:bCs/>
                <w:sz w:val="20"/>
                <w:szCs w:val="20"/>
              </w:rPr>
            </w:pPr>
            <w:r>
              <w:rPr>
                <w:rFonts w:cstheme="minorHAnsi"/>
                <w:b/>
                <w:bCs/>
                <w:sz w:val="20"/>
                <w:szCs w:val="20"/>
              </w:rPr>
              <w:t>#</w:t>
            </w:r>
          </w:p>
        </w:tc>
        <w:tc>
          <w:tcPr>
            <w:tcW w:w="1000" w:type="dxa"/>
            <w:shd w:val="clear" w:color="auto" w:fill="DBE5F1" w:themeFill="accent1" w:themeFillTint="33"/>
            <w:vAlign w:val="center"/>
          </w:tcPr>
          <w:p w:rsidR="00D318A7" w:rsidRPr="00AD6EC6" w:rsidRDefault="00D318A7" w:rsidP="00256AB5">
            <w:pPr>
              <w:rPr>
                <w:rFonts w:cstheme="minorHAnsi"/>
                <w:b/>
                <w:bCs/>
                <w:sz w:val="20"/>
                <w:szCs w:val="20"/>
              </w:rPr>
            </w:pPr>
            <w:r>
              <w:rPr>
                <w:rFonts w:cstheme="minorHAnsi"/>
                <w:b/>
                <w:bCs/>
                <w:sz w:val="20"/>
                <w:szCs w:val="20"/>
              </w:rPr>
              <w:t>Type</w:t>
            </w:r>
          </w:p>
        </w:tc>
        <w:tc>
          <w:tcPr>
            <w:tcW w:w="2370" w:type="dxa"/>
            <w:shd w:val="clear" w:color="auto" w:fill="DBE5F1" w:themeFill="accent1" w:themeFillTint="33"/>
            <w:vAlign w:val="center"/>
          </w:tcPr>
          <w:p w:rsidR="00D318A7" w:rsidRPr="00AD6EC6" w:rsidRDefault="00D318A7" w:rsidP="00256AB5">
            <w:pPr>
              <w:rPr>
                <w:rFonts w:cstheme="minorHAnsi"/>
                <w:b/>
                <w:bCs/>
                <w:sz w:val="20"/>
                <w:szCs w:val="20"/>
              </w:rPr>
            </w:pPr>
            <w:r>
              <w:rPr>
                <w:rFonts w:cstheme="minorHAnsi"/>
                <w:b/>
                <w:bCs/>
                <w:sz w:val="20"/>
                <w:szCs w:val="20"/>
              </w:rPr>
              <w:t>District / City</w:t>
            </w:r>
          </w:p>
        </w:tc>
        <w:tc>
          <w:tcPr>
            <w:tcW w:w="1800" w:type="dxa"/>
            <w:shd w:val="clear" w:color="auto" w:fill="DBE5F1" w:themeFill="accent1" w:themeFillTint="33"/>
            <w:vAlign w:val="center"/>
          </w:tcPr>
          <w:p w:rsidR="00D318A7" w:rsidRDefault="00D318A7" w:rsidP="00256AB5">
            <w:pPr>
              <w:rPr>
                <w:rFonts w:cstheme="minorHAnsi"/>
                <w:b/>
                <w:bCs/>
                <w:sz w:val="20"/>
                <w:szCs w:val="20"/>
              </w:rPr>
            </w:pPr>
            <w:r>
              <w:rPr>
                <w:rFonts w:cstheme="minorHAnsi"/>
                <w:b/>
                <w:bCs/>
                <w:sz w:val="20"/>
                <w:szCs w:val="20"/>
              </w:rPr>
              <w:t>Region</w:t>
            </w:r>
          </w:p>
        </w:tc>
        <w:tc>
          <w:tcPr>
            <w:tcW w:w="1980" w:type="dxa"/>
            <w:shd w:val="clear" w:color="auto" w:fill="DBE5F1" w:themeFill="accent1" w:themeFillTint="33"/>
            <w:vAlign w:val="center"/>
          </w:tcPr>
          <w:p w:rsidR="00D318A7" w:rsidRDefault="00D318A7" w:rsidP="00256AB5">
            <w:pPr>
              <w:rPr>
                <w:rFonts w:cstheme="minorHAnsi"/>
                <w:b/>
                <w:bCs/>
                <w:sz w:val="20"/>
                <w:szCs w:val="20"/>
              </w:rPr>
            </w:pPr>
            <w:r>
              <w:rPr>
                <w:rFonts w:cstheme="minorHAnsi"/>
                <w:b/>
                <w:bCs/>
                <w:sz w:val="20"/>
                <w:szCs w:val="20"/>
              </w:rPr>
              <w:t>Position of respondent</w:t>
            </w:r>
          </w:p>
        </w:tc>
        <w:tc>
          <w:tcPr>
            <w:tcW w:w="1568" w:type="dxa"/>
            <w:shd w:val="clear" w:color="auto" w:fill="DBE5F1" w:themeFill="accent1" w:themeFillTint="33"/>
            <w:vAlign w:val="center"/>
          </w:tcPr>
          <w:p w:rsidR="00D318A7" w:rsidRDefault="00256AB5" w:rsidP="00256AB5">
            <w:pPr>
              <w:rPr>
                <w:rFonts w:cstheme="minorHAnsi"/>
                <w:b/>
                <w:bCs/>
                <w:sz w:val="20"/>
                <w:szCs w:val="20"/>
              </w:rPr>
            </w:pPr>
            <w:r>
              <w:rPr>
                <w:rFonts w:cstheme="minorHAnsi"/>
                <w:b/>
                <w:bCs/>
                <w:sz w:val="20"/>
                <w:szCs w:val="20"/>
              </w:rPr>
              <w:t>Was the respondent at work or home?</w:t>
            </w:r>
          </w:p>
        </w:tc>
      </w:tr>
      <w:tr w:rsidR="00D318A7" w:rsidRPr="00B600EA" w:rsidTr="00256AB5">
        <w:tc>
          <w:tcPr>
            <w:tcW w:w="590" w:type="dxa"/>
          </w:tcPr>
          <w:p w:rsidR="00D318A7" w:rsidRPr="00B600EA" w:rsidRDefault="00D318A7" w:rsidP="00D318A7">
            <w:pPr>
              <w:rPr>
                <w:rFonts w:cstheme="minorHAnsi"/>
                <w:sz w:val="20"/>
                <w:szCs w:val="20"/>
              </w:rPr>
            </w:pPr>
          </w:p>
        </w:tc>
        <w:tc>
          <w:tcPr>
            <w:tcW w:w="1000" w:type="dxa"/>
          </w:tcPr>
          <w:p w:rsidR="00D318A7" w:rsidRPr="00B600EA" w:rsidRDefault="00D318A7" w:rsidP="00D318A7">
            <w:pPr>
              <w:rPr>
                <w:rFonts w:cstheme="minorHAnsi"/>
                <w:sz w:val="20"/>
                <w:szCs w:val="20"/>
              </w:rPr>
            </w:pPr>
          </w:p>
        </w:tc>
        <w:tc>
          <w:tcPr>
            <w:tcW w:w="2370" w:type="dxa"/>
            <w:shd w:val="clear" w:color="auto" w:fill="auto"/>
          </w:tcPr>
          <w:p w:rsidR="00D318A7" w:rsidRPr="00B600EA" w:rsidRDefault="00D318A7" w:rsidP="00D318A7">
            <w:pPr>
              <w:rPr>
                <w:rFonts w:cstheme="minorHAnsi"/>
                <w:sz w:val="20"/>
                <w:szCs w:val="20"/>
              </w:rPr>
            </w:pPr>
          </w:p>
        </w:tc>
        <w:tc>
          <w:tcPr>
            <w:tcW w:w="1800" w:type="dxa"/>
          </w:tcPr>
          <w:p w:rsidR="00D318A7" w:rsidRPr="00B600EA" w:rsidRDefault="00D318A7" w:rsidP="00D318A7">
            <w:pPr>
              <w:jc w:val="right"/>
              <w:rPr>
                <w:rFonts w:cstheme="minorHAnsi"/>
                <w:sz w:val="20"/>
                <w:szCs w:val="20"/>
              </w:rPr>
            </w:pPr>
          </w:p>
        </w:tc>
        <w:tc>
          <w:tcPr>
            <w:tcW w:w="1980" w:type="dxa"/>
          </w:tcPr>
          <w:p w:rsidR="00D318A7" w:rsidRPr="00B600EA" w:rsidRDefault="00D318A7" w:rsidP="00D318A7">
            <w:pPr>
              <w:jc w:val="right"/>
              <w:rPr>
                <w:rFonts w:cstheme="minorHAnsi"/>
                <w:sz w:val="20"/>
                <w:szCs w:val="20"/>
              </w:rPr>
            </w:pPr>
          </w:p>
        </w:tc>
        <w:tc>
          <w:tcPr>
            <w:tcW w:w="1568" w:type="dxa"/>
          </w:tcPr>
          <w:p w:rsidR="00D318A7" w:rsidRPr="00B600EA" w:rsidRDefault="00D318A7" w:rsidP="00D318A7">
            <w:pPr>
              <w:jc w:val="right"/>
              <w:rPr>
                <w:rFonts w:cstheme="minorHAnsi"/>
                <w:sz w:val="20"/>
                <w:szCs w:val="20"/>
              </w:rPr>
            </w:pPr>
          </w:p>
        </w:tc>
      </w:tr>
      <w:tr w:rsidR="00256AB5" w:rsidRPr="00B600EA" w:rsidTr="00256AB5">
        <w:tc>
          <w:tcPr>
            <w:tcW w:w="590" w:type="dxa"/>
          </w:tcPr>
          <w:p w:rsidR="00256AB5" w:rsidRPr="00B600EA" w:rsidRDefault="00256AB5" w:rsidP="00D318A7">
            <w:pPr>
              <w:rPr>
                <w:rFonts w:cstheme="minorHAnsi"/>
                <w:sz w:val="20"/>
                <w:szCs w:val="20"/>
              </w:rPr>
            </w:pPr>
            <w:r>
              <w:rPr>
                <w:rFonts w:cstheme="minorHAnsi"/>
                <w:sz w:val="20"/>
                <w:szCs w:val="20"/>
              </w:rPr>
              <w:t>1.</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RED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Khorog</w:t>
            </w:r>
            <w:proofErr w:type="spellEnd"/>
          </w:p>
        </w:tc>
        <w:tc>
          <w:tcPr>
            <w:tcW w:w="1800" w:type="dxa"/>
            <w:vAlign w:val="center"/>
          </w:tcPr>
          <w:p w:rsidR="00256AB5" w:rsidRDefault="00256AB5" w:rsidP="00D318A7">
            <w:pPr>
              <w:rPr>
                <w:rFonts w:ascii="Calibri" w:hAnsi="Calibri" w:cs="Calibri"/>
                <w:color w:val="000000"/>
              </w:rPr>
            </w:pPr>
            <w:r>
              <w:rPr>
                <w:rFonts w:ascii="Calibri" w:hAnsi="Calibri" w:cs="Calibri"/>
                <w:color w:val="000000"/>
              </w:rPr>
              <w:t>GBAO</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Lead specialist</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Pr="00B600EA" w:rsidRDefault="00256AB5" w:rsidP="00D318A7">
            <w:pPr>
              <w:rPr>
                <w:rFonts w:cstheme="minorHAnsi"/>
                <w:sz w:val="20"/>
                <w:szCs w:val="20"/>
              </w:rPr>
            </w:pPr>
            <w:r>
              <w:rPr>
                <w:rFonts w:cstheme="minorHAnsi"/>
                <w:sz w:val="20"/>
                <w:szCs w:val="20"/>
              </w:rPr>
              <w:t>2.</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Khorog</w:t>
            </w:r>
            <w:proofErr w:type="spellEnd"/>
          </w:p>
        </w:tc>
        <w:tc>
          <w:tcPr>
            <w:tcW w:w="1800" w:type="dxa"/>
            <w:vAlign w:val="center"/>
          </w:tcPr>
          <w:p w:rsidR="00256AB5" w:rsidRDefault="00256AB5" w:rsidP="00D318A7">
            <w:pPr>
              <w:rPr>
                <w:rFonts w:ascii="Calibri" w:hAnsi="Calibri" w:cs="Calibri"/>
                <w:color w:val="000000"/>
              </w:rPr>
            </w:pPr>
            <w:r>
              <w:rPr>
                <w:rFonts w:ascii="Calibri" w:hAnsi="Calibri" w:cs="Calibri"/>
                <w:color w:val="000000"/>
              </w:rPr>
              <w:t>GBAO</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Economist</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Pr="00B600EA" w:rsidRDefault="00256AB5" w:rsidP="00D318A7">
            <w:pPr>
              <w:rPr>
                <w:rFonts w:cstheme="minorHAnsi"/>
                <w:sz w:val="20"/>
                <w:szCs w:val="20"/>
              </w:rPr>
            </w:pPr>
            <w:r>
              <w:rPr>
                <w:rFonts w:cstheme="minorHAnsi"/>
                <w:sz w:val="20"/>
                <w:szCs w:val="20"/>
              </w:rPr>
              <w:t>3.</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Shugnon</w:t>
            </w:r>
            <w:proofErr w:type="spellEnd"/>
          </w:p>
        </w:tc>
        <w:tc>
          <w:tcPr>
            <w:tcW w:w="1800" w:type="dxa"/>
            <w:vAlign w:val="center"/>
          </w:tcPr>
          <w:p w:rsidR="00256AB5" w:rsidRDefault="00256AB5" w:rsidP="00D318A7">
            <w:pPr>
              <w:rPr>
                <w:rFonts w:ascii="Calibri" w:hAnsi="Calibri" w:cs="Calibri"/>
                <w:color w:val="000000"/>
              </w:rPr>
            </w:pPr>
            <w:r>
              <w:rPr>
                <w:rFonts w:ascii="Calibri" w:hAnsi="Calibri" w:cs="Calibri"/>
                <w:color w:val="000000"/>
              </w:rPr>
              <w:t>GBAO</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Specialist</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Pr="00B600EA" w:rsidRDefault="00256AB5" w:rsidP="00D318A7">
            <w:pPr>
              <w:rPr>
                <w:rFonts w:cstheme="minorHAnsi"/>
                <w:sz w:val="20"/>
                <w:szCs w:val="20"/>
              </w:rPr>
            </w:pPr>
            <w:r>
              <w:rPr>
                <w:rFonts w:cstheme="minorHAnsi"/>
                <w:sz w:val="20"/>
                <w:szCs w:val="20"/>
              </w:rPr>
              <w:t>4.</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Darvoz</w:t>
            </w:r>
            <w:proofErr w:type="spellEnd"/>
          </w:p>
        </w:tc>
        <w:tc>
          <w:tcPr>
            <w:tcW w:w="1800" w:type="dxa"/>
            <w:vAlign w:val="center"/>
          </w:tcPr>
          <w:p w:rsidR="00256AB5" w:rsidRDefault="00256AB5" w:rsidP="00D318A7">
            <w:pPr>
              <w:rPr>
                <w:rFonts w:ascii="Calibri" w:hAnsi="Calibri" w:cs="Calibri"/>
                <w:color w:val="000000"/>
              </w:rPr>
            </w:pPr>
            <w:r>
              <w:rPr>
                <w:rFonts w:ascii="Calibri" w:hAnsi="Calibri" w:cs="Calibri"/>
                <w:color w:val="000000"/>
              </w:rPr>
              <w:t>GBAO</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Lead specialist</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5.</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Vanj</w:t>
            </w:r>
            <w:proofErr w:type="spellEnd"/>
          </w:p>
        </w:tc>
        <w:tc>
          <w:tcPr>
            <w:tcW w:w="1800" w:type="dxa"/>
            <w:vAlign w:val="center"/>
          </w:tcPr>
          <w:p w:rsidR="00256AB5" w:rsidRDefault="00256AB5" w:rsidP="00D318A7">
            <w:pPr>
              <w:rPr>
                <w:rFonts w:ascii="Calibri" w:hAnsi="Calibri" w:cs="Calibri"/>
                <w:color w:val="000000"/>
              </w:rPr>
            </w:pPr>
            <w:r>
              <w:rPr>
                <w:rFonts w:ascii="Calibri" w:hAnsi="Calibri" w:cs="Calibri"/>
                <w:color w:val="000000"/>
              </w:rPr>
              <w:t>GBAO</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6.</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Rushon</w:t>
            </w:r>
            <w:proofErr w:type="spellEnd"/>
          </w:p>
        </w:tc>
        <w:tc>
          <w:tcPr>
            <w:tcW w:w="1800" w:type="dxa"/>
            <w:vAlign w:val="center"/>
          </w:tcPr>
          <w:p w:rsidR="00256AB5" w:rsidRDefault="00256AB5" w:rsidP="00D318A7">
            <w:pPr>
              <w:rPr>
                <w:rFonts w:ascii="Calibri" w:hAnsi="Calibri" w:cs="Calibri"/>
                <w:color w:val="000000"/>
              </w:rPr>
            </w:pPr>
            <w:r>
              <w:rPr>
                <w:rFonts w:ascii="Calibri" w:hAnsi="Calibri" w:cs="Calibri"/>
                <w:color w:val="000000"/>
              </w:rPr>
              <w:t>GBAO</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7.</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Roshtqala</w:t>
            </w:r>
            <w:proofErr w:type="spellEnd"/>
          </w:p>
        </w:tc>
        <w:tc>
          <w:tcPr>
            <w:tcW w:w="1800" w:type="dxa"/>
            <w:vAlign w:val="center"/>
          </w:tcPr>
          <w:p w:rsidR="00256AB5" w:rsidRDefault="00256AB5" w:rsidP="00D318A7">
            <w:pPr>
              <w:rPr>
                <w:rFonts w:ascii="Calibri" w:hAnsi="Calibri" w:cs="Calibri"/>
                <w:color w:val="000000"/>
              </w:rPr>
            </w:pPr>
            <w:r>
              <w:rPr>
                <w:rFonts w:ascii="Calibri" w:hAnsi="Calibri" w:cs="Calibri"/>
                <w:color w:val="000000"/>
              </w:rPr>
              <w:t>GBAO</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Methodologist</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8.</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Ishkoshim</w:t>
            </w:r>
            <w:proofErr w:type="spellEnd"/>
          </w:p>
        </w:tc>
        <w:tc>
          <w:tcPr>
            <w:tcW w:w="1800" w:type="dxa"/>
            <w:vAlign w:val="center"/>
          </w:tcPr>
          <w:p w:rsidR="00256AB5" w:rsidRDefault="00256AB5" w:rsidP="00D318A7">
            <w:pPr>
              <w:rPr>
                <w:rFonts w:ascii="Calibri" w:hAnsi="Calibri" w:cs="Calibri"/>
                <w:color w:val="000000"/>
              </w:rPr>
            </w:pPr>
            <w:r>
              <w:rPr>
                <w:rFonts w:ascii="Calibri" w:hAnsi="Calibri" w:cs="Calibri"/>
                <w:color w:val="000000"/>
              </w:rPr>
              <w:t>GBAO</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9.</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Murghob</w:t>
            </w:r>
            <w:proofErr w:type="spellEnd"/>
          </w:p>
        </w:tc>
        <w:tc>
          <w:tcPr>
            <w:tcW w:w="1800" w:type="dxa"/>
            <w:vAlign w:val="center"/>
          </w:tcPr>
          <w:p w:rsidR="00256AB5" w:rsidRDefault="00256AB5" w:rsidP="00D318A7">
            <w:pPr>
              <w:rPr>
                <w:rFonts w:ascii="Calibri" w:hAnsi="Calibri" w:cs="Calibri"/>
                <w:color w:val="000000"/>
              </w:rPr>
            </w:pPr>
            <w:r>
              <w:rPr>
                <w:rFonts w:ascii="Calibri" w:hAnsi="Calibri" w:cs="Calibri"/>
                <w:color w:val="000000"/>
              </w:rPr>
              <w:t>GBAO</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10.</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RED</w:t>
            </w:r>
          </w:p>
        </w:tc>
        <w:tc>
          <w:tcPr>
            <w:tcW w:w="2370" w:type="dxa"/>
            <w:shd w:val="clear" w:color="auto" w:fill="auto"/>
            <w:vAlign w:val="center"/>
          </w:tcPr>
          <w:p w:rsidR="00256AB5" w:rsidRDefault="00256AB5" w:rsidP="00D318A7">
            <w:pPr>
              <w:rPr>
                <w:rFonts w:ascii="Calibri" w:hAnsi="Calibri" w:cs="Calibri"/>
                <w:color w:val="000000"/>
              </w:rPr>
            </w:pPr>
            <w:r>
              <w:rPr>
                <w:rFonts w:ascii="Calibri" w:hAnsi="Calibri" w:cs="Calibri"/>
                <w:color w:val="000000"/>
              </w:rPr>
              <w:t>Dushanbe</w:t>
            </w:r>
          </w:p>
        </w:tc>
        <w:tc>
          <w:tcPr>
            <w:tcW w:w="1800" w:type="dxa"/>
            <w:vAlign w:val="center"/>
          </w:tcPr>
          <w:p w:rsidR="00256AB5" w:rsidRDefault="00256AB5" w:rsidP="00D318A7">
            <w:pPr>
              <w:rPr>
                <w:rFonts w:ascii="Calibri" w:hAnsi="Calibri" w:cs="Calibri"/>
                <w:color w:val="000000"/>
              </w:rPr>
            </w:pPr>
            <w:r>
              <w:rPr>
                <w:rFonts w:ascii="Calibri" w:hAnsi="Calibri" w:cs="Calibri"/>
                <w:color w:val="000000"/>
              </w:rPr>
              <w:t>Dushanbe</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11.</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Ismoili</w:t>
            </w:r>
            <w:proofErr w:type="spellEnd"/>
            <w:r>
              <w:rPr>
                <w:rFonts w:ascii="Calibri" w:hAnsi="Calibri" w:cs="Calibri"/>
                <w:color w:val="000000"/>
              </w:rPr>
              <w:t xml:space="preserve"> Somoni</w:t>
            </w:r>
          </w:p>
        </w:tc>
        <w:tc>
          <w:tcPr>
            <w:tcW w:w="1800" w:type="dxa"/>
            <w:vAlign w:val="center"/>
          </w:tcPr>
          <w:p w:rsidR="00256AB5" w:rsidRDefault="00256AB5" w:rsidP="00D318A7">
            <w:pPr>
              <w:rPr>
                <w:rFonts w:ascii="Calibri" w:hAnsi="Calibri" w:cs="Calibri"/>
                <w:color w:val="000000"/>
              </w:rPr>
            </w:pPr>
            <w:r>
              <w:rPr>
                <w:rFonts w:ascii="Calibri" w:hAnsi="Calibri" w:cs="Calibri"/>
                <w:color w:val="000000"/>
              </w:rPr>
              <w:t>Dushanbe</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12.</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r>
              <w:rPr>
                <w:rFonts w:ascii="Calibri" w:hAnsi="Calibri" w:cs="Calibri"/>
                <w:color w:val="000000"/>
              </w:rPr>
              <w:t>Sino</w:t>
            </w:r>
          </w:p>
        </w:tc>
        <w:tc>
          <w:tcPr>
            <w:tcW w:w="1800" w:type="dxa"/>
            <w:vAlign w:val="center"/>
          </w:tcPr>
          <w:p w:rsidR="00256AB5" w:rsidRDefault="00256AB5" w:rsidP="00D318A7">
            <w:pPr>
              <w:rPr>
                <w:rFonts w:ascii="Calibri" w:hAnsi="Calibri" w:cs="Calibri"/>
                <w:color w:val="000000"/>
              </w:rPr>
            </w:pPr>
            <w:r>
              <w:rPr>
                <w:rFonts w:ascii="Calibri" w:hAnsi="Calibri" w:cs="Calibri"/>
                <w:color w:val="000000"/>
              </w:rPr>
              <w:t>Dushanbe</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13.</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Firdavsi</w:t>
            </w:r>
            <w:proofErr w:type="spellEnd"/>
          </w:p>
        </w:tc>
        <w:tc>
          <w:tcPr>
            <w:tcW w:w="1800" w:type="dxa"/>
            <w:vAlign w:val="center"/>
          </w:tcPr>
          <w:p w:rsidR="00256AB5" w:rsidRDefault="00256AB5" w:rsidP="00D318A7">
            <w:pPr>
              <w:rPr>
                <w:rFonts w:ascii="Calibri" w:hAnsi="Calibri" w:cs="Calibri"/>
                <w:color w:val="000000"/>
              </w:rPr>
            </w:pPr>
            <w:r>
              <w:rPr>
                <w:rFonts w:ascii="Calibri" w:hAnsi="Calibri" w:cs="Calibri"/>
                <w:color w:val="000000"/>
              </w:rPr>
              <w:t>Dushanbe</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14.</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Shohmansur</w:t>
            </w:r>
            <w:proofErr w:type="spellEnd"/>
          </w:p>
        </w:tc>
        <w:tc>
          <w:tcPr>
            <w:tcW w:w="1800" w:type="dxa"/>
            <w:vAlign w:val="center"/>
          </w:tcPr>
          <w:p w:rsidR="00256AB5" w:rsidRDefault="00256AB5" w:rsidP="00D318A7">
            <w:pPr>
              <w:rPr>
                <w:rFonts w:ascii="Calibri" w:hAnsi="Calibri" w:cs="Calibri"/>
                <w:color w:val="000000"/>
              </w:rPr>
            </w:pPr>
            <w:r>
              <w:rPr>
                <w:rFonts w:ascii="Calibri" w:hAnsi="Calibri" w:cs="Calibri"/>
                <w:color w:val="000000"/>
              </w:rPr>
              <w:t>Dushanbe</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Deputy 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15.</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RED</w:t>
            </w:r>
          </w:p>
        </w:tc>
        <w:tc>
          <w:tcPr>
            <w:tcW w:w="2370" w:type="dxa"/>
            <w:shd w:val="clear" w:color="auto" w:fill="auto"/>
            <w:vAlign w:val="center"/>
          </w:tcPr>
          <w:p w:rsidR="00256AB5" w:rsidRDefault="00256AB5" w:rsidP="00D318A7">
            <w:pPr>
              <w:rPr>
                <w:rFonts w:ascii="Calibri" w:hAnsi="Calibri" w:cs="Calibri"/>
                <w:color w:val="000000"/>
              </w:rPr>
            </w:pPr>
            <w:r>
              <w:rPr>
                <w:rFonts w:ascii="Calibri" w:hAnsi="Calibri" w:cs="Calibri"/>
                <w:color w:val="000000"/>
              </w:rPr>
              <w:t>Kulob</w:t>
            </w:r>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Specialist</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16.</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Bohtar</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17.</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Vahsh</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Deputy 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18.</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Kushoniyon</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Methodologist</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19.</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Jalollidin</w:t>
            </w:r>
            <w:proofErr w:type="spellEnd"/>
            <w:r>
              <w:rPr>
                <w:rFonts w:ascii="Calibri" w:hAnsi="Calibri" w:cs="Calibri"/>
                <w:color w:val="000000"/>
              </w:rPr>
              <w:t xml:space="preserve"> </w:t>
            </w:r>
            <w:proofErr w:type="spellStart"/>
            <w:r>
              <w:rPr>
                <w:rFonts w:ascii="Calibri" w:hAnsi="Calibri" w:cs="Calibri"/>
                <w:color w:val="000000"/>
              </w:rPr>
              <w:t>Balhi</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20.</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Jayhun</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Supervisor</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21.</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Panj</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22.</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r>
              <w:rPr>
                <w:rFonts w:ascii="Calibri" w:hAnsi="Calibri" w:cs="Calibri"/>
                <w:color w:val="000000"/>
              </w:rPr>
              <w:t>Dusti</w:t>
            </w:r>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23.</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Kubodiyon</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Lead specialist</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24.</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Shahrituz</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25.</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Nosiri</w:t>
            </w:r>
            <w:proofErr w:type="spellEnd"/>
            <w:r>
              <w:rPr>
                <w:rFonts w:ascii="Calibri" w:hAnsi="Calibri" w:cs="Calibri"/>
                <w:color w:val="000000"/>
              </w:rPr>
              <w:t xml:space="preserve"> </w:t>
            </w:r>
            <w:proofErr w:type="spellStart"/>
            <w:r>
              <w:rPr>
                <w:rFonts w:ascii="Calibri" w:hAnsi="Calibri" w:cs="Calibri"/>
                <w:color w:val="000000"/>
              </w:rPr>
              <w:t>Husrav</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26.</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Huroson</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Specialist</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27.</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Abdurahmoni</w:t>
            </w:r>
            <w:proofErr w:type="spellEnd"/>
            <w:r>
              <w:rPr>
                <w:rFonts w:ascii="Calibri" w:hAnsi="Calibri" w:cs="Calibri"/>
                <w:color w:val="000000"/>
              </w:rPr>
              <w:t xml:space="preserve"> </w:t>
            </w:r>
            <w:proofErr w:type="spellStart"/>
            <w:r>
              <w:rPr>
                <w:rFonts w:ascii="Calibri" w:hAnsi="Calibri" w:cs="Calibri"/>
                <w:color w:val="000000"/>
              </w:rPr>
              <w:t>Jomi</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28.</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Yovon</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29.</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Levakand</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30.</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Norak</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Methodologist</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31.</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r>
              <w:rPr>
                <w:rFonts w:ascii="Calibri" w:hAnsi="Calibri" w:cs="Calibri"/>
                <w:color w:val="000000"/>
              </w:rPr>
              <w:t>Kulob</w:t>
            </w:r>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Specialist</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32.</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Vose</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Lead specialist</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33.</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Hamadoni</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Lead specialist</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34.</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Farhor</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35.</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Danghara</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Economist</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36.</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Shamsiddin</w:t>
            </w:r>
            <w:proofErr w:type="spellEnd"/>
            <w:r>
              <w:rPr>
                <w:rFonts w:ascii="Calibri" w:hAnsi="Calibri" w:cs="Calibri"/>
                <w:color w:val="000000"/>
              </w:rPr>
              <w:t xml:space="preserve"> </w:t>
            </w:r>
            <w:proofErr w:type="spellStart"/>
            <w:r>
              <w:rPr>
                <w:rFonts w:ascii="Calibri" w:hAnsi="Calibri" w:cs="Calibri"/>
                <w:color w:val="000000"/>
              </w:rPr>
              <w:t>Shohin</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37.</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Temurmalik</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Economist</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38.</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Muminobod</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39.</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Hovaling</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40.</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Baljuvon</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Specialist</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41.</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RED</w:t>
            </w:r>
          </w:p>
        </w:tc>
        <w:tc>
          <w:tcPr>
            <w:tcW w:w="2370" w:type="dxa"/>
            <w:shd w:val="clear" w:color="auto" w:fill="auto"/>
            <w:vAlign w:val="center"/>
          </w:tcPr>
          <w:p w:rsidR="00256AB5" w:rsidRDefault="00256AB5" w:rsidP="00D318A7">
            <w:pPr>
              <w:rPr>
                <w:rFonts w:ascii="Calibri" w:hAnsi="Calibri" w:cs="Calibri"/>
                <w:color w:val="000000"/>
              </w:rPr>
            </w:pPr>
            <w:r>
              <w:rPr>
                <w:rFonts w:ascii="Calibri" w:hAnsi="Calibri" w:cs="Calibri"/>
                <w:color w:val="000000"/>
              </w:rPr>
              <w:t>Khujand</w:t>
            </w:r>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Methodologist</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42.</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Asht</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43.</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Ayni</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44.</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Bobojon</w:t>
            </w:r>
            <w:proofErr w:type="spellEnd"/>
            <w:r>
              <w:rPr>
                <w:rFonts w:ascii="Calibri" w:hAnsi="Calibri" w:cs="Calibri"/>
                <w:color w:val="000000"/>
              </w:rPr>
              <w:t xml:space="preserve"> </w:t>
            </w:r>
            <w:proofErr w:type="spellStart"/>
            <w:r>
              <w:rPr>
                <w:rFonts w:ascii="Calibri" w:hAnsi="Calibri" w:cs="Calibri"/>
                <w:color w:val="000000"/>
              </w:rPr>
              <w:t>Gafurov</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45.</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Buston</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46.</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Guliston</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47.</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Devashtich</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48.</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Zafarobod</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49.</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Istiqlol</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50.</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Istaravshan</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51.</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r>
              <w:rPr>
                <w:rFonts w:ascii="Calibri" w:hAnsi="Calibri" w:cs="Calibri"/>
                <w:color w:val="000000"/>
              </w:rPr>
              <w:t>Isfara</w:t>
            </w:r>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52.</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Konibodom</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53.</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Kuhistoni</w:t>
            </w:r>
            <w:proofErr w:type="spellEnd"/>
            <w:r>
              <w:rPr>
                <w:rFonts w:ascii="Calibri" w:hAnsi="Calibri" w:cs="Calibri"/>
                <w:color w:val="000000"/>
              </w:rPr>
              <w:t xml:space="preserve"> </w:t>
            </w:r>
            <w:proofErr w:type="spellStart"/>
            <w:r>
              <w:rPr>
                <w:rFonts w:ascii="Calibri" w:hAnsi="Calibri" w:cs="Calibri"/>
                <w:color w:val="000000"/>
              </w:rPr>
              <w:t>Mastchoh</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54.</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Mastchoh</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Economist</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55.</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Panjakent</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56.</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Spitamen</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57.</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r>
              <w:rPr>
                <w:rFonts w:ascii="Calibri" w:hAnsi="Calibri" w:cs="Calibri"/>
                <w:color w:val="000000"/>
              </w:rPr>
              <w:t>Khujand</w:t>
            </w:r>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Methodologist</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58.</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bottom"/>
          </w:tcPr>
          <w:p w:rsidR="00256AB5" w:rsidRDefault="00256AB5" w:rsidP="00D318A7">
            <w:pPr>
              <w:rPr>
                <w:rFonts w:ascii="Calibri" w:hAnsi="Calibri" w:cs="Calibri"/>
                <w:color w:val="000000"/>
              </w:rPr>
            </w:pPr>
            <w:proofErr w:type="spellStart"/>
            <w:r>
              <w:rPr>
                <w:rFonts w:ascii="Calibri" w:hAnsi="Calibri" w:cs="Calibri"/>
                <w:color w:val="000000"/>
              </w:rPr>
              <w:t>Shahriston</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59.</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Jabbor</w:t>
            </w:r>
            <w:proofErr w:type="spellEnd"/>
            <w:r>
              <w:rPr>
                <w:rFonts w:ascii="Calibri" w:hAnsi="Calibri" w:cs="Calibri"/>
                <w:color w:val="000000"/>
              </w:rPr>
              <w:t xml:space="preserve"> </w:t>
            </w:r>
            <w:proofErr w:type="spellStart"/>
            <w:r>
              <w:rPr>
                <w:rFonts w:ascii="Calibri" w:hAnsi="Calibri" w:cs="Calibri"/>
                <w:color w:val="000000"/>
              </w:rPr>
              <w:t>Rasulov</w:t>
            </w:r>
            <w:proofErr w:type="spellEnd"/>
          </w:p>
        </w:tc>
        <w:tc>
          <w:tcPr>
            <w:tcW w:w="1800" w:type="dxa"/>
            <w:vAlign w:val="center"/>
          </w:tcPr>
          <w:p w:rsidR="00256AB5" w:rsidRDefault="00256AB5" w:rsidP="00D318A7">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Lead specialist</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60.</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Lahsh</w:t>
            </w:r>
            <w:proofErr w:type="spellEnd"/>
          </w:p>
        </w:tc>
        <w:tc>
          <w:tcPr>
            <w:tcW w:w="1800" w:type="dxa"/>
            <w:vAlign w:val="center"/>
          </w:tcPr>
          <w:p w:rsidR="00256AB5" w:rsidRDefault="00256AB5" w:rsidP="00D318A7">
            <w:pPr>
              <w:rPr>
                <w:rFonts w:ascii="Calibri" w:hAnsi="Calibri" w:cs="Calibri"/>
                <w:color w:val="000000"/>
              </w:rPr>
            </w:pPr>
            <w:r>
              <w:rPr>
                <w:rFonts w:ascii="Calibri" w:hAnsi="Calibri" w:cs="Calibri"/>
                <w:color w:val="000000"/>
              </w:rPr>
              <w:t>DRS</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61.</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Nurobod</w:t>
            </w:r>
            <w:proofErr w:type="spellEnd"/>
          </w:p>
        </w:tc>
        <w:tc>
          <w:tcPr>
            <w:tcW w:w="1800" w:type="dxa"/>
            <w:vAlign w:val="center"/>
          </w:tcPr>
          <w:p w:rsidR="00256AB5" w:rsidRDefault="00256AB5" w:rsidP="00D318A7">
            <w:pPr>
              <w:rPr>
                <w:rFonts w:ascii="Calibri" w:hAnsi="Calibri" w:cs="Calibri"/>
                <w:color w:val="000000"/>
              </w:rPr>
            </w:pPr>
            <w:r>
              <w:rPr>
                <w:rFonts w:ascii="Calibri" w:hAnsi="Calibri" w:cs="Calibri"/>
                <w:color w:val="000000"/>
              </w:rPr>
              <w:t>DRS</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Methodologist</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62.</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r>
              <w:rPr>
                <w:rFonts w:ascii="Calibri" w:hAnsi="Calibri" w:cs="Calibri"/>
                <w:color w:val="000000"/>
              </w:rPr>
              <w:t>Rasht</w:t>
            </w:r>
          </w:p>
        </w:tc>
        <w:tc>
          <w:tcPr>
            <w:tcW w:w="1800" w:type="dxa"/>
            <w:vAlign w:val="center"/>
          </w:tcPr>
          <w:p w:rsidR="00256AB5" w:rsidRDefault="00256AB5" w:rsidP="00D318A7">
            <w:pPr>
              <w:rPr>
                <w:rFonts w:ascii="Calibri" w:hAnsi="Calibri" w:cs="Calibri"/>
                <w:color w:val="000000"/>
              </w:rPr>
            </w:pPr>
            <w:r>
              <w:rPr>
                <w:rFonts w:ascii="Calibri" w:hAnsi="Calibri" w:cs="Calibri"/>
                <w:color w:val="000000"/>
              </w:rPr>
              <w:t>DRS</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Lead specialist</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63.</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Sangvor</w:t>
            </w:r>
            <w:proofErr w:type="spellEnd"/>
          </w:p>
        </w:tc>
        <w:tc>
          <w:tcPr>
            <w:tcW w:w="1800" w:type="dxa"/>
            <w:vAlign w:val="center"/>
          </w:tcPr>
          <w:p w:rsidR="00256AB5" w:rsidRDefault="00256AB5" w:rsidP="00D318A7">
            <w:pPr>
              <w:rPr>
                <w:rFonts w:ascii="Calibri" w:hAnsi="Calibri" w:cs="Calibri"/>
                <w:color w:val="000000"/>
              </w:rPr>
            </w:pPr>
            <w:r>
              <w:rPr>
                <w:rFonts w:ascii="Calibri" w:hAnsi="Calibri" w:cs="Calibri"/>
                <w:color w:val="000000"/>
              </w:rPr>
              <w:t>DRS</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Methodologist</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256AB5" w:rsidRPr="00B600EA" w:rsidTr="00256AB5">
        <w:tc>
          <w:tcPr>
            <w:tcW w:w="590" w:type="dxa"/>
          </w:tcPr>
          <w:p w:rsidR="00256AB5" w:rsidRDefault="00256AB5" w:rsidP="00D318A7">
            <w:pPr>
              <w:rPr>
                <w:rFonts w:cstheme="minorHAnsi"/>
                <w:sz w:val="20"/>
                <w:szCs w:val="20"/>
              </w:rPr>
            </w:pPr>
            <w:r>
              <w:rPr>
                <w:rFonts w:cstheme="minorHAnsi"/>
                <w:sz w:val="20"/>
                <w:szCs w:val="20"/>
              </w:rPr>
              <w:t>64.</w:t>
            </w:r>
          </w:p>
        </w:tc>
        <w:tc>
          <w:tcPr>
            <w:tcW w:w="1000" w:type="dxa"/>
            <w:vAlign w:val="center"/>
          </w:tcPr>
          <w:p w:rsidR="00256AB5" w:rsidRDefault="00256AB5" w:rsidP="00256AB5">
            <w:pPr>
              <w:rPr>
                <w:rFonts w:ascii="Calibri" w:hAnsi="Calibri" w:cs="Calibri"/>
                <w:color w:val="000000"/>
              </w:rPr>
            </w:pPr>
            <w:r>
              <w:rPr>
                <w:rFonts w:ascii="Calibri" w:hAnsi="Calibri" w:cs="Calibri"/>
                <w:color w:val="000000"/>
              </w:rPr>
              <w:t>DED</w:t>
            </w:r>
          </w:p>
        </w:tc>
        <w:tc>
          <w:tcPr>
            <w:tcW w:w="2370" w:type="dxa"/>
            <w:shd w:val="clear" w:color="auto" w:fill="auto"/>
            <w:vAlign w:val="center"/>
          </w:tcPr>
          <w:p w:rsidR="00256AB5" w:rsidRDefault="00256AB5" w:rsidP="00D318A7">
            <w:pPr>
              <w:rPr>
                <w:rFonts w:ascii="Calibri" w:hAnsi="Calibri" w:cs="Calibri"/>
                <w:color w:val="000000"/>
              </w:rPr>
            </w:pPr>
            <w:proofErr w:type="spellStart"/>
            <w:r>
              <w:rPr>
                <w:rFonts w:ascii="Calibri" w:hAnsi="Calibri" w:cs="Calibri"/>
                <w:color w:val="000000"/>
              </w:rPr>
              <w:t>Tojikobod</w:t>
            </w:r>
            <w:proofErr w:type="spellEnd"/>
          </w:p>
        </w:tc>
        <w:tc>
          <w:tcPr>
            <w:tcW w:w="1800" w:type="dxa"/>
            <w:vAlign w:val="center"/>
          </w:tcPr>
          <w:p w:rsidR="00256AB5" w:rsidRDefault="00256AB5" w:rsidP="00D318A7">
            <w:pPr>
              <w:rPr>
                <w:rFonts w:ascii="Calibri" w:hAnsi="Calibri" w:cs="Calibri"/>
                <w:color w:val="000000"/>
              </w:rPr>
            </w:pPr>
            <w:r>
              <w:rPr>
                <w:rFonts w:ascii="Calibri" w:hAnsi="Calibri" w:cs="Calibri"/>
                <w:color w:val="000000"/>
              </w:rPr>
              <w:t>DRS</w:t>
            </w:r>
          </w:p>
        </w:tc>
        <w:tc>
          <w:tcPr>
            <w:tcW w:w="1980" w:type="dxa"/>
            <w:vAlign w:val="center"/>
          </w:tcPr>
          <w:p w:rsidR="00256AB5" w:rsidRDefault="00256AB5" w:rsidP="00D318A7">
            <w:pPr>
              <w:rPr>
                <w:rFonts w:ascii="Calibri" w:hAnsi="Calibri" w:cs="Calibri"/>
                <w:color w:val="000000"/>
              </w:rPr>
            </w:pPr>
            <w:r>
              <w:rPr>
                <w:rFonts w:ascii="Calibri" w:hAnsi="Calibri" w:cs="Calibri"/>
                <w:color w:val="000000"/>
              </w:rPr>
              <w:t>Head</w:t>
            </w:r>
          </w:p>
        </w:tc>
        <w:tc>
          <w:tcPr>
            <w:tcW w:w="1568" w:type="dxa"/>
            <w:vAlign w:val="center"/>
          </w:tcPr>
          <w:p w:rsidR="00256AB5" w:rsidRDefault="00256AB5">
            <w:pPr>
              <w:rPr>
                <w:rFonts w:ascii="Calibri" w:hAnsi="Calibri" w:cs="Calibri"/>
                <w:color w:val="000000"/>
              </w:rPr>
            </w:pPr>
            <w:r>
              <w:rPr>
                <w:rFonts w:ascii="Calibri" w:hAnsi="Calibri" w:cs="Calibri"/>
                <w:color w:val="000000"/>
              </w:rPr>
              <w:t>Work</w:t>
            </w:r>
          </w:p>
        </w:tc>
      </w:tr>
      <w:tr w:rsidR="00D318A7" w:rsidRPr="00B600EA" w:rsidTr="00256AB5">
        <w:tc>
          <w:tcPr>
            <w:tcW w:w="590" w:type="dxa"/>
          </w:tcPr>
          <w:p w:rsidR="00D318A7" w:rsidRPr="00B600EA" w:rsidRDefault="00D318A7" w:rsidP="00D318A7">
            <w:pPr>
              <w:rPr>
                <w:rFonts w:cstheme="minorHAnsi"/>
                <w:sz w:val="20"/>
                <w:szCs w:val="20"/>
              </w:rPr>
            </w:pPr>
          </w:p>
        </w:tc>
        <w:tc>
          <w:tcPr>
            <w:tcW w:w="1000" w:type="dxa"/>
          </w:tcPr>
          <w:p w:rsidR="00D318A7" w:rsidRPr="00B600EA" w:rsidRDefault="00D318A7" w:rsidP="00D318A7">
            <w:pPr>
              <w:rPr>
                <w:rFonts w:cstheme="minorHAnsi"/>
                <w:sz w:val="20"/>
                <w:szCs w:val="20"/>
              </w:rPr>
            </w:pPr>
          </w:p>
        </w:tc>
        <w:tc>
          <w:tcPr>
            <w:tcW w:w="2370" w:type="dxa"/>
            <w:shd w:val="clear" w:color="auto" w:fill="auto"/>
          </w:tcPr>
          <w:p w:rsidR="00D318A7" w:rsidRPr="00B600EA" w:rsidRDefault="00D318A7" w:rsidP="00D318A7">
            <w:pPr>
              <w:rPr>
                <w:rFonts w:cstheme="minorHAnsi"/>
                <w:sz w:val="20"/>
                <w:szCs w:val="20"/>
              </w:rPr>
            </w:pPr>
          </w:p>
        </w:tc>
        <w:tc>
          <w:tcPr>
            <w:tcW w:w="1800" w:type="dxa"/>
          </w:tcPr>
          <w:p w:rsidR="00D318A7" w:rsidRPr="00B600EA" w:rsidRDefault="00D318A7" w:rsidP="00D318A7">
            <w:pPr>
              <w:jc w:val="right"/>
              <w:rPr>
                <w:rFonts w:cstheme="minorHAnsi"/>
                <w:sz w:val="20"/>
                <w:szCs w:val="20"/>
              </w:rPr>
            </w:pPr>
          </w:p>
        </w:tc>
        <w:tc>
          <w:tcPr>
            <w:tcW w:w="1980" w:type="dxa"/>
          </w:tcPr>
          <w:p w:rsidR="00D318A7" w:rsidRPr="00B600EA" w:rsidRDefault="00D318A7" w:rsidP="00D318A7">
            <w:pPr>
              <w:jc w:val="right"/>
              <w:rPr>
                <w:rFonts w:cstheme="minorHAnsi"/>
                <w:sz w:val="20"/>
                <w:szCs w:val="20"/>
              </w:rPr>
            </w:pPr>
          </w:p>
        </w:tc>
        <w:tc>
          <w:tcPr>
            <w:tcW w:w="1568" w:type="dxa"/>
          </w:tcPr>
          <w:p w:rsidR="00D318A7" w:rsidRPr="00B600EA" w:rsidRDefault="00D318A7" w:rsidP="00D318A7">
            <w:pPr>
              <w:jc w:val="right"/>
              <w:rPr>
                <w:rFonts w:cstheme="minorHAnsi"/>
                <w:sz w:val="20"/>
                <w:szCs w:val="20"/>
              </w:rPr>
            </w:pPr>
          </w:p>
        </w:tc>
      </w:tr>
    </w:tbl>
    <w:p w:rsidR="00850555" w:rsidRPr="00B600EA" w:rsidRDefault="00850555" w:rsidP="00D318A7">
      <w:pPr>
        <w:spacing w:after="0" w:line="240" w:lineRule="auto"/>
        <w:rPr>
          <w:rFonts w:cstheme="minorHAnsi"/>
          <w:color w:val="244061" w:themeColor="accent1" w:themeShade="80"/>
          <w:sz w:val="18"/>
          <w:szCs w:val="18"/>
        </w:rPr>
      </w:pPr>
      <w:r w:rsidRPr="00EE52A4">
        <w:rPr>
          <w:rFonts w:cstheme="minorHAnsi"/>
          <w:color w:val="244061" w:themeColor="accent1" w:themeShade="80"/>
          <w:sz w:val="16"/>
          <w:szCs w:val="16"/>
        </w:rPr>
        <w:t xml:space="preserve">/Source: </w:t>
      </w:r>
      <w:r w:rsidR="00D318A7">
        <w:rPr>
          <w:rFonts w:cstheme="minorHAnsi"/>
          <w:color w:val="244061" w:themeColor="accent1" w:themeShade="80"/>
          <w:sz w:val="16"/>
          <w:szCs w:val="16"/>
        </w:rPr>
        <w:t>Education Rapid Needs Assessment (ERNA)</w:t>
      </w:r>
      <w:r>
        <w:rPr>
          <w:rFonts w:cstheme="minorHAnsi"/>
          <w:color w:val="244061" w:themeColor="accent1" w:themeShade="80"/>
          <w:sz w:val="18"/>
          <w:szCs w:val="18"/>
        </w:rPr>
        <w:t>.</w:t>
      </w:r>
    </w:p>
    <w:p w:rsidR="00850555" w:rsidRPr="00212832" w:rsidRDefault="00850555" w:rsidP="00212832">
      <w:pPr>
        <w:spacing w:after="0" w:line="240" w:lineRule="auto"/>
        <w:jc w:val="both"/>
        <w:rPr>
          <w:rFonts w:cstheme="minorHAnsi"/>
        </w:rPr>
      </w:pPr>
    </w:p>
    <w:p w:rsidR="00850555" w:rsidRPr="00212832" w:rsidRDefault="00850555" w:rsidP="00212832">
      <w:pPr>
        <w:spacing w:after="0" w:line="240" w:lineRule="auto"/>
        <w:rPr>
          <w:rFonts w:cstheme="minorHAnsi"/>
          <w:lang w:val="ru-RU"/>
        </w:rPr>
      </w:pPr>
    </w:p>
    <w:p w:rsidR="00850555" w:rsidRPr="00212832" w:rsidRDefault="00850555" w:rsidP="00212832">
      <w:pPr>
        <w:spacing w:after="0" w:line="240" w:lineRule="auto"/>
        <w:rPr>
          <w:rFonts w:cstheme="minorHAnsi"/>
          <w:lang w:val="ru-RU"/>
        </w:rPr>
      </w:pPr>
    </w:p>
    <w:p w:rsidR="000046F4" w:rsidRDefault="000046F4" w:rsidP="00212832">
      <w:pPr>
        <w:pStyle w:val="Heading1"/>
        <w:spacing w:before="0" w:line="240" w:lineRule="auto"/>
        <w:rPr>
          <w:rFonts w:asciiTheme="minorHAnsi" w:hAnsiTheme="minorHAnsi" w:cstheme="minorHAnsi"/>
          <w:sz w:val="22"/>
          <w:szCs w:val="22"/>
        </w:rPr>
      </w:pPr>
    </w:p>
    <w:p w:rsidR="00212832" w:rsidRDefault="00212832" w:rsidP="00212832">
      <w:pPr>
        <w:spacing w:after="0" w:line="240" w:lineRule="auto"/>
      </w:pPr>
    </w:p>
    <w:p w:rsidR="00212832" w:rsidRDefault="00212832" w:rsidP="00212832">
      <w:pPr>
        <w:spacing w:after="0" w:line="240" w:lineRule="auto"/>
      </w:pPr>
    </w:p>
    <w:p w:rsidR="00212832" w:rsidRDefault="00212832" w:rsidP="00212832">
      <w:pPr>
        <w:spacing w:after="0" w:line="240" w:lineRule="auto"/>
      </w:pPr>
    </w:p>
    <w:p w:rsidR="00212832" w:rsidRDefault="00212832" w:rsidP="00212832">
      <w:pPr>
        <w:spacing w:after="0" w:line="240" w:lineRule="auto"/>
      </w:pPr>
    </w:p>
    <w:p w:rsidR="00212832" w:rsidRDefault="00212832" w:rsidP="00212832">
      <w:pPr>
        <w:spacing w:after="0" w:line="240" w:lineRule="auto"/>
      </w:pPr>
    </w:p>
    <w:p w:rsidR="00212832" w:rsidRDefault="00212832" w:rsidP="00212832">
      <w:pPr>
        <w:spacing w:after="0" w:line="240" w:lineRule="auto"/>
      </w:pPr>
    </w:p>
    <w:p w:rsidR="00212832" w:rsidRDefault="00212832" w:rsidP="00212832">
      <w:pPr>
        <w:spacing w:after="0" w:line="240" w:lineRule="auto"/>
      </w:pPr>
    </w:p>
    <w:p w:rsidR="00212832" w:rsidRDefault="00212832" w:rsidP="00212832">
      <w:pPr>
        <w:spacing w:after="0" w:line="240" w:lineRule="auto"/>
      </w:pPr>
    </w:p>
    <w:p w:rsidR="00212832" w:rsidRDefault="00212832" w:rsidP="00212832">
      <w:pPr>
        <w:spacing w:after="0" w:line="240" w:lineRule="auto"/>
      </w:pPr>
    </w:p>
    <w:p w:rsidR="00212832" w:rsidRDefault="00212832" w:rsidP="00212832">
      <w:pPr>
        <w:spacing w:after="0" w:line="240" w:lineRule="auto"/>
      </w:pPr>
    </w:p>
    <w:p w:rsidR="00212832" w:rsidRDefault="00212832" w:rsidP="00212832">
      <w:pPr>
        <w:spacing w:after="0" w:line="240" w:lineRule="auto"/>
      </w:pPr>
    </w:p>
    <w:p w:rsidR="00212832" w:rsidRDefault="00212832" w:rsidP="00212832">
      <w:pPr>
        <w:spacing w:after="0" w:line="240" w:lineRule="auto"/>
      </w:pPr>
    </w:p>
    <w:p w:rsidR="00212832" w:rsidRDefault="00212832" w:rsidP="00212832">
      <w:pPr>
        <w:spacing w:after="0" w:line="240" w:lineRule="auto"/>
      </w:pPr>
    </w:p>
    <w:p w:rsidR="00212832" w:rsidRDefault="00212832" w:rsidP="00212832">
      <w:pPr>
        <w:spacing w:after="0" w:line="240" w:lineRule="auto"/>
      </w:pPr>
    </w:p>
    <w:p w:rsidR="00212832" w:rsidRDefault="00212832" w:rsidP="00212832">
      <w:pPr>
        <w:spacing w:after="0" w:line="240" w:lineRule="auto"/>
      </w:pPr>
    </w:p>
    <w:p w:rsidR="00212832" w:rsidRDefault="00212832" w:rsidP="00212832">
      <w:pPr>
        <w:spacing w:after="0" w:line="240" w:lineRule="auto"/>
      </w:pPr>
    </w:p>
    <w:p w:rsidR="00212832" w:rsidRDefault="00212832" w:rsidP="00212832">
      <w:pPr>
        <w:spacing w:after="0" w:line="240" w:lineRule="auto"/>
      </w:pPr>
    </w:p>
    <w:p w:rsidR="00212832" w:rsidRPr="00212832" w:rsidRDefault="00212832" w:rsidP="009C63E9">
      <w:pPr>
        <w:pStyle w:val="Heading1"/>
        <w:spacing w:before="0" w:line="240" w:lineRule="auto"/>
        <w:rPr>
          <w:rFonts w:asciiTheme="minorHAnsi" w:hAnsiTheme="minorHAnsi" w:cstheme="minorHAnsi"/>
          <w:color w:val="244061" w:themeColor="accent1" w:themeShade="80"/>
          <w:sz w:val="22"/>
          <w:szCs w:val="22"/>
        </w:rPr>
      </w:pPr>
      <w:bookmarkStart w:id="28" w:name="_Toc44329440"/>
      <w:r w:rsidRPr="00212832">
        <w:rPr>
          <w:rFonts w:asciiTheme="minorHAnsi" w:hAnsiTheme="minorHAnsi" w:cstheme="minorHAnsi"/>
          <w:color w:val="244061" w:themeColor="accent1" w:themeShade="80"/>
          <w:sz w:val="22"/>
          <w:szCs w:val="22"/>
        </w:rPr>
        <w:t xml:space="preserve">ANNEX </w:t>
      </w:r>
      <w:r w:rsidR="009C63E9">
        <w:rPr>
          <w:rFonts w:asciiTheme="minorHAnsi" w:hAnsiTheme="minorHAnsi" w:cstheme="minorHAnsi"/>
          <w:color w:val="244061" w:themeColor="accent1" w:themeShade="80"/>
          <w:sz w:val="22"/>
          <w:szCs w:val="22"/>
        </w:rPr>
        <w:t>10</w:t>
      </w:r>
      <w:r w:rsidRPr="00212832">
        <w:rPr>
          <w:rFonts w:asciiTheme="minorHAnsi" w:hAnsiTheme="minorHAnsi" w:cstheme="minorHAnsi"/>
          <w:color w:val="244061" w:themeColor="accent1" w:themeShade="80"/>
          <w:sz w:val="22"/>
          <w:szCs w:val="22"/>
        </w:rPr>
        <w:t>: THE LIST OF INTERVIEWED SCHOOLS</w:t>
      </w:r>
      <w:r>
        <w:rPr>
          <w:rFonts w:asciiTheme="minorHAnsi" w:hAnsiTheme="minorHAnsi" w:cstheme="minorHAnsi"/>
          <w:color w:val="244061" w:themeColor="accent1" w:themeShade="80"/>
          <w:sz w:val="22"/>
          <w:szCs w:val="22"/>
        </w:rPr>
        <w:t xml:space="preserve"> AND RCIs</w:t>
      </w:r>
      <w:bookmarkEnd w:id="28"/>
    </w:p>
    <w:p w:rsidR="00212832" w:rsidRPr="00212832" w:rsidRDefault="00212832" w:rsidP="00212832">
      <w:pPr>
        <w:spacing w:after="0" w:line="240" w:lineRule="auto"/>
      </w:pPr>
    </w:p>
    <w:p w:rsidR="00212832" w:rsidRPr="00212832" w:rsidRDefault="00212832" w:rsidP="00212832">
      <w:pPr>
        <w:spacing w:after="0" w:line="240" w:lineRule="auto"/>
      </w:pPr>
    </w:p>
    <w:tbl>
      <w:tblPr>
        <w:tblStyle w:val="TableGrid"/>
        <w:tblpPr w:leftFromText="180" w:rightFromText="180" w:vertAnchor="text" w:tblpY="1"/>
        <w:tblOverlap w:val="never"/>
        <w:tblW w:w="9338" w:type="dxa"/>
        <w:tblBorders>
          <w:top w:val="single" w:sz="18" w:space="0" w:color="32567E"/>
          <w:left w:val="none" w:sz="0" w:space="0" w:color="auto"/>
          <w:bottom w:val="single" w:sz="2" w:space="0" w:color="32567E"/>
          <w:right w:val="none" w:sz="0" w:space="0" w:color="auto"/>
          <w:insideH w:val="single" w:sz="2" w:space="0" w:color="32567E"/>
          <w:insideV w:val="none" w:sz="0" w:space="0" w:color="auto"/>
        </w:tblBorders>
        <w:tblLook w:val="04A0"/>
      </w:tblPr>
      <w:tblGrid>
        <w:gridCol w:w="590"/>
        <w:gridCol w:w="2200"/>
        <w:gridCol w:w="1200"/>
        <w:gridCol w:w="1800"/>
        <w:gridCol w:w="1980"/>
        <w:gridCol w:w="1568"/>
      </w:tblGrid>
      <w:tr w:rsidR="00212832" w:rsidRPr="00B600EA" w:rsidTr="00212832">
        <w:trPr>
          <w:trHeight w:val="745"/>
        </w:trPr>
        <w:tc>
          <w:tcPr>
            <w:tcW w:w="590" w:type="dxa"/>
            <w:shd w:val="clear" w:color="auto" w:fill="DBE5F1" w:themeFill="accent1" w:themeFillTint="33"/>
            <w:vAlign w:val="center"/>
          </w:tcPr>
          <w:p w:rsidR="00212832" w:rsidRPr="00AD6EC6" w:rsidRDefault="00212832" w:rsidP="00521ECB">
            <w:pPr>
              <w:rPr>
                <w:rFonts w:cstheme="minorHAnsi"/>
                <w:b/>
                <w:bCs/>
                <w:sz w:val="20"/>
                <w:szCs w:val="20"/>
              </w:rPr>
            </w:pPr>
            <w:r>
              <w:rPr>
                <w:rFonts w:cstheme="minorHAnsi"/>
                <w:b/>
                <w:bCs/>
                <w:sz w:val="20"/>
                <w:szCs w:val="20"/>
              </w:rPr>
              <w:t>#</w:t>
            </w:r>
          </w:p>
        </w:tc>
        <w:tc>
          <w:tcPr>
            <w:tcW w:w="2200" w:type="dxa"/>
            <w:shd w:val="clear" w:color="auto" w:fill="DBE5F1" w:themeFill="accent1" w:themeFillTint="33"/>
            <w:vAlign w:val="center"/>
          </w:tcPr>
          <w:p w:rsidR="00212832" w:rsidRPr="00AD6EC6" w:rsidRDefault="00212832" w:rsidP="00521ECB">
            <w:pPr>
              <w:rPr>
                <w:rFonts w:cstheme="minorHAnsi"/>
                <w:b/>
                <w:bCs/>
                <w:sz w:val="20"/>
                <w:szCs w:val="20"/>
              </w:rPr>
            </w:pPr>
            <w:r>
              <w:rPr>
                <w:rFonts w:cstheme="minorHAnsi"/>
                <w:b/>
                <w:bCs/>
                <w:sz w:val="20"/>
                <w:szCs w:val="20"/>
              </w:rPr>
              <w:t>District / City</w:t>
            </w:r>
          </w:p>
        </w:tc>
        <w:tc>
          <w:tcPr>
            <w:tcW w:w="1200" w:type="dxa"/>
            <w:shd w:val="clear" w:color="auto" w:fill="DBE5F1" w:themeFill="accent1" w:themeFillTint="33"/>
            <w:vAlign w:val="center"/>
          </w:tcPr>
          <w:p w:rsidR="00212832" w:rsidRPr="00AD6EC6" w:rsidRDefault="00212832" w:rsidP="00212832">
            <w:pPr>
              <w:jc w:val="center"/>
              <w:rPr>
                <w:rFonts w:cstheme="minorHAnsi"/>
                <w:b/>
                <w:bCs/>
                <w:sz w:val="20"/>
                <w:szCs w:val="20"/>
              </w:rPr>
            </w:pPr>
            <w:r>
              <w:rPr>
                <w:rFonts w:cstheme="minorHAnsi"/>
                <w:b/>
                <w:bCs/>
                <w:sz w:val="20"/>
                <w:szCs w:val="20"/>
              </w:rPr>
              <w:t>School no.</w:t>
            </w:r>
          </w:p>
        </w:tc>
        <w:tc>
          <w:tcPr>
            <w:tcW w:w="1800" w:type="dxa"/>
            <w:shd w:val="clear" w:color="auto" w:fill="DBE5F1" w:themeFill="accent1" w:themeFillTint="33"/>
            <w:vAlign w:val="center"/>
          </w:tcPr>
          <w:p w:rsidR="00212832" w:rsidRDefault="00212832" w:rsidP="00521ECB">
            <w:pPr>
              <w:rPr>
                <w:rFonts w:cstheme="minorHAnsi"/>
                <w:b/>
                <w:bCs/>
                <w:sz w:val="20"/>
                <w:szCs w:val="20"/>
              </w:rPr>
            </w:pPr>
            <w:r>
              <w:rPr>
                <w:rFonts w:cstheme="minorHAnsi"/>
                <w:b/>
                <w:bCs/>
                <w:sz w:val="20"/>
                <w:szCs w:val="20"/>
              </w:rPr>
              <w:t>Region</w:t>
            </w:r>
          </w:p>
        </w:tc>
        <w:tc>
          <w:tcPr>
            <w:tcW w:w="1980" w:type="dxa"/>
            <w:shd w:val="clear" w:color="auto" w:fill="DBE5F1" w:themeFill="accent1" w:themeFillTint="33"/>
            <w:vAlign w:val="center"/>
          </w:tcPr>
          <w:p w:rsidR="00212832" w:rsidRDefault="00212832" w:rsidP="00521ECB">
            <w:pPr>
              <w:rPr>
                <w:rFonts w:cstheme="minorHAnsi"/>
                <w:b/>
                <w:bCs/>
                <w:sz w:val="20"/>
                <w:szCs w:val="20"/>
              </w:rPr>
            </w:pPr>
            <w:r>
              <w:rPr>
                <w:rFonts w:cstheme="minorHAnsi"/>
                <w:b/>
                <w:bCs/>
                <w:sz w:val="20"/>
                <w:szCs w:val="20"/>
              </w:rPr>
              <w:t>Position of respondent</w:t>
            </w:r>
          </w:p>
        </w:tc>
        <w:tc>
          <w:tcPr>
            <w:tcW w:w="1568" w:type="dxa"/>
            <w:shd w:val="clear" w:color="auto" w:fill="DBE5F1" w:themeFill="accent1" w:themeFillTint="33"/>
            <w:vAlign w:val="center"/>
          </w:tcPr>
          <w:p w:rsidR="00212832" w:rsidRDefault="00212832" w:rsidP="00521ECB">
            <w:pPr>
              <w:rPr>
                <w:rFonts w:cstheme="minorHAnsi"/>
                <w:b/>
                <w:bCs/>
                <w:sz w:val="20"/>
                <w:szCs w:val="20"/>
              </w:rPr>
            </w:pPr>
            <w:r>
              <w:rPr>
                <w:rFonts w:cstheme="minorHAnsi"/>
                <w:b/>
                <w:bCs/>
                <w:sz w:val="20"/>
                <w:szCs w:val="20"/>
              </w:rPr>
              <w:t>Was the respondent at work or home?</w:t>
            </w:r>
          </w:p>
        </w:tc>
      </w:tr>
      <w:tr w:rsidR="00212832" w:rsidRPr="00B600EA" w:rsidTr="00212832">
        <w:tc>
          <w:tcPr>
            <w:tcW w:w="590" w:type="dxa"/>
          </w:tcPr>
          <w:p w:rsidR="00212832" w:rsidRPr="00B600EA" w:rsidRDefault="00212832" w:rsidP="00521ECB">
            <w:pPr>
              <w:rPr>
                <w:rFonts w:cstheme="minorHAnsi"/>
                <w:sz w:val="20"/>
                <w:szCs w:val="20"/>
              </w:rPr>
            </w:pPr>
          </w:p>
        </w:tc>
        <w:tc>
          <w:tcPr>
            <w:tcW w:w="2200" w:type="dxa"/>
          </w:tcPr>
          <w:p w:rsidR="00212832" w:rsidRPr="00B600EA" w:rsidRDefault="00212832" w:rsidP="00521ECB">
            <w:pPr>
              <w:rPr>
                <w:rFonts w:cstheme="minorHAnsi"/>
                <w:sz w:val="20"/>
                <w:szCs w:val="20"/>
              </w:rPr>
            </w:pPr>
          </w:p>
        </w:tc>
        <w:tc>
          <w:tcPr>
            <w:tcW w:w="1200" w:type="dxa"/>
            <w:shd w:val="clear" w:color="auto" w:fill="auto"/>
          </w:tcPr>
          <w:p w:rsidR="00212832" w:rsidRPr="00B600EA" w:rsidRDefault="00212832" w:rsidP="00521ECB">
            <w:pPr>
              <w:rPr>
                <w:rFonts w:cstheme="minorHAnsi"/>
                <w:sz w:val="20"/>
                <w:szCs w:val="20"/>
              </w:rPr>
            </w:pPr>
          </w:p>
        </w:tc>
        <w:tc>
          <w:tcPr>
            <w:tcW w:w="1800" w:type="dxa"/>
          </w:tcPr>
          <w:p w:rsidR="00212832" w:rsidRPr="00B600EA" w:rsidRDefault="00212832" w:rsidP="00521ECB">
            <w:pPr>
              <w:jc w:val="right"/>
              <w:rPr>
                <w:rFonts w:cstheme="minorHAnsi"/>
                <w:sz w:val="20"/>
                <w:szCs w:val="20"/>
              </w:rPr>
            </w:pPr>
          </w:p>
        </w:tc>
        <w:tc>
          <w:tcPr>
            <w:tcW w:w="1980" w:type="dxa"/>
          </w:tcPr>
          <w:p w:rsidR="00212832" w:rsidRPr="00B600EA" w:rsidRDefault="00212832" w:rsidP="00521ECB">
            <w:pPr>
              <w:jc w:val="right"/>
              <w:rPr>
                <w:rFonts w:cstheme="minorHAnsi"/>
                <w:sz w:val="20"/>
                <w:szCs w:val="20"/>
              </w:rPr>
            </w:pPr>
          </w:p>
        </w:tc>
        <w:tc>
          <w:tcPr>
            <w:tcW w:w="1568" w:type="dxa"/>
          </w:tcPr>
          <w:p w:rsidR="00212832" w:rsidRPr="00B600EA" w:rsidRDefault="00212832" w:rsidP="00521ECB">
            <w:pPr>
              <w:jc w:val="right"/>
              <w:rPr>
                <w:rFonts w:cstheme="minorHAnsi"/>
                <w:sz w:val="20"/>
                <w:szCs w:val="20"/>
              </w:rPr>
            </w:pPr>
          </w:p>
        </w:tc>
      </w:tr>
      <w:tr w:rsidR="00212832" w:rsidRPr="00B600EA" w:rsidTr="00212832">
        <w:tc>
          <w:tcPr>
            <w:tcW w:w="590" w:type="dxa"/>
          </w:tcPr>
          <w:p w:rsidR="00212832" w:rsidRPr="00B600EA" w:rsidRDefault="00212832" w:rsidP="00521ECB">
            <w:pPr>
              <w:rPr>
                <w:rFonts w:cstheme="minorHAnsi"/>
                <w:sz w:val="20"/>
                <w:szCs w:val="20"/>
              </w:rPr>
            </w:pPr>
            <w:r>
              <w:rPr>
                <w:rFonts w:cstheme="minorHAnsi"/>
                <w:sz w:val="20"/>
                <w:szCs w:val="20"/>
              </w:rPr>
              <w:t>1.</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Khorog</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2</w:t>
            </w:r>
          </w:p>
        </w:tc>
        <w:tc>
          <w:tcPr>
            <w:tcW w:w="1800" w:type="dxa"/>
            <w:vAlign w:val="center"/>
          </w:tcPr>
          <w:p w:rsidR="00212832" w:rsidRDefault="00212832">
            <w:pPr>
              <w:rPr>
                <w:rFonts w:ascii="Calibri" w:hAnsi="Calibri" w:cs="Calibri"/>
                <w:color w:val="000000"/>
              </w:rPr>
            </w:pPr>
            <w:r>
              <w:rPr>
                <w:rFonts w:ascii="Calibri" w:hAnsi="Calibri" w:cs="Calibri"/>
                <w:color w:val="000000"/>
              </w:rPr>
              <w:t>GBAO</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Pr="00B600EA" w:rsidRDefault="00212832" w:rsidP="00521ECB">
            <w:pPr>
              <w:rPr>
                <w:rFonts w:cstheme="minorHAnsi"/>
                <w:sz w:val="20"/>
                <w:szCs w:val="20"/>
              </w:rPr>
            </w:pPr>
            <w:r>
              <w:rPr>
                <w:rFonts w:cstheme="minorHAnsi"/>
                <w:sz w:val="20"/>
                <w:szCs w:val="20"/>
              </w:rPr>
              <w:t>2.</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Darvoz</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1</w:t>
            </w:r>
          </w:p>
        </w:tc>
        <w:tc>
          <w:tcPr>
            <w:tcW w:w="1800" w:type="dxa"/>
            <w:vAlign w:val="center"/>
          </w:tcPr>
          <w:p w:rsidR="00212832" w:rsidRDefault="00212832">
            <w:pPr>
              <w:rPr>
                <w:rFonts w:ascii="Calibri" w:hAnsi="Calibri" w:cs="Calibri"/>
                <w:color w:val="000000"/>
              </w:rPr>
            </w:pPr>
            <w:r>
              <w:rPr>
                <w:rFonts w:ascii="Calibri" w:hAnsi="Calibri" w:cs="Calibri"/>
                <w:color w:val="000000"/>
              </w:rPr>
              <w:t>GBAO</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Pr="00B600EA" w:rsidRDefault="00212832" w:rsidP="00521ECB">
            <w:pPr>
              <w:rPr>
                <w:rFonts w:cstheme="minorHAnsi"/>
                <w:sz w:val="20"/>
                <w:szCs w:val="20"/>
              </w:rPr>
            </w:pPr>
            <w:r>
              <w:rPr>
                <w:rFonts w:cstheme="minorHAnsi"/>
                <w:sz w:val="20"/>
                <w:szCs w:val="20"/>
              </w:rPr>
              <w:t>3.</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Vanj</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4</w:t>
            </w:r>
          </w:p>
        </w:tc>
        <w:tc>
          <w:tcPr>
            <w:tcW w:w="1800" w:type="dxa"/>
            <w:vAlign w:val="center"/>
          </w:tcPr>
          <w:p w:rsidR="00212832" w:rsidRDefault="00212832">
            <w:pPr>
              <w:rPr>
                <w:rFonts w:ascii="Calibri" w:hAnsi="Calibri" w:cs="Calibri"/>
                <w:color w:val="000000"/>
              </w:rPr>
            </w:pPr>
            <w:r>
              <w:rPr>
                <w:rFonts w:ascii="Calibri" w:hAnsi="Calibri" w:cs="Calibri"/>
                <w:color w:val="000000"/>
              </w:rPr>
              <w:t>GBAO</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Home</w:t>
            </w:r>
          </w:p>
        </w:tc>
      </w:tr>
      <w:tr w:rsidR="00212832" w:rsidRPr="00B600EA" w:rsidTr="00212832">
        <w:tc>
          <w:tcPr>
            <w:tcW w:w="590" w:type="dxa"/>
          </w:tcPr>
          <w:p w:rsidR="00212832" w:rsidRPr="00B600EA" w:rsidRDefault="00212832" w:rsidP="00521ECB">
            <w:pPr>
              <w:rPr>
                <w:rFonts w:cstheme="minorHAnsi"/>
                <w:sz w:val="20"/>
                <w:szCs w:val="20"/>
              </w:rPr>
            </w:pPr>
            <w:r>
              <w:rPr>
                <w:rFonts w:cstheme="minorHAnsi"/>
                <w:sz w:val="20"/>
                <w:szCs w:val="20"/>
              </w:rPr>
              <w:t>4.</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Rushon</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9</w:t>
            </w:r>
          </w:p>
        </w:tc>
        <w:tc>
          <w:tcPr>
            <w:tcW w:w="1800" w:type="dxa"/>
            <w:vAlign w:val="center"/>
          </w:tcPr>
          <w:p w:rsidR="00212832" w:rsidRDefault="00212832">
            <w:pPr>
              <w:rPr>
                <w:rFonts w:ascii="Calibri" w:hAnsi="Calibri" w:cs="Calibri"/>
                <w:color w:val="000000"/>
              </w:rPr>
            </w:pPr>
            <w:r>
              <w:rPr>
                <w:rFonts w:ascii="Calibri" w:hAnsi="Calibri" w:cs="Calibri"/>
                <w:color w:val="000000"/>
              </w:rPr>
              <w:t>GBAO</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5.</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Ishkoshim</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4</w:t>
            </w:r>
          </w:p>
        </w:tc>
        <w:tc>
          <w:tcPr>
            <w:tcW w:w="1800" w:type="dxa"/>
            <w:vAlign w:val="center"/>
          </w:tcPr>
          <w:p w:rsidR="00212832" w:rsidRDefault="00212832">
            <w:pPr>
              <w:rPr>
                <w:rFonts w:ascii="Calibri" w:hAnsi="Calibri" w:cs="Calibri"/>
                <w:color w:val="000000"/>
              </w:rPr>
            </w:pPr>
            <w:r>
              <w:rPr>
                <w:rFonts w:ascii="Calibri" w:hAnsi="Calibri" w:cs="Calibri"/>
                <w:color w:val="000000"/>
              </w:rPr>
              <w:t>GBAO</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6.</w:t>
            </w:r>
          </w:p>
        </w:tc>
        <w:tc>
          <w:tcPr>
            <w:tcW w:w="2200" w:type="dxa"/>
            <w:vAlign w:val="center"/>
          </w:tcPr>
          <w:p w:rsidR="00212832" w:rsidRDefault="00212832">
            <w:pPr>
              <w:rPr>
                <w:rFonts w:ascii="Calibri" w:hAnsi="Calibri" w:cs="Calibri"/>
                <w:color w:val="000000"/>
              </w:rPr>
            </w:pPr>
            <w:r>
              <w:rPr>
                <w:rFonts w:ascii="Calibri" w:hAnsi="Calibri" w:cs="Calibri"/>
                <w:color w:val="000000"/>
              </w:rPr>
              <w:t>Dushanbe</w:t>
            </w:r>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8</w:t>
            </w:r>
          </w:p>
        </w:tc>
        <w:tc>
          <w:tcPr>
            <w:tcW w:w="1800" w:type="dxa"/>
            <w:vAlign w:val="center"/>
          </w:tcPr>
          <w:p w:rsidR="00212832" w:rsidRDefault="00212832">
            <w:pPr>
              <w:rPr>
                <w:rFonts w:ascii="Calibri" w:hAnsi="Calibri" w:cs="Calibri"/>
                <w:color w:val="000000"/>
              </w:rPr>
            </w:pPr>
            <w:r>
              <w:rPr>
                <w:rFonts w:ascii="Calibri" w:hAnsi="Calibri" w:cs="Calibri"/>
                <w:color w:val="000000"/>
              </w:rPr>
              <w:t>Dushanbe</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7.</w:t>
            </w:r>
          </w:p>
        </w:tc>
        <w:tc>
          <w:tcPr>
            <w:tcW w:w="2200" w:type="dxa"/>
            <w:vAlign w:val="center"/>
          </w:tcPr>
          <w:p w:rsidR="00212832" w:rsidRDefault="00212832">
            <w:pPr>
              <w:rPr>
                <w:rFonts w:ascii="Calibri" w:hAnsi="Calibri" w:cs="Calibri"/>
                <w:color w:val="000000"/>
              </w:rPr>
            </w:pPr>
            <w:r>
              <w:rPr>
                <w:rFonts w:ascii="Calibri" w:hAnsi="Calibri" w:cs="Calibri"/>
                <w:color w:val="000000"/>
              </w:rPr>
              <w:t>Dushanbe</w:t>
            </w:r>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35</w:t>
            </w:r>
          </w:p>
        </w:tc>
        <w:tc>
          <w:tcPr>
            <w:tcW w:w="1800" w:type="dxa"/>
            <w:vAlign w:val="center"/>
          </w:tcPr>
          <w:p w:rsidR="00212832" w:rsidRDefault="00212832">
            <w:pPr>
              <w:rPr>
                <w:rFonts w:ascii="Calibri" w:hAnsi="Calibri" w:cs="Calibri"/>
                <w:color w:val="000000"/>
              </w:rPr>
            </w:pPr>
            <w:r>
              <w:rPr>
                <w:rFonts w:ascii="Calibri" w:hAnsi="Calibri" w:cs="Calibri"/>
                <w:color w:val="000000"/>
              </w:rPr>
              <w:t>Dushanbe</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8.</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Norak</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3</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9.</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Hamadoni</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2</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10.</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Shamsiddin</w:t>
            </w:r>
            <w:proofErr w:type="spellEnd"/>
            <w:r>
              <w:rPr>
                <w:rFonts w:ascii="Calibri" w:hAnsi="Calibri" w:cs="Calibri"/>
                <w:color w:val="000000"/>
              </w:rPr>
              <w:t xml:space="preserve"> </w:t>
            </w:r>
            <w:proofErr w:type="spellStart"/>
            <w:r>
              <w:rPr>
                <w:rFonts w:ascii="Calibri" w:hAnsi="Calibri" w:cs="Calibri"/>
                <w:color w:val="000000"/>
              </w:rPr>
              <w:t>Shohin</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18</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11.</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Hovaling</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5</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12.</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Muminobod</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1</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13.</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Baljuvon</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1</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14.</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Temurmalik</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41</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15.</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Kubodiyon</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11</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16.</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Shahrituz</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1</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17.</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Nosiri</w:t>
            </w:r>
            <w:proofErr w:type="spellEnd"/>
            <w:r>
              <w:rPr>
                <w:rFonts w:ascii="Calibri" w:hAnsi="Calibri" w:cs="Calibri"/>
                <w:color w:val="000000"/>
              </w:rPr>
              <w:t xml:space="preserve"> </w:t>
            </w:r>
            <w:proofErr w:type="spellStart"/>
            <w:r>
              <w:rPr>
                <w:rFonts w:ascii="Calibri" w:hAnsi="Calibri" w:cs="Calibri"/>
                <w:color w:val="000000"/>
              </w:rPr>
              <w:t>Husrav</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1</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18.</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Panj</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24</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19.</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Vose</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3</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20.</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Abdurahmoni</w:t>
            </w:r>
            <w:proofErr w:type="spellEnd"/>
            <w:r>
              <w:rPr>
                <w:rFonts w:ascii="Calibri" w:hAnsi="Calibri" w:cs="Calibri"/>
                <w:color w:val="000000"/>
              </w:rPr>
              <w:t xml:space="preserve"> </w:t>
            </w:r>
            <w:proofErr w:type="spellStart"/>
            <w:r>
              <w:rPr>
                <w:rFonts w:ascii="Calibri" w:hAnsi="Calibri" w:cs="Calibri"/>
                <w:color w:val="000000"/>
              </w:rPr>
              <w:t>Jomi</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5</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21.</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Farhor</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3</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Home</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22.</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Huroson</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1</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23.</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Bohtar</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9</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24.</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Danghara</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12</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25.</w:t>
            </w:r>
          </w:p>
        </w:tc>
        <w:tc>
          <w:tcPr>
            <w:tcW w:w="2200" w:type="dxa"/>
            <w:vAlign w:val="center"/>
          </w:tcPr>
          <w:p w:rsidR="00212832" w:rsidRDefault="00212832">
            <w:pPr>
              <w:rPr>
                <w:rFonts w:ascii="Calibri" w:hAnsi="Calibri" w:cs="Calibri"/>
                <w:color w:val="000000"/>
              </w:rPr>
            </w:pPr>
            <w:r>
              <w:rPr>
                <w:rFonts w:ascii="Calibri" w:hAnsi="Calibri" w:cs="Calibri"/>
                <w:color w:val="000000"/>
              </w:rPr>
              <w:t>Kulob</w:t>
            </w:r>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3</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26.</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Yovon</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49</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27.</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Jayhun</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2</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28.</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Asht</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2</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29.</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Bobojon</w:t>
            </w:r>
            <w:proofErr w:type="spellEnd"/>
            <w:r>
              <w:rPr>
                <w:rFonts w:ascii="Calibri" w:hAnsi="Calibri" w:cs="Calibri"/>
                <w:color w:val="000000"/>
              </w:rPr>
              <w:t xml:space="preserve"> </w:t>
            </w:r>
            <w:proofErr w:type="spellStart"/>
            <w:r>
              <w:rPr>
                <w:rFonts w:ascii="Calibri" w:hAnsi="Calibri" w:cs="Calibri"/>
                <w:color w:val="000000"/>
              </w:rPr>
              <w:t>Gafurov</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32</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30.</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Buston</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10</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31.</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Guliston</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1</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32.</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Devashtich</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1</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33.</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Zafarobod</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1</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34.</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Istaravshan</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1</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Deputy 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Home</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35.</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Istiqlol</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1</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36.</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Konibodom</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2</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37.</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Kuhistoni</w:t>
            </w:r>
            <w:proofErr w:type="spellEnd"/>
            <w:r>
              <w:rPr>
                <w:rFonts w:ascii="Calibri" w:hAnsi="Calibri" w:cs="Calibri"/>
                <w:color w:val="000000"/>
              </w:rPr>
              <w:t xml:space="preserve"> </w:t>
            </w:r>
            <w:proofErr w:type="spellStart"/>
            <w:r>
              <w:rPr>
                <w:rFonts w:ascii="Calibri" w:hAnsi="Calibri" w:cs="Calibri"/>
                <w:color w:val="000000"/>
              </w:rPr>
              <w:t>Mastchoh</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5</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Home</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38.</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Panjakent</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1</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39.</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Spitamen</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22</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40.</w:t>
            </w:r>
          </w:p>
        </w:tc>
        <w:tc>
          <w:tcPr>
            <w:tcW w:w="2200" w:type="dxa"/>
            <w:vAlign w:val="center"/>
          </w:tcPr>
          <w:p w:rsidR="00212832" w:rsidRDefault="00212832">
            <w:pPr>
              <w:rPr>
                <w:rFonts w:ascii="Calibri" w:hAnsi="Calibri" w:cs="Calibri"/>
                <w:color w:val="000000"/>
              </w:rPr>
            </w:pPr>
            <w:r>
              <w:rPr>
                <w:rFonts w:ascii="Calibri" w:hAnsi="Calibri" w:cs="Calibri"/>
                <w:color w:val="000000"/>
              </w:rPr>
              <w:t>Khujand</w:t>
            </w:r>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4</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Deputy 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41.</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Jabbor</w:t>
            </w:r>
            <w:proofErr w:type="spellEnd"/>
            <w:r>
              <w:rPr>
                <w:rFonts w:ascii="Calibri" w:hAnsi="Calibri" w:cs="Calibri"/>
                <w:color w:val="000000"/>
              </w:rPr>
              <w:t xml:space="preserve"> </w:t>
            </w:r>
            <w:proofErr w:type="spellStart"/>
            <w:r>
              <w:rPr>
                <w:rFonts w:ascii="Calibri" w:hAnsi="Calibri" w:cs="Calibri"/>
                <w:color w:val="000000"/>
              </w:rPr>
              <w:t>Rasulov</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11</w:t>
            </w:r>
          </w:p>
        </w:tc>
        <w:tc>
          <w:tcPr>
            <w:tcW w:w="1800" w:type="dxa"/>
            <w:vAlign w:val="center"/>
          </w:tcPr>
          <w:p w:rsidR="00212832" w:rsidRDefault="00212832">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42.</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Lahsh</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1</w:t>
            </w:r>
          </w:p>
        </w:tc>
        <w:tc>
          <w:tcPr>
            <w:tcW w:w="1800" w:type="dxa"/>
            <w:vAlign w:val="center"/>
          </w:tcPr>
          <w:p w:rsidR="00212832" w:rsidRDefault="00212832">
            <w:pPr>
              <w:rPr>
                <w:rFonts w:ascii="Calibri" w:hAnsi="Calibri" w:cs="Calibri"/>
                <w:color w:val="000000"/>
              </w:rPr>
            </w:pPr>
            <w:r>
              <w:rPr>
                <w:rFonts w:ascii="Calibri" w:hAnsi="Calibri" w:cs="Calibri"/>
                <w:color w:val="000000"/>
              </w:rPr>
              <w:t>DRS</w:t>
            </w:r>
          </w:p>
        </w:tc>
        <w:tc>
          <w:tcPr>
            <w:tcW w:w="1980" w:type="dxa"/>
            <w:vAlign w:val="center"/>
          </w:tcPr>
          <w:p w:rsidR="00212832" w:rsidRDefault="00212832">
            <w:pPr>
              <w:rPr>
                <w:rFonts w:ascii="Calibri" w:hAnsi="Calibri" w:cs="Calibri"/>
                <w:color w:val="000000"/>
              </w:rPr>
            </w:pPr>
            <w:r>
              <w:rPr>
                <w:rFonts w:ascii="Calibri" w:hAnsi="Calibri" w:cs="Calibri"/>
                <w:color w:val="000000"/>
              </w:rPr>
              <w:t>Deputy 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43.</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Lahsh</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5</w:t>
            </w:r>
          </w:p>
        </w:tc>
        <w:tc>
          <w:tcPr>
            <w:tcW w:w="1800" w:type="dxa"/>
            <w:vAlign w:val="center"/>
          </w:tcPr>
          <w:p w:rsidR="00212832" w:rsidRDefault="00212832">
            <w:pPr>
              <w:rPr>
                <w:rFonts w:ascii="Calibri" w:hAnsi="Calibri" w:cs="Calibri"/>
                <w:color w:val="000000"/>
              </w:rPr>
            </w:pPr>
            <w:r>
              <w:rPr>
                <w:rFonts w:ascii="Calibri" w:hAnsi="Calibri" w:cs="Calibri"/>
                <w:color w:val="000000"/>
              </w:rPr>
              <w:t>DRS</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44.</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Lahsh</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9</w:t>
            </w:r>
          </w:p>
        </w:tc>
        <w:tc>
          <w:tcPr>
            <w:tcW w:w="1800" w:type="dxa"/>
            <w:vAlign w:val="center"/>
          </w:tcPr>
          <w:p w:rsidR="00212832" w:rsidRDefault="00212832">
            <w:pPr>
              <w:rPr>
                <w:rFonts w:ascii="Calibri" w:hAnsi="Calibri" w:cs="Calibri"/>
                <w:color w:val="000000"/>
              </w:rPr>
            </w:pPr>
            <w:r>
              <w:rPr>
                <w:rFonts w:ascii="Calibri" w:hAnsi="Calibri" w:cs="Calibri"/>
                <w:color w:val="000000"/>
              </w:rPr>
              <w:t>DRS</w:t>
            </w:r>
          </w:p>
        </w:tc>
        <w:tc>
          <w:tcPr>
            <w:tcW w:w="1980" w:type="dxa"/>
            <w:vAlign w:val="center"/>
          </w:tcPr>
          <w:p w:rsidR="00212832" w:rsidRDefault="00212832">
            <w:pPr>
              <w:rPr>
                <w:rFonts w:ascii="Calibri" w:hAnsi="Calibri" w:cs="Calibri"/>
                <w:color w:val="000000"/>
              </w:rPr>
            </w:pPr>
            <w:r>
              <w:rPr>
                <w:rFonts w:ascii="Calibri" w:hAnsi="Calibri" w:cs="Calibri"/>
                <w:color w:val="000000"/>
              </w:rPr>
              <w:t>Deputy 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Home</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45.</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Lahsh</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12</w:t>
            </w:r>
          </w:p>
        </w:tc>
        <w:tc>
          <w:tcPr>
            <w:tcW w:w="1800" w:type="dxa"/>
            <w:vAlign w:val="center"/>
          </w:tcPr>
          <w:p w:rsidR="00212832" w:rsidRDefault="00212832">
            <w:pPr>
              <w:rPr>
                <w:rFonts w:ascii="Calibri" w:hAnsi="Calibri" w:cs="Calibri"/>
                <w:color w:val="000000"/>
              </w:rPr>
            </w:pPr>
            <w:r>
              <w:rPr>
                <w:rFonts w:ascii="Calibri" w:hAnsi="Calibri" w:cs="Calibri"/>
                <w:color w:val="000000"/>
              </w:rPr>
              <w:t>DRS</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46.</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Nurobod</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1</w:t>
            </w:r>
          </w:p>
        </w:tc>
        <w:tc>
          <w:tcPr>
            <w:tcW w:w="1800" w:type="dxa"/>
            <w:vAlign w:val="center"/>
          </w:tcPr>
          <w:p w:rsidR="00212832" w:rsidRDefault="00212832">
            <w:pPr>
              <w:rPr>
                <w:rFonts w:ascii="Calibri" w:hAnsi="Calibri" w:cs="Calibri"/>
                <w:color w:val="000000"/>
              </w:rPr>
            </w:pPr>
            <w:r>
              <w:rPr>
                <w:rFonts w:ascii="Calibri" w:hAnsi="Calibri" w:cs="Calibri"/>
                <w:color w:val="000000"/>
              </w:rPr>
              <w:t>DRS</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47.</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Nurobod</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7</w:t>
            </w:r>
          </w:p>
        </w:tc>
        <w:tc>
          <w:tcPr>
            <w:tcW w:w="1800" w:type="dxa"/>
            <w:vAlign w:val="center"/>
          </w:tcPr>
          <w:p w:rsidR="00212832" w:rsidRDefault="00212832">
            <w:pPr>
              <w:rPr>
                <w:rFonts w:ascii="Calibri" w:hAnsi="Calibri" w:cs="Calibri"/>
                <w:color w:val="000000"/>
              </w:rPr>
            </w:pPr>
            <w:r>
              <w:rPr>
                <w:rFonts w:ascii="Calibri" w:hAnsi="Calibri" w:cs="Calibri"/>
                <w:color w:val="000000"/>
              </w:rPr>
              <w:t>DRS</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48.</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Nurobod</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14</w:t>
            </w:r>
          </w:p>
        </w:tc>
        <w:tc>
          <w:tcPr>
            <w:tcW w:w="1800" w:type="dxa"/>
            <w:vAlign w:val="center"/>
          </w:tcPr>
          <w:p w:rsidR="00212832" w:rsidRDefault="00212832">
            <w:pPr>
              <w:rPr>
                <w:rFonts w:ascii="Calibri" w:hAnsi="Calibri" w:cs="Calibri"/>
                <w:color w:val="000000"/>
              </w:rPr>
            </w:pPr>
            <w:r>
              <w:rPr>
                <w:rFonts w:ascii="Calibri" w:hAnsi="Calibri" w:cs="Calibri"/>
                <w:color w:val="000000"/>
              </w:rPr>
              <w:t>DRS</w:t>
            </w:r>
          </w:p>
        </w:tc>
        <w:tc>
          <w:tcPr>
            <w:tcW w:w="1980" w:type="dxa"/>
            <w:vAlign w:val="center"/>
          </w:tcPr>
          <w:p w:rsidR="00212832" w:rsidRDefault="00212832">
            <w:pPr>
              <w:rPr>
                <w:rFonts w:ascii="Calibri" w:hAnsi="Calibri" w:cs="Calibri"/>
                <w:color w:val="000000"/>
              </w:rPr>
            </w:pPr>
            <w:r>
              <w:rPr>
                <w:rFonts w:ascii="Calibri" w:hAnsi="Calibri" w:cs="Calibri"/>
                <w:color w:val="000000"/>
              </w:rPr>
              <w:t>Deputy 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49.</w:t>
            </w:r>
          </w:p>
        </w:tc>
        <w:tc>
          <w:tcPr>
            <w:tcW w:w="2200" w:type="dxa"/>
            <w:vAlign w:val="center"/>
          </w:tcPr>
          <w:p w:rsidR="00212832" w:rsidRDefault="00212832">
            <w:pPr>
              <w:rPr>
                <w:rFonts w:ascii="Calibri" w:hAnsi="Calibri" w:cs="Calibri"/>
                <w:color w:val="000000"/>
              </w:rPr>
            </w:pPr>
            <w:r>
              <w:rPr>
                <w:rFonts w:ascii="Calibri" w:hAnsi="Calibri" w:cs="Calibri"/>
                <w:color w:val="000000"/>
              </w:rPr>
              <w:t>Rasht</w:t>
            </w:r>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1</w:t>
            </w:r>
          </w:p>
        </w:tc>
        <w:tc>
          <w:tcPr>
            <w:tcW w:w="1800" w:type="dxa"/>
            <w:vAlign w:val="center"/>
          </w:tcPr>
          <w:p w:rsidR="00212832" w:rsidRDefault="00212832">
            <w:pPr>
              <w:rPr>
                <w:rFonts w:ascii="Calibri" w:hAnsi="Calibri" w:cs="Calibri"/>
                <w:color w:val="000000"/>
              </w:rPr>
            </w:pPr>
            <w:r>
              <w:rPr>
                <w:rFonts w:ascii="Calibri" w:hAnsi="Calibri" w:cs="Calibri"/>
                <w:color w:val="000000"/>
              </w:rPr>
              <w:t>DRS</w:t>
            </w:r>
          </w:p>
        </w:tc>
        <w:tc>
          <w:tcPr>
            <w:tcW w:w="1980" w:type="dxa"/>
            <w:vAlign w:val="center"/>
          </w:tcPr>
          <w:p w:rsidR="00212832" w:rsidRDefault="00212832">
            <w:pPr>
              <w:rPr>
                <w:rFonts w:ascii="Calibri" w:hAnsi="Calibri" w:cs="Calibri"/>
                <w:color w:val="000000"/>
              </w:rPr>
            </w:pPr>
            <w:r>
              <w:rPr>
                <w:rFonts w:ascii="Calibri" w:hAnsi="Calibri" w:cs="Calibri"/>
                <w:color w:val="000000"/>
              </w:rPr>
              <w:t>Deputy 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50.</w:t>
            </w:r>
          </w:p>
        </w:tc>
        <w:tc>
          <w:tcPr>
            <w:tcW w:w="2200" w:type="dxa"/>
            <w:vAlign w:val="center"/>
          </w:tcPr>
          <w:p w:rsidR="00212832" w:rsidRDefault="00212832">
            <w:pPr>
              <w:rPr>
                <w:rFonts w:ascii="Calibri" w:hAnsi="Calibri" w:cs="Calibri"/>
                <w:color w:val="000000"/>
              </w:rPr>
            </w:pPr>
            <w:r>
              <w:rPr>
                <w:rFonts w:ascii="Calibri" w:hAnsi="Calibri" w:cs="Calibri"/>
                <w:color w:val="000000"/>
              </w:rPr>
              <w:t>Rasht</w:t>
            </w:r>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8</w:t>
            </w:r>
          </w:p>
        </w:tc>
        <w:tc>
          <w:tcPr>
            <w:tcW w:w="1800" w:type="dxa"/>
            <w:vAlign w:val="center"/>
          </w:tcPr>
          <w:p w:rsidR="00212832" w:rsidRDefault="00212832">
            <w:pPr>
              <w:rPr>
                <w:rFonts w:ascii="Calibri" w:hAnsi="Calibri" w:cs="Calibri"/>
                <w:color w:val="000000"/>
              </w:rPr>
            </w:pPr>
            <w:r>
              <w:rPr>
                <w:rFonts w:ascii="Calibri" w:hAnsi="Calibri" w:cs="Calibri"/>
                <w:color w:val="000000"/>
              </w:rPr>
              <w:t>DRS</w:t>
            </w:r>
          </w:p>
        </w:tc>
        <w:tc>
          <w:tcPr>
            <w:tcW w:w="1980" w:type="dxa"/>
            <w:vAlign w:val="center"/>
          </w:tcPr>
          <w:p w:rsidR="00212832" w:rsidRDefault="00212832">
            <w:pPr>
              <w:rPr>
                <w:rFonts w:ascii="Calibri" w:hAnsi="Calibri" w:cs="Calibri"/>
                <w:color w:val="000000"/>
              </w:rPr>
            </w:pPr>
            <w:r>
              <w:rPr>
                <w:rFonts w:ascii="Calibri" w:hAnsi="Calibri" w:cs="Calibri"/>
                <w:color w:val="000000"/>
              </w:rPr>
              <w:t>Teacher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51.</w:t>
            </w:r>
          </w:p>
        </w:tc>
        <w:tc>
          <w:tcPr>
            <w:tcW w:w="2200" w:type="dxa"/>
            <w:vAlign w:val="center"/>
          </w:tcPr>
          <w:p w:rsidR="00212832" w:rsidRDefault="00212832">
            <w:pPr>
              <w:rPr>
                <w:rFonts w:ascii="Calibri" w:hAnsi="Calibri" w:cs="Calibri"/>
                <w:color w:val="000000"/>
              </w:rPr>
            </w:pPr>
            <w:r>
              <w:rPr>
                <w:rFonts w:ascii="Calibri" w:hAnsi="Calibri" w:cs="Calibri"/>
                <w:color w:val="000000"/>
              </w:rPr>
              <w:t>Rasht</w:t>
            </w:r>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12</w:t>
            </w:r>
          </w:p>
        </w:tc>
        <w:tc>
          <w:tcPr>
            <w:tcW w:w="1800" w:type="dxa"/>
            <w:vAlign w:val="center"/>
          </w:tcPr>
          <w:p w:rsidR="00212832" w:rsidRDefault="00212832">
            <w:pPr>
              <w:rPr>
                <w:rFonts w:ascii="Calibri" w:hAnsi="Calibri" w:cs="Calibri"/>
                <w:color w:val="000000"/>
              </w:rPr>
            </w:pPr>
            <w:r>
              <w:rPr>
                <w:rFonts w:ascii="Calibri" w:hAnsi="Calibri" w:cs="Calibri"/>
                <w:color w:val="000000"/>
              </w:rPr>
              <w:t>DRS</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52.</w:t>
            </w:r>
          </w:p>
        </w:tc>
        <w:tc>
          <w:tcPr>
            <w:tcW w:w="2200" w:type="dxa"/>
            <w:vAlign w:val="center"/>
          </w:tcPr>
          <w:p w:rsidR="00212832" w:rsidRDefault="00212832">
            <w:pPr>
              <w:rPr>
                <w:rFonts w:ascii="Calibri" w:hAnsi="Calibri" w:cs="Calibri"/>
                <w:color w:val="000000"/>
              </w:rPr>
            </w:pPr>
            <w:r>
              <w:rPr>
                <w:rFonts w:ascii="Calibri" w:hAnsi="Calibri" w:cs="Calibri"/>
                <w:color w:val="000000"/>
              </w:rPr>
              <w:t>Rasht</w:t>
            </w:r>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27</w:t>
            </w:r>
          </w:p>
        </w:tc>
        <w:tc>
          <w:tcPr>
            <w:tcW w:w="1800" w:type="dxa"/>
            <w:vAlign w:val="center"/>
          </w:tcPr>
          <w:p w:rsidR="00212832" w:rsidRDefault="00212832">
            <w:pPr>
              <w:rPr>
                <w:rFonts w:ascii="Calibri" w:hAnsi="Calibri" w:cs="Calibri"/>
                <w:color w:val="000000"/>
              </w:rPr>
            </w:pPr>
            <w:r>
              <w:rPr>
                <w:rFonts w:ascii="Calibri" w:hAnsi="Calibri" w:cs="Calibri"/>
                <w:color w:val="000000"/>
              </w:rPr>
              <w:t>DRS</w:t>
            </w:r>
          </w:p>
        </w:tc>
        <w:tc>
          <w:tcPr>
            <w:tcW w:w="1980" w:type="dxa"/>
            <w:vAlign w:val="center"/>
          </w:tcPr>
          <w:p w:rsidR="00212832" w:rsidRDefault="00212832">
            <w:pPr>
              <w:rPr>
                <w:rFonts w:ascii="Calibri" w:hAnsi="Calibri" w:cs="Calibri"/>
                <w:color w:val="000000"/>
              </w:rPr>
            </w:pPr>
            <w:r>
              <w:rPr>
                <w:rFonts w:ascii="Calibri" w:hAnsi="Calibri" w:cs="Calibri"/>
                <w:color w:val="000000"/>
              </w:rPr>
              <w:t>Deputy 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Home</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53.</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Sangvor</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1</w:t>
            </w:r>
          </w:p>
        </w:tc>
        <w:tc>
          <w:tcPr>
            <w:tcW w:w="1800" w:type="dxa"/>
            <w:vAlign w:val="center"/>
          </w:tcPr>
          <w:p w:rsidR="00212832" w:rsidRDefault="00212832">
            <w:pPr>
              <w:rPr>
                <w:rFonts w:ascii="Calibri" w:hAnsi="Calibri" w:cs="Calibri"/>
                <w:color w:val="000000"/>
              </w:rPr>
            </w:pPr>
            <w:r>
              <w:rPr>
                <w:rFonts w:ascii="Calibri" w:hAnsi="Calibri" w:cs="Calibri"/>
                <w:color w:val="000000"/>
              </w:rPr>
              <w:t>DRS</w:t>
            </w:r>
          </w:p>
        </w:tc>
        <w:tc>
          <w:tcPr>
            <w:tcW w:w="1980" w:type="dxa"/>
            <w:vAlign w:val="center"/>
          </w:tcPr>
          <w:p w:rsidR="00212832" w:rsidRDefault="00212832">
            <w:pPr>
              <w:rPr>
                <w:rFonts w:ascii="Calibri" w:hAnsi="Calibri" w:cs="Calibri"/>
                <w:color w:val="000000"/>
              </w:rPr>
            </w:pPr>
            <w:r>
              <w:rPr>
                <w:rFonts w:ascii="Calibri" w:hAnsi="Calibri" w:cs="Calibri"/>
                <w:color w:val="000000"/>
              </w:rPr>
              <w:t>Deputy 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Home</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54.</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Sangvor</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2</w:t>
            </w:r>
          </w:p>
        </w:tc>
        <w:tc>
          <w:tcPr>
            <w:tcW w:w="1800" w:type="dxa"/>
            <w:vAlign w:val="center"/>
          </w:tcPr>
          <w:p w:rsidR="00212832" w:rsidRDefault="00212832">
            <w:pPr>
              <w:rPr>
                <w:rFonts w:ascii="Calibri" w:hAnsi="Calibri" w:cs="Calibri"/>
                <w:color w:val="000000"/>
              </w:rPr>
            </w:pPr>
            <w:r>
              <w:rPr>
                <w:rFonts w:ascii="Calibri" w:hAnsi="Calibri" w:cs="Calibri"/>
                <w:color w:val="000000"/>
              </w:rPr>
              <w:t>DRS</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55.</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Sangvor</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3</w:t>
            </w:r>
          </w:p>
        </w:tc>
        <w:tc>
          <w:tcPr>
            <w:tcW w:w="1800" w:type="dxa"/>
            <w:vAlign w:val="center"/>
          </w:tcPr>
          <w:p w:rsidR="00212832" w:rsidRDefault="00212832">
            <w:pPr>
              <w:rPr>
                <w:rFonts w:ascii="Calibri" w:hAnsi="Calibri" w:cs="Calibri"/>
                <w:color w:val="000000"/>
              </w:rPr>
            </w:pPr>
            <w:r>
              <w:rPr>
                <w:rFonts w:ascii="Calibri" w:hAnsi="Calibri" w:cs="Calibri"/>
                <w:color w:val="000000"/>
              </w:rPr>
              <w:t>DRS</w:t>
            </w:r>
          </w:p>
        </w:tc>
        <w:tc>
          <w:tcPr>
            <w:tcW w:w="1980" w:type="dxa"/>
            <w:vAlign w:val="center"/>
          </w:tcPr>
          <w:p w:rsidR="00212832" w:rsidRDefault="00212832">
            <w:pPr>
              <w:rPr>
                <w:rFonts w:ascii="Calibri" w:hAnsi="Calibri" w:cs="Calibri"/>
                <w:color w:val="000000"/>
              </w:rPr>
            </w:pPr>
            <w:r>
              <w:rPr>
                <w:rFonts w:ascii="Calibri" w:hAnsi="Calibri" w:cs="Calibri"/>
                <w:color w:val="000000"/>
              </w:rPr>
              <w:t>Deputy 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56.</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Sangvor</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55</w:t>
            </w:r>
          </w:p>
        </w:tc>
        <w:tc>
          <w:tcPr>
            <w:tcW w:w="1800" w:type="dxa"/>
            <w:vAlign w:val="center"/>
          </w:tcPr>
          <w:p w:rsidR="00212832" w:rsidRDefault="00212832">
            <w:pPr>
              <w:rPr>
                <w:rFonts w:ascii="Calibri" w:hAnsi="Calibri" w:cs="Calibri"/>
                <w:color w:val="000000"/>
              </w:rPr>
            </w:pPr>
            <w:r>
              <w:rPr>
                <w:rFonts w:ascii="Calibri" w:hAnsi="Calibri" w:cs="Calibri"/>
                <w:color w:val="000000"/>
              </w:rPr>
              <w:t>DRS</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57.</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Tojikobod</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2</w:t>
            </w:r>
          </w:p>
        </w:tc>
        <w:tc>
          <w:tcPr>
            <w:tcW w:w="1800" w:type="dxa"/>
            <w:vAlign w:val="center"/>
          </w:tcPr>
          <w:p w:rsidR="00212832" w:rsidRDefault="00212832">
            <w:pPr>
              <w:rPr>
                <w:rFonts w:ascii="Calibri" w:hAnsi="Calibri" w:cs="Calibri"/>
                <w:color w:val="000000"/>
              </w:rPr>
            </w:pPr>
            <w:r>
              <w:rPr>
                <w:rFonts w:ascii="Calibri" w:hAnsi="Calibri" w:cs="Calibri"/>
                <w:color w:val="000000"/>
              </w:rPr>
              <w:t>DRS</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521ECB">
        <w:tc>
          <w:tcPr>
            <w:tcW w:w="590" w:type="dxa"/>
          </w:tcPr>
          <w:p w:rsidR="00212832" w:rsidRDefault="00212832" w:rsidP="00521ECB">
            <w:pPr>
              <w:rPr>
                <w:rFonts w:cstheme="minorHAnsi"/>
                <w:sz w:val="20"/>
                <w:szCs w:val="20"/>
              </w:rPr>
            </w:pPr>
            <w:r>
              <w:rPr>
                <w:rFonts w:cstheme="minorHAnsi"/>
                <w:sz w:val="20"/>
                <w:szCs w:val="20"/>
              </w:rPr>
              <w:t>58.</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Tojikobod</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17</w:t>
            </w:r>
          </w:p>
        </w:tc>
        <w:tc>
          <w:tcPr>
            <w:tcW w:w="1800" w:type="dxa"/>
            <w:vAlign w:val="center"/>
          </w:tcPr>
          <w:p w:rsidR="00212832" w:rsidRDefault="00212832">
            <w:pPr>
              <w:rPr>
                <w:rFonts w:ascii="Calibri" w:hAnsi="Calibri" w:cs="Calibri"/>
                <w:color w:val="000000"/>
              </w:rPr>
            </w:pPr>
            <w:r>
              <w:rPr>
                <w:rFonts w:ascii="Calibri" w:hAnsi="Calibri" w:cs="Calibri"/>
                <w:color w:val="000000"/>
              </w:rPr>
              <w:t>DRS</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59.</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Tojikobod</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6</w:t>
            </w:r>
          </w:p>
        </w:tc>
        <w:tc>
          <w:tcPr>
            <w:tcW w:w="1800" w:type="dxa"/>
            <w:vAlign w:val="center"/>
          </w:tcPr>
          <w:p w:rsidR="00212832" w:rsidRDefault="00212832">
            <w:pPr>
              <w:rPr>
                <w:rFonts w:ascii="Calibri" w:hAnsi="Calibri" w:cs="Calibri"/>
                <w:color w:val="000000"/>
              </w:rPr>
            </w:pPr>
            <w:r>
              <w:rPr>
                <w:rFonts w:ascii="Calibri" w:hAnsi="Calibri" w:cs="Calibri"/>
                <w:color w:val="000000"/>
              </w:rPr>
              <w:t>DRS</w:t>
            </w:r>
          </w:p>
        </w:tc>
        <w:tc>
          <w:tcPr>
            <w:tcW w:w="1980" w:type="dxa"/>
            <w:vAlign w:val="center"/>
          </w:tcPr>
          <w:p w:rsidR="00212832" w:rsidRDefault="00212832">
            <w:pPr>
              <w:rPr>
                <w:rFonts w:ascii="Calibri" w:hAnsi="Calibri" w:cs="Calibri"/>
                <w:color w:val="000000"/>
              </w:rPr>
            </w:pPr>
            <w:r>
              <w:rPr>
                <w:rFonts w:ascii="Calibri" w:hAnsi="Calibri" w:cs="Calibri"/>
                <w:color w:val="000000"/>
              </w:rPr>
              <w:t>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Default="00212832" w:rsidP="00521ECB">
            <w:pPr>
              <w:rPr>
                <w:rFonts w:cstheme="minorHAnsi"/>
                <w:sz w:val="20"/>
                <w:szCs w:val="20"/>
              </w:rPr>
            </w:pPr>
            <w:r>
              <w:rPr>
                <w:rFonts w:cstheme="minorHAnsi"/>
                <w:sz w:val="20"/>
                <w:szCs w:val="20"/>
              </w:rPr>
              <w:t>60.</w:t>
            </w:r>
          </w:p>
        </w:tc>
        <w:tc>
          <w:tcPr>
            <w:tcW w:w="2200" w:type="dxa"/>
            <w:vAlign w:val="center"/>
          </w:tcPr>
          <w:p w:rsidR="00212832" w:rsidRDefault="00212832">
            <w:pPr>
              <w:rPr>
                <w:rFonts w:ascii="Calibri" w:hAnsi="Calibri" w:cs="Calibri"/>
                <w:color w:val="000000"/>
              </w:rPr>
            </w:pPr>
            <w:proofErr w:type="spellStart"/>
            <w:r>
              <w:rPr>
                <w:rFonts w:ascii="Calibri" w:hAnsi="Calibri" w:cs="Calibri"/>
                <w:color w:val="000000"/>
              </w:rPr>
              <w:t>Tojikobod</w:t>
            </w:r>
            <w:proofErr w:type="spellEnd"/>
          </w:p>
        </w:tc>
        <w:tc>
          <w:tcPr>
            <w:tcW w:w="1200" w:type="dxa"/>
            <w:shd w:val="clear" w:color="auto" w:fill="auto"/>
            <w:vAlign w:val="center"/>
          </w:tcPr>
          <w:p w:rsidR="00212832" w:rsidRDefault="00212832" w:rsidP="00212832">
            <w:pPr>
              <w:jc w:val="center"/>
              <w:rPr>
                <w:rFonts w:ascii="Calibri" w:hAnsi="Calibri" w:cs="Calibri"/>
                <w:color w:val="000000"/>
              </w:rPr>
            </w:pPr>
            <w:r>
              <w:rPr>
                <w:rFonts w:ascii="Calibri" w:hAnsi="Calibri" w:cs="Calibri"/>
                <w:color w:val="000000"/>
              </w:rPr>
              <w:t>13</w:t>
            </w:r>
          </w:p>
        </w:tc>
        <w:tc>
          <w:tcPr>
            <w:tcW w:w="1800" w:type="dxa"/>
            <w:vAlign w:val="center"/>
          </w:tcPr>
          <w:p w:rsidR="00212832" w:rsidRDefault="00212832">
            <w:pPr>
              <w:rPr>
                <w:rFonts w:ascii="Calibri" w:hAnsi="Calibri" w:cs="Calibri"/>
                <w:color w:val="000000"/>
              </w:rPr>
            </w:pPr>
            <w:r>
              <w:rPr>
                <w:rFonts w:ascii="Calibri" w:hAnsi="Calibri" w:cs="Calibri"/>
                <w:color w:val="000000"/>
              </w:rPr>
              <w:t>DRS</w:t>
            </w:r>
          </w:p>
        </w:tc>
        <w:tc>
          <w:tcPr>
            <w:tcW w:w="1980" w:type="dxa"/>
            <w:vAlign w:val="center"/>
          </w:tcPr>
          <w:p w:rsidR="00212832" w:rsidRDefault="00212832">
            <w:pPr>
              <w:rPr>
                <w:rFonts w:ascii="Calibri" w:hAnsi="Calibri" w:cs="Calibri"/>
                <w:color w:val="000000"/>
              </w:rPr>
            </w:pPr>
            <w:r>
              <w:rPr>
                <w:rFonts w:ascii="Calibri" w:hAnsi="Calibri" w:cs="Calibri"/>
                <w:color w:val="000000"/>
              </w:rPr>
              <w:t>Deputy Director</w:t>
            </w:r>
          </w:p>
        </w:tc>
        <w:tc>
          <w:tcPr>
            <w:tcW w:w="1568" w:type="dxa"/>
            <w:vAlign w:val="center"/>
          </w:tcPr>
          <w:p w:rsidR="00212832" w:rsidRDefault="00212832">
            <w:pPr>
              <w:rPr>
                <w:rFonts w:ascii="Calibri" w:hAnsi="Calibri" w:cs="Calibri"/>
                <w:color w:val="000000"/>
              </w:rPr>
            </w:pPr>
            <w:r>
              <w:rPr>
                <w:rFonts w:ascii="Calibri" w:hAnsi="Calibri" w:cs="Calibri"/>
                <w:color w:val="000000"/>
              </w:rPr>
              <w:t>Work</w:t>
            </w:r>
          </w:p>
        </w:tc>
      </w:tr>
      <w:tr w:rsidR="00212832" w:rsidRPr="00B600EA" w:rsidTr="00212832">
        <w:tc>
          <w:tcPr>
            <w:tcW w:w="590" w:type="dxa"/>
          </w:tcPr>
          <w:p w:rsidR="00212832" w:rsidRPr="00B600EA" w:rsidRDefault="00212832" w:rsidP="00521ECB">
            <w:pPr>
              <w:rPr>
                <w:rFonts w:cstheme="minorHAnsi"/>
                <w:sz w:val="20"/>
                <w:szCs w:val="20"/>
              </w:rPr>
            </w:pPr>
          </w:p>
        </w:tc>
        <w:tc>
          <w:tcPr>
            <w:tcW w:w="2200" w:type="dxa"/>
          </w:tcPr>
          <w:p w:rsidR="00212832" w:rsidRPr="00B600EA" w:rsidRDefault="00212832" w:rsidP="00521ECB">
            <w:pPr>
              <w:rPr>
                <w:rFonts w:cstheme="minorHAnsi"/>
                <w:sz w:val="20"/>
                <w:szCs w:val="20"/>
              </w:rPr>
            </w:pPr>
          </w:p>
        </w:tc>
        <w:tc>
          <w:tcPr>
            <w:tcW w:w="1200" w:type="dxa"/>
            <w:shd w:val="clear" w:color="auto" w:fill="auto"/>
          </w:tcPr>
          <w:p w:rsidR="00212832" w:rsidRPr="00B600EA" w:rsidRDefault="00212832" w:rsidP="00521ECB">
            <w:pPr>
              <w:rPr>
                <w:rFonts w:cstheme="minorHAnsi"/>
                <w:sz w:val="20"/>
                <w:szCs w:val="20"/>
              </w:rPr>
            </w:pPr>
          </w:p>
        </w:tc>
        <w:tc>
          <w:tcPr>
            <w:tcW w:w="1800" w:type="dxa"/>
          </w:tcPr>
          <w:p w:rsidR="00212832" w:rsidRPr="00B600EA" w:rsidRDefault="00212832" w:rsidP="00521ECB">
            <w:pPr>
              <w:jc w:val="right"/>
              <w:rPr>
                <w:rFonts w:cstheme="minorHAnsi"/>
                <w:sz w:val="20"/>
                <w:szCs w:val="20"/>
              </w:rPr>
            </w:pPr>
          </w:p>
        </w:tc>
        <w:tc>
          <w:tcPr>
            <w:tcW w:w="1980" w:type="dxa"/>
          </w:tcPr>
          <w:p w:rsidR="00212832" w:rsidRPr="00B600EA" w:rsidRDefault="00212832" w:rsidP="00521ECB">
            <w:pPr>
              <w:jc w:val="right"/>
              <w:rPr>
                <w:rFonts w:cstheme="minorHAnsi"/>
                <w:sz w:val="20"/>
                <w:szCs w:val="20"/>
              </w:rPr>
            </w:pPr>
          </w:p>
        </w:tc>
        <w:tc>
          <w:tcPr>
            <w:tcW w:w="1568" w:type="dxa"/>
          </w:tcPr>
          <w:p w:rsidR="00212832" w:rsidRPr="00B600EA" w:rsidRDefault="00212832" w:rsidP="00521ECB">
            <w:pPr>
              <w:jc w:val="right"/>
              <w:rPr>
                <w:rFonts w:cstheme="minorHAnsi"/>
                <w:sz w:val="20"/>
                <w:szCs w:val="20"/>
              </w:rPr>
            </w:pPr>
          </w:p>
        </w:tc>
      </w:tr>
    </w:tbl>
    <w:p w:rsidR="00212832" w:rsidRPr="00B600EA" w:rsidRDefault="00212832" w:rsidP="00212832">
      <w:pPr>
        <w:spacing w:after="0" w:line="240" w:lineRule="auto"/>
        <w:rPr>
          <w:rFonts w:cstheme="minorHAnsi"/>
          <w:color w:val="244061" w:themeColor="accent1" w:themeShade="80"/>
          <w:sz w:val="18"/>
          <w:szCs w:val="18"/>
        </w:rPr>
      </w:pPr>
      <w:r w:rsidRPr="00EE52A4">
        <w:rPr>
          <w:rFonts w:cstheme="minorHAnsi"/>
          <w:color w:val="244061" w:themeColor="accent1" w:themeShade="80"/>
          <w:sz w:val="16"/>
          <w:szCs w:val="16"/>
        </w:rPr>
        <w:t xml:space="preserve">/Source: </w:t>
      </w:r>
      <w:r>
        <w:rPr>
          <w:rFonts w:cstheme="minorHAnsi"/>
          <w:color w:val="244061" w:themeColor="accent1" w:themeShade="80"/>
          <w:sz w:val="16"/>
          <w:szCs w:val="16"/>
        </w:rPr>
        <w:t>Education Rapid Needs Assessment (ERNA)</w:t>
      </w:r>
      <w:r>
        <w:rPr>
          <w:rFonts w:cstheme="minorHAnsi"/>
          <w:color w:val="244061" w:themeColor="accent1" w:themeShade="80"/>
          <w:sz w:val="18"/>
          <w:szCs w:val="18"/>
        </w:rPr>
        <w:t>.</w:t>
      </w:r>
    </w:p>
    <w:p w:rsidR="00212832" w:rsidRPr="00212832" w:rsidRDefault="00212832" w:rsidP="00212832">
      <w:pPr>
        <w:spacing w:after="0" w:line="240" w:lineRule="auto"/>
        <w:jc w:val="both"/>
        <w:rPr>
          <w:rFonts w:cstheme="minorHAnsi"/>
        </w:rPr>
      </w:pPr>
    </w:p>
    <w:p w:rsidR="00212832" w:rsidRDefault="00212832" w:rsidP="00212832">
      <w:pPr>
        <w:spacing w:after="0" w:line="240" w:lineRule="auto"/>
      </w:pPr>
    </w:p>
    <w:p w:rsidR="00212832" w:rsidRDefault="00212832" w:rsidP="00212832">
      <w:pPr>
        <w:spacing w:after="0" w:line="240" w:lineRule="auto"/>
      </w:pPr>
    </w:p>
    <w:p w:rsidR="00212832" w:rsidRPr="00212832" w:rsidRDefault="00212832" w:rsidP="00212832">
      <w:pPr>
        <w:spacing w:after="0" w:line="240" w:lineRule="auto"/>
      </w:pPr>
    </w:p>
    <w:tbl>
      <w:tblPr>
        <w:tblStyle w:val="TableGrid"/>
        <w:tblpPr w:leftFromText="180" w:rightFromText="180" w:vertAnchor="text" w:tblpY="1"/>
        <w:tblOverlap w:val="never"/>
        <w:tblW w:w="9360" w:type="dxa"/>
        <w:tblBorders>
          <w:top w:val="single" w:sz="18" w:space="0" w:color="32567E"/>
          <w:left w:val="none" w:sz="0" w:space="0" w:color="auto"/>
          <w:bottom w:val="single" w:sz="2" w:space="0" w:color="32567E"/>
          <w:right w:val="none" w:sz="0" w:space="0" w:color="auto"/>
          <w:insideH w:val="single" w:sz="2" w:space="0" w:color="32567E"/>
          <w:insideV w:val="none" w:sz="0" w:space="0" w:color="auto"/>
        </w:tblBorders>
        <w:tblLook w:val="04A0"/>
      </w:tblPr>
      <w:tblGrid>
        <w:gridCol w:w="590"/>
        <w:gridCol w:w="2020"/>
        <w:gridCol w:w="1530"/>
        <w:gridCol w:w="5220"/>
      </w:tblGrid>
      <w:tr w:rsidR="00212832" w:rsidRPr="00B600EA" w:rsidTr="00521ECB">
        <w:trPr>
          <w:trHeight w:val="745"/>
        </w:trPr>
        <w:tc>
          <w:tcPr>
            <w:tcW w:w="590" w:type="dxa"/>
            <w:shd w:val="clear" w:color="auto" w:fill="DBE5F1" w:themeFill="accent1" w:themeFillTint="33"/>
            <w:vAlign w:val="center"/>
          </w:tcPr>
          <w:p w:rsidR="00212832" w:rsidRPr="00AD6EC6" w:rsidRDefault="00212832" w:rsidP="00521ECB">
            <w:pPr>
              <w:rPr>
                <w:rFonts w:cstheme="minorHAnsi"/>
                <w:b/>
                <w:bCs/>
                <w:sz w:val="20"/>
                <w:szCs w:val="20"/>
              </w:rPr>
            </w:pPr>
            <w:r>
              <w:rPr>
                <w:rFonts w:cstheme="minorHAnsi"/>
                <w:b/>
                <w:bCs/>
                <w:sz w:val="20"/>
                <w:szCs w:val="20"/>
              </w:rPr>
              <w:t>#</w:t>
            </w:r>
          </w:p>
        </w:tc>
        <w:tc>
          <w:tcPr>
            <w:tcW w:w="2020" w:type="dxa"/>
            <w:shd w:val="clear" w:color="auto" w:fill="DBE5F1" w:themeFill="accent1" w:themeFillTint="33"/>
            <w:vAlign w:val="center"/>
          </w:tcPr>
          <w:p w:rsidR="00212832" w:rsidRPr="00AD6EC6" w:rsidRDefault="00212832" w:rsidP="00521ECB">
            <w:pPr>
              <w:rPr>
                <w:rFonts w:cstheme="minorHAnsi"/>
                <w:b/>
                <w:bCs/>
                <w:sz w:val="20"/>
                <w:szCs w:val="20"/>
              </w:rPr>
            </w:pPr>
            <w:r>
              <w:rPr>
                <w:rFonts w:cstheme="minorHAnsi"/>
                <w:b/>
                <w:bCs/>
                <w:sz w:val="20"/>
                <w:szCs w:val="20"/>
              </w:rPr>
              <w:t>District / City</w:t>
            </w:r>
          </w:p>
        </w:tc>
        <w:tc>
          <w:tcPr>
            <w:tcW w:w="1530" w:type="dxa"/>
            <w:shd w:val="clear" w:color="auto" w:fill="DBE5F1" w:themeFill="accent1" w:themeFillTint="33"/>
            <w:vAlign w:val="center"/>
          </w:tcPr>
          <w:p w:rsidR="00212832" w:rsidRDefault="00212832" w:rsidP="00521ECB">
            <w:pPr>
              <w:rPr>
                <w:rFonts w:cstheme="minorHAnsi"/>
                <w:b/>
                <w:bCs/>
                <w:sz w:val="20"/>
                <w:szCs w:val="20"/>
              </w:rPr>
            </w:pPr>
            <w:r>
              <w:rPr>
                <w:rFonts w:cstheme="minorHAnsi"/>
                <w:b/>
                <w:bCs/>
                <w:sz w:val="20"/>
                <w:szCs w:val="20"/>
              </w:rPr>
              <w:t>Region</w:t>
            </w:r>
          </w:p>
        </w:tc>
        <w:tc>
          <w:tcPr>
            <w:tcW w:w="5220" w:type="dxa"/>
            <w:shd w:val="clear" w:color="auto" w:fill="DBE5F1" w:themeFill="accent1" w:themeFillTint="33"/>
            <w:vAlign w:val="center"/>
          </w:tcPr>
          <w:p w:rsidR="00212832" w:rsidRDefault="00212832" w:rsidP="00521ECB">
            <w:pPr>
              <w:rPr>
                <w:rFonts w:cstheme="minorHAnsi"/>
                <w:b/>
                <w:bCs/>
                <w:sz w:val="20"/>
                <w:szCs w:val="20"/>
              </w:rPr>
            </w:pPr>
            <w:r>
              <w:rPr>
                <w:rFonts w:cstheme="minorHAnsi"/>
                <w:b/>
                <w:bCs/>
                <w:sz w:val="20"/>
                <w:szCs w:val="20"/>
              </w:rPr>
              <w:t>Full name of the institution</w:t>
            </w:r>
          </w:p>
        </w:tc>
      </w:tr>
      <w:tr w:rsidR="00212832" w:rsidRPr="00B600EA" w:rsidTr="00521ECB">
        <w:tc>
          <w:tcPr>
            <w:tcW w:w="590" w:type="dxa"/>
          </w:tcPr>
          <w:p w:rsidR="00212832" w:rsidRPr="00B600EA" w:rsidRDefault="00212832" w:rsidP="00521ECB">
            <w:pPr>
              <w:rPr>
                <w:rFonts w:cstheme="minorHAnsi"/>
                <w:sz w:val="20"/>
                <w:szCs w:val="20"/>
              </w:rPr>
            </w:pPr>
          </w:p>
        </w:tc>
        <w:tc>
          <w:tcPr>
            <w:tcW w:w="2020" w:type="dxa"/>
          </w:tcPr>
          <w:p w:rsidR="00212832" w:rsidRPr="00B600EA" w:rsidRDefault="00212832" w:rsidP="00521ECB">
            <w:pPr>
              <w:rPr>
                <w:rFonts w:cstheme="minorHAnsi"/>
                <w:sz w:val="20"/>
                <w:szCs w:val="20"/>
              </w:rPr>
            </w:pPr>
          </w:p>
        </w:tc>
        <w:tc>
          <w:tcPr>
            <w:tcW w:w="1530" w:type="dxa"/>
          </w:tcPr>
          <w:p w:rsidR="00212832" w:rsidRPr="00B600EA" w:rsidRDefault="00212832" w:rsidP="00521ECB">
            <w:pPr>
              <w:jc w:val="right"/>
              <w:rPr>
                <w:rFonts w:cstheme="minorHAnsi"/>
                <w:sz w:val="20"/>
                <w:szCs w:val="20"/>
              </w:rPr>
            </w:pPr>
          </w:p>
        </w:tc>
        <w:tc>
          <w:tcPr>
            <w:tcW w:w="5220" w:type="dxa"/>
          </w:tcPr>
          <w:p w:rsidR="00212832" w:rsidRPr="00B600EA" w:rsidRDefault="00212832" w:rsidP="00521ECB">
            <w:pPr>
              <w:jc w:val="right"/>
              <w:rPr>
                <w:rFonts w:cstheme="minorHAnsi"/>
                <w:sz w:val="20"/>
                <w:szCs w:val="20"/>
              </w:rPr>
            </w:pPr>
          </w:p>
        </w:tc>
      </w:tr>
      <w:tr w:rsidR="00212832" w:rsidRPr="00B600EA" w:rsidTr="00521ECB">
        <w:tc>
          <w:tcPr>
            <w:tcW w:w="590" w:type="dxa"/>
          </w:tcPr>
          <w:p w:rsidR="00212832" w:rsidRPr="00B600EA" w:rsidRDefault="00212832" w:rsidP="00521ECB">
            <w:pPr>
              <w:rPr>
                <w:rFonts w:cstheme="minorHAnsi"/>
                <w:sz w:val="20"/>
                <w:szCs w:val="20"/>
              </w:rPr>
            </w:pPr>
            <w:r>
              <w:rPr>
                <w:rFonts w:cstheme="minorHAnsi"/>
                <w:sz w:val="20"/>
                <w:szCs w:val="20"/>
              </w:rPr>
              <w:t>1.</w:t>
            </w:r>
          </w:p>
        </w:tc>
        <w:tc>
          <w:tcPr>
            <w:tcW w:w="2020" w:type="dxa"/>
            <w:vAlign w:val="center"/>
          </w:tcPr>
          <w:p w:rsidR="00212832" w:rsidRDefault="00212832">
            <w:pPr>
              <w:rPr>
                <w:rFonts w:ascii="Calibri" w:hAnsi="Calibri" w:cs="Calibri"/>
                <w:color w:val="000000"/>
              </w:rPr>
            </w:pPr>
            <w:proofErr w:type="spellStart"/>
            <w:r>
              <w:rPr>
                <w:rFonts w:ascii="Calibri" w:hAnsi="Calibri" w:cs="Calibri"/>
                <w:color w:val="000000"/>
              </w:rPr>
              <w:t>Rushon</w:t>
            </w:r>
            <w:proofErr w:type="spellEnd"/>
          </w:p>
        </w:tc>
        <w:tc>
          <w:tcPr>
            <w:tcW w:w="1530" w:type="dxa"/>
            <w:vAlign w:val="center"/>
          </w:tcPr>
          <w:p w:rsidR="00212832" w:rsidRDefault="00212832">
            <w:pPr>
              <w:rPr>
                <w:rFonts w:ascii="Calibri" w:hAnsi="Calibri" w:cs="Calibri"/>
                <w:color w:val="000000"/>
              </w:rPr>
            </w:pPr>
            <w:r>
              <w:rPr>
                <w:rFonts w:ascii="Calibri" w:hAnsi="Calibri" w:cs="Calibri"/>
                <w:color w:val="000000"/>
              </w:rPr>
              <w:t>GBAO</w:t>
            </w:r>
          </w:p>
        </w:tc>
        <w:tc>
          <w:tcPr>
            <w:tcW w:w="5220" w:type="dxa"/>
            <w:vAlign w:val="center"/>
          </w:tcPr>
          <w:p w:rsidR="00212832" w:rsidRDefault="00D86F7D" w:rsidP="00521ECB">
            <w:pPr>
              <w:rPr>
                <w:rFonts w:ascii="Calibri" w:hAnsi="Calibri" w:cs="Calibri"/>
                <w:color w:val="000000"/>
              </w:rPr>
            </w:pPr>
            <w:r>
              <w:rPr>
                <w:rFonts w:ascii="Calibri" w:hAnsi="Calibri" w:cs="Calibri"/>
                <w:color w:val="000000"/>
              </w:rPr>
              <w:t>Republican boarding school for orphans</w:t>
            </w:r>
          </w:p>
        </w:tc>
      </w:tr>
      <w:tr w:rsidR="00212832" w:rsidRPr="00B600EA" w:rsidTr="00521ECB">
        <w:tc>
          <w:tcPr>
            <w:tcW w:w="590" w:type="dxa"/>
          </w:tcPr>
          <w:p w:rsidR="00212832" w:rsidRPr="00B600EA" w:rsidRDefault="00212832" w:rsidP="00521ECB">
            <w:pPr>
              <w:rPr>
                <w:rFonts w:cstheme="minorHAnsi"/>
                <w:sz w:val="20"/>
                <w:szCs w:val="20"/>
              </w:rPr>
            </w:pPr>
            <w:r>
              <w:rPr>
                <w:rFonts w:cstheme="minorHAnsi"/>
                <w:sz w:val="20"/>
                <w:szCs w:val="20"/>
              </w:rPr>
              <w:t>2.</w:t>
            </w:r>
          </w:p>
        </w:tc>
        <w:tc>
          <w:tcPr>
            <w:tcW w:w="2020" w:type="dxa"/>
            <w:vAlign w:val="center"/>
          </w:tcPr>
          <w:p w:rsidR="00212832" w:rsidRDefault="00212832">
            <w:pPr>
              <w:rPr>
                <w:rFonts w:ascii="Calibri" w:hAnsi="Calibri" w:cs="Calibri"/>
                <w:color w:val="000000"/>
              </w:rPr>
            </w:pPr>
            <w:r>
              <w:rPr>
                <w:rFonts w:ascii="Calibri" w:hAnsi="Calibri" w:cs="Calibri"/>
                <w:color w:val="000000"/>
              </w:rPr>
              <w:t>Dushanbe</w:t>
            </w:r>
          </w:p>
        </w:tc>
        <w:tc>
          <w:tcPr>
            <w:tcW w:w="1530" w:type="dxa"/>
            <w:vAlign w:val="center"/>
          </w:tcPr>
          <w:p w:rsidR="00212832" w:rsidRDefault="00212832">
            <w:pPr>
              <w:rPr>
                <w:rFonts w:ascii="Calibri" w:hAnsi="Calibri" w:cs="Calibri"/>
                <w:color w:val="000000"/>
              </w:rPr>
            </w:pPr>
            <w:r>
              <w:rPr>
                <w:rFonts w:ascii="Calibri" w:hAnsi="Calibri" w:cs="Calibri"/>
                <w:color w:val="000000"/>
              </w:rPr>
              <w:t>Dushanbe</w:t>
            </w:r>
          </w:p>
        </w:tc>
        <w:tc>
          <w:tcPr>
            <w:tcW w:w="5220" w:type="dxa"/>
            <w:vAlign w:val="center"/>
          </w:tcPr>
          <w:p w:rsidR="00212832" w:rsidRDefault="00D86F7D" w:rsidP="00D86F7D">
            <w:pPr>
              <w:rPr>
                <w:rFonts w:ascii="Calibri" w:hAnsi="Calibri" w:cs="Calibri"/>
                <w:color w:val="000000"/>
              </w:rPr>
            </w:pPr>
            <w:r>
              <w:rPr>
                <w:rFonts w:ascii="Calibri" w:hAnsi="Calibri" w:cs="Calibri"/>
                <w:color w:val="000000"/>
              </w:rPr>
              <w:t>Boarding school #</w:t>
            </w:r>
            <w:r w:rsidR="00521ECB" w:rsidRPr="00521ECB">
              <w:rPr>
                <w:rFonts w:ascii="Calibri" w:hAnsi="Calibri" w:cs="Calibri"/>
                <w:color w:val="000000"/>
              </w:rPr>
              <w:t>3</w:t>
            </w:r>
          </w:p>
        </w:tc>
      </w:tr>
      <w:tr w:rsidR="00212832" w:rsidRPr="00B600EA" w:rsidTr="00521ECB">
        <w:tc>
          <w:tcPr>
            <w:tcW w:w="590" w:type="dxa"/>
          </w:tcPr>
          <w:p w:rsidR="00212832" w:rsidRPr="00B600EA" w:rsidRDefault="00212832" w:rsidP="00521ECB">
            <w:pPr>
              <w:rPr>
                <w:rFonts w:cstheme="minorHAnsi"/>
                <w:sz w:val="20"/>
                <w:szCs w:val="20"/>
              </w:rPr>
            </w:pPr>
            <w:r>
              <w:rPr>
                <w:rFonts w:cstheme="minorHAnsi"/>
                <w:sz w:val="20"/>
                <w:szCs w:val="20"/>
              </w:rPr>
              <w:t>3.</w:t>
            </w:r>
          </w:p>
        </w:tc>
        <w:tc>
          <w:tcPr>
            <w:tcW w:w="2020" w:type="dxa"/>
            <w:vAlign w:val="center"/>
          </w:tcPr>
          <w:p w:rsidR="00212832" w:rsidRDefault="00212832">
            <w:pPr>
              <w:rPr>
                <w:rFonts w:ascii="Calibri" w:hAnsi="Calibri" w:cs="Calibri"/>
                <w:color w:val="000000"/>
              </w:rPr>
            </w:pPr>
            <w:r>
              <w:rPr>
                <w:rFonts w:ascii="Calibri" w:hAnsi="Calibri" w:cs="Calibri"/>
                <w:color w:val="000000"/>
              </w:rPr>
              <w:t>Kulob</w:t>
            </w:r>
          </w:p>
        </w:tc>
        <w:tc>
          <w:tcPr>
            <w:tcW w:w="1530" w:type="dxa"/>
            <w:vAlign w:val="center"/>
          </w:tcPr>
          <w:p w:rsidR="00212832" w:rsidRDefault="00212832">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5220" w:type="dxa"/>
            <w:vAlign w:val="center"/>
          </w:tcPr>
          <w:p w:rsidR="00212832" w:rsidRDefault="00D86F7D" w:rsidP="00521ECB">
            <w:pPr>
              <w:rPr>
                <w:rFonts w:ascii="Calibri" w:hAnsi="Calibri" w:cs="Calibri"/>
                <w:color w:val="000000"/>
              </w:rPr>
            </w:pPr>
            <w:r>
              <w:rPr>
                <w:rFonts w:ascii="Calibri" w:hAnsi="Calibri" w:cs="Calibri"/>
                <w:color w:val="000000"/>
              </w:rPr>
              <w:t>Republican boarding school for orphans</w:t>
            </w:r>
          </w:p>
        </w:tc>
      </w:tr>
      <w:tr w:rsidR="00212832" w:rsidRPr="00B600EA" w:rsidTr="00521ECB">
        <w:tc>
          <w:tcPr>
            <w:tcW w:w="590" w:type="dxa"/>
          </w:tcPr>
          <w:p w:rsidR="00212832" w:rsidRPr="00B600EA" w:rsidRDefault="00212832" w:rsidP="00521ECB">
            <w:pPr>
              <w:rPr>
                <w:rFonts w:cstheme="minorHAnsi"/>
                <w:sz w:val="20"/>
                <w:szCs w:val="20"/>
              </w:rPr>
            </w:pPr>
            <w:r>
              <w:rPr>
                <w:rFonts w:cstheme="minorHAnsi"/>
                <w:sz w:val="20"/>
                <w:szCs w:val="20"/>
              </w:rPr>
              <w:t>4.</w:t>
            </w:r>
          </w:p>
        </w:tc>
        <w:tc>
          <w:tcPr>
            <w:tcW w:w="2020" w:type="dxa"/>
            <w:vAlign w:val="center"/>
          </w:tcPr>
          <w:p w:rsidR="00212832" w:rsidRDefault="00212832">
            <w:pPr>
              <w:rPr>
                <w:rFonts w:ascii="Calibri" w:hAnsi="Calibri" w:cs="Calibri"/>
                <w:color w:val="000000"/>
              </w:rPr>
            </w:pPr>
            <w:proofErr w:type="spellStart"/>
            <w:r>
              <w:rPr>
                <w:rFonts w:ascii="Calibri" w:hAnsi="Calibri" w:cs="Calibri"/>
                <w:color w:val="000000"/>
              </w:rPr>
              <w:t>Shamsiddin</w:t>
            </w:r>
            <w:proofErr w:type="spellEnd"/>
            <w:r>
              <w:rPr>
                <w:rFonts w:ascii="Calibri" w:hAnsi="Calibri" w:cs="Calibri"/>
                <w:color w:val="000000"/>
              </w:rPr>
              <w:t xml:space="preserve"> </w:t>
            </w:r>
            <w:proofErr w:type="spellStart"/>
            <w:r>
              <w:rPr>
                <w:rFonts w:ascii="Calibri" w:hAnsi="Calibri" w:cs="Calibri"/>
                <w:color w:val="000000"/>
              </w:rPr>
              <w:t>Shohin</w:t>
            </w:r>
            <w:proofErr w:type="spellEnd"/>
          </w:p>
        </w:tc>
        <w:tc>
          <w:tcPr>
            <w:tcW w:w="1530" w:type="dxa"/>
            <w:vAlign w:val="center"/>
          </w:tcPr>
          <w:p w:rsidR="00212832" w:rsidRDefault="00212832">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5220" w:type="dxa"/>
            <w:vAlign w:val="center"/>
          </w:tcPr>
          <w:p w:rsidR="00212832" w:rsidRDefault="00D86F7D" w:rsidP="00521ECB">
            <w:pPr>
              <w:rPr>
                <w:rFonts w:ascii="Calibri" w:hAnsi="Calibri" w:cs="Calibri"/>
                <w:color w:val="000000"/>
              </w:rPr>
            </w:pPr>
            <w:r>
              <w:rPr>
                <w:rFonts w:ascii="Calibri" w:hAnsi="Calibri" w:cs="Calibri"/>
                <w:color w:val="000000"/>
              </w:rPr>
              <w:t>Republican boarding school for orphans</w:t>
            </w:r>
          </w:p>
        </w:tc>
      </w:tr>
      <w:tr w:rsidR="00212832" w:rsidRPr="00B600EA" w:rsidTr="00521ECB">
        <w:tc>
          <w:tcPr>
            <w:tcW w:w="590" w:type="dxa"/>
          </w:tcPr>
          <w:p w:rsidR="00212832" w:rsidRDefault="00212832" w:rsidP="00521ECB">
            <w:pPr>
              <w:rPr>
                <w:rFonts w:cstheme="minorHAnsi"/>
                <w:sz w:val="20"/>
                <w:szCs w:val="20"/>
              </w:rPr>
            </w:pPr>
            <w:r>
              <w:rPr>
                <w:rFonts w:cstheme="minorHAnsi"/>
                <w:sz w:val="20"/>
                <w:szCs w:val="20"/>
              </w:rPr>
              <w:t>5.</w:t>
            </w:r>
          </w:p>
        </w:tc>
        <w:tc>
          <w:tcPr>
            <w:tcW w:w="2020" w:type="dxa"/>
            <w:vAlign w:val="center"/>
          </w:tcPr>
          <w:p w:rsidR="00212832" w:rsidRDefault="00212832">
            <w:pPr>
              <w:rPr>
                <w:rFonts w:ascii="Calibri" w:hAnsi="Calibri" w:cs="Calibri"/>
                <w:color w:val="000000"/>
              </w:rPr>
            </w:pPr>
            <w:proofErr w:type="spellStart"/>
            <w:r>
              <w:rPr>
                <w:rFonts w:ascii="Calibri" w:hAnsi="Calibri" w:cs="Calibri"/>
                <w:color w:val="000000"/>
              </w:rPr>
              <w:t>Yovon</w:t>
            </w:r>
            <w:proofErr w:type="spellEnd"/>
          </w:p>
        </w:tc>
        <w:tc>
          <w:tcPr>
            <w:tcW w:w="1530" w:type="dxa"/>
            <w:vAlign w:val="center"/>
          </w:tcPr>
          <w:p w:rsidR="00212832" w:rsidRDefault="00212832">
            <w:pPr>
              <w:rPr>
                <w:rFonts w:ascii="Calibri" w:hAnsi="Calibri" w:cs="Calibri"/>
                <w:color w:val="000000"/>
              </w:rPr>
            </w:pPr>
            <w:proofErr w:type="spellStart"/>
            <w:r>
              <w:rPr>
                <w:rFonts w:ascii="Calibri" w:hAnsi="Calibri" w:cs="Calibri"/>
                <w:color w:val="000000"/>
              </w:rPr>
              <w:t>Khatlon</w:t>
            </w:r>
            <w:proofErr w:type="spellEnd"/>
            <w:r>
              <w:rPr>
                <w:rFonts w:ascii="Calibri" w:hAnsi="Calibri" w:cs="Calibri"/>
                <w:color w:val="000000"/>
              </w:rPr>
              <w:t xml:space="preserve"> oblast</w:t>
            </w:r>
          </w:p>
        </w:tc>
        <w:tc>
          <w:tcPr>
            <w:tcW w:w="5220" w:type="dxa"/>
            <w:vAlign w:val="center"/>
          </w:tcPr>
          <w:p w:rsidR="00212832" w:rsidRDefault="00D86F7D" w:rsidP="00521ECB">
            <w:pPr>
              <w:rPr>
                <w:rFonts w:ascii="Calibri" w:hAnsi="Calibri" w:cs="Calibri"/>
                <w:color w:val="000000"/>
              </w:rPr>
            </w:pPr>
            <w:r>
              <w:rPr>
                <w:rFonts w:ascii="Calibri" w:hAnsi="Calibri" w:cs="Calibri"/>
                <w:color w:val="000000"/>
              </w:rPr>
              <w:t>Republican boarding school for orphans</w:t>
            </w:r>
          </w:p>
        </w:tc>
      </w:tr>
      <w:tr w:rsidR="00212832" w:rsidRPr="00B600EA" w:rsidTr="00521ECB">
        <w:tc>
          <w:tcPr>
            <w:tcW w:w="590" w:type="dxa"/>
          </w:tcPr>
          <w:p w:rsidR="00212832" w:rsidRDefault="00212832" w:rsidP="00521ECB">
            <w:pPr>
              <w:rPr>
                <w:rFonts w:cstheme="minorHAnsi"/>
                <w:sz w:val="20"/>
                <w:szCs w:val="20"/>
              </w:rPr>
            </w:pPr>
            <w:r>
              <w:rPr>
                <w:rFonts w:cstheme="minorHAnsi"/>
                <w:sz w:val="20"/>
                <w:szCs w:val="20"/>
              </w:rPr>
              <w:t>6.</w:t>
            </w:r>
          </w:p>
        </w:tc>
        <w:tc>
          <w:tcPr>
            <w:tcW w:w="2020" w:type="dxa"/>
            <w:vAlign w:val="center"/>
          </w:tcPr>
          <w:p w:rsidR="00212832" w:rsidRDefault="00212832">
            <w:pPr>
              <w:rPr>
                <w:rFonts w:ascii="Calibri" w:hAnsi="Calibri" w:cs="Calibri"/>
                <w:color w:val="000000"/>
              </w:rPr>
            </w:pPr>
            <w:proofErr w:type="spellStart"/>
            <w:r>
              <w:rPr>
                <w:rFonts w:ascii="Calibri" w:hAnsi="Calibri" w:cs="Calibri"/>
                <w:color w:val="000000"/>
              </w:rPr>
              <w:t>Jaloliddin</w:t>
            </w:r>
            <w:proofErr w:type="spellEnd"/>
            <w:r>
              <w:rPr>
                <w:rFonts w:ascii="Calibri" w:hAnsi="Calibri" w:cs="Calibri"/>
                <w:color w:val="000000"/>
              </w:rPr>
              <w:t xml:space="preserve"> </w:t>
            </w:r>
            <w:proofErr w:type="spellStart"/>
            <w:r>
              <w:rPr>
                <w:rFonts w:ascii="Calibri" w:hAnsi="Calibri" w:cs="Calibri"/>
                <w:color w:val="000000"/>
              </w:rPr>
              <w:t>Balhi</w:t>
            </w:r>
            <w:proofErr w:type="spellEnd"/>
          </w:p>
        </w:tc>
        <w:tc>
          <w:tcPr>
            <w:tcW w:w="1530" w:type="dxa"/>
            <w:vAlign w:val="center"/>
          </w:tcPr>
          <w:p w:rsidR="00212832" w:rsidRDefault="00212832">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5220" w:type="dxa"/>
            <w:vAlign w:val="center"/>
          </w:tcPr>
          <w:p w:rsidR="00212832" w:rsidRDefault="00D86F7D" w:rsidP="00521ECB">
            <w:pPr>
              <w:rPr>
                <w:rFonts w:ascii="Calibri" w:hAnsi="Calibri" w:cs="Calibri"/>
                <w:color w:val="000000"/>
              </w:rPr>
            </w:pPr>
            <w:r>
              <w:rPr>
                <w:rFonts w:ascii="Calibri" w:hAnsi="Calibri" w:cs="Calibri"/>
                <w:color w:val="000000"/>
              </w:rPr>
              <w:t>Republican boarding school for orphans</w:t>
            </w:r>
          </w:p>
        </w:tc>
      </w:tr>
      <w:tr w:rsidR="00212832" w:rsidRPr="00B600EA" w:rsidTr="00521ECB">
        <w:tc>
          <w:tcPr>
            <w:tcW w:w="590" w:type="dxa"/>
          </w:tcPr>
          <w:p w:rsidR="00212832" w:rsidRDefault="00212832" w:rsidP="00521ECB">
            <w:pPr>
              <w:rPr>
                <w:rFonts w:cstheme="minorHAnsi"/>
                <w:sz w:val="20"/>
                <w:szCs w:val="20"/>
              </w:rPr>
            </w:pPr>
            <w:r>
              <w:rPr>
                <w:rFonts w:cstheme="minorHAnsi"/>
                <w:sz w:val="20"/>
                <w:szCs w:val="20"/>
              </w:rPr>
              <w:t>7.</w:t>
            </w:r>
          </w:p>
        </w:tc>
        <w:tc>
          <w:tcPr>
            <w:tcW w:w="2020" w:type="dxa"/>
            <w:vAlign w:val="center"/>
          </w:tcPr>
          <w:p w:rsidR="00212832" w:rsidRDefault="00212832">
            <w:pPr>
              <w:rPr>
                <w:rFonts w:ascii="Calibri" w:hAnsi="Calibri" w:cs="Calibri"/>
                <w:color w:val="000000"/>
              </w:rPr>
            </w:pPr>
            <w:proofErr w:type="spellStart"/>
            <w:r>
              <w:rPr>
                <w:rFonts w:ascii="Calibri" w:hAnsi="Calibri" w:cs="Calibri"/>
                <w:color w:val="000000"/>
              </w:rPr>
              <w:t>Bobojon</w:t>
            </w:r>
            <w:proofErr w:type="spellEnd"/>
            <w:r>
              <w:rPr>
                <w:rFonts w:ascii="Calibri" w:hAnsi="Calibri" w:cs="Calibri"/>
                <w:color w:val="000000"/>
              </w:rPr>
              <w:t xml:space="preserve"> </w:t>
            </w:r>
            <w:proofErr w:type="spellStart"/>
            <w:r>
              <w:rPr>
                <w:rFonts w:ascii="Calibri" w:hAnsi="Calibri" w:cs="Calibri"/>
                <w:color w:val="000000"/>
              </w:rPr>
              <w:t>Gafurov</w:t>
            </w:r>
            <w:proofErr w:type="spellEnd"/>
          </w:p>
        </w:tc>
        <w:tc>
          <w:tcPr>
            <w:tcW w:w="1530" w:type="dxa"/>
            <w:vAlign w:val="center"/>
          </w:tcPr>
          <w:p w:rsidR="00212832" w:rsidRDefault="00212832">
            <w:pPr>
              <w:rPr>
                <w:rFonts w:ascii="Calibri" w:hAnsi="Calibri" w:cs="Calibri"/>
                <w:color w:val="000000"/>
              </w:rPr>
            </w:pPr>
            <w:proofErr w:type="spellStart"/>
            <w:r>
              <w:rPr>
                <w:rFonts w:ascii="Calibri" w:hAnsi="Calibri" w:cs="Calibri"/>
                <w:color w:val="000000"/>
              </w:rPr>
              <w:t>Soghd</w:t>
            </w:r>
            <w:proofErr w:type="spellEnd"/>
            <w:r>
              <w:rPr>
                <w:rFonts w:ascii="Calibri" w:hAnsi="Calibri" w:cs="Calibri"/>
                <w:color w:val="000000"/>
              </w:rPr>
              <w:t xml:space="preserve"> oblast</w:t>
            </w:r>
          </w:p>
        </w:tc>
        <w:tc>
          <w:tcPr>
            <w:tcW w:w="5220" w:type="dxa"/>
            <w:vAlign w:val="center"/>
          </w:tcPr>
          <w:p w:rsidR="00212832" w:rsidRDefault="00D86F7D" w:rsidP="00521ECB">
            <w:pPr>
              <w:rPr>
                <w:rFonts w:ascii="Calibri" w:hAnsi="Calibri" w:cs="Calibri"/>
                <w:color w:val="000000"/>
              </w:rPr>
            </w:pPr>
            <w:r w:rsidRPr="00D86F7D">
              <w:rPr>
                <w:rFonts w:ascii="Calibri" w:hAnsi="Calibri" w:cs="Calibri"/>
                <w:color w:val="000000"/>
              </w:rPr>
              <w:t>Special boarding school for deaf children</w:t>
            </w:r>
          </w:p>
        </w:tc>
      </w:tr>
      <w:tr w:rsidR="00212832" w:rsidRPr="00B600EA" w:rsidTr="00D86F7D">
        <w:tc>
          <w:tcPr>
            <w:tcW w:w="590" w:type="dxa"/>
          </w:tcPr>
          <w:p w:rsidR="00212832" w:rsidRDefault="00212832" w:rsidP="00521ECB">
            <w:pPr>
              <w:rPr>
                <w:rFonts w:cstheme="minorHAnsi"/>
                <w:sz w:val="20"/>
                <w:szCs w:val="20"/>
              </w:rPr>
            </w:pPr>
            <w:r>
              <w:rPr>
                <w:rFonts w:cstheme="minorHAnsi"/>
                <w:sz w:val="20"/>
                <w:szCs w:val="20"/>
              </w:rPr>
              <w:t>8.</w:t>
            </w:r>
          </w:p>
        </w:tc>
        <w:tc>
          <w:tcPr>
            <w:tcW w:w="2020" w:type="dxa"/>
          </w:tcPr>
          <w:p w:rsidR="00212832" w:rsidRDefault="00212832" w:rsidP="00D86F7D">
            <w:pPr>
              <w:rPr>
                <w:rFonts w:ascii="Calibri" w:hAnsi="Calibri" w:cs="Calibri"/>
                <w:color w:val="000000"/>
              </w:rPr>
            </w:pPr>
            <w:proofErr w:type="spellStart"/>
            <w:r>
              <w:rPr>
                <w:rFonts w:ascii="Calibri" w:hAnsi="Calibri" w:cs="Calibri"/>
                <w:color w:val="000000"/>
              </w:rPr>
              <w:t>Rudaki</w:t>
            </w:r>
            <w:proofErr w:type="spellEnd"/>
          </w:p>
        </w:tc>
        <w:tc>
          <w:tcPr>
            <w:tcW w:w="1530" w:type="dxa"/>
          </w:tcPr>
          <w:p w:rsidR="00212832" w:rsidRDefault="00212832" w:rsidP="00D86F7D">
            <w:pPr>
              <w:rPr>
                <w:rFonts w:ascii="Calibri" w:hAnsi="Calibri" w:cs="Calibri"/>
                <w:color w:val="000000"/>
              </w:rPr>
            </w:pPr>
            <w:r>
              <w:rPr>
                <w:rFonts w:ascii="Calibri" w:hAnsi="Calibri" w:cs="Calibri"/>
                <w:color w:val="000000"/>
              </w:rPr>
              <w:t>DRS</w:t>
            </w:r>
          </w:p>
        </w:tc>
        <w:tc>
          <w:tcPr>
            <w:tcW w:w="5220" w:type="dxa"/>
            <w:vAlign w:val="center"/>
          </w:tcPr>
          <w:p w:rsidR="00212832" w:rsidRDefault="00D86F7D" w:rsidP="00D86F7D">
            <w:pPr>
              <w:rPr>
                <w:rFonts w:ascii="Calibri" w:hAnsi="Calibri" w:cs="Calibri"/>
                <w:color w:val="000000"/>
              </w:rPr>
            </w:pPr>
            <w:r w:rsidRPr="00D86F7D">
              <w:rPr>
                <w:rFonts w:ascii="Calibri" w:hAnsi="Calibri" w:cs="Calibri"/>
                <w:color w:val="000000"/>
              </w:rPr>
              <w:t>Republican boarding school for children</w:t>
            </w:r>
            <w:r>
              <w:rPr>
                <w:rFonts w:ascii="Calibri" w:hAnsi="Calibri" w:cs="Calibri"/>
                <w:color w:val="000000"/>
              </w:rPr>
              <w:t xml:space="preserve"> with hearing impairment</w:t>
            </w:r>
          </w:p>
        </w:tc>
      </w:tr>
      <w:tr w:rsidR="00212832" w:rsidRPr="00B600EA" w:rsidTr="00D86F7D">
        <w:tc>
          <w:tcPr>
            <w:tcW w:w="590" w:type="dxa"/>
          </w:tcPr>
          <w:p w:rsidR="00212832" w:rsidRDefault="00212832" w:rsidP="00521ECB">
            <w:pPr>
              <w:rPr>
                <w:rFonts w:cstheme="minorHAnsi"/>
                <w:sz w:val="20"/>
                <w:szCs w:val="20"/>
              </w:rPr>
            </w:pPr>
            <w:r>
              <w:rPr>
                <w:rFonts w:cstheme="minorHAnsi"/>
                <w:sz w:val="20"/>
                <w:szCs w:val="20"/>
              </w:rPr>
              <w:t>9.</w:t>
            </w:r>
          </w:p>
        </w:tc>
        <w:tc>
          <w:tcPr>
            <w:tcW w:w="2020" w:type="dxa"/>
          </w:tcPr>
          <w:p w:rsidR="00212832" w:rsidRDefault="00212832" w:rsidP="00D86F7D">
            <w:pPr>
              <w:rPr>
                <w:rFonts w:ascii="Calibri" w:hAnsi="Calibri" w:cs="Calibri"/>
                <w:color w:val="000000"/>
              </w:rPr>
            </w:pPr>
            <w:proofErr w:type="spellStart"/>
            <w:r>
              <w:rPr>
                <w:rFonts w:ascii="Calibri" w:hAnsi="Calibri" w:cs="Calibri"/>
                <w:color w:val="000000"/>
              </w:rPr>
              <w:t>Hissor</w:t>
            </w:r>
            <w:proofErr w:type="spellEnd"/>
          </w:p>
        </w:tc>
        <w:tc>
          <w:tcPr>
            <w:tcW w:w="1530" w:type="dxa"/>
          </w:tcPr>
          <w:p w:rsidR="00212832" w:rsidRDefault="00212832" w:rsidP="00D86F7D">
            <w:pPr>
              <w:rPr>
                <w:rFonts w:ascii="Calibri" w:hAnsi="Calibri" w:cs="Calibri"/>
                <w:color w:val="000000"/>
              </w:rPr>
            </w:pPr>
            <w:r>
              <w:rPr>
                <w:rFonts w:ascii="Calibri" w:hAnsi="Calibri" w:cs="Calibri"/>
                <w:color w:val="000000"/>
              </w:rPr>
              <w:t>DRS</w:t>
            </w:r>
          </w:p>
        </w:tc>
        <w:tc>
          <w:tcPr>
            <w:tcW w:w="5220" w:type="dxa"/>
            <w:vAlign w:val="center"/>
          </w:tcPr>
          <w:p w:rsidR="00212832" w:rsidRDefault="00D86F7D" w:rsidP="00521ECB">
            <w:pPr>
              <w:rPr>
                <w:rFonts w:ascii="Calibri" w:hAnsi="Calibri" w:cs="Calibri"/>
                <w:color w:val="000000"/>
              </w:rPr>
            </w:pPr>
            <w:r w:rsidRPr="00D86F7D">
              <w:rPr>
                <w:rFonts w:ascii="Calibri" w:hAnsi="Calibri" w:cs="Calibri"/>
                <w:color w:val="000000"/>
              </w:rPr>
              <w:t>Republican boarding school for blind and visually impaired children</w:t>
            </w:r>
          </w:p>
        </w:tc>
      </w:tr>
      <w:tr w:rsidR="00212832" w:rsidRPr="00B600EA" w:rsidTr="00521ECB">
        <w:tc>
          <w:tcPr>
            <w:tcW w:w="590" w:type="dxa"/>
          </w:tcPr>
          <w:p w:rsidR="00212832" w:rsidRDefault="00212832" w:rsidP="00521ECB">
            <w:pPr>
              <w:rPr>
                <w:rFonts w:cstheme="minorHAnsi"/>
                <w:sz w:val="20"/>
                <w:szCs w:val="20"/>
              </w:rPr>
            </w:pPr>
            <w:r>
              <w:rPr>
                <w:rFonts w:cstheme="minorHAnsi"/>
                <w:sz w:val="20"/>
                <w:szCs w:val="20"/>
              </w:rPr>
              <w:t>10.</w:t>
            </w:r>
          </w:p>
        </w:tc>
        <w:tc>
          <w:tcPr>
            <w:tcW w:w="2020" w:type="dxa"/>
            <w:vAlign w:val="center"/>
          </w:tcPr>
          <w:p w:rsidR="00212832" w:rsidRDefault="00212832">
            <w:pPr>
              <w:rPr>
                <w:rFonts w:ascii="Calibri" w:hAnsi="Calibri" w:cs="Calibri"/>
                <w:color w:val="000000"/>
              </w:rPr>
            </w:pPr>
            <w:proofErr w:type="spellStart"/>
            <w:r>
              <w:rPr>
                <w:rFonts w:ascii="Calibri" w:hAnsi="Calibri" w:cs="Calibri"/>
                <w:color w:val="000000"/>
              </w:rPr>
              <w:t>Shahrinav</w:t>
            </w:r>
            <w:proofErr w:type="spellEnd"/>
          </w:p>
        </w:tc>
        <w:tc>
          <w:tcPr>
            <w:tcW w:w="1530" w:type="dxa"/>
            <w:vAlign w:val="center"/>
          </w:tcPr>
          <w:p w:rsidR="00212832" w:rsidRDefault="00212832">
            <w:pPr>
              <w:rPr>
                <w:rFonts w:ascii="Calibri" w:hAnsi="Calibri" w:cs="Calibri"/>
                <w:color w:val="000000"/>
              </w:rPr>
            </w:pPr>
            <w:r>
              <w:rPr>
                <w:rFonts w:ascii="Calibri" w:hAnsi="Calibri" w:cs="Calibri"/>
                <w:color w:val="000000"/>
              </w:rPr>
              <w:t>DRS</w:t>
            </w:r>
          </w:p>
        </w:tc>
        <w:tc>
          <w:tcPr>
            <w:tcW w:w="5220" w:type="dxa"/>
            <w:vAlign w:val="center"/>
          </w:tcPr>
          <w:p w:rsidR="00212832" w:rsidRDefault="00D86F7D" w:rsidP="00521ECB">
            <w:pPr>
              <w:rPr>
                <w:rFonts w:ascii="Calibri" w:hAnsi="Calibri" w:cs="Calibri"/>
                <w:color w:val="000000"/>
              </w:rPr>
            </w:pPr>
            <w:r>
              <w:rPr>
                <w:rFonts w:ascii="Calibri" w:hAnsi="Calibri" w:cs="Calibri"/>
                <w:color w:val="000000"/>
              </w:rPr>
              <w:t>Republican boarding school for orphans</w:t>
            </w:r>
          </w:p>
        </w:tc>
      </w:tr>
      <w:tr w:rsidR="00212832" w:rsidRPr="00B600EA" w:rsidTr="00521ECB">
        <w:tc>
          <w:tcPr>
            <w:tcW w:w="590" w:type="dxa"/>
          </w:tcPr>
          <w:p w:rsidR="00212832" w:rsidRDefault="00212832" w:rsidP="00521ECB">
            <w:pPr>
              <w:rPr>
                <w:rFonts w:cstheme="minorHAnsi"/>
                <w:sz w:val="20"/>
                <w:szCs w:val="20"/>
              </w:rPr>
            </w:pPr>
          </w:p>
        </w:tc>
        <w:tc>
          <w:tcPr>
            <w:tcW w:w="2020" w:type="dxa"/>
            <w:vAlign w:val="center"/>
          </w:tcPr>
          <w:p w:rsidR="00212832" w:rsidRDefault="00212832" w:rsidP="00521ECB">
            <w:pPr>
              <w:rPr>
                <w:rFonts w:ascii="Calibri" w:hAnsi="Calibri" w:cs="Calibri"/>
                <w:color w:val="000000"/>
              </w:rPr>
            </w:pPr>
          </w:p>
        </w:tc>
        <w:tc>
          <w:tcPr>
            <w:tcW w:w="1530" w:type="dxa"/>
            <w:vAlign w:val="center"/>
          </w:tcPr>
          <w:p w:rsidR="00212832" w:rsidRDefault="00212832" w:rsidP="00521ECB">
            <w:pPr>
              <w:rPr>
                <w:rFonts w:ascii="Calibri" w:hAnsi="Calibri" w:cs="Calibri"/>
                <w:color w:val="000000"/>
              </w:rPr>
            </w:pPr>
          </w:p>
        </w:tc>
        <w:tc>
          <w:tcPr>
            <w:tcW w:w="5220" w:type="dxa"/>
            <w:vAlign w:val="center"/>
          </w:tcPr>
          <w:p w:rsidR="00212832" w:rsidRDefault="00212832" w:rsidP="00521ECB">
            <w:pPr>
              <w:rPr>
                <w:rFonts w:ascii="Calibri" w:hAnsi="Calibri" w:cs="Calibri"/>
                <w:color w:val="000000"/>
              </w:rPr>
            </w:pPr>
          </w:p>
        </w:tc>
      </w:tr>
    </w:tbl>
    <w:p w:rsidR="00212832" w:rsidRDefault="00212832" w:rsidP="00212832">
      <w:pPr>
        <w:spacing w:after="0" w:line="240" w:lineRule="auto"/>
      </w:pPr>
      <w:r w:rsidRPr="00EE52A4">
        <w:rPr>
          <w:rFonts w:cstheme="minorHAnsi"/>
          <w:color w:val="244061" w:themeColor="accent1" w:themeShade="80"/>
          <w:sz w:val="16"/>
          <w:szCs w:val="16"/>
        </w:rPr>
        <w:t xml:space="preserve">/Source: </w:t>
      </w:r>
      <w:r>
        <w:rPr>
          <w:rFonts w:cstheme="minorHAnsi"/>
          <w:color w:val="244061" w:themeColor="accent1" w:themeShade="80"/>
          <w:sz w:val="16"/>
          <w:szCs w:val="16"/>
        </w:rPr>
        <w:t>Education Rapid Needs Assessment (ERNA)</w:t>
      </w:r>
      <w:r>
        <w:rPr>
          <w:rFonts w:cstheme="minorHAnsi"/>
          <w:color w:val="244061" w:themeColor="accent1" w:themeShade="80"/>
          <w:sz w:val="18"/>
          <w:szCs w:val="18"/>
        </w:rPr>
        <w:t>.</w:t>
      </w:r>
    </w:p>
    <w:p w:rsidR="00212832" w:rsidRDefault="00212832" w:rsidP="00212832">
      <w:pPr>
        <w:spacing w:after="0" w:line="240" w:lineRule="auto"/>
      </w:pPr>
    </w:p>
    <w:p w:rsidR="00212832" w:rsidRPr="00212832" w:rsidRDefault="00212832" w:rsidP="00212832"/>
    <w:sectPr w:rsidR="00212832" w:rsidRPr="00212832" w:rsidSect="003756E8">
      <w:pgSz w:w="12240" w:h="15840"/>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E12ADB" w15:done="0"/>
  <w15:commentEx w15:paraId="3735FA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E12ADB" w16cid:durableId="22A1A364"/>
  <w16cid:commentId w16cid:paraId="3735FABC" w16cid:durableId="22A1A3B7"/>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22B6" w:rsidRDefault="005822B6" w:rsidP="00E749DD">
      <w:pPr>
        <w:spacing w:after="0" w:line="240" w:lineRule="auto"/>
      </w:pPr>
      <w:r>
        <w:separator/>
      </w:r>
    </w:p>
  </w:endnote>
  <w:endnote w:type="continuationSeparator" w:id="0">
    <w:p w:rsidR="005822B6" w:rsidRDefault="005822B6" w:rsidP="00E749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TAJIKA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szCs w:val="18"/>
      </w:rPr>
      <w:id w:val="173943341"/>
      <w:docPartObj>
        <w:docPartGallery w:val="Page Numbers (Bottom of Page)"/>
        <w:docPartUnique/>
      </w:docPartObj>
    </w:sdtPr>
    <w:sdtContent>
      <w:sdt>
        <w:sdtPr>
          <w:rPr>
            <w:sz w:val="18"/>
            <w:szCs w:val="18"/>
          </w:rPr>
          <w:id w:val="173943342"/>
          <w:docPartObj>
            <w:docPartGallery w:val="Page Numbers (Top of Page)"/>
            <w:docPartUnique/>
          </w:docPartObj>
        </w:sdtPr>
        <w:sdtContent>
          <w:p w:rsidR="009C4E0F" w:rsidRPr="00E749DD" w:rsidRDefault="009C4E0F">
            <w:pPr>
              <w:pStyle w:val="Footer"/>
              <w:jc w:val="center"/>
              <w:rPr>
                <w:sz w:val="18"/>
                <w:szCs w:val="18"/>
              </w:rPr>
            </w:pPr>
            <w:r w:rsidRPr="00E749DD">
              <w:rPr>
                <w:sz w:val="18"/>
                <w:szCs w:val="18"/>
              </w:rPr>
              <w:t xml:space="preserve">Page </w:t>
            </w:r>
            <w:r w:rsidRPr="00E749DD">
              <w:rPr>
                <w:sz w:val="18"/>
                <w:szCs w:val="18"/>
              </w:rPr>
              <w:fldChar w:fldCharType="begin"/>
            </w:r>
            <w:r w:rsidRPr="00E749DD">
              <w:rPr>
                <w:sz w:val="18"/>
                <w:szCs w:val="18"/>
              </w:rPr>
              <w:instrText xml:space="preserve"> PAGE </w:instrText>
            </w:r>
            <w:r w:rsidRPr="00E749DD">
              <w:rPr>
                <w:sz w:val="18"/>
                <w:szCs w:val="18"/>
              </w:rPr>
              <w:fldChar w:fldCharType="separate"/>
            </w:r>
            <w:r w:rsidR="008D7BFB">
              <w:rPr>
                <w:noProof/>
                <w:sz w:val="18"/>
                <w:szCs w:val="18"/>
              </w:rPr>
              <w:t>2</w:t>
            </w:r>
            <w:r w:rsidRPr="00E749DD">
              <w:rPr>
                <w:sz w:val="18"/>
                <w:szCs w:val="18"/>
              </w:rPr>
              <w:fldChar w:fldCharType="end"/>
            </w:r>
            <w:r w:rsidRPr="00E749DD">
              <w:rPr>
                <w:sz w:val="18"/>
                <w:szCs w:val="18"/>
              </w:rPr>
              <w:t xml:space="preserve"> of </w:t>
            </w:r>
            <w:r w:rsidRPr="00E749DD">
              <w:rPr>
                <w:sz w:val="18"/>
                <w:szCs w:val="18"/>
              </w:rPr>
              <w:fldChar w:fldCharType="begin"/>
            </w:r>
            <w:r w:rsidRPr="00E749DD">
              <w:rPr>
                <w:sz w:val="18"/>
                <w:szCs w:val="18"/>
              </w:rPr>
              <w:instrText xml:space="preserve"> NUMPAGES  </w:instrText>
            </w:r>
            <w:r w:rsidRPr="00E749DD">
              <w:rPr>
                <w:sz w:val="18"/>
                <w:szCs w:val="18"/>
              </w:rPr>
              <w:fldChar w:fldCharType="separate"/>
            </w:r>
            <w:r w:rsidR="008D7BFB">
              <w:rPr>
                <w:noProof/>
                <w:sz w:val="18"/>
                <w:szCs w:val="18"/>
              </w:rPr>
              <w:t>54</w:t>
            </w:r>
            <w:r w:rsidRPr="00E749DD">
              <w:rPr>
                <w:sz w:val="18"/>
                <w:szCs w:val="18"/>
              </w:rPr>
              <w:fldChar w:fldCharType="end"/>
            </w:r>
          </w:p>
        </w:sdtContent>
      </w:sdt>
    </w:sdtContent>
  </w:sdt>
  <w:p w:rsidR="009C4E0F" w:rsidRDefault="009C4E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22B6" w:rsidRDefault="005822B6" w:rsidP="00E749DD">
      <w:pPr>
        <w:spacing w:after="0" w:line="240" w:lineRule="auto"/>
      </w:pPr>
      <w:r>
        <w:separator/>
      </w:r>
    </w:p>
  </w:footnote>
  <w:footnote w:type="continuationSeparator" w:id="0">
    <w:p w:rsidR="005822B6" w:rsidRDefault="005822B6" w:rsidP="00E749DD">
      <w:pPr>
        <w:spacing w:after="0" w:line="240" w:lineRule="auto"/>
      </w:pPr>
      <w:r>
        <w:continuationSeparator/>
      </w:r>
    </w:p>
  </w:footnote>
  <w:footnote w:id="1">
    <w:p w:rsidR="009C4E0F" w:rsidRPr="00602ED4" w:rsidRDefault="009C4E0F" w:rsidP="00081342">
      <w:pPr>
        <w:pStyle w:val="FootnoteText"/>
        <w:jc w:val="both"/>
        <w:rPr>
          <w:sz w:val="16"/>
          <w:szCs w:val="16"/>
        </w:rPr>
      </w:pPr>
      <w:r w:rsidRPr="00602ED4">
        <w:rPr>
          <w:rStyle w:val="FootnoteReference"/>
          <w:sz w:val="16"/>
          <w:szCs w:val="16"/>
        </w:rPr>
        <w:footnoteRef/>
      </w:r>
      <w:r w:rsidRPr="00602ED4">
        <w:rPr>
          <w:sz w:val="16"/>
          <w:szCs w:val="16"/>
        </w:rPr>
        <w:t xml:space="preserve"> Except DRS where only 5 out of 13 districts were selected. All selected districts are located in the Rasht Valley.</w:t>
      </w:r>
      <w:r>
        <w:rPr>
          <w:sz w:val="16"/>
          <w:szCs w:val="16"/>
        </w:rPr>
        <w:t xml:space="preserve"> The choice of Rasht Valley in DRS is explained by UNICEF's and other development partners' geographic focus areas in Tajikistan.</w:t>
      </w:r>
    </w:p>
  </w:footnote>
  <w:footnote w:id="2">
    <w:p w:rsidR="009C4E0F" w:rsidRPr="00C0561B" w:rsidRDefault="009C4E0F" w:rsidP="00C0561B">
      <w:pPr>
        <w:pStyle w:val="FootnoteText"/>
        <w:jc w:val="both"/>
        <w:rPr>
          <w:sz w:val="16"/>
          <w:szCs w:val="16"/>
        </w:rPr>
      </w:pPr>
      <w:r w:rsidRPr="00C0561B">
        <w:rPr>
          <w:rStyle w:val="FootnoteReference"/>
          <w:sz w:val="16"/>
          <w:szCs w:val="16"/>
        </w:rPr>
        <w:footnoteRef/>
      </w:r>
      <w:r w:rsidRPr="00C0561B">
        <w:rPr>
          <w:sz w:val="16"/>
          <w:szCs w:val="16"/>
        </w:rPr>
        <w:t xml:space="preserve"> Except DRS where only 5 out of 13 districts were selected. All selected districts are located in the Rasht Valley.</w:t>
      </w:r>
    </w:p>
  </w:footnote>
  <w:footnote w:id="3">
    <w:p w:rsidR="009C4E0F" w:rsidRPr="000047E9" w:rsidRDefault="009C4E0F" w:rsidP="000047E9">
      <w:pPr>
        <w:pStyle w:val="FootnoteText"/>
        <w:jc w:val="both"/>
        <w:rPr>
          <w:sz w:val="16"/>
          <w:szCs w:val="16"/>
        </w:rPr>
      </w:pPr>
      <w:r w:rsidRPr="000047E9">
        <w:rPr>
          <w:rStyle w:val="FootnoteReference"/>
          <w:sz w:val="16"/>
          <w:szCs w:val="16"/>
        </w:rPr>
        <w:footnoteRef/>
      </w:r>
      <w:r w:rsidRPr="000047E9">
        <w:rPr>
          <w:sz w:val="16"/>
          <w:szCs w:val="16"/>
        </w:rPr>
        <w:t xml:space="preserve"> Where the teacher remains the instructor, </w:t>
      </w:r>
      <w:r>
        <w:rPr>
          <w:sz w:val="16"/>
          <w:szCs w:val="16"/>
        </w:rPr>
        <w:t xml:space="preserve">gives </w:t>
      </w:r>
      <w:r w:rsidRPr="000047E9">
        <w:rPr>
          <w:sz w:val="16"/>
          <w:szCs w:val="16"/>
        </w:rPr>
        <w:t>assignments on a regular basis, and holds overall responsibility for guiding and monitoring the learning process.</w:t>
      </w:r>
    </w:p>
  </w:footnote>
  <w:footnote w:id="4">
    <w:p w:rsidR="009C4E0F" w:rsidRPr="00E33B8F" w:rsidRDefault="009C4E0F" w:rsidP="00E33B8F">
      <w:pPr>
        <w:pStyle w:val="FootnoteText"/>
        <w:jc w:val="both"/>
        <w:rPr>
          <w:sz w:val="16"/>
          <w:szCs w:val="16"/>
        </w:rPr>
      </w:pPr>
      <w:r w:rsidRPr="00E33B8F">
        <w:rPr>
          <w:rStyle w:val="FootnoteReference"/>
          <w:sz w:val="16"/>
          <w:szCs w:val="16"/>
        </w:rPr>
        <w:footnoteRef/>
      </w:r>
      <w:r w:rsidRPr="00E33B8F">
        <w:rPr>
          <w:sz w:val="16"/>
          <w:szCs w:val="16"/>
        </w:rPr>
        <w:t xml:space="preserve"> </w:t>
      </w:r>
      <w:r w:rsidRPr="00E33B8F">
        <w:rPr>
          <w:rFonts w:cstheme="minorHAnsi"/>
          <w:sz w:val="16"/>
          <w:szCs w:val="16"/>
        </w:rPr>
        <w:t xml:space="preserve">If school closure continues through to the next academic year, with limited means to engage teachers or to communicate with children on a regular basis, then home schooling (where parents lead the learning process) </w:t>
      </w:r>
      <w:r>
        <w:rPr>
          <w:rFonts w:cstheme="minorHAnsi"/>
          <w:sz w:val="16"/>
          <w:szCs w:val="16"/>
        </w:rPr>
        <w:t xml:space="preserve">also </w:t>
      </w:r>
      <w:r w:rsidRPr="00E33B8F">
        <w:rPr>
          <w:rFonts w:cstheme="minorHAnsi"/>
          <w:sz w:val="16"/>
          <w:szCs w:val="16"/>
        </w:rPr>
        <w:t>continues to be an option.</w:t>
      </w:r>
    </w:p>
  </w:footnote>
  <w:footnote w:id="5">
    <w:p w:rsidR="009C4E0F" w:rsidRPr="00E33B8F" w:rsidRDefault="009C4E0F" w:rsidP="00E33B8F">
      <w:pPr>
        <w:pStyle w:val="FootnoteText"/>
        <w:jc w:val="both"/>
        <w:rPr>
          <w:sz w:val="16"/>
          <w:szCs w:val="16"/>
        </w:rPr>
      </w:pPr>
      <w:r w:rsidRPr="00E33B8F">
        <w:rPr>
          <w:rStyle w:val="FootnoteReference"/>
          <w:sz w:val="16"/>
          <w:szCs w:val="16"/>
        </w:rPr>
        <w:footnoteRef/>
      </w:r>
      <w:r w:rsidRPr="00E33B8F">
        <w:rPr>
          <w:sz w:val="16"/>
          <w:szCs w:val="16"/>
        </w:rPr>
        <w:t xml:space="preserve"> These three kindergartens were not counted earlier because the ERNA Summary Report focuses on general secondary education.</w:t>
      </w:r>
    </w:p>
  </w:footnote>
  <w:footnote w:id="6">
    <w:p w:rsidR="009C4E0F" w:rsidRPr="000B35F6" w:rsidRDefault="009C4E0F" w:rsidP="00076BB7">
      <w:pPr>
        <w:pStyle w:val="FootnoteText"/>
        <w:jc w:val="both"/>
        <w:rPr>
          <w:rFonts w:ascii="Calibri" w:hAnsi="Calibri" w:cs="Calibri"/>
          <w:sz w:val="16"/>
          <w:szCs w:val="16"/>
        </w:rPr>
      </w:pPr>
      <w:r w:rsidRPr="000B35F6">
        <w:rPr>
          <w:rStyle w:val="FootnoteReference"/>
          <w:rFonts w:ascii="Calibri" w:hAnsi="Calibri" w:cs="Calibri"/>
          <w:sz w:val="16"/>
          <w:szCs w:val="16"/>
        </w:rPr>
        <w:footnoteRef/>
      </w:r>
      <w:r w:rsidRPr="000B35F6">
        <w:rPr>
          <w:rFonts w:ascii="Calibri" w:hAnsi="Calibri" w:cs="Calibri"/>
          <w:sz w:val="16"/>
          <w:szCs w:val="16"/>
        </w:rPr>
        <w:t xml:space="preserve"> Ministry of Health and Social Protection of the Population of the Republic of Tajikistan.</w:t>
      </w:r>
    </w:p>
  </w:footnote>
  <w:footnote w:id="7">
    <w:p w:rsidR="009C4E0F" w:rsidRPr="00076BB7" w:rsidRDefault="009C4E0F" w:rsidP="00076BB7">
      <w:pPr>
        <w:pStyle w:val="FootnoteText"/>
        <w:jc w:val="both"/>
        <w:rPr>
          <w:sz w:val="16"/>
          <w:szCs w:val="16"/>
        </w:rPr>
      </w:pPr>
      <w:r w:rsidRPr="00076BB7">
        <w:rPr>
          <w:rStyle w:val="FootnoteReference"/>
          <w:sz w:val="16"/>
          <w:szCs w:val="16"/>
        </w:rPr>
        <w:footnoteRef/>
      </w:r>
      <w:r w:rsidRPr="00076BB7">
        <w:rPr>
          <w:sz w:val="16"/>
          <w:szCs w:val="16"/>
        </w:rPr>
        <w:t xml:space="preserve"> </w:t>
      </w:r>
      <w:r w:rsidRPr="00076BB7">
        <w:rPr>
          <w:sz w:val="16"/>
          <w:szCs w:val="16"/>
          <w:lang w:eastAsia="ru-RU"/>
        </w:rPr>
        <w:t>The number of infected cases are still increasing, albeit at slower pace, while the true number of cases (as well as deaths) is likely to be higher that what is officially reported due to testing limitations around the country.</w:t>
      </w:r>
    </w:p>
  </w:footnote>
  <w:footnote w:id="8">
    <w:p w:rsidR="009C4E0F" w:rsidRPr="00E63003" w:rsidRDefault="009C4E0F" w:rsidP="00E63003">
      <w:pPr>
        <w:pStyle w:val="FootnoteText"/>
        <w:jc w:val="both"/>
        <w:rPr>
          <w:sz w:val="16"/>
          <w:szCs w:val="16"/>
        </w:rPr>
      </w:pPr>
      <w:r w:rsidRPr="00E63003">
        <w:rPr>
          <w:rStyle w:val="FootnoteReference"/>
          <w:sz w:val="16"/>
          <w:szCs w:val="16"/>
        </w:rPr>
        <w:footnoteRef/>
      </w:r>
      <w:r w:rsidRPr="00E63003">
        <w:rPr>
          <w:sz w:val="16"/>
          <w:szCs w:val="16"/>
        </w:rPr>
        <w:t xml:space="preserve"> </w:t>
      </w:r>
      <w:r w:rsidRPr="00E63003">
        <w:rPr>
          <w:sz w:val="16"/>
          <w:szCs w:val="16"/>
          <w:lang w:eastAsia="ru-RU"/>
        </w:rPr>
        <w:t xml:space="preserve">In addition, according to the decision of the Republican Headquarters for the Prevention of the Spread of COVID-19, chaired by </w:t>
      </w:r>
      <w:r>
        <w:rPr>
          <w:sz w:val="16"/>
          <w:szCs w:val="16"/>
          <w:lang w:eastAsia="ru-RU"/>
        </w:rPr>
        <w:t xml:space="preserve">the </w:t>
      </w:r>
      <w:r w:rsidRPr="00E63003">
        <w:rPr>
          <w:sz w:val="16"/>
          <w:szCs w:val="16"/>
          <w:lang w:eastAsia="ru-RU"/>
        </w:rPr>
        <w:t>Prime Minister, vacations in preschool institutions in Tajikistan will be extended until the epidemiological situation in the country is not stabilized.</w:t>
      </w:r>
    </w:p>
  </w:footnote>
  <w:footnote w:id="9">
    <w:p w:rsidR="009C4E0F" w:rsidRPr="003B6EFD" w:rsidRDefault="009C4E0F" w:rsidP="003B6EFD">
      <w:pPr>
        <w:pStyle w:val="FootnoteText"/>
        <w:jc w:val="both"/>
        <w:rPr>
          <w:sz w:val="16"/>
          <w:szCs w:val="16"/>
        </w:rPr>
      </w:pPr>
      <w:r w:rsidRPr="003B6EFD">
        <w:rPr>
          <w:rStyle w:val="FootnoteReference"/>
          <w:sz w:val="16"/>
          <w:szCs w:val="16"/>
        </w:rPr>
        <w:footnoteRef/>
      </w:r>
      <w:r w:rsidRPr="003B6EFD">
        <w:rPr>
          <w:sz w:val="16"/>
          <w:szCs w:val="16"/>
        </w:rPr>
        <w:t xml:space="preserve"> The academic year in general secondary education in Tajikistan begins on 1 September and ends on 10 June, although all final examinations are practically concluded by 25 May.</w:t>
      </w:r>
    </w:p>
  </w:footnote>
  <w:footnote w:id="10">
    <w:p w:rsidR="009C4E0F" w:rsidRPr="00B55474" w:rsidRDefault="009C4E0F" w:rsidP="00B55474">
      <w:pPr>
        <w:pStyle w:val="FootnoteText"/>
        <w:jc w:val="both"/>
        <w:rPr>
          <w:sz w:val="16"/>
          <w:szCs w:val="16"/>
        </w:rPr>
      </w:pPr>
      <w:r w:rsidRPr="00B55474">
        <w:rPr>
          <w:rStyle w:val="FootnoteReference"/>
          <w:sz w:val="16"/>
          <w:szCs w:val="16"/>
        </w:rPr>
        <w:footnoteRef/>
      </w:r>
      <w:r w:rsidRPr="00B55474">
        <w:rPr>
          <w:sz w:val="16"/>
          <w:szCs w:val="16"/>
        </w:rPr>
        <w:t xml:space="preserve"> Children from refugee families were not present in any of the surveyed schools, hence these likelihoods should be interpreted with caution</w:t>
      </w:r>
      <w:r>
        <w:rPr>
          <w:sz w:val="16"/>
          <w:szCs w:val="16"/>
        </w:rPr>
        <w:t>.</w:t>
      </w:r>
    </w:p>
  </w:footnote>
  <w:footnote w:id="11">
    <w:p w:rsidR="009C4E0F" w:rsidRPr="00A87956" w:rsidRDefault="009C4E0F" w:rsidP="00A87956">
      <w:pPr>
        <w:pStyle w:val="FootnoteText"/>
        <w:jc w:val="both"/>
        <w:rPr>
          <w:sz w:val="16"/>
          <w:szCs w:val="16"/>
        </w:rPr>
      </w:pPr>
      <w:r w:rsidRPr="00A87956">
        <w:rPr>
          <w:rStyle w:val="FootnoteReference"/>
          <w:sz w:val="16"/>
          <w:szCs w:val="16"/>
        </w:rPr>
        <w:footnoteRef/>
      </w:r>
      <w:r w:rsidRPr="00A87956">
        <w:rPr>
          <w:sz w:val="16"/>
          <w:szCs w:val="16"/>
        </w:rPr>
        <w:t xml:space="preserve"> The respondent from </w:t>
      </w:r>
      <w:proofErr w:type="spellStart"/>
      <w:r w:rsidRPr="00A87956">
        <w:rPr>
          <w:sz w:val="16"/>
          <w:szCs w:val="16"/>
        </w:rPr>
        <w:t>Kushoniyon</w:t>
      </w:r>
      <w:proofErr w:type="spellEnd"/>
      <w:r w:rsidRPr="00A87956">
        <w:rPr>
          <w:sz w:val="16"/>
          <w:szCs w:val="16"/>
        </w:rPr>
        <w:t xml:space="preserve"> DED was a methodologist who did not know if the DED had access to internet.</w:t>
      </w:r>
    </w:p>
  </w:footnote>
  <w:footnote w:id="12">
    <w:p w:rsidR="009C4E0F" w:rsidRPr="00507836" w:rsidRDefault="009C4E0F" w:rsidP="00D8588D">
      <w:pPr>
        <w:pStyle w:val="FootnoteText"/>
        <w:jc w:val="both"/>
        <w:rPr>
          <w:sz w:val="16"/>
          <w:szCs w:val="16"/>
        </w:rPr>
      </w:pPr>
      <w:r w:rsidRPr="00507836">
        <w:rPr>
          <w:rStyle w:val="FootnoteReference"/>
          <w:sz w:val="16"/>
          <w:szCs w:val="16"/>
        </w:rPr>
        <w:footnoteRef/>
      </w:r>
      <w:r w:rsidRPr="00507836">
        <w:rPr>
          <w:sz w:val="16"/>
          <w:szCs w:val="16"/>
        </w:rPr>
        <w:t xml:space="preserve"> See Figure </w:t>
      </w:r>
      <w:r>
        <w:rPr>
          <w:sz w:val="16"/>
          <w:szCs w:val="16"/>
        </w:rPr>
        <w:t>22</w:t>
      </w:r>
      <w:r w:rsidRPr="00507836">
        <w:rPr>
          <w:sz w:val="16"/>
          <w:szCs w:val="16"/>
        </w:rPr>
        <w:t xml:space="preserve"> on p.</w:t>
      </w:r>
      <w:r>
        <w:rPr>
          <w:sz w:val="16"/>
          <w:szCs w:val="16"/>
        </w:rPr>
        <w:t>19</w:t>
      </w:r>
      <w:r w:rsidRPr="00507836">
        <w:rPr>
          <w:sz w:val="16"/>
          <w:szCs w:val="16"/>
        </w:rPr>
        <w:t>.</w:t>
      </w:r>
    </w:p>
  </w:footnote>
  <w:footnote w:id="13">
    <w:p w:rsidR="009C4E0F" w:rsidRDefault="009C4E0F">
      <w:pPr>
        <w:pStyle w:val="FootnoteText"/>
        <w:jc w:val="both"/>
        <w:rPr>
          <w:sz w:val="16"/>
          <w:szCs w:val="16"/>
        </w:rPr>
      </w:pPr>
      <w:r w:rsidRPr="003C047F">
        <w:rPr>
          <w:rStyle w:val="FootnoteReference"/>
          <w:sz w:val="16"/>
          <w:szCs w:val="16"/>
        </w:rPr>
        <w:footnoteRef/>
      </w:r>
      <w:r w:rsidRPr="003C047F">
        <w:rPr>
          <w:sz w:val="16"/>
          <w:szCs w:val="16"/>
        </w:rPr>
        <w:t xml:space="preserve"> </w:t>
      </w:r>
      <w:r>
        <w:rPr>
          <w:sz w:val="16"/>
          <w:szCs w:val="16"/>
        </w:rPr>
        <w:t>WB Tajikistan</w:t>
      </w:r>
      <w:r w:rsidRPr="003C047F">
        <w:rPr>
          <w:sz w:val="16"/>
          <w:szCs w:val="16"/>
        </w:rPr>
        <w:t>. 20</w:t>
      </w:r>
      <w:r>
        <w:rPr>
          <w:sz w:val="16"/>
          <w:szCs w:val="16"/>
        </w:rPr>
        <w:t>17</w:t>
      </w:r>
      <w:r w:rsidRPr="003C047F">
        <w:rPr>
          <w:sz w:val="16"/>
          <w:szCs w:val="16"/>
        </w:rPr>
        <w:t>.</w:t>
      </w:r>
      <w:r>
        <w:rPr>
          <w:sz w:val="16"/>
          <w:szCs w:val="16"/>
        </w:rPr>
        <w:t xml:space="preserve"> Glass Half full</w:t>
      </w:r>
      <w:r w:rsidRPr="003C047F">
        <w:rPr>
          <w:sz w:val="16"/>
          <w:szCs w:val="16"/>
        </w:rPr>
        <w:t>.</w:t>
      </w:r>
      <w:r>
        <w:rPr>
          <w:sz w:val="16"/>
          <w:szCs w:val="16"/>
        </w:rPr>
        <w:t xml:space="preserve"> Poverty Diagnostic of Water Supply, Sanitation and Hygiene Conditions in Tajikistan.</w:t>
      </w:r>
    </w:p>
  </w:footnote>
  <w:footnote w:id="14">
    <w:p w:rsidR="009C4E0F" w:rsidRPr="00856EC7" w:rsidRDefault="009C4E0F" w:rsidP="00856EC7">
      <w:pPr>
        <w:pStyle w:val="FootnoteText"/>
        <w:jc w:val="both"/>
        <w:rPr>
          <w:sz w:val="16"/>
          <w:szCs w:val="16"/>
        </w:rPr>
      </w:pPr>
      <w:r w:rsidRPr="00856EC7">
        <w:rPr>
          <w:rStyle w:val="FootnoteReference"/>
          <w:sz w:val="16"/>
          <w:szCs w:val="16"/>
        </w:rPr>
        <w:footnoteRef/>
      </w:r>
      <w:r w:rsidRPr="00856EC7">
        <w:rPr>
          <w:sz w:val="16"/>
          <w:szCs w:val="16"/>
        </w:rPr>
        <w:t xml:space="preserve"> While the female/male ratio of psychologists was not captured by ERNA survey, it is important to look into, not least because the number of boys (at least in the surveyed RCIs) is significantly higher than that of girls.</w:t>
      </w:r>
    </w:p>
  </w:footnote>
  <w:footnote w:id="15">
    <w:p w:rsidR="009C4E0F" w:rsidRPr="00B66E55" w:rsidRDefault="009C4E0F" w:rsidP="000047E9">
      <w:pPr>
        <w:pStyle w:val="FootnoteText"/>
        <w:jc w:val="both"/>
        <w:rPr>
          <w:sz w:val="16"/>
          <w:szCs w:val="16"/>
        </w:rPr>
      </w:pPr>
      <w:r w:rsidRPr="00B66E55">
        <w:rPr>
          <w:rStyle w:val="FootnoteReference"/>
          <w:sz w:val="16"/>
          <w:szCs w:val="16"/>
        </w:rPr>
        <w:footnoteRef/>
      </w:r>
      <w:r w:rsidRPr="00B66E55">
        <w:rPr>
          <w:sz w:val="16"/>
          <w:szCs w:val="16"/>
        </w:rPr>
        <w:t xml:space="preserve"> RCIs in Dushanbe, </w:t>
      </w:r>
      <w:proofErr w:type="spellStart"/>
      <w:r w:rsidRPr="00B66E55">
        <w:rPr>
          <w:sz w:val="16"/>
          <w:szCs w:val="16"/>
        </w:rPr>
        <w:t>Kulob</w:t>
      </w:r>
      <w:proofErr w:type="spellEnd"/>
      <w:r w:rsidRPr="00B66E55">
        <w:rPr>
          <w:sz w:val="16"/>
          <w:szCs w:val="16"/>
        </w:rPr>
        <w:t xml:space="preserve">, </w:t>
      </w:r>
      <w:proofErr w:type="spellStart"/>
      <w:r w:rsidRPr="00B66E55">
        <w:rPr>
          <w:sz w:val="16"/>
          <w:szCs w:val="16"/>
        </w:rPr>
        <w:t>Shamsiddin</w:t>
      </w:r>
      <w:proofErr w:type="spellEnd"/>
      <w:r w:rsidRPr="00B66E55">
        <w:rPr>
          <w:sz w:val="16"/>
          <w:szCs w:val="16"/>
        </w:rPr>
        <w:t xml:space="preserve"> </w:t>
      </w:r>
      <w:proofErr w:type="spellStart"/>
      <w:r w:rsidRPr="00B66E55">
        <w:rPr>
          <w:sz w:val="16"/>
          <w:szCs w:val="16"/>
        </w:rPr>
        <w:t>Shohin</w:t>
      </w:r>
      <w:proofErr w:type="spellEnd"/>
      <w:r w:rsidRPr="00B66E55">
        <w:rPr>
          <w:sz w:val="16"/>
          <w:szCs w:val="16"/>
        </w:rPr>
        <w:t xml:space="preserve">, </w:t>
      </w:r>
      <w:proofErr w:type="spellStart"/>
      <w:r w:rsidRPr="00B66E55">
        <w:rPr>
          <w:sz w:val="16"/>
          <w:szCs w:val="16"/>
        </w:rPr>
        <w:t>Yovon</w:t>
      </w:r>
      <w:proofErr w:type="spellEnd"/>
      <w:r w:rsidRPr="00B66E55">
        <w:rPr>
          <w:sz w:val="16"/>
          <w:szCs w:val="16"/>
        </w:rPr>
        <w:t xml:space="preserve">, and </w:t>
      </w:r>
      <w:proofErr w:type="spellStart"/>
      <w:r w:rsidRPr="00B66E55">
        <w:rPr>
          <w:sz w:val="16"/>
          <w:szCs w:val="16"/>
        </w:rPr>
        <w:t>Shahrinav</w:t>
      </w:r>
      <w:proofErr w:type="spellEnd"/>
      <w:r w:rsidRPr="00B66E55">
        <w:rPr>
          <w:sz w:val="16"/>
          <w:szCs w:val="16"/>
        </w:rPr>
        <w:t>.</w:t>
      </w:r>
    </w:p>
  </w:footnote>
  <w:footnote w:id="16">
    <w:p w:rsidR="009C4E0F" w:rsidRPr="006F0BDB" w:rsidRDefault="009C4E0F" w:rsidP="00C65F41">
      <w:pPr>
        <w:pStyle w:val="FootnoteText"/>
        <w:jc w:val="both"/>
        <w:rPr>
          <w:sz w:val="16"/>
          <w:szCs w:val="16"/>
        </w:rPr>
      </w:pPr>
      <w:r w:rsidRPr="006F0BDB">
        <w:rPr>
          <w:rStyle w:val="FootnoteReference"/>
          <w:sz w:val="16"/>
          <w:szCs w:val="16"/>
        </w:rPr>
        <w:footnoteRef/>
      </w:r>
      <w:r w:rsidRPr="006F0BDB">
        <w:rPr>
          <w:sz w:val="16"/>
          <w:szCs w:val="16"/>
        </w:rPr>
        <w:t xml:space="preserve"> Two RCIs refused to answer the question about monthly communication costs (Internet and telephone).</w:t>
      </w:r>
    </w:p>
  </w:footnote>
  <w:footnote w:id="17">
    <w:p w:rsidR="009C4E0F" w:rsidRPr="00CB072B" w:rsidRDefault="009C4E0F" w:rsidP="000047E9">
      <w:pPr>
        <w:pStyle w:val="FootnoteText"/>
        <w:jc w:val="both"/>
        <w:rPr>
          <w:sz w:val="16"/>
          <w:szCs w:val="16"/>
        </w:rPr>
      </w:pPr>
      <w:r w:rsidRPr="00CB072B">
        <w:rPr>
          <w:rStyle w:val="FootnoteReference"/>
          <w:sz w:val="16"/>
          <w:szCs w:val="16"/>
        </w:rPr>
        <w:footnoteRef/>
      </w:r>
      <w:r w:rsidRPr="00CB072B">
        <w:rPr>
          <w:sz w:val="16"/>
          <w:szCs w:val="16"/>
        </w:rPr>
        <w:t xml:space="preserve"> Should these changes exceed 10% of aggregate approved expenditures, the Ministry of Finance would require Parliamentary scrutiny.</w:t>
      </w:r>
    </w:p>
  </w:footnote>
  <w:footnote w:id="18">
    <w:p w:rsidR="009C4E0F" w:rsidRPr="003761DC" w:rsidRDefault="009C4E0F" w:rsidP="00C65F41">
      <w:pPr>
        <w:pStyle w:val="FootnoteText"/>
        <w:jc w:val="both"/>
        <w:rPr>
          <w:sz w:val="16"/>
          <w:szCs w:val="16"/>
        </w:rPr>
      </w:pPr>
      <w:r w:rsidRPr="003761DC">
        <w:rPr>
          <w:rStyle w:val="FootnoteReference"/>
          <w:sz w:val="16"/>
          <w:szCs w:val="16"/>
        </w:rPr>
        <w:footnoteRef/>
      </w:r>
      <w:r w:rsidRPr="003761DC">
        <w:rPr>
          <w:sz w:val="16"/>
          <w:szCs w:val="16"/>
        </w:rPr>
        <w:t xml:space="preserve"> Rapid Credit Facility (RCF) </w:t>
      </w:r>
      <w:r>
        <w:rPr>
          <w:sz w:val="16"/>
          <w:szCs w:val="16"/>
        </w:rPr>
        <w:t xml:space="preserve">for the Republic of Tajikistan </w:t>
      </w:r>
      <w:r w:rsidRPr="003761DC">
        <w:rPr>
          <w:sz w:val="16"/>
          <w:szCs w:val="16"/>
        </w:rPr>
        <w:t>in the amount of $189.5 million</w:t>
      </w:r>
      <w:r>
        <w:rPr>
          <w:sz w:val="16"/>
          <w:szCs w:val="16"/>
        </w:rPr>
        <w:t xml:space="preserve"> for budget support to help meet fiscal needs.</w:t>
      </w:r>
    </w:p>
  </w:footnote>
  <w:footnote w:id="19">
    <w:p w:rsidR="009C4E0F" w:rsidRPr="003761DC" w:rsidRDefault="009C4E0F" w:rsidP="00C65F41">
      <w:pPr>
        <w:pStyle w:val="FootnoteText"/>
        <w:jc w:val="both"/>
        <w:rPr>
          <w:sz w:val="16"/>
          <w:szCs w:val="16"/>
        </w:rPr>
      </w:pPr>
      <w:r w:rsidRPr="003761DC">
        <w:rPr>
          <w:rStyle w:val="FootnoteReference"/>
          <w:sz w:val="16"/>
          <w:szCs w:val="16"/>
        </w:rPr>
        <w:footnoteRef/>
      </w:r>
      <w:r w:rsidRPr="003761DC">
        <w:rPr>
          <w:sz w:val="16"/>
          <w:szCs w:val="16"/>
        </w:rPr>
        <w:t xml:space="preserve"> Grant assistance in the amount of 48 million Euro and a loan in the amount of 30 million Euro</w:t>
      </w:r>
      <w:r>
        <w:rPr>
          <w:sz w:val="16"/>
          <w:szCs w:val="16"/>
        </w:rPr>
        <w:t xml:space="preserve"> through the European Investment Bank (EIB)</w:t>
      </w:r>
      <w:r w:rsidRPr="003761DC">
        <w:rPr>
          <w:sz w:val="16"/>
          <w:szCs w:val="16"/>
        </w:rPr>
        <w:t>.</w:t>
      </w:r>
    </w:p>
  </w:footnote>
  <w:footnote w:id="20">
    <w:p w:rsidR="009C4E0F" w:rsidRPr="00A740F2" w:rsidRDefault="009C4E0F" w:rsidP="00C65F41">
      <w:pPr>
        <w:pStyle w:val="FootnoteText"/>
        <w:jc w:val="both"/>
        <w:rPr>
          <w:sz w:val="16"/>
          <w:szCs w:val="16"/>
        </w:rPr>
      </w:pPr>
      <w:r w:rsidRPr="00A740F2">
        <w:rPr>
          <w:rStyle w:val="FootnoteReference"/>
          <w:sz w:val="16"/>
          <w:szCs w:val="16"/>
        </w:rPr>
        <w:footnoteRef/>
      </w:r>
      <w:r w:rsidRPr="00A740F2">
        <w:rPr>
          <w:sz w:val="16"/>
          <w:szCs w:val="16"/>
        </w:rPr>
        <w:t xml:space="preserve"> This planned salary increase is in line with the announcement made by the Minister of Finance during a press conference</w:t>
      </w:r>
      <w:r>
        <w:rPr>
          <w:sz w:val="16"/>
          <w:szCs w:val="16"/>
        </w:rPr>
        <w:t xml:space="preserve"> in February 2020</w:t>
      </w:r>
      <w:r w:rsidRPr="00A740F2">
        <w:rPr>
          <w:sz w:val="16"/>
          <w:szCs w:val="16"/>
        </w:rPr>
        <w:t>.</w:t>
      </w:r>
    </w:p>
  </w:footnote>
  <w:footnote w:id="21">
    <w:p w:rsidR="009C4E0F" w:rsidRPr="00C45937" w:rsidRDefault="009C4E0F" w:rsidP="004441ED">
      <w:pPr>
        <w:pStyle w:val="FootnoteText"/>
        <w:jc w:val="both"/>
        <w:rPr>
          <w:sz w:val="16"/>
          <w:szCs w:val="16"/>
        </w:rPr>
      </w:pPr>
      <w:r w:rsidRPr="00C45937">
        <w:rPr>
          <w:rStyle w:val="FootnoteReference"/>
          <w:sz w:val="16"/>
          <w:szCs w:val="16"/>
        </w:rPr>
        <w:footnoteRef/>
      </w:r>
      <w:r w:rsidRPr="00C45937">
        <w:rPr>
          <w:sz w:val="16"/>
          <w:szCs w:val="16"/>
        </w:rPr>
        <w:t xml:space="preserve"> Statutory budget items include salary payments (i.e. wage bill), utility payments, </w:t>
      </w:r>
      <w:r>
        <w:rPr>
          <w:sz w:val="16"/>
          <w:szCs w:val="16"/>
        </w:rPr>
        <w:t xml:space="preserve">social assistance, </w:t>
      </w:r>
      <w:r w:rsidRPr="00C45937">
        <w:rPr>
          <w:sz w:val="16"/>
          <w:szCs w:val="16"/>
        </w:rPr>
        <w:t>and debt payments.</w:t>
      </w:r>
    </w:p>
  </w:footnote>
  <w:footnote w:id="22">
    <w:p w:rsidR="009C4E0F" w:rsidRPr="00C663BC" w:rsidRDefault="009C4E0F" w:rsidP="00C663BC">
      <w:pPr>
        <w:pStyle w:val="FootnoteText"/>
        <w:jc w:val="both"/>
        <w:rPr>
          <w:sz w:val="16"/>
          <w:szCs w:val="16"/>
        </w:rPr>
      </w:pPr>
      <w:r w:rsidRPr="00C663BC">
        <w:rPr>
          <w:rStyle w:val="FootnoteReference"/>
          <w:sz w:val="16"/>
          <w:szCs w:val="16"/>
        </w:rPr>
        <w:footnoteRef/>
      </w:r>
      <w:r w:rsidRPr="00C663BC">
        <w:rPr>
          <w:sz w:val="16"/>
          <w:szCs w:val="16"/>
        </w:rPr>
        <w:t xml:space="preserve"> In other words, excluding discretionary expenditures of schools based on revenue from the provision of paid services.</w:t>
      </w:r>
    </w:p>
  </w:footnote>
  <w:footnote w:id="23">
    <w:p w:rsidR="009C4E0F" w:rsidRPr="00E53FDA" w:rsidRDefault="009C4E0F" w:rsidP="00D03DBB">
      <w:pPr>
        <w:pStyle w:val="FootnoteText"/>
        <w:jc w:val="both"/>
        <w:rPr>
          <w:sz w:val="16"/>
          <w:szCs w:val="16"/>
        </w:rPr>
      </w:pPr>
      <w:r w:rsidRPr="00E53FDA">
        <w:rPr>
          <w:rStyle w:val="FootnoteReference"/>
          <w:sz w:val="16"/>
          <w:szCs w:val="16"/>
        </w:rPr>
        <w:footnoteRef/>
      </w:r>
      <w:r w:rsidRPr="00E53FDA">
        <w:rPr>
          <w:sz w:val="16"/>
          <w:szCs w:val="16"/>
        </w:rPr>
        <w:t xml:space="preserve"> Such as </w:t>
      </w:r>
      <w:r>
        <w:rPr>
          <w:sz w:val="16"/>
          <w:szCs w:val="16"/>
        </w:rPr>
        <w:t xml:space="preserve">a number </w:t>
      </w:r>
      <w:r w:rsidRPr="00E53FDA">
        <w:rPr>
          <w:sz w:val="16"/>
          <w:szCs w:val="16"/>
        </w:rPr>
        <w:t>of residential care institutions (RCIs)</w:t>
      </w:r>
      <w:r>
        <w:rPr>
          <w:sz w:val="16"/>
          <w:szCs w:val="16"/>
        </w:rPr>
        <w:t xml:space="preserve"> and schools which receive funding from the republican budget</w:t>
      </w:r>
      <w:r w:rsidRPr="00E53FDA">
        <w:rPr>
          <w:sz w:val="16"/>
          <w:szCs w:val="16"/>
        </w:rPr>
        <w:t>.</w:t>
      </w:r>
    </w:p>
  </w:footnote>
  <w:footnote w:id="24">
    <w:p w:rsidR="009C4E0F" w:rsidRPr="001E5C6E" w:rsidRDefault="009C4E0F" w:rsidP="00C65F41">
      <w:pPr>
        <w:pStyle w:val="FootnoteText"/>
        <w:jc w:val="both"/>
        <w:rPr>
          <w:sz w:val="16"/>
          <w:szCs w:val="16"/>
        </w:rPr>
      </w:pPr>
      <w:r w:rsidRPr="001E5C6E">
        <w:rPr>
          <w:rStyle w:val="FootnoteReference"/>
          <w:sz w:val="16"/>
          <w:szCs w:val="16"/>
        </w:rPr>
        <w:footnoteRef/>
      </w:r>
      <w:r w:rsidRPr="001E5C6E">
        <w:rPr>
          <w:sz w:val="16"/>
          <w:szCs w:val="16"/>
        </w:rPr>
        <w:t xml:space="preserve"> Among surveyed schools, utility payments comprised on average </w:t>
      </w:r>
      <w:r>
        <w:rPr>
          <w:sz w:val="16"/>
          <w:szCs w:val="16"/>
        </w:rPr>
        <w:t>6.4</w:t>
      </w:r>
      <w:r w:rsidRPr="001E5C6E">
        <w:rPr>
          <w:sz w:val="16"/>
          <w:szCs w:val="16"/>
        </w:rPr>
        <w:t>% of total school budget.</w:t>
      </w:r>
    </w:p>
  </w:footnote>
  <w:footnote w:id="25">
    <w:p w:rsidR="009C4E0F" w:rsidRPr="001E5C6E" w:rsidRDefault="009C4E0F" w:rsidP="00C65F41">
      <w:pPr>
        <w:pStyle w:val="FootnoteText"/>
        <w:jc w:val="both"/>
        <w:rPr>
          <w:sz w:val="16"/>
          <w:szCs w:val="16"/>
        </w:rPr>
      </w:pPr>
      <w:r w:rsidRPr="001E5C6E">
        <w:rPr>
          <w:rStyle w:val="FootnoteReference"/>
          <w:sz w:val="16"/>
          <w:szCs w:val="16"/>
        </w:rPr>
        <w:footnoteRef/>
      </w:r>
      <w:r w:rsidRPr="001E5C6E">
        <w:rPr>
          <w:sz w:val="16"/>
          <w:szCs w:val="16"/>
        </w:rPr>
        <w:t xml:space="preserve"> Other "protected" (or statutory) budget lines include social payments, stipends, pensions and utility payments.</w:t>
      </w:r>
    </w:p>
  </w:footnote>
  <w:footnote w:id="26">
    <w:p w:rsidR="009C4E0F" w:rsidRPr="002F1929" w:rsidRDefault="009C4E0F" w:rsidP="002F1929">
      <w:pPr>
        <w:pStyle w:val="FootnoteText"/>
        <w:jc w:val="both"/>
        <w:rPr>
          <w:sz w:val="16"/>
          <w:szCs w:val="16"/>
        </w:rPr>
      </w:pPr>
      <w:r w:rsidRPr="002F1929">
        <w:rPr>
          <w:rStyle w:val="FootnoteReference"/>
          <w:sz w:val="16"/>
          <w:szCs w:val="16"/>
        </w:rPr>
        <w:footnoteRef/>
      </w:r>
      <w:r w:rsidRPr="002F1929">
        <w:rPr>
          <w:sz w:val="16"/>
          <w:szCs w:val="16"/>
        </w:rPr>
        <w:t xml:space="preserve"> EMIS data for the 2019-2020 academic year suggests that there are 43 residential care institutions, 5 of which are boarding schools for gifted children.</w:t>
      </w:r>
      <w:r>
        <w:rPr>
          <w:sz w:val="16"/>
          <w:szCs w:val="16"/>
        </w:rPr>
        <w:t xml:space="preserve"> Therefore, for the purpose of ERNA exercise, boarding schools for gifted children were not counted and intentionally excluded.</w:t>
      </w:r>
    </w:p>
  </w:footnote>
  <w:footnote w:id="27">
    <w:p w:rsidR="009C4E0F" w:rsidRPr="00EE1E87" w:rsidRDefault="009C4E0F" w:rsidP="00EE1E87">
      <w:pPr>
        <w:pStyle w:val="FootnoteText"/>
        <w:jc w:val="both"/>
        <w:rPr>
          <w:sz w:val="16"/>
          <w:szCs w:val="16"/>
        </w:rPr>
      </w:pPr>
      <w:r w:rsidRPr="00EE1E87">
        <w:rPr>
          <w:rStyle w:val="FootnoteReference"/>
          <w:sz w:val="16"/>
          <w:szCs w:val="16"/>
        </w:rPr>
        <w:footnoteRef/>
      </w:r>
      <w:r w:rsidRPr="00EE1E87">
        <w:rPr>
          <w:sz w:val="16"/>
          <w:szCs w:val="16"/>
        </w:rPr>
        <w:t xml:space="preserve"> Representatives of DEDs/REDs were asked to provide up to five (5) responses in the order of priority.</w:t>
      </w:r>
    </w:p>
  </w:footnote>
  <w:footnote w:id="28">
    <w:p w:rsidR="009C4E0F" w:rsidRPr="00EE1E87" w:rsidRDefault="009C4E0F" w:rsidP="00EE1E87">
      <w:pPr>
        <w:pStyle w:val="FootnoteText"/>
        <w:jc w:val="both"/>
        <w:rPr>
          <w:sz w:val="16"/>
          <w:szCs w:val="16"/>
        </w:rPr>
      </w:pPr>
      <w:r w:rsidRPr="00EE1E87">
        <w:rPr>
          <w:rStyle w:val="FootnoteReference"/>
          <w:sz w:val="16"/>
          <w:szCs w:val="16"/>
        </w:rPr>
        <w:footnoteRef/>
      </w:r>
      <w:r w:rsidRPr="00EE1E87">
        <w:rPr>
          <w:sz w:val="16"/>
          <w:szCs w:val="16"/>
        </w:rPr>
        <w:t xml:space="preserve"> Representatives of school administrations were asked to provide up to five (5) responses in the order of priority.</w:t>
      </w:r>
    </w:p>
  </w:footnote>
  <w:footnote w:id="29">
    <w:p w:rsidR="009C4E0F" w:rsidRPr="00EE1E87" w:rsidRDefault="009C4E0F" w:rsidP="00EE1E87">
      <w:pPr>
        <w:pStyle w:val="FootnoteText"/>
        <w:jc w:val="both"/>
        <w:rPr>
          <w:sz w:val="16"/>
          <w:szCs w:val="16"/>
        </w:rPr>
      </w:pPr>
      <w:r w:rsidRPr="00EE1E87">
        <w:rPr>
          <w:rStyle w:val="FootnoteReference"/>
          <w:sz w:val="16"/>
          <w:szCs w:val="16"/>
        </w:rPr>
        <w:footnoteRef/>
      </w:r>
      <w:r w:rsidRPr="00EE1E87">
        <w:rPr>
          <w:sz w:val="16"/>
          <w:szCs w:val="16"/>
        </w:rPr>
        <w:t xml:space="preserve"> </w:t>
      </w:r>
      <w:r>
        <w:rPr>
          <w:sz w:val="16"/>
          <w:szCs w:val="16"/>
        </w:rPr>
        <w:t xml:space="preserve">Representatives of </w:t>
      </w:r>
      <w:r w:rsidRPr="00EE1E87">
        <w:rPr>
          <w:sz w:val="16"/>
          <w:szCs w:val="16"/>
        </w:rPr>
        <w:t>DEDs/REDs were asked to provide up to five (5) responses in the order of priority.</w:t>
      </w:r>
    </w:p>
  </w:footnote>
  <w:footnote w:id="30">
    <w:p w:rsidR="009C4E0F" w:rsidRPr="00EE1E87" w:rsidRDefault="009C4E0F" w:rsidP="00EE1E87">
      <w:pPr>
        <w:pStyle w:val="FootnoteText"/>
        <w:jc w:val="both"/>
        <w:rPr>
          <w:sz w:val="16"/>
          <w:szCs w:val="16"/>
        </w:rPr>
      </w:pPr>
      <w:r w:rsidRPr="00EE1E87">
        <w:rPr>
          <w:rStyle w:val="FootnoteReference"/>
          <w:sz w:val="16"/>
          <w:szCs w:val="16"/>
        </w:rPr>
        <w:footnoteRef/>
      </w:r>
      <w:r w:rsidRPr="00EE1E87">
        <w:rPr>
          <w:sz w:val="16"/>
          <w:szCs w:val="16"/>
        </w:rPr>
        <w:t xml:space="preserve"> Representatives of school administrations were asked to provide up to five (5) responses in the order of priority.</w:t>
      </w:r>
    </w:p>
  </w:footnote>
  <w:footnote w:id="31">
    <w:p w:rsidR="009C4E0F" w:rsidRPr="00EE1E87" w:rsidRDefault="009C4E0F" w:rsidP="00D208E9">
      <w:pPr>
        <w:pStyle w:val="FootnoteText"/>
        <w:jc w:val="both"/>
        <w:rPr>
          <w:sz w:val="16"/>
          <w:szCs w:val="16"/>
        </w:rPr>
      </w:pPr>
      <w:r w:rsidRPr="00EE1E87">
        <w:rPr>
          <w:rStyle w:val="FootnoteReference"/>
          <w:sz w:val="16"/>
          <w:szCs w:val="16"/>
        </w:rPr>
        <w:footnoteRef/>
      </w:r>
      <w:r w:rsidRPr="00EE1E87">
        <w:rPr>
          <w:sz w:val="16"/>
          <w:szCs w:val="16"/>
        </w:rPr>
        <w:t xml:space="preserve"> </w:t>
      </w:r>
      <w:r>
        <w:rPr>
          <w:sz w:val="16"/>
          <w:szCs w:val="16"/>
        </w:rPr>
        <w:t xml:space="preserve">Representatives of </w:t>
      </w:r>
      <w:r w:rsidRPr="00EE1E87">
        <w:rPr>
          <w:sz w:val="16"/>
          <w:szCs w:val="16"/>
        </w:rPr>
        <w:t>DEDs/REDs were asked to provide up to five (5) responses in the order of priority.</w:t>
      </w:r>
    </w:p>
  </w:footnote>
  <w:footnote w:id="32">
    <w:p w:rsidR="009C4E0F" w:rsidRPr="00EE1E87" w:rsidRDefault="009C4E0F" w:rsidP="00D208E9">
      <w:pPr>
        <w:pStyle w:val="FootnoteText"/>
        <w:jc w:val="both"/>
        <w:rPr>
          <w:sz w:val="16"/>
          <w:szCs w:val="16"/>
        </w:rPr>
      </w:pPr>
      <w:r w:rsidRPr="00EE1E87">
        <w:rPr>
          <w:rStyle w:val="FootnoteReference"/>
          <w:sz w:val="16"/>
          <w:szCs w:val="16"/>
        </w:rPr>
        <w:footnoteRef/>
      </w:r>
      <w:r w:rsidRPr="00EE1E87">
        <w:rPr>
          <w:sz w:val="16"/>
          <w:szCs w:val="16"/>
        </w:rPr>
        <w:t xml:space="preserve"> Representatives of school administrations were asked to provide up to five (5) responses in the order of priority.</w:t>
      </w:r>
    </w:p>
  </w:footnote>
  <w:footnote w:id="33">
    <w:p w:rsidR="009C4E0F" w:rsidRPr="00EE1E87" w:rsidRDefault="009C4E0F" w:rsidP="00E42D39">
      <w:pPr>
        <w:pStyle w:val="FootnoteText"/>
        <w:jc w:val="both"/>
        <w:rPr>
          <w:sz w:val="16"/>
          <w:szCs w:val="16"/>
        </w:rPr>
      </w:pPr>
      <w:r w:rsidRPr="00EE1E87">
        <w:rPr>
          <w:rStyle w:val="FootnoteReference"/>
          <w:sz w:val="16"/>
          <w:szCs w:val="16"/>
        </w:rPr>
        <w:footnoteRef/>
      </w:r>
      <w:r w:rsidRPr="00EE1E87">
        <w:rPr>
          <w:sz w:val="16"/>
          <w:szCs w:val="16"/>
        </w:rPr>
        <w:t xml:space="preserve"> </w:t>
      </w:r>
      <w:r>
        <w:rPr>
          <w:sz w:val="16"/>
          <w:szCs w:val="16"/>
        </w:rPr>
        <w:t xml:space="preserve">Representatives of </w:t>
      </w:r>
      <w:r w:rsidRPr="00EE1E87">
        <w:rPr>
          <w:sz w:val="16"/>
          <w:szCs w:val="16"/>
        </w:rPr>
        <w:t>DEDs/REDs were asked to provide up to five (5) responses in the order of priority.</w:t>
      </w:r>
    </w:p>
  </w:footnote>
  <w:footnote w:id="34">
    <w:p w:rsidR="009C4E0F" w:rsidRPr="00EE1E87" w:rsidRDefault="009C4E0F" w:rsidP="00E42D39">
      <w:pPr>
        <w:pStyle w:val="FootnoteText"/>
        <w:jc w:val="both"/>
        <w:rPr>
          <w:sz w:val="16"/>
          <w:szCs w:val="16"/>
        </w:rPr>
      </w:pPr>
      <w:r w:rsidRPr="00EE1E87">
        <w:rPr>
          <w:rStyle w:val="FootnoteReference"/>
          <w:sz w:val="16"/>
          <w:szCs w:val="16"/>
        </w:rPr>
        <w:footnoteRef/>
      </w:r>
      <w:r w:rsidRPr="00EE1E87">
        <w:rPr>
          <w:sz w:val="16"/>
          <w:szCs w:val="16"/>
        </w:rPr>
        <w:t xml:space="preserve"> Representatives of school administrations were asked to provide up to five (5) responses in the order of priority.</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F1731"/>
    <w:multiLevelType w:val="hybridMultilevel"/>
    <w:tmpl w:val="E46E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F0E93"/>
    <w:multiLevelType w:val="hybridMultilevel"/>
    <w:tmpl w:val="BB10E9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307FB"/>
    <w:multiLevelType w:val="hybridMultilevel"/>
    <w:tmpl w:val="A0AEC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D06CED"/>
    <w:multiLevelType w:val="hybridMultilevel"/>
    <w:tmpl w:val="38F45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9630C7"/>
    <w:multiLevelType w:val="hybridMultilevel"/>
    <w:tmpl w:val="1CE84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756626"/>
    <w:multiLevelType w:val="hybridMultilevel"/>
    <w:tmpl w:val="0BE47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B77361"/>
    <w:multiLevelType w:val="hybridMultilevel"/>
    <w:tmpl w:val="5AE0A23C"/>
    <w:lvl w:ilvl="0" w:tplc="72EA1698">
      <w:start w:val="1"/>
      <w:numFmt w:val="bullet"/>
      <w:lvlText w:val="•"/>
      <w:lvlJc w:val="left"/>
      <w:pPr>
        <w:tabs>
          <w:tab w:val="num" w:pos="720"/>
        </w:tabs>
        <w:ind w:left="720" w:hanging="360"/>
      </w:pPr>
      <w:rPr>
        <w:rFonts w:ascii="Times New Roman" w:hAnsi="Times New Roman" w:hint="default"/>
      </w:rPr>
    </w:lvl>
    <w:lvl w:ilvl="1" w:tplc="150E1E94" w:tentative="1">
      <w:start w:val="1"/>
      <w:numFmt w:val="bullet"/>
      <w:lvlText w:val="•"/>
      <w:lvlJc w:val="left"/>
      <w:pPr>
        <w:tabs>
          <w:tab w:val="num" w:pos="1440"/>
        </w:tabs>
        <w:ind w:left="1440" w:hanging="360"/>
      </w:pPr>
      <w:rPr>
        <w:rFonts w:ascii="Times New Roman" w:hAnsi="Times New Roman" w:hint="default"/>
      </w:rPr>
    </w:lvl>
    <w:lvl w:ilvl="2" w:tplc="97C84ECC" w:tentative="1">
      <w:start w:val="1"/>
      <w:numFmt w:val="bullet"/>
      <w:lvlText w:val="•"/>
      <w:lvlJc w:val="left"/>
      <w:pPr>
        <w:tabs>
          <w:tab w:val="num" w:pos="2160"/>
        </w:tabs>
        <w:ind w:left="2160" w:hanging="360"/>
      </w:pPr>
      <w:rPr>
        <w:rFonts w:ascii="Times New Roman" w:hAnsi="Times New Roman" w:hint="default"/>
      </w:rPr>
    </w:lvl>
    <w:lvl w:ilvl="3" w:tplc="37CACFFE" w:tentative="1">
      <w:start w:val="1"/>
      <w:numFmt w:val="bullet"/>
      <w:lvlText w:val="•"/>
      <w:lvlJc w:val="left"/>
      <w:pPr>
        <w:tabs>
          <w:tab w:val="num" w:pos="2880"/>
        </w:tabs>
        <w:ind w:left="2880" w:hanging="360"/>
      </w:pPr>
      <w:rPr>
        <w:rFonts w:ascii="Times New Roman" w:hAnsi="Times New Roman" w:hint="default"/>
      </w:rPr>
    </w:lvl>
    <w:lvl w:ilvl="4" w:tplc="CB1EEA92" w:tentative="1">
      <w:start w:val="1"/>
      <w:numFmt w:val="bullet"/>
      <w:lvlText w:val="•"/>
      <w:lvlJc w:val="left"/>
      <w:pPr>
        <w:tabs>
          <w:tab w:val="num" w:pos="3600"/>
        </w:tabs>
        <w:ind w:left="3600" w:hanging="360"/>
      </w:pPr>
      <w:rPr>
        <w:rFonts w:ascii="Times New Roman" w:hAnsi="Times New Roman" w:hint="default"/>
      </w:rPr>
    </w:lvl>
    <w:lvl w:ilvl="5" w:tplc="64708B68" w:tentative="1">
      <w:start w:val="1"/>
      <w:numFmt w:val="bullet"/>
      <w:lvlText w:val="•"/>
      <w:lvlJc w:val="left"/>
      <w:pPr>
        <w:tabs>
          <w:tab w:val="num" w:pos="4320"/>
        </w:tabs>
        <w:ind w:left="4320" w:hanging="360"/>
      </w:pPr>
      <w:rPr>
        <w:rFonts w:ascii="Times New Roman" w:hAnsi="Times New Roman" w:hint="default"/>
      </w:rPr>
    </w:lvl>
    <w:lvl w:ilvl="6" w:tplc="9D101626" w:tentative="1">
      <w:start w:val="1"/>
      <w:numFmt w:val="bullet"/>
      <w:lvlText w:val="•"/>
      <w:lvlJc w:val="left"/>
      <w:pPr>
        <w:tabs>
          <w:tab w:val="num" w:pos="5040"/>
        </w:tabs>
        <w:ind w:left="5040" w:hanging="360"/>
      </w:pPr>
      <w:rPr>
        <w:rFonts w:ascii="Times New Roman" w:hAnsi="Times New Roman" w:hint="default"/>
      </w:rPr>
    </w:lvl>
    <w:lvl w:ilvl="7" w:tplc="2E76F388" w:tentative="1">
      <w:start w:val="1"/>
      <w:numFmt w:val="bullet"/>
      <w:lvlText w:val="•"/>
      <w:lvlJc w:val="left"/>
      <w:pPr>
        <w:tabs>
          <w:tab w:val="num" w:pos="5760"/>
        </w:tabs>
        <w:ind w:left="5760" w:hanging="360"/>
      </w:pPr>
      <w:rPr>
        <w:rFonts w:ascii="Times New Roman" w:hAnsi="Times New Roman" w:hint="default"/>
      </w:rPr>
    </w:lvl>
    <w:lvl w:ilvl="8" w:tplc="5F281E1E" w:tentative="1">
      <w:start w:val="1"/>
      <w:numFmt w:val="bullet"/>
      <w:lvlText w:val="•"/>
      <w:lvlJc w:val="left"/>
      <w:pPr>
        <w:tabs>
          <w:tab w:val="num" w:pos="6480"/>
        </w:tabs>
        <w:ind w:left="6480" w:hanging="360"/>
      </w:pPr>
      <w:rPr>
        <w:rFonts w:ascii="Times New Roman" w:hAnsi="Times New Roman" w:hint="default"/>
      </w:rPr>
    </w:lvl>
  </w:abstractNum>
  <w:abstractNum w:abstractNumId="7">
    <w:nsid w:val="0FEE5B19"/>
    <w:multiLevelType w:val="hybridMultilevel"/>
    <w:tmpl w:val="14EAD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715107"/>
    <w:multiLevelType w:val="hybridMultilevel"/>
    <w:tmpl w:val="6EFA0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2C1FD1"/>
    <w:multiLevelType w:val="hybridMultilevel"/>
    <w:tmpl w:val="8D2E8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A601EB"/>
    <w:multiLevelType w:val="hybridMultilevel"/>
    <w:tmpl w:val="999A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5639AD"/>
    <w:multiLevelType w:val="hybridMultilevel"/>
    <w:tmpl w:val="D5FE14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61516F"/>
    <w:multiLevelType w:val="hybridMultilevel"/>
    <w:tmpl w:val="BE1CE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CD1280"/>
    <w:multiLevelType w:val="hybridMultilevel"/>
    <w:tmpl w:val="DC149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DE440D"/>
    <w:multiLevelType w:val="hybridMultilevel"/>
    <w:tmpl w:val="B0148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9B2734"/>
    <w:multiLevelType w:val="hybridMultilevel"/>
    <w:tmpl w:val="3BE6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F67DE9"/>
    <w:multiLevelType w:val="hybridMultilevel"/>
    <w:tmpl w:val="597A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3C006D"/>
    <w:multiLevelType w:val="hybridMultilevel"/>
    <w:tmpl w:val="1B982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7E0583"/>
    <w:multiLevelType w:val="hybridMultilevel"/>
    <w:tmpl w:val="4CD02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851469"/>
    <w:multiLevelType w:val="hybridMultilevel"/>
    <w:tmpl w:val="7018B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444515"/>
    <w:multiLevelType w:val="hybridMultilevel"/>
    <w:tmpl w:val="057E0B3E"/>
    <w:lvl w:ilvl="0" w:tplc="2626CF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666DD1"/>
    <w:multiLevelType w:val="hybridMultilevel"/>
    <w:tmpl w:val="7BA0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EF2147"/>
    <w:multiLevelType w:val="hybridMultilevel"/>
    <w:tmpl w:val="A9DA7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CD27A1"/>
    <w:multiLevelType w:val="hybridMultilevel"/>
    <w:tmpl w:val="074EB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EB1B45"/>
    <w:multiLevelType w:val="hybridMultilevel"/>
    <w:tmpl w:val="AF50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7E7908"/>
    <w:multiLevelType w:val="hybridMultilevel"/>
    <w:tmpl w:val="DF067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ED642F"/>
    <w:multiLevelType w:val="hybridMultilevel"/>
    <w:tmpl w:val="56B84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656E29"/>
    <w:multiLevelType w:val="hybridMultilevel"/>
    <w:tmpl w:val="F4446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97619E"/>
    <w:multiLevelType w:val="hybridMultilevel"/>
    <w:tmpl w:val="830C0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4714EE"/>
    <w:multiLevelType w:val="hybridMultilevel"/>
    <w:tmpl w:val="3314F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B32FD9"/>
    <w:multiLevelType w:val="hybridMultilevel"/>
    <w:tmpl w:val="D56AE1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E843E3"/>
    <w:multiLevelType w:val="hybridMultilevel"/>
    <w:tmpl w:val="1BFC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BC463B"/>
    <w:multiLevelType w:val="hybridMultilevel"/>
    <w:tmpl w:val="0038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FE7457"/>
    <w:multiLevelType w:val="hybridMultilevel"/>
    <w:tmpl w:val="E77C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8830CE"/>
    <w:multiLevelType w:val="hybridMultilevel"/>
    <w:tmpl w:val="1A34B960"/>
    <w:lvl w:ilvl="0" w:tplc="28A23B2A">
      <w:start w:val="1"/>
      <w:numFmt w:val="bullet"/>
      <w:lvlText w:val="•"/>
      <w:lvlJc w:val="left"/>
      <w:pPr>
        <w:tabs>
          <w:tab w:val="num" w:pos="720"/>
        </w:tabs>
        <w:ind w:left="720" w:hanging="360"/>
      </w:pPr>
      <w:rPr>
        <w:rFonts w:ascii="Times New Roman" w:hAnsi="Times New Roman" w:hint="default"/>
      </w:rPr>
    </w:lvl>
    <w:lvl w:ilvl="1" w:tplc="2592DD3C" w:tentative="1">
      <w:start w:val="1"/>
      <w:numFmt w:val="bullet"/>
      <w:lvlText w:val="•"/>
      <w:lvlJc w:val="left"/>
      <w:pPr>
        <w:tabs>
          <w:tab w:val="num" w:pos="1440"/>
        </w:tabs>
        <w:ind w:left="1440" w:hanging="360"/>
      </w:pPr>
      <w:rPr>
        <w:rFonts w:ascii="Times New Roman" w:hAnsi="Times New Roman" w:hint="default"/>
      </w:rPr>
    </w:lvl>
    <w:lvl w:ilvl="2" w:tplc="EBB4113C" w:tentative="1">
      <w:start w:val="1"/>
      <w:numFmt w:val="bullet"/>
      <w:lvlText w:val="•"/>
      <w:lvlJc w:val="left"/>
      <w:pPr>
        <w:tabs>
          <w:tab w:val="num" w:pos="2160"/>
        </w:tabs>
        <w:ind w:left="2160" w:hanging="360"/>
      </w:pPr>
      <w:rPr>
        <w:rFonts w:ascii="Times New Roman" w:hAnsi="Times New Roman" w:hint="default"/>
      </w:rPr>
    </w:lvl>
    <w:lvl w:ilvl="3" w:tplc="6AE8AAE6" w:tentative="1">
      <w:start w:val="1"/>
      <w:numFmt w:val="bullet"/>
      <w:lvlText w:val="•"/>
      <w:lvlJc w:val="left"/>
      <w:pPr>
        <w:tabs>
          <w:tab w:val="num" w:pos="2880"/>
        </w:tabs>
        <w:ind w:left="2880" w:hanging="360"/>
      </w:pPr>
      <w:rPr>
        <w:rFonts w:ascii="Times New Roman" w:hAnsi="Times New Roman" w:hint="default"/>
      </w:rPr>
    </w:lvl>
    <w:lvl w:ilvl="4" w:tplc="AE48A98C" w:tentative="1">
      <w:start w:val="1"/>
      <w:numFmt w:val="bullet"/>
      <w:lvlText w:val="•"/>
      <w:lvlJc w:val="left"/>
      <w:pPr>
        <w:tabs>
          <w:tab w:val="num" w:pos="3600"/>
        </w:tabs>
        <w:ind w:left="3600" w:hanging="360"/>
      </w:pPr>
      <w:rPr>
        <w:rFonts w:ascii="Times New Roman" w:hAnsi="Times New Roman" w:hint="default"/>
      </w:rPr>
    </w:lvl>
    <w:lvl w:ilvl="5" w:tplc="0480EAE0" w:tentative="1">
      <w:start w:val="1"/>
      <w:numFmt w:val="bullet"/>
      <w:lvlText w:val="•"/>
      <w:lvlJc w:val="left"/>
      <w:pPr>
        <w:tabs>
          <w:tab w:val="num" w:pos="4320"/>
        </w:tabs>
        <w:ind w:left="4320" w:hanging="360"/>
      </w:pPr>
      <w:rPr>
        <w:rFonts w:ascii="Times New Roman" w:hAnsi="Times New Roman" w:hint="default"/>
      </w:rPr>
    </w:lvl>
    <w:lvl w:ilvl="6" w:tplc="56F0A12E" w:tentative="1">
      <w:start w:val="1"/>
      <w:numFmt w:val="bullet"/>
      <w:lvlText w:val="•"/>
      <w:lvlJc w:val="left"/>
      <w:pPr>
        <w:tabs>
          <w:tab w:val="num" w:pos="5040"/>
        </w:tabs>
        <w:ind w:left="5040" w:hanging="360"/>
      </w:pPr>
      <w:rPr>
        <w:rFonts w:ascii="Times New Roman" w:hAnsi="Times New Roman" w:hint="default"/>
      </w:rPr>
    </w:lvl>
    <w:lvl w:ilvl="7" w:tplc="02B2A00A" w:tentative="1">
      <w:start w:val="1"/>
      <w:numFmt w:val="bullet"/>
      <w:lvlText w:val="•"/>
      <w:lvlJc w:val="left"/>
      <w:pPr>
        <w:tabs>
          <w:tab w:val="num" w:pos="5760"/>
        </w:tabs>
        <w:ind w:left="5760" w:hanging="360"/>
      </w:pPr>
      <w:rPr>
        <w:rFonts w:ascii="Times New Roman" w:hAnsi="Times New Roman" w:hint="default"/>
      </w:rPr>
    </w:lvl>
    <w:lvl w:ilvl="8" w:tplc="4E5818B6" w:tentative="1">
      <w:start w:val="1"/>
      <w:numFmt w:val="bullet"/>
      <w:lvlText w:val="•"/>
      <w:lvlJc w:val="left"/>
      <w:pPr>
        <w:tabs>
          <w:tab w:val="num" w:pos="6480"/>
        </w:tabs>
        <w:ind w:left="6480" w:hanging="360"/>
      </w:pPr>
      <w:rPr>
        <w:rFonts w:ascii="Times New Roman" w:hAnsi="Times New Roman" w:hint="default"/>
      </w:rPr>
    </w:lvl>
  </w:abstractNum>
  <w:abstractNum w:abstractNumId="35">
    <w:nsid w:val="6F0F7253"/>
    <w:multiLevelType w:val="hybridMultilevel"/>
    <w:tmpl w:val="79E2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A50041"/>
    <w:multiLevelType w:val="hybridMultilevel"/>
    <w:tmpl w:val="BF36F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0"/>
  </w:num>
  <w:num w:numId="3">
    <w:abstractNumId w:val="15"/>
  </w:num>
  <w:num w:numId="4">
    <w:abstractNumId w:val="24"/>
  </w:num>
  <w:num w:numId="5">
    <w:abstractNumId w:val="7"/>
  </w:num>
  <w:num w:numId="6">
    <w:abstractNumId w:val="18"/>
  </w:num>
  <w:num w:numId="7">
    <w:abstractNumId w:val="26"/>
  </w:num>
  <w:num w:numId="8">
    <w:abstractNumId w:val="2"/>
  </w:num>
  <w:num w:numId="9">
    <w:abstractNumId w:val="1"/>
  </w:num>
  <w:num w:numId="10">
    <w:abstractNumId w:val="19"/>
  </w:num>
  <w:num w:numId="11">
    <w:abstractNumId w:val="31"/>
  </w:num>
  <w:num w:numId="12">
    <w:abstractNumId w:val="10"/>
  </w:num>
  <w:num w:numId="13">
    <w:abstractNumId w:val="20"/>
  </w:num>
  <w:num w:numId="14">
    <w:abstractNumId w:val="23"/>
  </w:num>
  <w:num w:numId="15">
    <w:abstractNumId w:val="33"/>
  </w:num>
  <w:num w:numId="16">
    <w:abstractNumId w:val="0"/>
  </w:num>
  <w:num w:numId="17">
    <w:abstractNumId w:val="25"/>
  </w:num>
  <w:num w:numId="18">
    <w:abstractNumId w:val="5"/>
  </w:num>
  <w:num w:numId="19">
    <w:abstractNumId w:val="27"/>
  </w:num>
  <w:num w:numId="20">
    <w:abstractNumId w:val="16"/>
  </w:num>
  <w:num w:numId="21">
    <w:abstractNumId w:val="36"/>
  </w:num>
  <w:num w:numId="22">
    <w:abstractNumId w:val="32"/>
  </w:num>
  <w:num w:numId="23">
    <w:abstractNumId w:val="14"/>
  </w:num>
  <w:num w:numId="24">
    <w:abstractNumId w:val="22"/>
  </w:num>
  <w:num w:numId="25">
    <w:abstractNumId w:val="35"/>
  </w:num>
  <w:num w:numId="26">
    <w:abstractNumId w:val="13"/>
  </w:num>
  <w:num w:numId="27">
    <w:abstractNumId w:val="17"/>
  </w:num>
  <w:num w:numId="28">
    <w:abstractNumId w:val="28"/>
  </w:num>
  <w:num w:numId="29">
    <w:abstractNumId w:val="3"/>
  </w:num>
  <w:num w:numId="30">
    <w:abstractNumId w:val="29"/>
  </w:num>
  <w:num w:numId="31">
    <w:abstractNumId w:val="34"/>
  </w:num>
  <w:num w:numId="32">
    <w:abstractNumId w:val="12"/>
  </w:num>
  <w:num w:numId="33">
    <w:abstractNumId w:val="6"/>
  </w:num>
  <w:num w:numId="34">
    <w:abstractNumId w:val="9"/>
  </w:num>
  <w:num w:numId="35">
    <w:abstractNumId w:val="11"/>
  </w:num>
  <w:num w:numId="36">
    <w:abstractNumId w:val="4"/>
  </w:num>
  <w:num w:numId="3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erto Biancoli">
    <w15:presenceInfo w15:providerId="AD" w15:userId="S::abiancoli@unicef.org::6a54eee1-e798-429f-9da6-dca120d9abd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rsids>
    <w:rsidRoot w:val="00E749DD"/>
    <w:rsid w:val="0000189C"/>
    <w:rsid w:val="000046F4"/>
    <w:rsid w:val="000047E9"/>
    <w:rsid w:val="00005329"/>
    <w:rsid w:val="00012DE4"/>
    <w:rsid w:val="00014922"/>
    <w:rsid w:val="0001625F"/>
    <w:rsid w:val="000177AA"/>
    <w:rsid w:val="000259B1"/>
    <w:rsid w:val="0002753F"/>
    <w:rsid w:val="000303F3"/>
    <w:rsid w:val="00032C0E"/>
    <w:rsid w:val="00033BBC"/>
    <w:rsid w:val="00035A81"/>
    <w:rsid w:val="00035F48"/>
    <w:rsid w:val="00037FED"/>
    <w:rsid w:val="00040578"/>
    <w:rsid w:val="00040F57"/>
    <w:rsid w:val="00043997"/>
    <w:rsid w:val="0004559E"/>
    <w:rsid w:val="000471FE"/>
    <w:rsid w:val="00051F4A"/>
    <w:rsid w:val="000540C2"/>
    <w:rsid w:val="00054924"/>
    <w:rsid w:val="00057A94"/>
    <w:rsid w:val="00062842"/>
    <w:rsid w:val="00065066"/>
    <w:rsid w:val="0006531E"/>
    <w:rsid w:val="00071131"/>
    <w:rsid w:val="00071210"/>
    <w:rsid w:val="00071DA8"/>
    <w:rsid w:val="0007560D"/>
    <w:rsid w:val="00076BB7"/>
    <w:rsid w:val="000809DB"/>
    <w:rsid w:val="00081342"/>
    <w:rsid w:val="000826F7"/>
    <w:rsid w:val="0008425A"/>
    <w:rsid w:val="00084CAC"/>
    <w:rsid w:val="00087515"/>
    <w:rsid w:val="00087685"/>
    <w:rsid w:val="00087A4C"/>
    <w:rsid w:val="00095C72"/>
    <w:rsid w:val="00096E51"/>
    <w:rsid w:val="00096EC3"/>
    <w:rsid w:val="000979A2"/>
    <w:rsid w:val="00097BEA"/>
    <w:rsid w:val="000A1E59"/>
    <w:rsid w:val="000A3C85"/>
    <w:rsid w:val="000A505A"/>
    <w:rsid w:val="000A5B4A"/>
    <w:rsid w:val="000B1C74"/>
    <w:rsid w:val="000B35F6"/>
    <w:rsid w:val="000B3FF8"/>
    <w:rsid w:val="000C08C7"/>
    <w:rsid w:val="000C2B81"/>
    <w:rsid w:val="000C3121"/>
    <w:rsid w:val="000C5B0D"/>
    <w:rsid w:val="000C7732"/>
    <w:rsid w:val="000D0B1A"/>
    <w:rsid w:val="000D2B09"/>
    <w:rsid w:val="000D2BDC"/>
    <w:rsid w:val="000D3DE9"/>
    <w:rsid w:val="000D41F1"/>
    <w:rsid w:val="000D50D3"/>
    <w:rsid w:val="000D72C9"/>
    <w:rsid w:val="000E19AF"/>
    <w:rsid w:val="000E3D4B"/>
    <w:rsid w:val="000E41A6"/>
    <w:rsid w:val="000E53AB"/>
    <w:rsid w:val="000F12AD"/>
    <w:rsid w:val="000F2A4E"/>
    <w:rsid w:val="000F50BE"/>
    <w:rsid w:val="000F7BA5"/>
    <w:rsid w:val="001036ED"/>
    <w:rsid w:val="00103B86"/>
    <w:rsid w:val="001047A0"/>
    <w:rsid w:val="00104817"/>
    <w:rsid w:val="00113092"/>
    <w:rsid w:val="0011385C"/>
    <w:rsid w:val="0011704D"/>
    <w:rsid w:val="00123452"/>
    <w:rsid w:val="00124FDA"/>
    <w:rsid w:val="00130E2F"/>
    <w:rsid w:val="00133616"/>
    <w:rsid w:val="00133D47"/>
    <w:rsid w:val="001408C4"/>
    <w:rsid w:val="001426B6"/>
    <w:rsid w:val="00145378"/>
    <w:rsid w:val="00147429"/>
    <w:rsid w:val="001519C0"/>
    <w:rsid w:val="001527F9"/>
    <w:rsid w:val="001528F2"/>
    <w:rsid w:val="00153986"/>
    <w:rsid w:val="0015563C"/>
    <w:rsid w:val="001561A6"/>
    <w:rsid w:val="0015688C"/>
    <w:rsid w:val="001603EB"/>
    <w:rsid w:val="00161CE9"/>
    <w:rsid w:val="00166F5F"/>
    <w:rsid w:val="0016740B"/>
    <w:rsid w:val="00170D8B"/>
    <w:rsid w:val="001727E0"/>
    <w:rsid w:val="00180EEF"/>
    <w:rsid w:val="001812C4"/>
    <w:rsid w:val="00181995"/>
    <w:rsid w:val="00185369"/>
    <w:rsid w:val="00192AA1"/>
    <w:rsid w:val="00193912"/>
    <w:rsid w:val="00193E60"/>
    <w:rsid w:val="0019481B"/>
    <w:rsid w:val="00197131"/>
    <w:rsid w:val="001A3F9D"/>
    <w:rsid w:val="001B0599"/>
    <w:rsid w:val="001B2DB7"/>
    <w:rsid w:val="001B423C"/>
    <w:rsid w:val="001B49C6"/>
    <w:rsid w:val="001B4F82"/>
    <w:rsid w:val="001B51F0"/>
    <w:rsid w:val="001B751C"/>
    <w:rsid w:val="001C269A"/>
    <w:rsid w:val="001C29DF"/>
    <w:rsid w:val="001C3693"/>
    <w:rsid w:val="001C4A56"/>
    <w:rsid w:val="001C54E4"/>
    <w:rsid w:val="001D1B3C"/>
    <w:rsid w:val="001D32AF"/>
    <w:rsid w:val="001D6D81"/>
    <w:rsid w:val="001D76A2"/>
    <w:rsid w:val="001E1646"/>
    <w:rsid w:val="001E17FB"/>
    <w:rsid w:val="001E3584"/>
    <w:rsid w:val="001E4642"/>
    <w:rsid w:val="001E5C6E"/>
    <w:rsid w:val="001E5F73"/>
    <w:rsid w:val="001E66C1"/>
    <w:rsid w:val="001E7085"/>
    <w:rsid w:val="001E7A7A"/>
    <w:rsid w:val="001F0C36"/>
    <w:rsid w:val="001F2E94"/>
    <w:rsid w:val="001F2FDD"/>
    <w:rsid w:val="001F3D1E"/>
    <w:rsid w:val="001F4B45"/>
    <w:rsid w:val="0020230B"/>
    <w:rsid w:val="002040C5"/>
    <w:rsid w:val="00204D8B"/>
    <w:rsid w:val="00206002"/>
    <w:rsid w:val="00210405"/>
    <w:rsid w:val="00212832"/>
    <w:rsid w:val="002136AB"/>
    <w:rsid w:val="002139BE"/>
    <w:rsid w:val="00215000"/>
    <w:rsid w:val="00216EB3"/>
    <w:rsid w:val="00217E22"/>
    <w:rsid w:val="00217FE9"/>
    <w:rsid w:val="002210B0"/>
    <w:rsid w:val="00222C7C"/>
    <w:rsid w:val="00226A4C"/>
    <w:rsid w:val="00227526"/>
    <w:rsid w:val="00231138"/>
    <w:rsid w:val="00235890"/>
    <w:rsid w:val="00236072"/>
    <w:rsid w:val="00236DFF"/>
    <w:rsid w:val="00243ABB"/>
    <w:rsid w:val="002462A6"/>
    <w:rsid w:val="002471B6"/>
    <w:rsid w:val="002475C1"/>
    <w:rsid w:val="002500B3"/>
    <w:rsid w:val="002504DB"/>
    <w:rsid w:val="002545A1"/>
    <w:rsid w:val="00255552"/>
    <w:rsid w:val="00256AB5"/>
    <w:rsid w:val="0025705C"/>
    <w:rsid w:val="00262282"/>
    <w:rsid w:val="00262E20"/>
    <w:rsid w:val="00263A5E"/>
    <w:rsid w:val="0026433C"/>
    <w:rsid w:val="002646BD"/>
    <w:rsid w:val="002650E7"/>
    <w:rsid w:val="00265118"/>
    <w:rsid w:val="00265562"/>
    <w:rsid w:val="002668F1"/>
    <w:rsid w:val="00270723"/>
    <w:rsid w:val="002724D5"/>
    <w:rsid w:val="0027270A"/>
    <w:rsid w:val="00272A2B"/>
    <w:rsid w:val="00274A0D"/>
    <w:rsid w:val="00281A20"/>
    <w:rsid w:val="00281C0E"/>
    <w:rsid w:val="00283402"/>
    <w:rsid w:val="00285FC4"/>
    <w:rsid w:val="00287156"/>
    <w:rsid w:val="00291459"/>
    <w:rsid w:val="00292669"/>
    <w:rsid w:val="00292B6B"/>
    <w:rsid w:val="00292FF1"/>
    <w:rsid w:val="002978D7"/>
    <w:rsid w:val="002A03B1"/>
    <w:rsid w:val="002A1332"/>
    <w:rsid w:val="002A20F3"/>
    <w:rsid w:val="002A2D48"/>
    <w:rsid w:val="002A30F9"/>
    <w:rsid w:val="002A5CFA"/>
    <w:rsid w:val="002B1F46"/>
    <w:rsid w:val="002B444B"/>
    <w:rsid w:val="002B7207"/>
    <w:rsid w:val="002B7A0F"/>
    <w:rsid w:val="002C0D3B"/>
    <w:rsid w:val="002C2C20"/>
    <w:rsid w:val="002C3B75"/>
    <w:rsid w:val="002C4AFF"/>
    <w:rsid w:val="002C553B"/>
    <w:rsid w:val="002C7868"/>
    <w:rsid w:val="002D0931"/>
    <w:rsid w:val="002D241D"/>
    <w:rsid w:val="002D6D2F"/>
    <w:rsid w:val="002D6F16"/>
    <w:rsid w:val="002E15D9"/>
    <w:rsid w:val="002E5021"/>
    <w:rsid w:val="002E5DD6"/>
    <w:rsid w:val="002E7FFB"/>
    <w:rsid w:val="002F0603"/>
    <w:rsid w:val="002F1099"/>
    <w:rsid w:val="002F1929"/>
    <w:rsid w:val="002F1C2B"/>
    <w:rsid w:val="002F24ED"/>
    <w:rsid w:val="002F44E4"/>
    <w:rsid w:val="002F785F"/>
    <w:rsid w:val="00300992"/>
    <w:rsid w:val="00300CA7"/>
    <w:rsid w:val="00306222"/>
    <w:rsid w:val="00311015"/>
    <w:rsid w:val="0031201B"/>
    <w:rsid w:val="003121AA"/>
    <w:rsid w:val="0031385A"/>
    <w:rsid w:val="00313BE0"/>
    <w:rsid w:val="00314BA2"/>
    <w:rsid w:val="00314FCA"/>
    <w:rsid w:val="00317472"/>
    <w:rsid w:val="00317575"/>
    <w:rsid w:val="0032368C"/>
    <w:rsid w:val="00323DBF"/>
    <w:rsid w:val="00326A81"/>
    <w:rsid w:val="00327D55"/>
    <w:rsid w:val="0033213A"/>
    <w:rsid w:val="003357CA"/>
    <w:rsid w:val="00337041"/>
    <w:rsid w:val="003377CC"/>
    <w:rsid w:val="003401E0"/>
    <w:rsid w:val="00340992"/>
    <w:rsid w:val="00341ABA"/>
    <w:rsid w:val="00343727"/>
    <w:rsid w:val="003450F3"/>
    <w:rsid w:val="0034510A"/>
    <w:rsid w:val="00347178"/>
    <w:rsid w:val="00350931"/>
    <w:rsid w:val="00352DCB"/>
    <w:rsid w:val="00354137"/>
    <w:rsid w:val="00354F22"/>
    <w:rsid w:val="00354F34"/>
    <w:rsid w:val="00355C9A"/>
    <w:rsid w:val="0035789C"/>
    <w:rsid w:val="00360593"/>
    <w:rsid w:val="0036070B"/>
    <w:rsid w:val="003617E4"/>
    <w:rsid w:val="00362E7D"/>
    <w:rsid w:val="00363799"/>
    <w:rsid w:val="00365B06"/>
    <w:rsid w:val="003660ED"/>
    <w:rsid w:val="00367B2F"/>
    <w:rsid w:val="00367C20"/>
    <w:rsid w:val="00367E24"/>
    <w:rsid w:val="00367FDC"/>
    <w:rsid w:val="00370A0B"/>
    <w:rsid w:val="00371248"/>
    <w:rsid w:val="0037172B"/>
    <w:rsid w:val="00373AC9"/>
    <w:rsid w:val="003756E8"/>
    <w:rsid w:val="003761DC"/>
    <w:rsid w:val="00377229"/>
    <w:rsid w:val="003873E9"/>
    <w:rsid w:val="00391910"/>
    <w:rsid w:val="00397552"/>
    <w:rsid w:val="003A4518"/>
    <w:rsid w:val="003A4931"/>
    <w:rsid w:val="003A5BFD"/>
    <w:rsid w:val="003A71DC"/>
    <w:rsid w:val="003B4029"/>
    <w:rsid w:val="003B6EFD"/>
    <w:rsid w:val="003B72E0"/>
    <w:rsid w:val="003B7C97"/>
    <w:rsid w:val="003C047F"/>
    <w:rsid w:val="003C1E01"/>
    <w:rsid w:val="003C2B1E"/>
    <w:rsid w:val="003C3AA7"/>
    <w:rsid w:val="003C5E67"/>
    <w:rsid w:val="003D0895"/>
    <w:rsid w:val="003D1F3D"/>
    <w:rsid w:val="003D35C5"/>
    <w:rsid w:val="003D3E74"/>
    <w:rsid w:val="003E069C"/>
    <w:rsid w:val="003E3964"/>
    <w:rsid w:val="003E4547"/>
    <w:rsid w:val="003E471E"/>
    <w:rsid w:val="003E54E3"/>
    <w:rsid w:val="003E6535"/>
    <w:rsid w:val="003F0D61"/>
    <w:rsid w:val="003F0E4E"/>
    <w:rsid w:val="003F1DD3"/>
    <w:rsid w:val="003F2716"/>
    <w:rsid w:val="003F3DA3"/>
    <w:rsid w:val="003F4BD3"/>
    <w:rsid w:val="003F5E07"/>
    <w:rsid w:val="003F62ED"/>
    <w:rsid w:val="003F64C5"/>
    <w:rsid w:val="003F703E"/>
    <w:rsid w:val="00400F8B"/>
    <w:rsid w:val="00402118"/>
    <w:rsid w:val="0040389C"/>
    <w:rsid w:val="0040500E"/>
    <w:rsid w:val="00405B7D"/>
    <w:rsid w:val="00405CB5"/>
    <w:rsid w:val="00413236"/>
    <w:rsid w:val="00413902"/>
    <w:rsid w:val="00414813"/>
    <w:rsid w:val="00420DAD"/>
    <w:rsid w:val="00422505"/>
    <w:rsid w:val="00423F20"/>
    <w:rsid w:val="004246E4"/>
    <w:rsid w:val="00425662"/>
    <w:rsid w:val="00425C3E"/>
    <w:rsid w:val="004272D3"/>
    <w:rsid w:val="00427D67"/>
    <w:rsid w:val="00427E4F"/>
    <w:rsid w:val="00427E7F"/>
    <w:rsid w:val="00430A23"/>
    <w:rsid w:val="00433839"/>
    <w:rsid w:val="00433C6F"/>
    <w:rsid w:val="00434BDA"/>
    <w:rsid w:val="00436C13"/>
    <w:rsid w:val="00440016"/>
    <w:rsid w:val="004419AC"/>
    <w:rsid w:val="00442CF8"/>
    <w:rsid w:val="004441ED"/>
    <w:rsid w:val="0044601F"/>
    <w:rsid w:val="004474F0"/>
    <w:rsid w:val="00447947"/>
    <w:rsid w:val="00447F5B"/>
    <w:rsid w:val="004511F1"/>
    <w:rsid w:val="0045212A"/>
    <w:rsid w:val="00452BBA"/>
    <w:rsid w:val="00455D1B"/>
    <w:rsid w:val="00464128"/>
    <w:rsid w:val="00465D38"/>
    <w:rsid w:val="0047200A"/>
    <w:rsid w:val="00473073"/>
    <w:rsid w:val="00475A2E"/>
    <w:rsid w:val="00476966"/>
    <w:rsid w:val="00477CFC"/>
    <w:rsid w:val="004807B6"/>
    <w:rsid w:val="00483F88"/>
    <w:rsid w:val="00484998"/>
    <w:rsid w:val="004850C5"/>
    <w:rsid w:val="0048671A"/>
    <w:rsid w:val="00486B06"/>
    <w:rsid w:val="004910BE"/>
    <w:rsid w:val="00491298"/>
    <w:rsid w:val="004930EF"/>
    <w:rsid w:val="00493126"/>
    <w:rsid w:val="004944C5"/>
    <w:rsid w:val="00497F8C"/>
    <w:rsid w:val="004A2507"/>
    <w:rsid w:val="004A439C"/>
    <w:rsid w:val="004A43E8"/>
    <w:rsid w:val="004B0D99"/>
    <w:rsid w:val="004B5483"/>
    <w:rsid w:val="004C0C39"/>
    <w:rsid w:val="004C23DA"/>
    <w:rsid w:val="004C37B8"/>
    <w:rsid w:val="004C7201"/>
    <w:rsid w:val="004C76C2"/>
    <w:rsid w:val="004D04A9"/>
    <w:rsid w:val="004D0977"/>
    <w:rsid w:val="004D0E7D"/>
    <w:rsid w:val="004D356A"/>
    <w:rsid w:val="004E0CF4"/>
    <w:rsid w:val="004E260F"/>
    <w:rsid w:val="004E41A8"/>
    <w:rsid w:val="004E456A"/>
    <w:rsid w:val="004E535C"/>
    <w:rsid w:val="004F011E"/>
    <w:rsid w:val="004F1046"/>
    <w:rsid w:val="004F27F9"/>
    <w:rsid w:val="004F3D22"/>
    <w:rsid w:val="004F61E6"/>
    <w:rsid w:val="004F70CD"/>
    <w:rsid w:val="005007D7"/>
    <w:rsid w:val="005049AD"/>
    <w:rsid w:val="00507836"/>
    <w:rsid w:val="00507B6C"/>
    <w:rsid w:val="00512F4D"/>
    <w:rsid w:val="00513442"/>
    <w:rsid w:val="00513FF9"/>
    <w:rsid w:val="0051750E"/>
    <w:rsid w:val="005201C6"/>
    <w:rsid w:val="00520685"/>
    <w:rsid w:val="00520CBA"/>
    <w:rsid w:val="00521ECB"/>
    <w:rsid w:val="005228C4"/>
    <w:rsid w:val="00530095"/>
    <w:rsid w:val="00533762"/>
    <w:rsid w:val="0053396F"/>
    <w:rsid w:val="00533CBE"/>
    <w:rsid w:val="00533EBB"/>
    <w:rsid w:val="005365EC"/>
    <w:rsid w:val="00537A39"/>
    <w:rsid w:val="005415D8"/>
    <w:rsid w:val="0054617A"/>
    <w:rsid w:val="00552752"/>
    <w:rsid w:val="00555936"/>
    <w:rsid w:val="00557C41"/>
    <w:rsid w:val="00560283"/>
    <w:rsid w:val="00564FE5"/>
    <w:rsid w:val="005659DE"/>
    <w:rsid w:val="0057004B"/>
    <w:rsid w:val="005721A0"/>
    <w:rsid w:val="0058150C"/>
    <w:rsid w:val="0058166A"/>
    <w:rsid w:val="005822B6"/>
    <w:rsid w:val="005823BC"/>
    <w:rsid w:val="0058299A"/>
    <w:rsid w:val="00583BC7"/>
    <w:rsid w:val="00585155"/>
    <w:rsid w:val="00586612"/>
    <w:rsid w:val="00587598"/>
    <w:rsid w:val="00590CC7"/>
    <w:rsid w:val="00591E9E"/>
    <w:rsid w:val="0059229D"/>
    <w:rsid w:val="00592340"/>
    <w:rsid w:val="00595A12"/>
    <w:rsid w:val="00597510"/>
    <w:rsid w:val="005A25CB"/>
    <w:rsid w:val="005A3389"/>
    <w:rsid w:val="005B0E9B"/>
    <w:rsid w:val="005B27D5"/>
    <w:rsid w:val="005B56AE"/>
    <w:rsid w:val="005B5E0B"/>
    <w:rsid w:val="005C0091"/>
    <w:rsid w:val="005C33B9"/>
    <w:rsid w:val="005C3DC9"/>
    <w:rsid w:val="005C521A"/>
    <w:rsid w:val="005C67CA"/>
    <w:rsid w:val="005C6E3B"/>
    <w:rsid w:val="005C7AFD"/>
    <w:rsid w:val="005C7BA0"/>
    <w:rsid w:val="005D03A5"/>
    <w:rsid w:val="005D0450"/>
    <w:rsid w:val="005D16A4"/>
    <w:rsid w:val="005D5AA5"/>
    <w:rsid w:val="005D7B3B"/>
    <w:rsid w:val="005E0286"/>
    <w:rsid w:val="005E19FC"/>
    <w:rsid w:val="005E4577"/>
    <w:rsid w:val="005E4618"/>
    <w:rsid w:val="005E6AAB"/>
    <w:rsid w:val="005E6EEE"/>
    <w:rsid w:val="005F0B6D"/>
    <w:rsid w:val="005F0F14"/>
    <w:rsid w:val="005F162D"/>
    <w:rsid w:val="005F1FA0"/>
    <w:rsid w:val="005F29CF"/>
    <w:rsid w:val="005F4A10"/>
    <w:rsid w:val="005F5224"/>
    <w:rsid w:val="00602ED4"/>
    <w:rsid w:val="006068CA"/>
    <w:rsid w:val="00606EA0"/>
    <w:rsid w:val="00607B27"/>
    <w:rsid w:val="00611340"/>
    <w:rsid w:val="0061236E"/>
    <w:rsid w:val="00613A77"/>
    <w:rsid w:val="00613AD5"/>
    <w:rsid w:val="006176BB"/>
    <w:rsid w:val="00624660"/>
    <w:rsid w:val="00624ECF"/>
    <w:rsid w:val="00630D46"/>
    <w:rsid w:val="00631180"/>
    <w:rsid w:val="006352BC"/>
    <w:rsid w:val="00635CF4"/>
    <w:rsid w:val="00636AB1"/>
    <w:rsid w:val="00637BEC"/>
    <w:rsid w:val="006408F7"/>
    <w:rsid w:val="00640F2B"/>
    <w:rsid w:val="00642209"/>
    <w:rsid w:val="0064261B"/>
    <w:rsid w:val="00642CBC"/>
    <w:rsid w:val="00647607"/>
    <w:rsid w:val="00650A72"/>
    <w:rsid w:val="006514E4"/>
    <w:rsid w:val="00653992"/>
    <w:rsid w:val="00654A3B"/>
    <w:rsid w:val="00657DF9"/>
    <w:rsid w:val="00661420"/>
    <w:rsid w:val="0066220C"/>
    <w:rsid w:val="00664E2F"/>
    <w:rsid w:val="006650B9"/>
    <w:rsid w:val="00667792"/>
    <w:rsid w:val="00673373"/>
    <w:rsid w:val="00675EF8"/>
    <w:rsid w:val="0067699E"/>
    <w:rsid w:val="0067779D"/>
    <w:rsid w:val="00682F6B"/>
    <w:rsid w:val="006857CA"/>
    <w:rsid w:val="006866C1"/>
    <w:rsid w:val="00687884"/>
    <w:rsid w:val="00690ECD"/>
    <w:rsid w:val="0069341B"/>
    <w:rsid w:val="0069564F"/>
    <w:rsid w:val="00695F50"/>
    <w:rsid w:val="006964E8"/>
    <w:rsid w:val="00697A85"/>
    <w:rsid w:val="00697A90"/>
    <w:rsid w:val="006A082B"/>
    <w:rsid w:val="006A1BCC"/>
    <w:rsid w:val="006A4550"/>
    <w:rsid w:val="006A4985"/>
    <w:rsid w:val="006B5229"/>
    <w:rsid w:val="006B73D8"/>
    <w:rsid w:val="006B754B"/>
    <w:rsid w:val="006B7785"/>
    <w:rsid w:val="006C1EB3"/>
    <w:rsid w:val="006C2776"/>
    <w:rsid w:val="006C2E1A"/>
    <w:rsid w:val="006C73B3"/>
    <w:rsid w:val="006C79CB"/>
    <w:rsid w:val="006D0387"/>
    <w:rsid w:val="006D1956"/>
    <w:rsid w:val="006D312B"/>
    <w:rsid w:val="006D322C"/>
    <w:rsid w:val="006D3887"/>
    <w:rsid w:val="006D6996"/>
    <w:rsid w:val="006D7459"/>
    <w:rsid w:val="006E06FD"/>
    <w:rsid w:val="006E2E30"/>
    <w:rsid w:val="006E522E"/>
    <w:rsid w:val="006E55E9"/>
    <w:rsid w:val="006F0BDB"/>
    <w:rsid w:val="006F4F20"/>
    <w:rsid w:val="006F4F6D"/>
    <w:rsid w:val="006F63A5"/>
    <w:rsid w:val="006F7796"/>
    <w:rsid w:val="00700ECE"/>
    <w:rsid w:val="00701C79"/>
    <w:rsid w:val="00702F23"/>
    <w:rsid w:val="007038CD"/>
    <w:rsid w:val="00703BC7"/>
    <w:rsid w:val="0070406D"/>
    <w:rsid w:val="007106CD"/>
    <w:rsid w:val="00711BF2"/>
    <w:rsid w:val="007147FF"/>
    <w:rsid w:val="00716A44"/>
    <w:rsid w:val="00722459"/>
    <w:rsid w:val="00723658"/>
    <w:rsid w:val="00723744"/>
    <w:rsid w:val="00725D08"/>
    <w:rsid w:val="00727BE4"/>
    <w:rsid w:val="00731542"/>
    <w:rsid w:val="0073173D"/>
    <w:rsid w:val="00731AEB"/>
    <w:rsid w:val="0073300B"/>
    <w:rsid w:val="00736264"/>
    <w:rsid w:val="00740894"/>
    <w:rsid w:val="0074346D"/>
    <w:rsid w:val="0074381D"/>
    <w:rsid w:val="007439DE"/>
    <w:rsid w:val="00744734"/>
    <w:rsid w:val="00746243"/>
    <w:rsid w:val="007525DF"/>
    <w:rsid w:val="0076001C"/>
    <w:rsid w:val="00760D28"/>
    <w:rsid w:val="00763DF9"/>
    <w:rsid w:val="00764B55"/>
    <w:rsid w:val="007673BA"/>
    <w:rsid w:val="00772867"/>
    <w:rsid w:val="00773F19"/>
    <w:rsid w:val="00775168"/>
    <w:rsid w:val="00775ED5"/>
    <w:rsid w:val="00775EE1"/>
    <w:rsid w:val="00780D1F"/>
    <w:rsid w:val="007854C9"/>
    <w:rsid w:val="00786B44"/>
    <w:rsid w:val="007877B7"/>
    <w:rsid w:val="0078789F"/>
    <w:rsid w:val="007902DA"/>
    <w:rsid w:val="00792BA2"/>
    <w:rsid w:val="007930D6"/>
    <w:rsid w:val="007938E9"/>
    <w:rsid w:val="00794965"/>
    <w:rsid w:val="007A25F1"/>
    <w:rsid w:val="007A295B"/>
    <w:rsid w:val="007A2C81"/>
    <w:rsid w:val="007B24D8"/>
    <w:rsid w:val="007B2EEB"/>
    <w:rsid w:val="007C2D87"/>
    <w:rsid w:val="007D1147"/>
    <w:rsid w:val="007D196F"/>
    <w:rsid w:val="007D50E6"/>
    <w:rsid w:val="007D7A8A"/>
    <w:rsid w:val="007E0715"/>
    <w:rsid w:val="007E0EF9"/>
    <w:rsid w:val="007E19BF"/>
    <w:rsid w:val="007E307A"/>
    <w:rsid w:val="007E7AAE"/>
    <w:rsid w:val="007F0FFF"/>
    <w:rsid w:val="007F14E5"/>
    <w:rsid w:val="007F31A2"/>
    <w:rsid w:val="00800466"/>
    <w:rsid w:val="00801939"/>
    <w:rsid w:val="0080250D"/>
    <w:rsid w:val="00803531"/>
    <w:rsid w:val="0080462A"/>
    <w:rsid w:val="00805B21"/>
    <w:rsid w:val="00812FCD"/>
    <w:rsid w:val="0081416B"/>
    <w:rsid w:val="008152C7"/>
    <w:rsid w:val="00817B04"/>
    <w:rsid w:val="00821491"/>
    <w:rsid w:val="008247C2"/>
    <w:rsid w:val="008251F0"/>
    <w:rsid w:val="00832195"/>
    <w:rsid w:val="00832FFA"/>
    <w:rsid w:val="008338A7"/>
    <w:rsid w:val="00834F07"/>
    <w:rsid w:val="0084101D"/>
    <w:rsid w:val="00841555"/>
    <w:rsid w:val="00850555"/>
    <w:rsid w:val="008564E8"/>
    <w:rsid w:val="00856EC7"/>
    <w:rsid w:val="00857372"/>
    <w:rsid w:val="008603A9"/>
    <w:rsid w:val="00862A44"/>
    <w:rsid w:val="00865270"/>
    <w:rsid w:val="00870FAC"/>
    <w:rsid w:val="0087155B"/>
    <w:rsid w:val="0087472E"/>
    <w:rsid w:val="008806E6"/>
    <w:rsid w:val="00883A59"/>
    <w:rsid w:val="0088412F"/>
    <w:rsid w:val="00885B0D"/>
    <w:rsid w:val="00891E80"/>
    <w:rsid w:val="0089751D"/>
    <w:rsid w:val="008A1470"/>
    <w:rsid w:val="008A24AD"/>
    <w:rsid w:val="008A25EF"/>
    <w:rsid w:val="008A2B03"/>
    <w:rsid w:val="008A304E"/>
    <w:rsid w:val="008A4298"/>
    <w:rsid w:val="008A5875"/>
    <w:rsid w:val="008A717F"/>
    <w:rsid w:val="008A78F3"/>
    <w:rsid w:val="008A7D22"/>
    <w:rsid w:val="008B2D32"/>
    <w:rsid w:val="008C02A3"/>
    <w:rsid w:val="008C16F6"/>
    <w:rsid w:val="008C22F8"/>
    <w:rsid w:val="008C726E"/>
    <w:rsid w:val="008D2979"/>
    <w:rsid w:val="008D2E50"/>
    <w:rsid w:val="008D332A"/>
    <w:rsid w:val="008D7BFB"/>
    <w:rsid w:val="008E0431"/>
    <w:rsid w:val="008E14D1"/>
    <w:rsid w:val="008E1E69"/>
    <w:rsid w:val="008E20BA"/>
    <w:rsid w:val="008E3D3F"/>
    <w:rsid w:val="008E4674"/>
    <w:rsid w:val="008E68E8"/>
    <w:rsid w:val="008F0B44"/>
    <w:rsid w:val="009022D1"/>
    <w:rsid w:val="00904E7E"/>
    <w:rsid w:val="009079A8"/>
    <w:rsid w:val="00912E51"/>
    <w:rsid w:val="009148D4"/>
    <w:rsid w:val="00916CB1"/>
    <w:rsid w:val="009170FD"/>
    <w:rsid w:val="00921180"/>
    <w:rsid w:val="00922D39"/>
    <w:rsid w:val="009245D5"/>
    <w:rsid w:val="00924BE2"/>
    <w:rsid w:val="00930823"/>
    <w:rsid w:val="00930DF1"/>
    <w:rsid w:val="0093134B"/>
    <w:rsid w:val="00936493"/>
    <w:rsid w:val="00936ABD"/>
    <w:rsid w:val="00937AE4"/>
    <w:rsid w:val="00937DA9"/>
    <w:rsid w:val="009439A1"/>
    <w:rsid w:val="00943A1F"/>
    <w:rsid w:val="009449E2"/>
    <w:rsid w:val="00946DA6"/>
    <w:rsid w:val="00954929"/>
    <w:rsid w:val="009574B2"/>
    <w:rsid w:val="00957E7F"/>
    <w:rsid w:val="00960AD6"/>
    <w:rsid w:val="009626A2"/>
    <w:rsid w:val="00962871"/>
    <w:rsid w:val="00965636"/>
    <w:rsid w:val="009656B0"/>
    <w:rsid w:val="00972949"/>
    <w:rsid w:val="009738D4"/>
    <w:rsid w:val="00975C9C"/>
    <w:rsid w:val="009760D8"/>
    <w:rsid w:val="009763DB"/>
    <w:rsid w:val="009801B9"/>
    <w:rsid w:val="0098333E"/>
    <w:rsid w:val="009851EE"/>
    <w:rsid w:val="00991B23"/>
    <w:rsid w:val="00991B33"/>
    <w:rsid w:val="009934B2"/>
    <w:rsid w:val="0099384E"/>
    <w:rsid w:val="00996129"/>
    <w:rsid w:val="009A122D"/>
    <w:rsid w:val="009A1C68"/>
    <w:rsid w:val="009A1CE5"/>
    <w:rsid w:val="009A5BBE"/>
    <w:rsid w:val="009B0243"/>
    <w:rsid w:val="009B02BC"/>
    <w:rsid w:val="009B0647"/>
    <w:rsid w:val="009B2397"/>
    <w:rsid w:val="009B3BA2"/>
    <w:rsid w:val="009B44D5"/>
    <w:rsid w:val="009B4AF5"/>
    <w:rsid w:val="009B5E7A"/>
    <w:rsid w:val="009B7D21"/>
    <w:rsid w:val="009C11D4"/>
    <w:rsid w:val="009C4451"/>
    <w:rsid w:val="009C4E0F"/>
    <w:rsid w:val="009C6229"/>
    <w:rsid w:val="009C63E9"/>
    <w:rsid w:val="009C6A41"/>
    <w:rsid w:val="009D007B"/>
    <w:rsid w:val="009D1F92"/>
    <w:rsid w:val="009D2967"/>
    <w:rsid w:val="009D4499"/>
    <w:rsid w:val="009D4A21"/>
    <w:rsid w:val="009D6129"/>
    <w:rsid w:val="009E3B1A"/>
    <w:rsid w:val="009E3EB0"/>
    <w:rsid w:val="009E5079"/>
    <w:rsid w:val="009E525F"/>
    <w:rsid w:val="009E7EE9"/>
    <w:rsid w:val="009F1311"/>
    <w:rsid w:val="009F17B7"/>
    <w:rsid w:val="009F352F"/>
    <w:rsid w:val="009F47C1"/>
    <w:rsid w:val="009F518E"/>
    <w:rsid w:val="009F5601"/>
    <w:rsid w:val="009F689F"/>
    <w:rsid w:val="009F7DE0"/>
    <w:rsid w:val="009F7E4A"/>
    <w:rsid w:val="00A01DF9"/>
    <w:rsid w:val="00A04EA9"/>
    <w:rsid w:val="00A12AA1"/>
    <w:rsid w:val="00A13F94"/>
    <w:rsid w:val="00A152F5"/>
    <w:rsid w:val="00A165C8"/>
    <w:rsid w:val="00A17087"/>
    <w:rsid w:val="00A179A6"/>
    <w:rsid w:val="00A2515E"/>
    <w:rsid w:val="00A267A3"/>
    <w:rsid w:val="00A26B8D"/>
    <w:rsid w:val="00A30244"/>
    <w:rsid w:val="00A30663"/>
    <w:rsid w:val="00A32724"/>
    <w:rsid w:val="00A333A6"/>
    <w:rsid w:val="00A342B6"/>
    <w:rsid w:val="00A352A7"/>
    <w:rsid w:val="00A359EB"/>
    <w:rsid w:val="00A36010"/>
    <w:rsid w:val="00A40591"/>
    <w:rsid w:val="00A41325"/>
    <w:rsid w:val="00A457F2"/>
    <w:rsid w:val="00A46146"/>
    <w:rsid w:val="00A54D13"/>
    <w:rsid w:val="00A54E85"/>
    <w:rsid w:val="00A60E40"/>
    <w:rsid w:val="00A66DAE"/>
    <w:rsid w:val="00A7161C"/>
    <w:rsid w:val="00A724AE"/>
    <w:rsid w:val="00A72A26"/>
    <w:rsid w:val="00A740F2"/>
    <w:rsid w:val="00A74DE6"/>
    <w:rsid w:val="00A80B4D"/>
    <w:rsid w:val="00A8156A"/>
    <w:rsid w:val="00A81F31"/>
    <w:rsid w:val="00A83CBF"/>
    <w:rsid w:val="00A84DCE"/>
    <w:rsid w:val="00A84FCA"/>
    <w:rsid w:val="00A851E0"/>
    <w:rsid w:val="00A87956"/>
    <w:rsid w:val="00A903EE"/>
    <w:rsid w:val="00A91349"/>
    <w:rsid w:val="00A9700A"/>
    <w:rsid w:val="00A97282"/>
    <w:rsid w:val="00AA00AE"/>
    <w:rsid w:val="00AA2D3F"/>
    <w:rsid w:val="00AA44C0"/>
    <w:rsid w:val="00AA4DBE"/>
    <w:rsid w:val="00AA5B70"/>
    <w:rsid w:val="00AB2A90"/>
    <w:rsid w:val="00AB463F"/>
    <w:rsid w:val="00AB6387"/>
    <w:rsid w:val="00AC01A1"/>
    <w:rsid w:val="00AC34D3"/>
    <w:rsid w:val="00AC41AE"/>
    <w:rsid w:val="00AC6AA4"/>
    <w:rsid w:val="00AC7221"/>
    <w:rsid w:val="00AC7743"/>
    <w:rsid w:val="00AD15D9"/>
    <w:rsid w:val="00AD3681"/>
    <w:rsid w:val="00AD4647"/>
    <w:rsid w:val="00AD6EC6"/>
    <w:rsid w:val="00AE0EF7"/>
    <w:rsid w:val="00AE4908"/>
    <w:rsid w:val="00AE50AA"/>
    <w:rsid w:val="00AE51AF"/>
    <w:rsid w:val="00AE52DA"/>
    <w:rsid w:val="00AE75DC"/>
    <w:rsid w:val="00AF4275"/>
    <w:rsid w:val="00AF471D"/>
    <w:rsid w:val="00AF4BC1"/>
    <w:rsid w:val="00AF5493"/>
    <w:rsid w:val="00B02320"/>
    <w:rsid w:val="00B11CCF"/>
    <w:rsid w:val="00B147A4"/>
    <w:rsid w:val="00B17053"/>
    <w:rsid w:val="00B20E40"/>
    <w:rsid w:val="00B254CA"/>
    <w:rsid w:val="00B25D02"/>
    <w:rsid w:val="00B25FD7"/>
    <w:rsid w:val="00B273C0"/>
    <w:rsid w:val="00B275D0"/>
    <w:rsid w:val="00B27BED"/>
    <w:rsid w:val="00B31D80"/>
    <w:rsid w:val="00B324E4"/>
    <w:rsid w:val="00B34EE2"/>
    <w:rsid w:val="00B363F1"/>
    <w:rsid w:val="00B440F4"/>
    <w:rsid w:val="00B54AED"/>
    <w:rsid w:val="00B55474"/>
    <w:rsid w:val="00B5630E"/>
    <w:rsid w:val="00B5637A"/>
    <w:rsid w:val="00B600EA"/>
    <w:rsid w:val="00B60448"/>
    <w:rsid w:val="00B60A65"/>
    <w:rsid w:val="00B6187C"/>
    <w:rsid w:val="00B630FC"/>
    <w:rsid w:val="00B63A7E"/>
    <w:rsid w:val="00B64019"/>
    <w:rsid w:val="00B650CD"/>
    <w:rsid w:val="00B66E55"/>
    <w:rsid w:val="00B70233"/>
    <w:rsid w:val="00B70746"/>
    <w:rsid w:val="00B7417F"/>
    <w:rsid w:val="00B7755F"/>
    <w:rsid w:val="00B77745"/>
    <w:rsid w:val="00B850DB"/>
    <w:rsid w:val="00B85D9B"/>
    <w:rsid w:val="00B9168D"/>
    <w:rsid w:val="00B93F33"/>
    <w:rsid w:val="00B95425"/>
    <w:rsid w:val="00B957B6"/>
    <w:rsid w:val="00B961D1"/>
    <w:rsid w:val="00B97771"/>
    <w:rsid w:val="00BA128B"/>
    <w:rsid w:val="00BA2D24"/>
    <w:rsid w:val="00BA422B"/>
    <w:rsid w:val="00BA56D0"/>
    <w:rsid w:val="00BB0671"/>
    <w:rsid w:val="00BB0780"/>
    <w:rsid w:val="00BB09F2"/>
    <w:rsid w:val="00BB3F1A"/>
    <w:rsid w:val="00BB54C0"/>
    <w:rsid w:val="00BB55F2"/>
    <w:rsid w:val="00BB5B67"/>
    <w:rsid w:val="00BB6FA4"/>
    <w:rsid w:val="00BC3D89"/>
    <w:rsid w:val="00BC4F82"/>
    <w:rsid w:val="00BC62F1"/>
    <w:rsid w:val="00BC6C05"/>
    <w:rsid w:val="00BD1EEC"/>
    <w:rsid w:val="00BD2D06"/>
    <w:rsid w:val="00BD47F4"/>
    <w:rsid w:val="00BE0A50"/>
    <w:rsid w:val="00BE2E45"/>
    <w:rsid w:val="00BE559E"/>
    <w:rsid w:val="00BE6E5B"/>
    <w:rsid w:val="00BF0F94"/>
    <w:rsid w:val="00BF6A4B"/>
    <w:rsid w:val="00C035DE"/>
    <w:rsid w:val="00C03693"/>
    <w:rsid w:val="00C0561B"/>
    <w:rsid w:val="00C07735"/>
    <w:rsid w:val="00C17D48"/>
    <w:rsid w:val="00C20CE1"/>
    <w:rsid w:val="00C25954"/>
    <w:rsid w:val="00C320EA"/>
    <w:rsid w:val="00C3385F"/>
    <w:rsid w:val="00C34CA8"/>
    <w:rsid w:val="00C36427"/>
    <w:rsid w:val="00C3795F"/>
    <w:rsid w:val="00C405E7"/>
    <w:rsid w:val="00C41F86"/>
    <w:rsid w:val="00C4234A"/>
    <w:rsid w:val="00C4438C"/>
    <w:rsid w:val="00C45937"/>
    <w:rsid w:val="00C47476"/>
    <w:rsid w:val="00C52058"/>
    <w:rsid w:val="00C52583"/>
    <w:rsid w:val="00C611EE"/>
    <w:rsid w:val="00C61C75"/>
    <w:rsid w:val="00C65F41"/>
    <w:rsid w:val="00C663BC"/>
    <w:rsid w:val="00C66D04"/>
    <w:rsid w:val="00C715A4"/>
    <w:rsid w:val="00C7211D"/>
    <w:rsid w:val="00C72535"/>
    <w:rsid w:val="00C74561"/>
    <w:rsid w:val="00C768E2"/>
    <w:rsid w:val="00C83AB1"/>
    <w:rsid w:val="00C90C0C"/>
    <w:rsid w:val="00C92C16"/>
    <w:rsid w:val="00C938AE"/>
    <w:rsid w:val="00C939BB"/>
    <w:rsid w:val="00C94439"/>
    <w:rsid w:val="00C94B45"/>
    <w:rsid w:val="00C9565C"/>
    <w:rsid w:val="00CA211E"/>
    <w:rsid w:val="00CA2913"/>
    <w:rsid w:val="00CA2EA6"/>
    <w:rsid w:val="00CA6E4E"/>
    <w:rsid w:val="00CA7581"/>
    <w:rsid w:val="00CA7B35"/>
    <w:rsid w:val="00CB072B"/>
    <w:rsid w:val="00CB21E1"/>
    <w:rsid w:val="00CB26A1"/>
    <w:rsid w:val="00CB2706"/>
    <w:rsid w:val="00CB30C4"/>
    <w:rsid w:val="00CB46BB"/>
    <w:rsid w:val="00CB4C7F"/>
    <w:rsid w:val="00CB4E7F"/>
    <w:rsid w:val="00CB6460"/>
    <w:rsid w:val="00CB74B1"/>
    <w:rsid w:val="00CC01A2"/>
    <w:rsid w:val="00CC0C21"/>
    <w:rsid w:val="00CC42EC"/>
    <w:rsid w:val="00CC7D38"/>
    <w:rsid w:val="00CD0098"/>
    <w:rsid w:val="00CD0BE3"/>
    <w:rsid w:val="00CD4B7A"/>
    <w:rsid w:val="00CE2A0C"/>
    <w:rsid w:val="00CE30AF"/>
    <w:rsid w:val="00CE3EBA"/>
    <w:rsid w:val="00CE7999"/>
    <w:rsid w:val="00CF1B1A"/>
    <w:rsid w:val="00CF39C4"/>
    <w:rsid w:val="00CF59AA"/>
    <w:rsid w:val="00CF64BD"/>
    <w:rsid w:val="00CF67BB"/>
    <w:rsid w:val="00D017D0"/>
    <w:rsid w:val="00D037AD"/>
    <w:rsid w:val="00D03DBB"/>
    <w:rsid w:val="00D043BF"/>
    <w:rsid w:val="00D05DCB"/>
    <w:rsid w:val="00D065D1"/>
    <w:rsid w:val="00D07105"/>
    <w:rsid w:val="00D105E5"/>
    <w:rsid w:val="00D16625"/>
    <w:rsid w:val="00D17EB2"/>
    <w:rsid w:val="00D208E9"/>
    <w:rsid w:val="00D21E3C"/>
    <w:rsid w:val="00D30FBD"/>
    <w:rsid w:val="00D318A7"/>
    <w:rsid w:val="00D371B3"/>
    <w:rsid w:val="00D40CB5"/>
    <w:rsid w:val="00D425FB"/>
    <w:rsid w:val="00D4268F"/>
    <w:rsid w:val="00D43822"/>
    <w:rsid w:val="00D43E82"/>
    <w:rsid w:val="00D45646"/>
    <w:rsid w:val="00D45B23"/>
    <w:rsid w:val="00D466AE"/>
    <w:rsid w:val="00D46CB5"/>
    <w:rsid w:val="00D47380"/>
    <w:rsid w:val="00D47B7B"/>
    <w:rsid w:val="00D50E0F"/>
    <w:rsid w:val="00D5268D"/>
    <w:rsid w:val="00D52D6E"/>
    <w:rsid w:val="00D530F7"/>
    <w:rsid w:val="00D61A9D"/>
    <w:rsid w:val="00D61E5C"/>
    <w:rsid w:val="00D66302"/>
    <w:rsid w:val="00D6716B"/>
    <w:rsid w:val="00D73E1B"/>
    <w:rsid w:val="00D75542"/>
    <w:rsid w:val="00D80D6A"/>
    <w:rsid w:val="00D80F45"/>
    <w:rsid w:val="00D81737"/>
    <w:rsid w:val="00D81DA0"/>
    <w:rsid w:val="00D85050"/>
    <w:rsid w:val="00D85451"/>
    <w:rsid w:val="00D8588D"/>
    <w:rsid w:val="00D86731"/>
    <w:rsid w:val="00D86F7D"/>
    <w:rsid w:val="00D94799"/>
    <w:rsid w:val="00D969FB"/>
    <w:rsid w:val="00D96E72"/>
    <w:rsid w:val="00D978F2"/>
    <w:rsid w:val="00D979E5"/>
    <w:rsid w:val="00DA0CFC"/>
    <w:rsid w:val="00DA24DC"/>
    <w:rsid w:val="00DA5052"/>
    <w:rsid w:val="00DA596C"/>
    <w:rsid w:val="00DA5DAC"/>
    <w:rsid w:val="00DA5ED2"/>
    <w:rsid w:val="00DA69DE"/>
    <w:rsid w:val="00DA7B16"/>
    <w:rsid w:val="00DA7C59"/>
    <w:rsid w:val="00DB03BB"/>
    <w:rsid w:val="00DB21B7"/>
    <w:rsid w:val="00DB2203"/>
    <w:rsid w:val="00DB2FB2"/>
    <w:rsid w:val="00DB33CD"/>
    <w:rsid w:val="00DB389C"/>
    <w:rsid w:val="00DB49EB"/>
    <w:rsid w:val="00DB6011"/>
    <w:rsid w:val="00DC16F5"/>
    <w:rsid w:val="00DC45CD"/>
    <w:rsid w:val="00DC47DA"/>
    <w:rsid w:val="00DC546A"/>
    <w:rsid w:val="00DC75F2"/>
    <w:rsid w:val="00DD2E21"/>
    <w:rsid w:val="00DE029E"/>
    <w:rsid w:val="00DE0D18"/>
    <w:rsid w:val="00DE13E6"/>
    <w:rsid w:val="00DE5F4B"/>
    <w:rsid w:val="00DE6D18"/>
    <w:rsid w:val="00DF0802"/>
    <w:rsid w:val="00DF3016"/>
    <w:rsid w:val="00DF311A"/>
    <w:rsid w:val="00DF516E"/>
    <w:rsid w:val="00DF6DD9"/>
    <w:rsid w:val="00DF6EFC"/>
    <w:rsid w:val="00DF7AB7"/>
    <w:rsid w:val="00E03616"/>
    <w:rsid w:val="00E05F9E"/>
    <w:rsid w:val="00E10D4B"/>
    <w:rsid w:val="00E13E03"/>
    <w:rsid w:val="00E13EBB"/>
    <w:rsid w:val="00E14E36"/>
    <w:rsid w:val="00E15D6A"/>
    <w:rsid w:val="00E17E63"/>
    <w:rsid w:val="00E2201A"/>
    <w:rsid w:val="00E22F82"/>
    <w:rsid w:val="00E2335A"/>
    <w:rsid w:val="00E23C05"/>
    <w:rsid w:val="00E247EC"/>
    <w:rsid w:val="00E30EA6"/>
    <w:rsid w:val="00E32C0E"/>
    <w:rsid w:val="00E3304F"/>
    <w:rsid w:val="00E33B8F"/>
    <w:rsid w:val="00E34259"/>
    <w:rsid w:val="00E35E14"/>
    <w:rsid w:val="00E40710"/>
    <w:rsid w:val="00E42D39"/>
    <w:rsid w:val="00E43F9A"/>
    <w:rsid w:val="00E44C03"/>
    <w:rsid w:val="00E47289"/>
    <w:rsid w:val="00E477DC"/>
    <w:rsid w:val="00E47DF7"/>
    <w:rsid w:val="00E51499"/>
    <w:rsid w:val="00E51B07"/>
    <w:rsid w:val="00E53FDA"/>
    <w:rsid w:val="00E57F34"/>
    <w:rsid w:val="00E63003"/>
    <w:rsid w:val="00E666DD"/>
    <w:rsid w:val="00E723FD"/>
    <w:rsid w:val="00E7340B"/>
    <w:rsid w:val="00E749DD"/>
    <w:rsid w:val="00E74E00"/>
    <w:rsid w:val="00E76E7A"/>
    <w:rsid w:val="00E807E1"/>
    <w:rsid w:val="00E81989"/>
    <w:rsid w:val="00E81ACB"/>
    <w:rsid w:val="00E821B5"/>
    <w:rsid w:val="00E83F50"/>
    <w:rsid w:val="00E86548"/>
    <w:rsid w:val="00E86560"/>
    <w:rsid w:val="00E87B11"/>
    <w:rsid w:val="00E9075E"/>
    <w:rsid w:val="00E90868"/>
    <w:rsid w:val="00E915BD"/>
    <w:rsid w:val="00EA0276"/>
    <w:rsid w:val="00EA296F"/>
    <w:rsid w:val="00EA2E75"/>
    <w:rsid w:val="00EA634B"/>
    <w:rsid w:val="00EB0285"/>
    <w:rsid w:val="00EB03EF"/>
    <w:rsid w:val="00EB0A6E"/>
    <w:rsid w:val="00EB2176"/>
    <w:rsid w:val="00EB44A3"/>
    <w:rsid w:val="00EB5EF9"/>
    <w:rsid w:val="00EC6D60"/>
    <w:rsid w:val="00EC762F"/>
    <w:rsid w:val="00ED0657"/>
    <w:rsid w:val="00ED3A9F"/>
    <w:rsid w:val="00ED61F1"/>
    <w:rsid w:val="00ED7A49"/>
    <w:rsid w:val="00EE1E87"/>
    <w:rsid w:val="00EE24A1"/>
    <w:rsid w:val="00EE52A4"/>
    <w:rsid w:val="00EE6386"/>
    <w:rsid w:val="00EE6A17"/>
    <w:rsid w:val="00EE7494"/>
    <w:rsid w:val="00EF3D49"/>
    <w:rsid w:val="00EF4A81"/>
    <w:rsid w:val="00EF548C"/>
    <w:rsid w:val="00EF6EE0"/>
    <w:rsid w:val="00F04F94"/>
    <w:rsid w:val="00F06655"/>
    <w:rsid w:val="00F07672"/>
    <w:rsid w:val="00F07C07"/>
    <w:rsid w:val="00F12A6F"/>
    <w:rsid w:val="00F12F6B"/>
    <w:rsid w:val="00F16A5D"/>
    <w:rsid w:val="00F2551B"/>
    <w:rsid w:val="00F25B5A"/>
    <w:rsid w:val="00F25D14"/>
    <w:rsid w:val="00F31B4F"/>
    <w:rsid w:val="00F32C22"/>
    <w:rsid w:val="00F41E73"/>
    <w:rsid w:val="00F431A5"/>
    <w:rsid w:val="00F441E8"/>
    <w:rsid w:val="00F45A9E"/>
    <w:rsid w:val="00F46158"/>
    <w:rsid w:val="00F5103D"/>
    <w:rsid w:val="00F5141F"/>
    <w:rsid w:val="00F5142E"/>
    <w:rsid w:val="00F52BDE"/>
    <w:rsid w:val="00F52F3F"/>
    <w:rsid w:val="00F53DA2"/>
    <w:rsid w:val="00F54C5A"/>
    <w:rsid w:val="00F55AE5"/>
    <w:rsid w:val="00F57CF0"/>
    <w:rsid w:val="00F6174E"/>
    <w:rsid w:val="00F61AF8"/>
    <w:rsid w:val="00F62501"/>
    <w:rsid w:val="00F67CE5"/>
    <w:rsid w:val="00F67DAE"/>
    <w:rsid w:val="00F70693"/>
    <w:rsid w:val="00F7322D"/>
    <w:rsid w:val="00F741CC"/>
    <w:rsid w:val="00F75E06"/>
    <w:rsid w:val="00F76067"/>
    <w:rsid w:val="00F76AC6"/>
    <w:rsid w:val="00F7707C"/>
    <w:rsid w:val="00F83B62"/>
    <w:rsid w:val="00F83BEB"/>
    <w:rsid w:val="00F85DA8"/>
    <w:rsid w:val="00F935F6"/>
    <w:rsid w:val="00F96375"/>
    <w:rsid w:val="00F977AF"/>
    <w:rsid w:val="00FA389D"/>
    <w:rsid w:val="00FA3EB8"/>
    <w:rsid w:val="00FA4005"/>
    <w:rsid w:val="00FA51F2"/>
    <w:rsid w:val="00FB292A"/>
    <w:rsid w:val="00FB50CD"/>
    <w:rsid w:val="00FB7D77"/>
    <w:rsid w:val="00FC0408"/>
    <w:rsid w:val="00FC0564"/>
    <w:rsid w:val="00FC1411"/>
    <w:rsid w:val="00FC1920"/>
    <w:rsid w:val="00FC41E8"/>
    <w:rsid w:val="00FC473B"/>
    <w:rsid w:val="00FC481D"/>
    <w:rsid w:val="00FC48D8"/>
    <w:rsid w:val="00FC6E3B"/>
    <w:rsid w:val="00FC7830"/>
    <w:rsid w:val="00FD15EB"/>
    <w:rsid w:val="00FD2530"/>
    <w:rsid w:val="00FD730C"/>
    <w:rsid w:val="00FD73C1"/>
    <w:rsid w:val="00FD752F"/>
    <w:rsid w:val="00FE4AF1"/>
    <w:rsid w:val="00FE51B1"/>
    <w:rsid w:val="00FE6354"/>
    <w:rsid w:val="00FE6E94"/>
    <w:rsid w:val="00FE709D"/>
    <w:rsid w:val="00FF01F1"/>
    <w:rsid w:val="00FF4B4B"/>
    <w:rsid w:val="00FF6C3A"/>
    <w:rsid w:val="00FF6D02"/>
    <w:rsid w:val="00FF7C2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7" type="connector" idref="#AutoShape 73"/>
        <o:r id="V:Rule8" type="connector" idref="#AutoShape 69"/>
        <o:r id="V:Rule9" type="connector" idref="#AutoShape 71"/>
        <o:r id="V:Rule10" type="connector" idref="#AutoShape 72"/>
        <o:r id="V:Rule11" type="connector" idref="#AutoShape 74"/>
        <o:r id="V:Rule12" type="connector" idref="#AutoShape 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466"/>
  </w:style>
  <w:style w:type="paragraph" w:styleId="Heading1">
    <w:name w:val="heading 1"/>
    <w:basedOn w:val="Normal"/>
    <w:next w:val="Normal"/>
    <w:link w:val="Heading1Char"/>
    <w:uiPriority w:val="9"/>
    <w:qFormat/>
    <w:rsid w:val="00697A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7A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7A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749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49DD"/>
  </w:style>
  <w:style w:type="paragraph" w:styleId="Footer">
    <w:name w:val="footer"/>
    <w:basedOn w:val="Normal"/>
    <w:link w:val="FooterChar"/>
    <w:uiPriority w:val="99"/>
    <w:unhideWhenUsed/>
    <w:rsid w:val="00E74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9DD"/>
  </w:style>
  <w:style w:type="table" w:styleId="TableGrid">
    <w:name w:val="Table Grid"/>
    <w:basedOn w:val="TableNormal"/>
    <w:uiPriority w:val="59"/>
    <w:rsid w:val="00613A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97A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7A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7A9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C4AFF"/>
    <w:pPr>
      <w:outlineLvl w:val="9"/>
    </w:pPr>
  </w:style>
  <w:style w:type="paragraph" w:styleId="TOC1">
    <w:name w:val="toc 1"/>
    <w:basedOn w:val="Normal"/>
    <w:next w:val="Normal"/>
    <w:autoRedefine/>
    <w:uiPriority w:val="39"/>
    <w:unhideWhenUsed/>
    <w:rsid w:val="002C4AFF"/>
    <w:pPr>
      <w:spacing w:after="100"/>
    </w:pPr>
  </w:style>
  <w:style w:type="paragraph" w:styleId="TOC2">
    <w:name w:val="toc 2"/>
    <w:basedOn w:val="Normal"/>
    <w:next w:val="Normal"/>
    <w:autoRedefine/>
    <w:uiPriority w:val="39"/>
    <w:unhideWhenUsed/>
    <w:rsid w:val="002C4AFF"/>
    <w:pPr>
      <w:spacing w:after="100"/>
      <w:ind w:left="220"/>
    </w:pPr>
  </w:style>
  <w:style w:type="paragraph" w:styleId="TOC3">
    <w:name w:val="toc 3"/>
    <w:basedOn w:val="Normal"/>
    <w:next w:val="Normal"/>
    <w:autoRedefine/>
    <w:uiPriority w:val="39"/>
    <w:unhideWhenUsed/>
    <w:rsid w:val="002C4AFF"/>
    <w:pPr>
      <w:spacing w:after="100"/>
      <w:ind w:left="440"/>
    </w:pPr>
  </w:style>
  <w:style w:type="character" w:styleId="Hyperlink">
    <w:name w:val="Hyperlink"/>
    <w:basedOn w:val="DefaultParagraphFont"/>
    <w:uiPriority w:val="99"/>
    <w:unhideWhenUsed/>
    <w:rsid w:val="002C4AFF"/>
    <w:rPr>
      <w:color w:val="0000FF" w:themeColor="hyperlink"/>
      <w:u w:val="single"/>
    </w:rPr>
  </w:style>
  <w:style w:type="paragraph" w:styleId="BalloonText">
    <w:name w:val="Balloon Text"/>
    <w:basedOn w:val="Normal"/>
    <w:link w:val="BalloonTextChar"/>
    <w:uiPriority w:val="99"/>
    <w:semiHidden/>
    <w:unhideWhenUsed/>
    <w:rsid w:val="002C4A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AFF"/>
    <w:rPr>
      <w:rFonts w:ascii="Tahoma" w:hAnsi="Tahoma" w:cs="Tahoma"/>
      <w:sz w:val="16"/>
      <w:szCs w:val="16"/>
    </w:rPr>
  </w:style>
  <w:style w:type="paragraph" w:styleId="ListParagraph">
    <w:name w:val="List Paragraph"/>
    <w:basedOn w:val="Normal"/>
    <w:link w:val="ListParagraphChar"/>
    <w:uiPriority w:val="34"/>
    <w:qFormat/>
    <w:rsid w:val="009F47C1"/>
    <w:pPr>
      <w:ind w:left="720"/>
      <w:contextualSpacing/>
    </w:pPr>
  </w:style>
  <w:style w:type="paragraph" w:styleId="FootnoteText">
    <w:name w:val="footnote text"/>
    <w:aliases w:val="single space,footnote text,fn,FOOTNOTES,ft,Footnote Text Char Char Char Char Char Char Char Char Char Char,Footnote Text Char1 Char1,Footnote Text Char Char Char1,Footnote Text Char1 Char Char,Footnote Text Char Char Char Char,ADB,f,AD,ft2"/>
    <w:basedOn w:val="Normal"/>
    <w:link w:val="FootnoteTextChar"/>
    <w:uiPriority w:val="99"/>
    <w:unhideWhenUsed/>
    <w:qFormat/>
    <w:rsid w:val="00F07C07"/>
    <w:pPr>
      <w:spacing w:after="0" w:line="240" w:lineRule="auto"/>
    </w:pPr>
    <w:rPr>
      <w:sz w:val="20"/>
      <w:szCs w:val="20"/>
    </w:rPr>
  </w:style>
  <w:style w:type="character" w:customStyle="1" w:styleId="FootnoteTextChar">
    <w:name w:val="Footnote Text Char"/>
    <w:aliases w:val="single space Char,footnote text Char,fn Char,FOOTNOTES Char,ft Char,Footnote Text Char Char Char Char Char Char Char Char Char Char Char,Footnote Text Char1 Char1 Char,Footnote Text Char Char Char1 Char,ADB Char,f Char,AD Char"/>
    <w:basedOn w:val="DefaultParagraphFont"/>
    <w:link w:val="FootnoteText"/>
    <w:uiPriority w:val="99"/>
    <w:rsid w:val="00F07C07"/>
    <w:rPr>
      <w:sz w:val="20"/>
      <w:szCs w:val="20"/>
    </w:rPr>
  </w:style>
  <w:style w:type="character" w:styleId="FootnoteReference">
    <w:name w:val="footnote reference"/>
    <w:aliases w:val="ftref,Footnote Reference Number,Footnote Reference_LVL6,Footnote Reference_LVL61,Footnote Reference_LVL62,Footnote Reference_LVL63,Footnote Reference_LVL64,16 Point,Superscript 6 Point,Знак сноски-FN,fr,Superscript 6 Point + 11 pt,Ref"/>
    <w:basedOn w:val="DefaultParagraphFont"/>
    <w:link w:val="BVIfnrCharCharCharCharCharCharCharZchnCharCharCharCharCharChar"/>
    <w:uiPriority w:val="99"/>
    <w:unhideWhenUsed/>
    <w:qFormat/>
    <w:rsid w:val="00F07C07"/>
    <w:rPr>
      <w:vertAlign w:val="superscript"/>
    </w:rPr>
  </w:style>
  <w:style w:type="character" w:customStyle="1" w:styleId="ListParagraphChar">
    <w:name w:val="List Paragraph Char"/>
    <w:basedOn w:val="DefaultParagraphFont"/>
    <w:link w:val="ListParagraph"/>
    <w:uiPriority w:val="99"/>
    <w:rsid w:val="002040C5"/>
  </w:style>
  <w:style w:type="character" w:styleId="PlaceholderText">
    <w:name w:val="Placeholder Text"/>
    <w:basedOn w:val="DefaultParagraphFont"/>
    <w:uiPriority w:val="99"/>
    <w:semiHidden/>
    <w:rsid w:val="005C521A"/>
    <w:rPr>
      <w:color w:val="808080"/>
    </w:rPr>
  </w:style>
  <w:style w:type="paragraph" w:customStyle="1" w:styleId="Default">
    <w:name w:val="Default"/>
    <w:rsid w:val="002A03B1"/>
    <w:pPr>
      <w:autoSpaceDE w:val="0"/>
      <w:autoSpaceDN w:val="0"/>
      <w:adjustRightInd w:val="0"/>
      <w:spacing w:after="0" w:line="240" w:lineRule="auto"/>
    </w:pPr>
    <w:rPr>
      <w:rFonts w:ascii="Garamond" w:hAnsi="Garamond" w:cs="Garamond"/>
      <w:color w:val="000000"/>
      <w:sz w:val="24"/>
      <w:szCs w:val="24"/>
    </w:rPr>
  </w:style>
  <w:style w:type="paragraph" w:customStyle="1" w:styleId="BVIfnrCharCharCharCharCharCharCharZchnCharCharCharCharCharChar">
    <w:name w:val="BVI fnr Char Char Char Char Char Char Char Zchn Char Char Char Char Char Char"/>
    <w:aliases w:val="ftref Char,Footnote Reference Char,ftref Char Char Char"/>
    <w:basedOn w:val="Normal"/>
    <w:link w:val="FootnoteReference"/>
    <w:uiPriority w:val="99"/>
    <w:rsid w:val="00076BB7"/>
    <w:pPr>
      <w:spacing w:after="160" w:line="240" w:lineRule="exact"/>
    </w:pPr>
    <w:rPr>
      <w:vertAlign w:val="superscript"/>
    </w:rPr>
  </w:style>
  <w:style w:type="character" w:styleId="CommentReference">
    <w:name w:val="annotation reference"/>
    <w:basedOn w:val="DefaultParagraphFont"/>
    <w:uiPriority w:val="99"/>
    <w:semiHidden/>
    <w:unhideWhenUsed/>
    <w:rsid w:val="00965636"/>
    <w:rPr>
      <w:sz w:val="16"/>
      <w:szCs w:val="16"/>
    </w:rPr>
  </w:style>
  <w:style w:type="paragraph" w:styleId="CommentText">
    <w:name w:val="annotation text"/>
    <w:basedOn w:val="Normal"/>
    <w:link w:val="CommentTextChar"/>
    <w:uiPriority w:val="99"/>
    <w:semiHidden/>
    <w:unhideWhenUsed/>
    <w:rsid w:val="00965636"/>
    <w:pPr>
      <w:spacing w:line="240" w:lineRule="auto"/>
    </w:pPr>
    <w:rPr>
      <w:sz w:val="20"/>
      <w:szCs w:val="20"/>
    </w:rPr>
  </w:style>
  <w:style w:type="character" w:customStyle="1" w:styleId="CommentTextChar">
    <w:name w:val="Comment Text Char"/>
    <w:basedOn w:val="DefaultParagraphFont"/>
    <w:link w:val="CommentText"/>
    <w:uiPriority w:val="99"/>
    <w:semiHidden/>
    <w:rsid w:val="00965636"/>
    <w:rPr>
      <w:sz w:val="20"/>
      <w:szCs w:val="20"/>
    </w:rPr>
  </w:style>
  <w:style w:type="paragraph" w:styleId="CommentSubject">
    <w:name w:val="annotation subject"/>
    <w:basedOn w:val="CommentText"/>
    <w:next w:val="CommentText"/>
    <w:link w:val="CommentSubjectChar"/>
    <w:uiPriority w:val="99"/>
    <w:semiHidden/>
    <w:unhideWhenUsed/>
    <w:rsid w:val="00965636"/>
    <w:rPr>
      <w:b/>
      <w:bCs/>
    </w:rPr>
  </w:style>
  <w:style w:type="character" w:customStyle="1" w:styleId="CommentSubjectChar">
    <w:name w:val="Comment Subject Char"/>
    <w:basedOn w:val="CommentTextChar"/>
    <w:link w:val="CommentSubject"/>
    <w:uiPriority w:val="99"/>
    <w:semiHidden/>
    <w:rsid w:val="00965636"/>
    <w:rPr>
      <w:b/>
      <w:bCs/>
      <w:sz w:val="20"/>
      <w:szCs w:val="20"/>
    </w:rPr>
  </w:style>
</w:styles>
</file>

<file path=word/webSettings.xml><?xml version="1.0" encoding="utf-8"?>
<w:webSettings xmlns:r="http://schemas.openxmlformats.org/officeDocument/2006/relationships" xmlns:w="http://schemas.openxmlformats.org/wordprocessingml/2006/main">
  <w:divs>
    <w:div w:id="260528117">
      <w:bodyDiv w:val="1"/>
      <w:marLeft w:val="0"/>
      <w:marRight w:val="0"/>
      <w:marTop w:val="0"/>
      <w:marBottom w:val="0"/>
      <w:divBdr>
        <w:top w:val="none" w:sz="0" w:space="0" w:color="auto"/>
        <w:left w:val="none" w:sz="0" w:space="0" w:color="auto"/>
        <w:bottom w:val="none" w:sz="0" w:space="0" w:color="auto"/>
        <w:right w:val="none" w:sz="0" w:space="0" w:color="auto"/>
      </w:divBdr>
      <w:divsChild>
        <w:div w:id="1601449515">
          <w:marLeft w:val="734"/>
          <w:marRight w:val="0"/>
          <w:marTop w:val="86"/>
          <w:marBottom w:val="0"/>
          <w:divBdr>
            <w:top w:val="none" w:sz="0" w:space="0" w:color="auto"/>
            <w:left w:val="none" w:sz="0" w:space="0" w:color="auto"/>
            <w:bottom w:val="none" w:sz="0" w:space="0" w:color="auto"/>
            <w:right w:val="none" w:sz="0" w:space="0" w:color="auto"/>
          </w:divBdr>
        </w:div>
        <w:div w:id="793451522">
          <w:marLeft w:val="734"/>
          <w:marRight w:val="0"/>
          <w:marTop w:val="86"/>
          <w:marBottom w:val="0"/>
          <w:divBdr>
            <w:top w:val="none" w:sz="0" w:space="0" w:color="auto"/>
            <w:left w:val="none" w:sz="0" w:space="0" w:color="auto"/>
            <w:bottom w:val="none" w:sz="0" w:space="0" w:color="auto"/>
            <w:right w:val="none" w:sz="0" w:space="0" w:color="auto"/>
          </w:divBdr>
        </w:div>
        <w:div w:id="2131127432">
          <w:marLeft w:val="734"/>
          <w:marRight w:val="0"/>
          <w:marTop w:val="86"/>
          <w:marBottom w:val="0"/>
          <w:divBdr>
            <w:top w:val="none" w:sz="0" w:space="0" w:color="auto"/>
            <w:left w:val="none" w:sz="0" w:space="0" w:color="auto"/>
            <w:bottom w:val="none" w:sz="0" w:space="0" w:color="auto"/>
            <w:right w:val="none" w:sz="0" w:space="0" w:color="auto"/>
          </w:divBdr>
        </w:div>
        <w:div w:id="1396393970">
          <w:marLeft w:val="734"/>
          <w:marRight w:val="0"/>
          <w:marTop w:val="86"/>
          <w:marBottom w:val="0"/>
          <w:divBdr>
            <w:top w:val="none" w:sz="0" w:space="0" w:color="auto"/>
            <w:left w:val="none" w:sz="0" w:space="0" w:color="auto"/>
            <w:bottom w:val="none" w:sz="0" w:space="0" w:color="auto"/>
            <w:right w:val="none" w:sz="0" w:space="0" w:color="auto"/>
          </w:divBdr>
        </w:div>
        <w:div w:id="897672423">
          <w:marLeft w:val="734"/>
          <w:marRight w:val="0"/>
          <w:marTop w:val="86"/>
          <w:marBottom w:val="0"/>
          <w:divBdr>
            <w:top w:val="none" w:sz="0" w:space="0" w:color="auto"/>
            <w:left w:val="none" w:sz="0" w:space="0" w:color="auto"/>
            <w:bottom w:val="none" w:sz="0" w:space="0" w:color="auto"/>
            <w:right w:val="none" w:sz="0" w:space="0" w:color="auto"/>
          </w:divBdr>
        </w:div>
        <w:div w:id="577129618">
          <w:marLeft w:val="734"/>
          <w:marRight w:val="0"/>
          <w:marTop w:val="86"/>
          <w:marBottom w:val="0"/>
          <w:divBdr>
            <w:top w:val="none" w:sz="0" w:space="0" w:color="auto"/>
            <w:left w:val="none" w:sz="0" w:space="0" w:color="auto"/>
            <w:bottom w:val="none" w:sz="0" w:space="0" w:color="auto"/>
            <w:right w:val="none" w:sz="0" w:space="0" w:color="auto"/>
          </w:divBdr>
        </w:div>
      </w:divsChild>
    </w:div>
    <w:div w:id="1030885358">
      <w:bodyDiv w:val="1"/>
      <w:marLeft w:val="0"/>
      <w:marRight w:val="0"/>
      <w:marTop w:val="0"/>
      <w:marBottom w:val="0"/>
      <w:divBdr>
        <w:top w:val="none" w:sz="0" w:space="0" w:color="auto"/>
        <w:left w:val="none" w:sz="0" w:space="0" w:color="auto"/>
        <w:bottom w:val="none" w:sz="0" w:space="0" w:color="auto"/>
        <w:right w:val="none" w:sz="0" w:space="0" w:color="auto"/>
      </w:divBdr>
    </w:div>
    <w:div w:id="1330868201">
      <w:bodyDiv w:val="1"/>
      <w:marLeft w:val="0"/>
      <w:marRight w:val="0"/>
      <w:marTop w:val="0"/>
      <w:marBottom w:val="0"/>
      <w:divBdr>
        <w:top w:val="none" w:sz="0" w:space="0" w:color="auto"/>
        <w:left w:val="none" w:sz="0" w:space="0" w:color="auto"/>
        <w:bottom w:val="none" w:sz="0" w:space="0" w:color="auto"/>
        <w:right w:val="none" w:sz="0" w:space="0" w:color="auto"/>
      </w:divBdr>
      <w:divsChild>
        <w:div w:id="941911199">
          <w:marLeft w:val="547"/>
          <w:marRight w:val="0"/>
          <w:marTop w:val="0"/>
          <w:marBottom w:val="0"/>
          <w:divBdr>
            <w:top w:val="none" w:sz="0" w:space="0" w:color="auto"/>
            <w:left w:val="none" w:sz="0" w:space="0" w:color="auto"/>
            <w:bottom w:val="none" w:sz="0" w:space="0" w:color="auto"/>
            <w:right w:val="none" w:sz="0" w:space="0" w:color="auto"/>
          </w:divBdr>
        </w:div>
        <w:div w:id="1032847748">
          <w:marLeft w:val="547"/>
          <w:marRight w:val="0"/>
          <w:marTop w:val="0"/>
          <w:marBottom w:val="0"/>
          <w:divBdr>
            <w:top w:val="none" w:sz="0" w:space="0" w:color="auto"/>
            <w:left w:val="none" w:sz="0" w:space="0" w:color="auto"/>
            <w:bottom w:val="none" w:sz="0" w:space="0" w:color="auto"/>
            <w:right w:val="none" w:sz="0" w:space="0" w:color="auto"/>
          </w:divBdr>
        </w:div>
        <w:div w:id="1063599782">
          <w:marLeft w:val="547"/>
          <w:marRight w:val="0"/>
          <w:marTop w:val="0"/>
          <w:marBottom w:val="0"/>
          <w:divBdr>
            <w:top w:val="none" w:sz="0" w:space="0" w:color="auto"/>
            <w:left w:val="none" w:sz="0" w:space="0" w:color="auto"/>
            <w:bottom w:val="none" w:sz="0" w:space="0" w:color="auto"/>
            <w:right w:val="none" w:sz="0" w:space="0" w:color="auto"/>
          </w:divBdr>
        </w:div>
        <w:div w:id="1943414143">
          <w:marLeft w:val="547"/>
          <w:marRight w:val="0"/>
          <w:marTop w:val="0"/>
          <w:marBottom w:val="0"/>
          <w:divBdr>
            <w:top w:val="none" w:sz="0" w:space="0" w:color="auto"/>
            <w:left w:val="none" w:sz="0" w:space="0" w:color="auto"/>
            <w:bottom w:val="none" w:sz="0" w:space="0" w:color="auto"/>
            <w:right w:val="none" w:sz="0" w:space="0" w:color="auto"/>
          </w:divBdr>
        </w:div>
        <w:div w:id="207691266">
          <w:marLeft w:val="547"/>
          <w:marRight w:val="0"/>
          <w:marTop w:val="0"/>
          <w:marBottom w:val="0"/>
          <w:divBdr>
            <w:top w:val="none" w:sz="0" w:space="0" w:color="auto"/>
            <w:left w:val="none" w:sz="0" w:space="0" w:color="auto"/>
            <w:bottom w:val="none" w:sz="0" w:space="0" w:color="auto"/>
            <w:right w:val="none" w:sz="0" w:space="0" w:color="auto"/>
          </w:divBdr>
        </w:div>
      </w:divsChild>
    </w:div>
    <w:div w:id="1472216086">
      <w:bodyDiv w:val="1"/>
      <w:marLeft w:val="0"/>
      <w:marRight w:val="0"/>
      <w:marTop w:val="0"/>
      <w:marBottom w:val="0"/>
      <w:divBdr>
        <w:top w:val="none" w:sz="0" w:space="0" w:color="auto"/>
        <w:left w:val="none" w:sz="0" w:space="0" w:color="auto"/>
        <w:bottom w:val="none" w:sz="0" w:space="0" w:color="auto"/>
        <w:right w:val="none" w:sz="0" w:space="0" w:color="auto"/>
      </w:divBdr>
    </w:div>
    <w:div w:id="185815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15.xml"/><Relationship Id="rId21" Type="http://schemas.openxmlformats.org/officeDocument/2006/relationships/chart" Target="charts/chart10.xml"/><Relationship Id="rId42" Type="http://schemas.openxmlformats.org/officeDocument/2006/relationships/chart" Target="charts/chart29.xml"/><Relationship Id="rId47" Type="http://schemas.openxmlformats.org/officeDocument/2006/relationships/chart" Target="charts/chart34.xml"/><Relationship Id="rId63" Type="http://schemas.openxmlformats.org/officeDocument/2006/relationships/chart" Target="charts/chart50.xml"/><Relationship Id="rId68" Type="http://schemas.openxmlformats.org/officeDocument/2006/relationships/footer" Target="footer1.xml"/><Relationship Id="rId16" Type="http://schemas.openxmlformats.org/officeDocument/2006/relationships/chart" Target="charts/chart5.xml"/><Relationship Id="rId11" Type="http://schemas.openxmlformats.org/officeDocument/2006/relationships/image" Target="media/image4.png"/><Relationship Id="rId24" Type="http://schemas.openxmlformats.org/officeDocument/2006/relationships/chart" Target="charts/chart13.xml"/><Relationship Id="rId32" Type="http://schemas.openxmlformats.org/officeDocument/2006/relationships/chart" Target="charts/chart21.xml"/><Relationship Id="rId37" Type="http://schemas.openxmlformats.org/officeDocument/2006/relationships/hyperlink" Target="http://www.kitobhona.tj" TargetMode="External"/><Relationship Id="rId40" Type="http://schemas.openxmlformats.org/officeDocument/2006/relationships/chart" Target="charts/chart27.xml"/><Relationship Id="rId45" Type="http://schemas.openxmlformats.org/officeDocument/2006/relationships/chart" Target="charts/chart32.xml"/><Relationship Id="rId53" Type="http://schemas.openxmlformats.org/officeDocument/2006/relationships/chart" Target="charts/chart40.xml"/><Relationship Id="rId58" Type="http://schemas.openxmlformats.org/officeDocument/2006/relationships/chart" Target="charts/chart45.xml"/><Relationship Id="rId66" Type="http://schemas.openxmlformats.org/officeDocument/2006/relationships/chart" Target="charts/chart53.xml"/><Relationship Id="rId74" Type="http://schemas.microsoft.com/office/2011/relationships/commentsExtended" Target="commentsExtended.xml"/><Relationship Id="rId79" Type="http://schemas.openxmlformats.org/officeDocument/2006/relationships/customXml" Target="../customXml/item6.xml"/><Relationship Id="rId5" Type="http://schemas.openxmlformats.org/officeDocument/2006/relationships/webSettings" Target="webSettings.xml"/><Relationship Id="rId61" Type="http://schemas.openxmlformats.org/officeDocument/2006/relationships/chart" Target="charts/chart48.xml"/><Relationship Id="rId19" Type="http://schemas.openxmlformats.org/officeDocument/2006/relationships/chart" Target="charts/chart8.xml"/><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chart" Target="charts/chart19.xml"/><Relationship Id="rId35" Type="http://schemas.openxmlformats.org/officeDocument/2006/relationships/chart" Target="charts/chart24.xml"/><Relationship Id="rId43" Type="http://schemas.openxmlformats.org/officeDocument/2006/relationships/chart" Target="charts/chart30.xml"/><Relationship Id="rId48" Type="http://schemas.openxmlformats.org/officeDocument/2006/relationships/chart" Target="charts/chart35.xml"/><Relationship Id="rId56" Type="http://schemas.openxmlformats.org/officeDocument/2006/relationships/chart" Target="charts/chart43.xml"/><Relationship Id="rId64" Type="http://schemas.openxmlformats.org/officeDocument/2006/relationships/chart" Target="charts/chart51.xml"/><Relationship Id="rId69" Type="http://schemas.openxmlformats.org/officeDocument/2006/relationships/fontTable" Target="fontTable.xml"/><Relationship Id="rId77" Type="http://schemas.openxmlformats.org/officeDocument/2006/relationships/customXml" Target="../customXml/item4.xml"/><Relationship Id="rId8" Type="http://schemas.openxmlformats.org/officeDocument/2006/relationships/image" Target="media/image1.gif"/><Relationship Id="rId51" Type="http://schemas.openxmlformats.org/officeDocument/2006/relationships/chart" Target="charts/chart38.xml"/><Relationship Id="rId72" Type="http://schemas.microsoft.com/office/2016/09/relationships/commentsIds" Target="commentsIds.xml"/><Relationship Id="rId80" Type="http://schemas.openxmlformats.org/officeDocument/2006/relationships/customXml" Target="../customXml/item7.xml"/><Relationship Id="rId3" Type="http://schemas.openxmlformats.org/officeDocument/2006/relationships/styles" Target="styl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chart" Target="charts/chart22.xml"/><Relationship Id="rId38" Type="http://schemas.openxmlformats.org/officeDocument/2006/relationships/hyperlink" Target="http://window.edu.ru/" TargetMode="External"/><Relationship Id="rId46" Type="http://schemas.openxmlformats.org/officeDocument/2006/relationships/chart" Target="charts/chart33.xml"/><Relationship Id="rId59" Type="http://schemas.openxmlformats.org/officeDocument/2006/relationships/chart" Target="charts/chart46.xml"/><Relationship Id="rId67" Type="http://schemas.openxmlformats.org/officeDocument/2006/relationships/chart" Target="charts/chart54.xml"/><Relationship Id="rId20" Type="http://schemas.openxmlformats.org/officeDocument/2006/relationships/chart" Target="charts/chart9.xml"/><Relationship Id="rId41" Type="http://schemas.openxmlformats.org/officeDocument/2006/relationships/chart" Target="charts/chart28.xml"/><Relationship Id="rId54" Type="http://schemas.openxmlformats.org/officeDocument/2006/relationships/chart" Target="charts/chart41.xml"/><Relationship Id="rId62" Type="http://schemas.openxmlformats.org/officeDocument/2006/relationships/chart" Target="charts/chart49.xml"/><Relationship Id="rId70" Type="http://schemas.openxmlformats.org/officeDocument/2006/relationships/theme" Target="theme/theme1.xml"/><Relationship Id="rId75"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36" Type="http://schemas.openxmlformats.org/officeDocument/2006/relationships/chart" Target="charts/chart25.xml"/><Relationship Id="rId49" Type="http://schemas.openxmlformats.org/officeDocument/2006/relationships/chart" Target="charts/chart36.xml"/><Relationship Id="rId57" Type="http://schemas.openxmlformats.org/officeDocument/2006/relationships/chart" Target="charts/chart44.xml"/><Relationship Id="rId10" Type="http://schemas.openxmlformats.org/officeDocument/2006/relationships/image" Target="media/image3.jpeg"/><Relationship Id="rId31" Type="http://schemas.openxmlformats.org/officeDocument/2006/relationships/chart" Target="charts/chart20.xml"/><Relationship Id="rId44" Type="http://schemas.openxmlformats.org/officeDocument/2006/relationships/chart" Target="charts/chart31.xml"/><Relationship Id="rId52" Type="http://schemas.openxmlformats.org/officeDocument/2006/relationships/chart" Target="charts/chart39.xml"/><Relationship Id="rId60" Type="http://schemas.openxmlformats.org/officeDocument/2006/relationships/chart" Target="charts/chart47.xml"/><Relationship Id="rId65" Type="http://schemas.openxmlformats.org/officeDocument/2006/relationships/chart" Target="charts/chart52.xml"/><Relationship Id="rId73" Type="http://schemas.microsoft.com/office/2011/relationships/people" Target="people.xml"/><Relationship Id="rId78" Type="http://schemas.openxmlformats.org/officeDocument/2006/relationships/customXml" Target="../customXml/item5.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chart" Target="charts/chart7.xml"/><Relationship Id="rId39" Type="http://schemas.openxmlformats.org/officeDocument/2006/relationships/chart" Target="charts/chart26.xml"/><Relationship Id="rId34" Type="http://schemas.openxmlformats.org/officeDocument/2006/relationships/chart" Target="charts/chart23.xml"/><Relationship Id="rId50" Type="http://schemas.openxmlformats.org/officeDocument/2006/relationships/chart" Target="charts/chart37.xml"/><Relationship Id="rId55" Type="http://schemas.openxmlformats.org/officeDocument/2006/relationships/chart" Target="charts/chart42.xml"/><Relationship Id="rId76"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29" Type="http://schemas.openxmlformats.org/officeDocument/2006/relationships/chart" Target="charts/chart18.xml"/></Relationships>
</file>

<file path=word/charts/_rels/chart1.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D:\UNICEF\ERNA\Questionnaire(s)\ERNAdatabase_eng.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D:\UNICEF\ERNA\Questionnaire(s)\ERNAdatabase_eng.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D:\Louis%20Berger\Citizens'%20budget\Charts%20-%202020%20Citizens'%20Budget.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D:\UNICEF\ERNA\Questionnaire(s)\ERNAdatabase_eng.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D:\UNICEF\ERNA\Questionnaire(s)\ERNAdatabase_eng.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D:\UNICEF\ERNA\Questionnaire(s)\ERNAdatabase_eng.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D:\UNICEF\ERNA\Questionnaire(s)\ERNAdatabase_eng.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D:\UNICEF\ERNA\Questionnaire(s)\ERNAdatabase_eng.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D:\UNICEF\ERNA\Questionnaire(s)\ERNAdatabase_eng.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D:\UNICEF\ERNA\Questionnaire(s)\ERNAdatabase_eng.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D:\UNICEF\ERNA\Budget%20data\for%20Albert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UNICEF\ERNA\Questionnaire(s)\ERNAdatabase_ru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20960932834534046"/>
          <c:y val="8.8325816055117065E-2"/>
          <c:w val="0.60177048335248629"/>
          <c:h val="0.8427177299311035"/>
        </c:manualLayout>
      </c:layout>
      <c:doughnutChart>
        <c:varyColors val="1"/>
        <c:ser>
          <c:idx val="0"/>
          <c:order val="0"/>
          <c:dLbls>
            <c:dLbl>
              <c:idx val="0"/>
              <c:layout>
                <c:manualLayout>
                  <c:x val="0"/>
                  <c:y val="-8.3933902179130077E-2"/>
                </c:manualLayout>
              </c:layout>
              <c:showVal val="1"/>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1373-4775-8BA6-9C208C1FB009}"/>
                </c:ext>
              </c:extLst>
            </c:dLbl>
            <c:dLbl>
              <c:idx val="1"/>
              <c:layout>
                <c:manualLayout>
                  <c:x val="0.11526111634475247"/>
                  <c:y val="-0.14849844231692297"/>
                </c:manualLayout>
              </c:layout>
              <c:showVal val="1"/>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1373-4775-8BA6-9C208C1FB009}"/>
                </c:ext>
              </c:extLst>
            </c:dLbl>
            <c:dLbl>
              <c:idx val="2"/>
              <c:layout>
                <c:manualLayout>
                  <c:x val="0.14292378426749386"/>
                  <c:y val="0"/>
                </c:manualLayout>
              </c:layout>
              <c:showVal val="1"/>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1373-4775-8BA6-9C208C1FB009}"/>
                </c:ext>
              </c:extLst>
            </c:dLbl>
            <c:dLbl>
              <c:idx val="3"/>
              <c:layout>
                <c:manualLayout>
                  <c:x val="9.6819337729591975E-2"/>
                  <c:y val="0.12267262626180518"/>
                </c:manualLayout>
              </c:layout>
              <c:showVal val="1"/>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1373-4775-8BA6-9C208C1FB009}"/>
                </c:ext>
              </c:extLst>
            </c:dLbl>
            <c:dLbl>
              <c:idx val="4"/>
              <c:layout>
                <c:manualLayout>
                  <c:x val="-0.11526111634475246"/>
                  <c:y val="0.14849844231692297"/>
                </c:manualLayout>
              </c:layout>
              <c:showVal val="1"/>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1373-4775-8BA6-9C208C1FB009}"/>
                </c:ext>
              </c:extLst>
            </c:dLbl>
            <c:spPr>
              <a:noFill/>
              <a:ln>
                <a:noFill/>
              </a:ln>
              <a:effectLst/>
            </c:spPr>
            <c:showVal val="1"/>
            <c:showCatName val="1"/>
            <c:showPercent val="1"/>
            <c:showLeaderLines val="1"/>
            <c:extLst xmlns:c16r2="http://schemas.microsoft.com/office/drawing/2015/06/chart">
              <c:ext xmlns:c15="http://schemas.microsoft.com/office/drawing/2012/chart" uri="{CE6537A1-D6FC-4f65-9D91-7224C49458BB}"/>
            </c:extLst>
          </c:dLbls>
          <c:cat>
            <c:strRef>
              <c:f>Sheet1!$K$393:$K$397</c:f>
              <c:strCache>
                <c:ptCount val="5"/>
                <c:pt idx="0">
                  <c:v>YES - CHILDREN</c:v>
                </c:pt>
                <c:pt idx="1">
                  <c:v>YES - TEACHERS</c:v>
                </c:pt>
                <c:pt idx="2">
                  <c:v>YES - CHILDREN AND TEACHERS</c:v>
                </c:pt>
                <c:pt idx="3">
                  <c:v>YES - EVERYONE</c:v>
                </c:pt>
                <c:pt idx="4">
                  <c:v>NO</c:v>
                </c:pt>
              </c:strCache>
            </c:strRef>
          </c:cat>
          <c:val>
            <c:numRef>
              <c:f>Sheet1!$L$393:$L$397</c:f>
              <c:numCache>
                <c:formatCode>General</c:formatCode>
                <c:ptCount val="5"/>
                <c:pt idx="0">
                  <c:v>7</c:v>
                </c:pt>
                <c:pt idx="1">
                  <c:v>1</c:v>
                </c:pt>
                <c:pt idx="2">
                  <c:v>18</c:v>
                </c:pt>
                <c:pt idx="3">
                  <c:v>0</c:v>
                </c:pt>
                <c:pt idx="4">
                  <c:v>38</c:v>
                </c:pt>
              </c:numCache>
            </c:numRef>
          </c:val>
          <c:extLst xmlns:c16r2="http://schemas.microsoft.com/office/drawing/2015/06/chart">
            <c:ext xmlns:c16="http://schemas.microsoft.com/office/drawing/2014/chart" uri="{C3380CC4-5D6E-409C-BE32-E72D297353CC}">
              <c16:uniqueId val="{00000005-1373-4775-8BA6-9C208C1FB009}"/>
            </c:ext>
          </c:extLst>
        </c:ser>
        <c:firstSliceAng val="0"/>
        <c:holeSize val="50"/>
      </c:doughnutChart>
    </c:plotArea>
    <c:plotVisOnly val="1"/>
    <c:dispBlanksAs val="zero"/>
  </c:chart>
  <c:spPr>
    <a:noFill/>
    <a:ln>
      <a:noFill/>
    </a:ln>
  </c:spPr>
  <c:txPr>
    <a:bodyPr/>
    <a:lstStyle/>
    <a:p>
      <a:pPr>
        <a:defRPr sz="800"/>
      </a:pPr>
      <a:endParaRPr lang="en-US"/>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stacked"/>
        <c:ser>
          <c:idx val="0"/>
          <c:order val="0"/>
          <c:tx>
            <c:strRef>
              <c:f>Sheet1!$B$55</c:f>
              <c:strCache>
                <c:ptCount val="1"/>
                <c:pt idx="0">
                  <c:v>YES</c:v>
                </c:pt>
              </c:strCache>
            </c:strRef>
          </c:tx>
          <c:cat>
            <c:strRef>
              <c:f>Sheet1!$A$56:$A$63</c:f>
              <c:strCache>
                <c:ptCount val="8"/>
                <c:pt idx="0">
                  <c:v>Random monitoring visits to children's homes</c:v>
                </c:pt>
                <c:pt idx="1">
                  <c:v>Active use of text messaging between teachers and students</c:v>
                </c:pt>
                <c:pt idx="2">
                  <c:v>Active use of social networking sites between teachers and students</c:v>
                </c:pt>
                <c:pt idx="3">
                  <c:v>Active use of telephone between teachers and students</c:v>
                </c:pt>
                <c:pt idx="4">
                  <c:v>Regular preparation of assignments for students</c:v>
                </c:pt>
                <c:pt idx="5">
                  <c:v>Active parental engagement in monitoring of DL</c:v>
                </c:pt>
                <c:pt idx="6">
                  <c:v>Active use of mailing/delivery services</c:v>
                </c:pt>
                <c:pt idx="7">
                  <c:v>Active use of other audiovisual tools</c:v>
                </c:pt>
              </c:strCache>
            </c:strRef>
          </c:cat>
          <c:val>
            <c:numRef>
              <c:f>Sheet1!$B$56:$B$63</c:f>
              <c:numCache>
                <c:formatCode>General</c:formatCode>
                <c:ptCount val="8"/>
                <c:pt idx="0">
                  <c:v>35</c:v>
                </c:pt>
                <c:pt idx="1">
                  <c:v>38</c:v>
                </c:pt>
                <c:pt idx="2">
                  <c:v>36</c:v>
                </c:pt>
                <c:pt idx="3">
                  <c:v>45</c:v>
                </c:pt>
                <c:pt idx="4">
                  <c:v>39</c:v>
                </c:pt>
                <c:pt idx="5">
                  <c:v>34</c:v>
                </c:pt>
                <c:pt idx="6">
                  <c:v>5</c:v>
                </c:pt>
                <c:pt idx="7">
                  <c:v>11</c:v>
                </c:pt>
              </c:numCache>
            </c:numRef>
          </c:val>
          <c:extLst xmlns:c16r2="http://schemas.microsoft.com/office/drawing/2015/06/chart">
            <c:ext xmlns:c16="http://schemas.microsoft.com/office/drawing/2014/chart" uri="{C3380CC4-5D6E-409C-BE32-E72D297353CC}">
              <c16:uniqueId val="{00000000-067F-4ACD-BCAD-7379C10C6B59}"/>
            </c:ext>
          </c:extLst>
        </c:ser>
        <c:ser>
          <c:idx val="1"/>
          <c:order val="1"/>
          <c:tx>
            <c:strRef>
              <c:f>Sheet1!$C$55</c:f>
              <c:strCache>
                <c:ptCount val="1"/>
                <c:pt idx="0">
                  <c:v>NO</c:v>
                </c:pt>
              </c:strCache>
            </c:strRef>
          </c:tx>
          <c:cat>
            <c:strRef>
              <c:f>Sheet1!$A$56:$A$63</c:f>
              <c:strCache>
                <c:ptCount val="8"/>
                <c:pt idx="0">
                  <c:v>Random monitoring visits to children's homes</c:v>
                </c:pt>
                <c:pt idx="1">
                  <c:v>Active use of text messaging between teachers and students</c:v>
                </c:pt>
                <c:pt idx="2">
                  <c:v>Active use of social networking sites between teachers and students</c:v>
                </c:pt>
                <c:pt idx="3">
                  <c:v>Active use of telephone between teachers and students</c:v>
                </c:pt>
                <c:pt idx="4">
                  <c:v>Regular preparation of assignments for students</c:v>
                </c:pt>
                <c:pt idx="5">
                  <c:v>Active parental engagement in monitoring of DL</c:v>
                </c:pt>
                <c:pt idx="6">
                  <c:v>Active use of mailing/delivery services</c:v>
                </c:pt>
                <c:pt idx="7">
                  <c:v>Active use of other audiovisual tools</c:v>
                </c:pt>
              </c:strCache>
            </c:strRef>
          </c:cat>
          <c:val>
            <c:numRef>
              <c:f>Sheet1!$C$56:$C$63</c:f>
              <c:numCache>
                <c:formatCode>General</c:formatCode>
                <c:ptCount val="8"/>
                <c:pt idx="0">
                  <c:v>25</c:v>
                </c:pt>
                <c:pt idx="1">
                  <c:v>22</c:v>
                </c:pt>
                <c:pt idx="2">
                  <c:v>24</c:v>
                </c:pt>
                <c:pt idx="3">
                  <c:v>15</c:v>
                </c:pt>
                <c:pt idx="4">
                  <c:v>21</c:v>
                </c:pt>
                <c:pt idx="5">
                  <c:v>26</c:v>
                </c:pt>
                <c:pt idx="6">
                  <c:v>55</c:v>
                </c:pt>
                <c:pt idx="7">
                  <c:v>49</c:v>
                </c:pt>
              </c:numCache>
            </c:numRef>
          </c:val>
          <c:extLst xmlns:c16r2="http://schemas.microsoft.com/office/drawing/2015/06/chart">
            <c:ext xmlns:c16="http://schemas.microsoft.com/office/drawing/2014/chart" uri="{C3380CC4-5D6E-409C-BE32-E72D297353CC}">
              <c16:uniqueId val="{00000001-067F-4ACD-BCAD-7379C10C6B59}"/>
            </c:ext>
          </c:extLst>
        </c:ser>
        <c:overlap val="100"/>
        <c:axId val="166105856"/>
        <c:axId val="166108544"/>
      </c:barChart>
      <c:catAx>
        <c:axId val="166105856"/>
        <c:scaling>
          <c:orientation val="minMax"/>
        </c:scaling>
        <c:axPos val="b"/>
        <c:numFmt formatCode="General" sourceLinked="0"/>
        <c:tickLblPos val="nextTo"/>
        <c:txPr>
          <a:bodyPr/>
          <a:lstStyle/>
          <a:p>
            <a:pPr>
              <a:defRPr sz="700"/>
            </a:pPr>
            <a:endParaRPr lang="en-US"/>
          </a:p>
        </c:txPr>
        <c:crossAx val="166108544"/>
        <c:crosses val="autoZero"/>
        <c:auto val="1"/>
        <c:lblAlgn val="ctr"/>
        <c:lblOffset val="100"/>
      </c:catAx>
      <c:valAx>
        <c:axId val="166108544"/>
        <c:scaling>
          <c:orientation val="minMax"/>
        </c:scaling>
        <c:axPos val="l"/>
        <c:majorGridlines/>
        <c:title>
          <c:tx>
            <c:rich>
              <a:bodyPr rot="-5400000" vert="horz"/>
              <a:lstStyle/>
              <a:p>
                <a:pPr>
                  <a:defRPr b="0"/>
                </a:pPr>
                <a:r>
                  <a:rPr lang="en-US" b="0"/>
                  <a:t>Number of responses</a:t>
                </a:r>
              </a:p>
            </c:rich>
          </c:tx>
        </c:title>
        <c:numFmt formatCode="General" sourceLinked="1"/>
        <c:tickLblPos val="nextTo"/>
        <c:spPr>
          <a:ln>
            <a:noFill/>
          </a:ln>
        </c:spPr>
        <c:crossAx val="166105856"/>
        <c:crosses val="autoZero"/>
        <c:crossBetween val="between"/>
      </c:valAx>
    </c:plotArea>
    <c:legend>
      <c:legendPos val="b"/>
    </c:legend>
    <c:plotVisOnly val="1"/>
    <c:dispBlanksAs val="gap"/>
  </c:chart>
  <c:spPr>
    <a:noFill/>
    <a:ln>
      <a:noFill/>
    </a:ln>
  </c:spPr>
  <c:txPr>
    <a:bodyPr/>
    <a:lstStyle/>
    <a:p>
      <a:pPr>
        <a:defRPr sz="900"/>
      </a:pPr>
      <a:endParaRPr lang="en-US"/>
    </a:p>
  </c:txPr>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0.14385775535759771"/>
          <c:y val="7.0639180929342724E-2"/>
          <c:w val="0.82447136528565246"/>
          <c:h val="0.59045961481673248"/>
        </c:manualLayout>
      </c:layout>
      <c:barChart>
        <c:barDir val="col"/>
        <c:grouping val="stacked"/>
        <c:ser>
          <c:idx val="0"/>
          <c:order val="0"/>
          <c:tx>
            <c:strRef>
              <c:f>Sheet1!$E$82</c:f>
              <c:strCache>
                <c:ptCount val="1"/>
                <c:pt idx="0">
                  <c:v>Very ineffective</c:v>
                </c:pt>
              </c:strCache>
            </c:strRef>
          </c:tx>
          <c:cat>
            <c:strRef>
              <c:f>Sheet1!$D$83:$D$87</c:f>
              <c:strCache>
                <c:ptCount val="5"/>
                <c:pt idx="0">
                  <c:v>DRS</c:v>
                </c:pt>
                <c:pt idx="1">
                  <c:v>Dushanbe</c:v>
                </c:pt>
                <c:pt idx="2">
                  <c:v>GBAO</c:v>
                </c:pt>
                <c:pt idx="3">
                  <c:v>Khatlon oblast</c:v>
                </c:pt>
                <c:pt idx="4">
                  <c:v>Soghd oblast</c:v>
                </c:pt>
              </c:strCache>
            </c:strRef>
          </c:cat>
          <c:val>
            <c:numRef>
              <c:f>Sheet1!$E$83:$E$87</c:f>
              <c:numCache>
                <c:formatCode>General</c:formatCode>
                <c:ptCount val="5"/>
                <c:pt idx="0">
                  <c:v>0</c:v>
                </c:pt>
                <c:pt idx="1">
                  <c:v>1</c:v>
                </c:pt>
                <c:pt idx="2">
                  <c:v>0</c:v>
                </c:pt>
                <c:pt idx="3">
                  <c:v>1</c:v>
                </c:pt>
                <c:pt idx="4">
                  <c:v>3</c:v>
                </c:pt>
              </c:numCache>
            </c:numRef>
          </c:val>
          <c:extLst xmlns:c16r2="http://schemas.microsoft.com/office/drawing/2015/06/chart">
            <c:ext xmlns:c16="http://schemas.microsoft.com/office/drawing/2014/chart" uri="{C3380CC4-5D6E-409C-BE32-E72D297353CC}">
              <c16:uniqueId val="{00000000-3E9C-499E-AD07-C9BA87CB756B}"/>
            </c:ext>
          </c:extLst>
        </c:ser>
        <c:ser>
          <c:idx val="1"/>
          <c:order val="1"/>
          <c:tx>
            <c:strRef>
              <c:f>Sheet1!$F$82</c:f>
              <c:strCache>
                <c:ptCount val="1"/>
                <c:pt idx="0">
                  <c:v>Ineffective</c:v>
                </c:pt>
              </c:strCache>
            </c:strRef>
          </c:tx>
          <c:cat>
            <c:strRef>
              <c:f>Sheet1!$D$83:$D$87</c:f>
              <c:strCache>
                <c:ptCount val="5"/>
                <c:pt idx="0">
                  <c:v>DRS</c:v>
                </c:pt>
                <c:pt idx="1">
                  <c:v>Dushanbe</c:v>
                </c:pt>
                <c:pt idx="2">
                  <c:v>GBAO</c:v>
                </c:pt>
                <c:pt idx="3">
                  <c:v>Khatlon oblast</c:v>
                </c:pt>
                <c:pt idx="4">
                  <c:v>Soghd oblast</c:v>
                </c:pt>
              </c:strCache>
            </c:strRef>
          </c:cat>
          <c:val>
            <c:numRef>
              <c:f>Sheet1!$F$83:$F$87</c:f>
              <c:numCache>
                <c:formatCode>General</c:formatCode>
                <c:ptCount val="5"/>
                <c:pt idx="0">
                  <c:v>1</c:v>
                </c:pt>
                <c:pt idx="1">
                  <c:v>0</c:v>
                </c:pt>
                <c:pt idx="2">
                  <c:v>6</c:v>
                </c:pt>
                <c:pt idx="3">
                  <c:v>10</c:v>
                </c:pt>
                <c:pt idx="4">
                  <c:v>2</c:v>
                </c:pt>
              </c:numCache>
            </c:numRef>
          </c:val>
          <c:extLst xmlns:c16r2="http://schemas.microsoft.com/office/drawing/2015/06/chart">
            <c:ext xmlns:c16="http://schemas.microsoft.com/office/drawing/2014/chart" uri="{C3380CC4-5D6E-409C-BE32-E72D297353CC}">
              <c16:uniqueId val="{00000001-3E9C-499E-AD07-C9BA87CB756B}"/>
            </c:ext>
          </c:extLst>
        </c:ser>
        <c:ser>
          <c:idx val="2"/>
          <c:order val="2"/>
          <c:tx>
            <c:strRef>
              <c:f>Sheet1!$G$82</c:f>
              <c:strCache>
                <c:ptCount val="1"/>
                <c:pt idx="0">
                  <c:v>Effective</c:v>
                </c:pt>
              </c:strCache>
            </c:strRef>
          </c:tx>
          <c:cat>
            <c:strRef>
              <c:f>Sheet1!$D$83:$D$87</c:f>
              <c:strCache>
                <c:ptCount val="5"/>
                <c:pt idx="0">
                  <c:v>DRS</c:v>
                </c:pt>
                <c:pt idx="1">
                  <c:v>Dushanbe</c:v>
                </c:pt>
                <c:pt idx="2">
                  <c:v>GBAO</c:v>
                </c:pt>
                <c:pt idx="3">
                  <c:v>Khatlon oblast</c:v>
                </c:pt>
                <c:pt idx="4">
                  <c:v>Soghd oblast</c:v>
                </c:pt>
              </c:strCache>
            </c:strRef>
          </c:cat>
          <c:val>
            <c:numRef>
              <c:f>Sheet1!$G$83:$G$87</c:f>
              <c:numCache>
                <c:formatCode>General</c:formatCode>
                <c:ptCount val="5"/>
                <c:pt idx="0">
                  <c:v>3</c:v>
                </c:pt>
                <c:pt idx="1">
                  <c:v>4</c:v>
                </c:pt>
                <c:pt idx="2">
                  <c:v>3</c:v>
                </c:pt>
                <c:pt idx="3">
                  <c:v>14</c:v>
                </c:pt>
                <c:pt idx="4">
                  <c:v>12</c:v>
                </c:pt>
              </c:numCache>
            </c:numRef>
          </c:val>
          <c:extLst xmlns:c16r2="http://schemas.microsoft.com/office/drawing/2015/06/chart">
            <c:ext xmlns:c16="http://schemas.microsoft.com/office/drawing/2014/chart" uri="{C3380CC4-5D6E-409C-BE32-E72D297353CC}">
              <c16:uniqueId val="{00000002-3E9C-499E-AD07-C9BA87CB756B}"/>
            </c:ext>
          </c:extLst>
        </c:ser>
        <c:ser>
          <c:idx val="3"/>
          <c:order val="3"/>
          <c:tx>
            <c:strRef>
              <c:f>Sheet1!$H$82</c:f>
              <c:strCache>
                <c:ptCount val="1"/>
                <c:pt idx="0">
                  <c:v>Very effective</c:v>
                </c:pt>
              </c:strCache>
            </c:strRef>
          </c:tx>
          <c:cat>
            <c:strRef>
              <c:f>Sheet1!$D$83:$D$87</c:f>
              <c:strCache>
                <c:ptCount val="5"/>
                <c:pt idx="0">
                  <c:v>DRS</c:v>
                </c:pt>
                <c:pt idx="1">
                  <c:v>Dushanbe</c:v>
                </c:pt>
                <c:pt idx="2">
                  <c:v>GBAO</c:v>
                </c:pt>
                <c:pt idx="3">
                  <c:v>Khatlon oblast</c:v>
                </c:pt>
                <c:pt idx="4">
                  <c:v>Soghd oblast</c:v>
                </c:pt>
              </c:strCache>
            </c:strRef>
          </c:cat>
          <c:val>
            <c:numRef>
              <c:f>Sheet1!$H$83:$H$87</c:f>
              <c:numCache>
                <c:formatCode>General</c:formatCode>
                <c:ptCount val="5"/>
                <c:pt idx="0">
                  <c:v>1</c:v>
                </c:pt>
                <c:pt idx="1">
                  <c:v>0</c:v>
                </c:pt>
                <c:pt idx="2">
                  <c:v>0</c:v>
                </c:pt>
                <c:pt idx="3">
                  <c:v>1</c:v>
                </c:pt>
                <c:pt idx="4">
                  <c:v>2</c:v>
                </c:pt>
              </c:numCache>
            </c:numRef>
          </c:val>
          <c:extLst xmlns:c16r2="http://schemas.microsoft.com/office/drawing/2015/06/chart">
            <c:ext xmlns:c16="http://schemas.microsoft.com/office/drawing/2014/chart" uri="{C3380CC4-5D6E-409C-BE32-E72D297353CC}">
              <c16:uniqueId val="{00000003-3E9C-499E-AD07-C9BA87CB756B}"/>
            </c:ext>
          </c:extLst>
        </c:ser>
        <c:overlap val="100"/>
        <c:axId val="170174336"/>
        <c:axId val="170195968"/>
      </c:barChart>
      <c:catAx>
        <c:axId val="170174336"/>
        <c:scaling>
          <c:orientation val="minMax"/>
        </c:scaling>
        <c:axPos val="b"/>
        <c:numFmt formatCode="General" sourceLinked="0"/>
        <c:tickLblPos val="nextTo"/>
        <c:crossAx val="170195968"/>
        <c:crosses val="autoZero"/>
        <c:auto val="1"/>
        <c:lblAlgn val="ctr"/>
        <c:lblOffset val="100"/>
      </c:catAx>
      <c:valAx>
        <c:axId val="170195968"/>
        <c:scaling>
          <c:orientation val="minMax"/>
        </c:scaling>
        <c:axPos val="l"/>
        <c:majorGridlines/>
        <c:title>
          <c:tx>
            <c:rich>
              <a:bodyPr rot="-5400000" vert="horz"/>
              <a:lstStyle/>
              <a:p>
                <a:pPr>
                  <a:defRPr b="0"/>
                </a:pPr>
                <a:r>
                  <a:rPr lang="en-US" b="0"/>
                  <a:t>Number of responses</a:t>
                </a:r>
              </a:p>
            </c:rich>
          </c:tx>
        </c:title>
        <c:numFmt formatCode="General" sourceLinked="1"/>
        <c:tickLblPos val="nextTo"/>
        <c:spPr>
          <a:ln>
            <a:noFill/>
          </a:ln>
        </c:spPr>
        <c:crossAx val="170174336"/>
        <c:crosses val="autoZero"/>
        <c:crossBetween val="between"/>
      </c:valAx>
    </c:plotArea>
    <c:legend>
      <c:legendPos val="b"/>
      <c:layout>
        <c:manualLayout>
          <c:xMode val="edge"/>
          <c:yMode val="edge"/>
          <c:x val="2.3156435975126786E-4"/>
          <c:y val="0.84159277447645087"/>
          <c:w val="0.94976834657703368"/>
          <c:h val="0.1198767631984531"/>
        </c:manualLayout>
      </c:layout>
    </c:legend>
    <c:plotVisOnly val="1"/>
    <c:dispBlanksAs val="gap"/>
  </c:chart>
  <c:spPr>
    <a:noFill/>
    <a:ln>
      <a:noFill/>
    </a:ln>
  </c:spPr>
  <c:txPr>
    <a:bodyPr/>
    <a:lstStyle/>
    <a:p>
      <a:pPr>
        <a:defRPr sz="800"/>
      </a:pPr>
      <a:endParaRPr lang="en-US"/>
    </a:p>
  </c:txPr>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0.15513043192174991"/>
          <c:y val="7.2993806760261071E-2"/>
          <c:w val="0.81966218262793356"/>
          <c:h val="0.60611925317460613"/>
        </c:manualLayout>
      </c:layout>
      <c:barChart>
        <c:barDir val="col"/>
        <c:grouping val="stacked"/>
        <c:ser>
          <c:idx val="0"/>
          <c:order val="0"/>
          <c:tx>
            <c:strRef>
              <c:f>Sheet1!$E$71</c:f>
              <c:strCache>
                <c:ptCount val="1"/>
                <c:pt idx="0">
                  <c:v>Very ineffective</c:v>
                </c:pt>
              </c:strCache>
            </c:strRef>
          </c:tx>
          <c:cat>
            <c:strRef>
              <c:f>Sheet1!$D$72:$D$76</c:f>
              <c:strCache>
                <c:ptCount val="5"/>
                <c:pt idx="0">
                  <c:v>DRS</c:v>
                </c:pt>
                <c:pt idx="1">
                  <c:v>Dushanbe</c:v>
                </c:pt>
                <c:pt idx="2">
                  <c:v>GBAO</c:v>
                </c:pt>
                <c:pt idx="3">
                  <c:v>Khatlon oblast</c:v>
                </c:pt>
                <c:pt idx="4">
                  <c:v>Soghd oblast</c:v>
                </c:pt>
              </c:strCache>
            </c:strRef>
          </c:cat>
          <c:val>
            <c:numRef>
              <c:f>Sheet1!$E$72:$E$76</c:f>
              <c:numCache>
                <c:formatCode>General</c:formatCode>
                <c:ptCount val="5"/>
                <c:pt idx="0">
                  <c:v>0</c:v>
                </c:pt>
                <c:pt idx="1">
                  <c:v>0</c:v>
                </c:pt>
                <c:pt idx="2">
                  <c:v>0</c:v>
                </c:pt>
                <c:pt idx="3">
                  <c:v>4</c:v>
                </c:pt>
                <c:pt idx="4">
                  <c:v>0</c:v>
                </c:pt>
              </c:numCache>
            </c:numRef>
          </c:val>
          <c:extLst xmlns:c16r2="http://schemas.microsoft.com/office/drawing/2015/06/chart">
            <c:ext xmlns:c16="http://schemas.microsoft.com/office/drawing/2014/chart" uri="{C3380CC4-5D6E-409C-BE32-E72D297353CC}">
              <c16:uniqueId val="{00000000-3E07-47E0-925A-949D8D81E325}"/>
            </c:ext>
          </c:extLst>
        </c:ser>
        <c:ser>
          <c:idx val="1"/>
          <c:order val="1"/>
          <c:tx>
            <c:strRef>
              <c:f>Sheet1!$F$71</c:f>
              <c:strCache>
                <c:ptCount val="1"/>
                <c:pt idx="0">
                  <c:v>Ineffective</c:v>
                </c:pt>
              </c:strCache>
            </c:strRef>
          </c:tx>
          <c:cat>
            <c:strRef>
              <c:f>Sheet1!$D$72:$D$76</c:f>
              <c:strCache>
                <c:ptCount val="5"/>
                <c:pt idx="0">
                  <c:v>DRS</c:v>
                </c:pt>
                <c:pt idx="1">
                  <c:v>Dushanbe</c:v>
                </c:pt>
                <c:pt idx="2">
                  <c:v>GBAO</c:v>
                </c:pt>
                <c:pt idx="3">
                  <c:v>Khatlon oblast</c:v>
                </c:pt>
                <c:pt idx="4">
                  <c:v>Soghd oblast</c:v>
                </c:pt>
              </c:strCache>
            </c:strRef>
          </c:cat>
          <c:val>
            <c:numRef>
              <c:f>Sheet1!$F$72:$F$76</c:f>
              <c:numCache>
                <c:formatCode>General</c:formatCode>
                <c:ptCount val="5"/>
                <c:pt idx="0">
                  <c:v>0</c:v>
                </c:pt>
                <c:pt idx="1">
                  <c:v>0</c:v>
                </c:pt>
                <c:pt idx="2">
                  <c:v>0</c:v>
                </c:pt>
                <c:pt idx="3">
                  <c:v>3</c:v>
                </c:pt>
                <c:pt idx="4">
                  <c:v>5</c:v>
                </c:pt>
              </c:numCache>
            </c:numRef>
          </c:val>
          <c:extLst xmlns:c16r2="http://schemas.microsoft.com/office/drawing/2015/06/chart">
            <c:ext xmlns:c16="http://schemas.microsoft.com/office/drawing/2014/chart" uri="{C3380CC4-5D6E-409C-BE32-E72D297353CC}">
              <c16:uniqueId val="{00000001-3E07-47E0-925A-949D8D81E325}"/>
            </c:ext>
          </c:extLst>
        </c:ser>
        <c:ser>
          <c:idx val="2"/>
          <c:order val="2"/>
          <c:tx>
            <c:strRef>
              <c:f>Sheet1!$G$71</c:f>
              <c:strCache>
                <c:ptCount val="1"/>
                <c:pt idx="0">
                  <c:v>Effective</c:v>
                </c:pt>
              </c:strCache>
            </c:strRef>
          </c:tx>
          <c:cat>
            <c:strRef>
              <c:f>Sheet1!$D$72:$D$76</c:f>
              <c:strCache>
                <c:ptCount val="5"/>
                <c:pt idx="0">
                  <c:v>DRS</c:v>
                </c:pt>
                <c:pt idx="1">
                  <c:v>Dushanbe</c:v>
                </c:pt>
                <c:pt idx="2">
                  <c:v>GBAO</c:v>
                </c:pt>
                <c:pt idx="3">
                  <c:v>Khatlon oblast</c:v>
                </c:pt>
                <c:pt idx="4">
                  <c:v>Soghd oblast</c:v>
                </c:pt>
              </c:strCache>
            </c:strRef>
          </c:cat>
          <c:val>
            <c:numRef>
              <c:f>Sheet1!$G$72:$G$76</c:f>
              <c:numCache>
                <c:formatCode>General</c:formatCode>
                <c:ptCount val="5"/>
                <c:pt idx="0">
                  <c:v>18</c:v>
                </c:pt>
                <c:pt idx="1">
                  <c:v>2</c:v>
                </c:pt>
                <c:pt idx="2">
                  <c:v>4</c:v>
                </c:pt>
                <c:pt idx="3">
                  <c:v>12</c:v>
                </c:pt>
                <c:pt idx="4">
                  <c:v>9</c:v>
                </c:pt>
              </c:numCache>
            </c:numRef>
          </c:val>
          <c:extLst xmlns:c16r2="http://schemas.microsoft.com/office/drawing/2015/06/chart">
            <c:ext xmlns:c16="http://schemas.microsoft.com/office/drawing/2014/chart" uri="{C3380CC4-5D6E-409C-BE32-E72D297353CC}">
              <c16:uniqueId val="{00000002-3E07-47E0-925A-949D8D81E325}"/>
            </c:ext>
          </c:extLst>
        </c:ser>
        <c:ser>
          <c:idx val="3"/>
          <c:order val="3"/>
          <c:tx>
            <c:strRef>
              <c:f>Sheet1!$H$71</c:f>
              <c:strCache>
                <c:ptCount val="1"/>
                <c:pt idx="0">
                  <c:v>Very effective</c:v>
                </c:pt>
              </c:strCache>
            </c:strRef>
          </c:tx>
          <c:cat>
            <c:strRef>
              <c:f>Sheet1!$D$72:$D$76</c:f>
              <c:strCache>
                <c:ptCount val="5"/>
                <c:pt idx="0">
                  <c:v>DRS</c:v>
                </c:pt>
                <c:pt idx="1">
                  <c:v>Dushanbe</c:v>
                </c:pt>
                <c:pt idx="2">
                  <c:v>GBAO</c:v>
                </c:pt>
                <c:pt idx="3">
                  <c:v>Khatlon oblast</c:v>
                </c:pt>
                <c:pt idx="4">
                  <c:v>Soghd oblast</c:v>
                </c:pt>
              </c:strCache>
            </c:strRef>
          </c:cat>
          <c:val>
            <c:numRef>
              <c:f>Sheet1!$H$72:$H$76</c:f>
              <c:numCache>
                <c:formatCode>General</c:formatCode>
                <c:ptCount val="5"/>
                <c:pt idx="0">
                  <c:v>1</c:v>
                </c:pt>
                <c:pt idx="1">
                  <c:v>0</c:v>
                </c:pt>
                <c:pt idx="2">
                  <c:v>1</c:v>
                </c:pt>
                <c:pt idx="3">
                  <c:v>1</c:v>
                </c:pt>
                <c:pt idx="4">
                  <c:v>0</c:v>
                </c:pt>
              </c:numCache>
            </c:numRef>
          </c:val>
          <c:extLst xmlns:c16r2="http://schemas.microsoft.com/office/drawing/2015/06/chart">
            <c:ext xmlns:c16="http://schemas.microsoft.com/office/drawing/2014/chart" uri="{C3380CC4-5D6E-409C-BE32-E72D297353CC}">
              <c16:uniqueId val="{00000003-3E07-47E0-925A-949D8D81E325}"/>
            </c:ext>
          </c:extLst>
        </c:ser>
        <c:overlap val="100"/>
        <c:axId val="172245376"/>
        <c:axId val="172247296"/>
      </c:barChart>
      <c:catAx>
        <c:axId val="172245376"/>
        <c:scaling>
          <c:orientation val="minMax"/>
        </c:scaling>
        <c:axPos val="b"/>
        <c:numFmt formatCode="General" sourceLinked="0"/>
        <c:tickLblPos val="nextTo"/>
        <c:txPr>
          <a:bodyPr/>
          <a:lstStyle/>
          <a:p>
            <a:pPr>
              <a:defRPr sz="800"/>
            </a:pPr>
            <a:endParaRPr lang="en-US"/>
          </a:p>
        </c:txPr>
        <c:crossAx val="172247296"/>
        <c:crosses val="autoZero"/>
        <c:auto val="1"/>
        <c:lblAlgn val="ctr"/>
        <c:lblOffset val="100"/>
      </c:catAx>
      <c:valAx>
        <c:axId val="172247296"/>
        <c:scaling>
          <c:orientation val="minMax"/>
        </c:scaling>
        <c:axPos val="l"/>
        <c:majorGridlines/>
        <c:title>
          <c:tx>
            <c:rich>
              <a:bodyPr rot="-5400000" vert="horz"/>
              <a:lstStyle/>
              <a:p>
                <a:pPr>
                  <a:defRPr sz="800" b="0"/>
                </a:pPr>
                <a:r>
                  <a:rPr lang="en-US" sz="800" b="0"/>
                  <a:t>Number of responses</a:t>
                </a:r>
              </a:p>
            </c:rich>
          </c:tx>
        </c:title>
        <c:numFmt formatCode="General" sourceLinked="1"/>
        <c:tickLblPos val="nextTo"/>
        <c:spPr>
          <a:ln>
            <a:noFill/>
          </a:ln>
        </c:spPr>
        <c:crossAx val="172245376"/>
        <c:crosses val="autoZero"/>
        <c:crossBetween val="between"/>
      </c:valAx>
    </c:plotArea>
    <c:legend>
      <c:legendPos val="b"/>
      <c:layout>
        <c:manualLayout>
          <c:xMode val="edge"/>
          <c:yMode val="edge"/>
          <c:x val="5.3863893922212816E-2"/>
          <c:y val="0.85235186881388203"/>
          <c:w val="0.90728278124120032"/>
          <c:h val="0.14764813118612222"/>
        </c:manualLayout>
      </c:layout>
      <c:txPr>
        <a:bodyPr/>
        <a:lstStyle/>
        <a:p>
          <a:pPr>
            <a:defRPr sz="800"/>
          </a:pPr>
          <a:endParaRPr lang="en-US"/>
        </a:p>
      </c:txPr>
    </c:legend>
    <c:plotVisOnly val="1"/>
    <c:dispBlanksAs val="gap"/>
  </c:chart>
  <c:spPr>
    <a:noFill/>
    <a:ln>
      <a:noFill/>
    </a:ln>
  </c:spPr>
  <c:txPr>
    <a:bodyPr/>
    <a:lstStyle/>
    <a:p>
      <a:pPr>
        <a:defRPr sz="900"/>
      </a:pPr>
      <a:endParaRPr lang="en-US"/>
    </a:p>
  </c:txPr>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0.14429042177848894"/>
          <c:y val="7.1797212191855322E-2"/>
          <c:w val="0.8194054266130919"/>
          <c:h val="0.58374576900107822"/>
        </c:manualLayout>
      </c:layout>
      <c:barChart>
        <c:barDir val="col"/>
        <c:grouping val="stacked"/>
        <c:ser>
          <c:idx val="0"/>
          <c:order val="0"/>
          <c:tx>
            <c:strRef>
              <c:f>Sheet1!$K$82</c:f>
              <c:strCache>
                <c:ptCount val="1"/>
                <c:pt idx="0">
                  <c:v>Very unrealistic</c:v>
                </c:pt>
              </c:strCache>
            </c:strRef>
          </c:tx>
          <c:dLbls>
            <c:dLbl>
              <c:idx val="0"/>
              <c:delete val="1"/>
            </c:dLbl>
            <c:showVal val="1"/>
          </c:dLbls>
          <c:cat>
            <c:strRef>
              <c:f>Sheet1!$J$83:$J$87</c:f>
              <c:strCache>
                <c:ptCount val="5"/>
                <c:pt idx="0">
                  <c:v>DRS</c:v>
                </c:pt>
                <c:pt idx="1">
                  <c:v>Dushanbe</c:v>
                </c:pt>
                <c:pt idx="2">
                  <c:v>GBAO</c:v>
                </c:pt>
                <c:pt idx="3">
                  <c:v>Khatlon oblast</c:v>
                </c:pt>
                <c:pt idx="4">
                  <c:v>Soghd oblast</c:v>
                </c:pt>
              </c:strCache>
            </c:strRef>
          </c:cat>
          <c:val>
            <c:numRef>
              <c:f>Sheet1!$K$83:$K$87</c:f>
              <c:numCache>
                <c:formatCode>General</c:formatCode>
                <c:ptCount val="5"/>
                <c:pt idx="0">
                  <c:v>0</c:v>
                </c:pt>
                <c:pt idx="1">
                  <c:v>1</c:v>
                </c:pt>
                <c:pt idx="2">
                  <c:v>2</c:v>
                </c:pt>
                <c:pt idx="3">
                  <c:v>4</c:v>
                </c:pt>
                <c:pt idx="4">
                  <c:v>1</c:v>
                </c:pt>
              </c:numCache>
            </c:numRef>
          </c:val>
          <c:extLst xmlns:c16r2="http://schemas.microsoft.com/office/drawing/2015/06/chart">
            <c:ext xmlns:c16="http://schemas.microsoft.com/office/drawing/2014/chart" uri="{C3380CC4-5D6E-409C-BE32-E72D297353CC}">
              <c16:uniqueId val="{00000000-C892-4997-8F7A-EC8B251CDE47}"/>
            </c:ext>
          </c:extLst>
        </c:ser>
        <c:ser>
          <c:idx val="1"/>
          <c:order val="1"/>
          <c:tx>
            <c:strRef>
              <c:f>Sheet1!$L$82</c:f>
              <c:strCache>
                <c:ptCount val="1"/>
                <c:pt idx="0">
                  <c:v>Unrealistic</c:v>
                </c:pt>
              </c:strCache>
            </c:strRef>
          </c:tx>
          <c:dLbls>
            <c:dLbl>
              <c:idx val="1"/>
              <c:delete val="1"/>
            </c:dLbl>
            <c:showVal val="1"/>
          </c:dLbls>
          <c:cat>
            <c:strRef>
              <c:f>Sheet1!$J$83:$J$87</c:f>
              <c:strCache>
                <c:ptCount val="5"/>
                <c:pt idx="0">
                  <c:v>DRS</c:v>
                </c:pt>
                <c:pt idx="1">
                  <c:v>Dushanbe</c:v>
                </c:pt>
                <c:pt idx="2">
                  <c:v>GBAO</c:v>
                </c:pt>
                <c:pt idx="3">
                  <c:v>Khatlon oblast</c:v>
                </c:pt>
                <c:pt idx="4">
                  <c:v>Soghd oblast</c:v>
                </c:pt>
              </c:strCache>
            </c:strRef>
          </c:cat>
          <c:val>
            <c:numRef>
              <c:f>Sheet1!$L$83:$L$87</c:f>
              <c:numCache>
                <c:formatCode>General</c:formatCode>
                <c:ptCount val="5"/>
                <c:pt idx="0">
                  <c:v>1</c:v>
                </c:pt>
                <c:pt idx="1">
                  <c:v>0</c:v>
                </c:pt>
                <c:pt idx="2">
                  <c:v>5</c:v>
                </c:pt>
                <c:pt idx="3">
                  <c:v>10</c:v>
                </c:pt>
                <c:pt idx="4">
                  <c:v>3</c:v>
                </c:pt>
              </c:numCache>
            </c:numRef>
          </c:val>
          <c:extLst xmlns:c16r2="http://schemas.microsoft.com/office/drawing/2015/06/chart">
            <c:ext xmlns:c16="http://schemas.microsoft.com/office/drawing/2014/chart" uri="{C3380CC4-5D6E-409C-BE32-E72D297353CC}">
              <c16:uniqueId val="{00000001-C892-4997-8F7A-EC8B251CDE47}"/>
            </c:ext>
          </c:extLst>
        </c:ser>
        <c:ser>
          <c:idx val="2"/>
          <c:order val="2"/>
          <c:tx>
            <c:strRef>
              <c:f>Sheet1!$M$82</c:f>
              <c:strCache>
                <c:ptCount val="1"/>
                <c:pt idx="0">
                  <c:v>Realistic</c:v>
                </c:pt>
              </c:strCache>
            </c:strRef>
          </c:tx>
          <c:dLbls>
            <c:showVal val="1"/>
          </c:dLbls>
          <c:cat>
            <c:strRef>
              <c:f>Sheet1!$J$83:$J$87</c:f>
              <c:strCache>
                <c:ptCount val="5"/>
                <c:pt idx="0">
                  <c:v>DRS</c:v>
                </c:pt>
                <c:pt idx="1">
                  <c:v>Dushanbe</c:v>
                </c:pt>
                <c:pt idx="2">
                  <c:v>GBAO</c:v>
                </c:pt>
                <c:pt idx="3">
                  <c:v>Khatlon oblast</c:v>
                </c:pt>
                <c:pt idx="4">
                  <c:v>Soghd oblast</c:v>
                </c:pt>
              </c:strCache>
            </c:strRef>
          </c:cat>
          <c:val>
            <c:numRef>
              <c:f>Sheet1!$M$83:$M$87</c:f>
              <c:numCache>
                <c:formatCode>General</c:formatCode>
                <c:ptCount val="5"/>
                <c:pt idx="0">
                  <c:v>4</c:v>
                </c:pt>
                <c:pt idx="1">
                  <c:v>4</c:v>
                </c:pt>
                <c:pt idx="2">
                  <c:v>2</c:v>
                </c:pt>
                <c:pt idx="3">
                  <c:v>11</c:v>
                </c:pt>
                <c:pt idx="4">
                  <c:v>14</c:v>
                </c:pt>
              </c:numCache>
            </c:numRef>
          </c:val>
          <c:extLst xmlns:c16r2="http://schemas.microsoft.com/office/drawing/2015/06/chart">
            <c:ext xmlns:c16="http://schemas.microsoft.com/office/drawing/2014/chart" uri="{C3380CC4-5D6E-409C-BE32-E72D297353CC}">
              <c16:uniqueId val="{00000002-C892-4997-8F7A-EC8B251CDE47}"/>
            </c:ext>
          </c:extLst>
        </c:ser>
        <c:ser>
          <c:idx val="3"/>
          <c:order val="3"/>
          <c:tx>
            <c:strRef>
              <c:f>Sheet1!$N$82</c:f>
              <c:strCache>
                <c:ptCount val="1"/>
                <c:pt idx="0">
                  <c:v>Very realistic</c:v>
                </c:pt>
              </c:strCache>
            </c:strRef>
          </c:tx>
          <c:dLbls>
            <c:dLbl>
              <c:idx val="0"/>
              <c:delete val="1"/>
            </c:dLbl>
            <c:dLbl>
              <c:idx val="1"/>
              <c:delete val="1"/>
            </c:dLbl>
            <c:dLbl>
              <c:idx val="2"/>
              <c:delete val="1"/>
            </c:dLbl>
            <c:showVal val="1"/>
          </c:dLbls>
          <c:cat>
            <c:strRef>
              <c:f>Sheet1!$J$83:$J$87</c:f>
              <c:strCache>
                <c:ptCount val="5"/>
                <c:pt idx="0">
                  <c:v>DRS</c:v>
                </c:pt>
                <c:pt idx="1">
                  <c:v>Dushanbe</c:v>
                </c:pt>
                <c:pt idx="2">
                  <c:v>GBAO</c:v>
                </c:pt>
                <c:pt idx="3">
                  <c:v>Khatlon oblast</c:v>
                </c:pt>
                <c:pt idx="4">
                  <c:v>Soghd oblast</c:v>
                </c:pt>
              </c:strCache>
            </c:strRef>
          </c:cat>
          <c:val>
            <c:numRef>
              <c:f>Sheet1!$N$83:$N$87</c:f>
              <c:numCache>
                <c:formatCode>General</c:formatCode>
                <c:ptCount val="5"/>
                <c:pt idx="0">
                  <c:v>0</c:v>
                </c:pt>
                <c:pt idx="1">
                  <c:v>0</c:v>
                </c:pt>
                <c:pt idx="2">
                  <c:v>0</c:v>
                </c:pt>
                <c:pt idx="3">
                  <c:v>1</c:v>
                </c:pt>
                <c:pt idx="4">
                  <c:v>1</c:v>
                </c:pt>
              </c:numCache>
            </c:numRef>
          </c:val>
          <c:extLst xmlns:c16r2="http://schemas.microsoft.com/office/drawing/2015/06/chart">
            <c:ext xmlns:c16="http://schemas.microsoft.com/office/drawing/2014/chart" uri="{C3380CC4-5D6E-409C-BE32-E72D297353CC}">
              <c16:uniqueId val="{00000003-C892-4997-8F7A-EC8B251CDE47}"/>
            </c:ext>
          </c:extLst>
        </c:ser>
        <c:overlap val="100"/>
        <c:axId val="37264768"/>
        <c:axId val="37270656"/>
      </c:barChart>
      <c:catAx>
        <c:axId val="37264768"/>
        <c:scaling>
          <c:orientation val="minMax"/>
        </c:scaling>
        <c:axPos val="b"/>
        <c:numFmt formatCode="General" sourceLinked="0"/>
        <c:tickLblPos val="nextTo"/>
        <c:crossAx val="37270656"/>
        <c:crosses val="autoZero"/>
        <c:auto val="1"/>
        <c:lblAlgn val="ctr"/>
        <c:lblOffset val="100"/>
      </c:catAx>
      <c:valAx>
        <c:axId val="37270656"/>
        <c:scaling>
          <c:orientation val="minMax"/>
        </c:scaling>
        <c:axPos val="l"/>
        <c:majorGridlines/>
        <c:title>
          <c:tx>
            <c:rich>
              <a:bodyPr rot="-5400000" vert="horz"/>
              <a:lstStyle/>
              <a:p>
                <a:pPr>
                  <a:defRPr b="0"/>
                </a:pPr>
                <a:r>
                  <a:rPr lang="en-US" b="0"/>
                  <a:t>Number of responses</a:t>
                </a:r>
              </a:p>
            </c:rich>
          </c:tx>
        </c:title>
        <c:numFmt formatCode="General" sourceLinked="1"/>
        <c:tickLblPos val="nextTo"/>
        <c:spPr>
          <a:ln>
            <a:noFill/>
          </a:ln>
        </c:spPr>
        <c:crossAx val="37264768"/>
        <c:crosses val="autoZero"/>
        <c:crossBetween val="between"/>
      </c:valAx>
    </c:plotArea>
    <c:legend>
      <c:legendPos val="b"/>
    </c:legend>
    <c:plotVisOnly val="1"/>
    <c:dispBlanksAs val="gap"/>
  </c:chart>
  <c:spPr>
    <a:noFill/>
    <a:ln>
      <a:noFill/>
    </a:ln>
  </c:spPr>
  <c:txPr>
    <a:bodyPr/>
    <a:lstStyle/>
    <a:p>
      <a:pPr>
        <a:defRPr sz="800"/>
      </a:pPr>
      <a:endParaRPr lang="en-US"/>
    </a:p>
  </c:txPr>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0.13480893268424071"/>
          <c:y val="7.1797212191855322E-2"/>
          <c:w val="0.83804459929568864"/>
          <c:h val="0.58374576900107822"/>
        </c:manualLayout>
      </c:layout>
      <c:barChart>
        <c:barDir val="col"/>
        <c:grouping val="stacked"/>
        <c:ser>
          <c:idx val="0"/>
          <c:order val="0"/>
          <c:tx>
            <c:strRef>
              <c:f>Sheet1!$K$71</c:f>
              <c:strCache>
                <c:ptCount val="1"/>
                <c:pt idx="0">
                  <c:v>Very unrealistic</c:v>
                </c:pt>
              </c:strCache>
            </c:strRef>
          </c:tx>
          <c:dLbls>
            <c:dLbl>
              <c:idx val="0"/>
              <c:delete val="1"/>
            </c:dLbl>
            <c:dLbl>
              <c:idx val="1"/>
              <c:delete val="1"/>
            </c:dLbl>
            <c:dLbl>
              <c:idx val="2"/>
              <c:delete val="1"/>
            </c:dLbl>
            <c:dLbl>
              <c:idx val="4"/>
              <c:delete val="1"/>
            </c:dLbl>
            <c:showVal val="1"/>
          </c:dLbls>
          <c:cat>
            <c:strRef>
              <c:f>Sheet1!$J$72:$J$76</c:f>
              <c:strCache>
                <c:ptCount val="5"/>
                <c:pt idx="0">
                  <c:v>DRS</c:v>
                </c:pt>
                <c:pt idx="1">
                  <c:v>Dushanbe</c:v>
                </c:pt>
                <c:pt idx="2">
                  <c:v>GBAO</c:v>
                </c:pt>
                <c:pt idx="3">
                  <c:v>Khatlon oblast</c:v>
                </c:pt>
                <c:pt idx="4">
                  <c:v>Soghd oblast</c:v>
                </c:pt>
              </c:strCache>
            </c:strRef>
          </c:cat>
          <c:val>
            <c:numRef>
              <c:f>Sheet1!$K$72:$K$76</c:f>
              <c:numCache>
                <c:formatCode>General</c:formatCode>
                <c:ptCount val="5"/>
                <c:pt idx="0">
                  <c:v>0</c:v>
                </c:pt>
                <c:pt idx="1">
                  <c:v>0</c:v>
                </c:pt>
                <c:pt idx="2">
                  <c:v>0</c:v>
                </c:pt>
                <c:pt idx="3">
                  <c:v>4</c:v>
                </c:pt>
                <c:pt idx="4">
                  <c:v>0</c:v>
                </c:pt>
              </c:numCache>
            </c:numRef>
          </c:val>
          <c:extLst xmlns:c16r2="http://schemas.microsoft.com/office/drawing/2015/06/chart">
            <c:ext xmlns:c16="http://schemas.microsoft.com/office/drawing/2014/chart" uri="{C3380CC4-5D6E-409C-BE32-E72D297353CC}">
              <c16:uniqueId val="{00000000-77CA-4670-9998-CD163CE2262C}"/>
            </c:ext>
          </c:extLst>
        </c:ser>
        <c:ser>
          <c:idx val="1"/>
          <c:order val="1"/>
          <c:tx>
            <c:strRef>
              <c:f>Sheet1!$L$71</c:f>
              <c:strCache>
                <c:ptCount val="1"/>
                <c:pt idx="0">
                  <c:v>Unrealistic</c:v>
                </c:pt>
              </c:strCache>
            </c:strRef>
          </c:tx>
          <c:dLbls>
            <c:showVal val="1"/>
          </c:dLbls>
          <c:cat>
            <c:strRef>
              <c:f>Sheet1!$J$72:$J$76</c:f>
              <c:strCache>
                <c:ptCount val="5"/>
                <c:pt idx="0">
                  <c:v>DRS</c:v>
                </c:pt>
                <c:pt idx="1">
                  <c:v>Dushanbe</c:v>
                </c:pt>
                <c:pt idx="2">
                  <c:v>GBAO</c:v>
                </c:pt>
                <c:pt idx="3">
                  <c:v>Khatlon oblast</c:v>
                </c:pt>
                <c:pt idx="4">
                  <c:v>Soghd oblast</c:v>
                </c:pt>
              </c:strCache>
            </c:strRef>
          </c:cat>
          <c:val>
            <c:numRef>
              <c:f>Sheet1!$L$72:$L$76</c:f>
              <c:numCache>
                <c:formatCode>General</c:formatCode>
                <c:ptCount val="5"/>
                <c:pt idx="0">
                  <c:v>3</c:v>
                </c:pt>
                <c:pt idx="1">
                  <c:v>1</c:v>
                </c:pt>
                <c:pt idx="2">
                  <c:v>5</c:v>
                </c:pt>
                <c:pt idx="3">
                  <c:v>4</c:v>
                </c:pt>
                <c:pt idx="4">
                  <c:v>10</c:v>
                </c:pt>
              </c:numCache>
            </c:numRef>
          </c:val>
          <c:extLst xmlns:c16r2="http://schemas.microsoft.com/office/drawing/2015/06/chart">
            <c:ext xmlns:c16="http://schemas.microsoft.com/office/drawing/2014/chart" uri="{C3380CC4-5D6E-409C-BE32-E72D297353CC}">
              <c16:uniqueId val="{00000001-77CA-4670-9998-CD163CE2262C}"/>
            </c:ext>
          </c:extLst>
        </c:ser>
        <c:ser>
          <c:idx val="2"/>
          <c:order val="2"/>
          <c:tx>
            <c:strRef>
              <c:f>Sheet1!$M$71</c:f>
              <c:strCache>
                <c:ptCount val="1"/>
                <c:pt idx="0">
                  <c:v>Realistic</c:v>
                </c:pt>
              </c:strCache>
            </c:strRef>
          </c:tx>
          <c:dLbls>
            <c:dLbl>
              <c:idx val="2"/>
              <c:delete val="1"/>
            </c:dLbl>
            <c:showVal val="1"/>
          </c:dLbls>
          <c:cat>
            <c:strRef>
              <c:f>Sheet1!$J$72:$J$76</c:f>
              <c:strCache>
                <c:ptCount val="5"/>
                <c:pt idx="0">
                  <c:v>DRS</c:v>
                </c:pt>
                <c:pt idx="1">
                  <c:v>Dushanbe</c:v>
                </c:pt>
                <c:pt idx="2">
                  <c:v>GBAO</c:v>
                </c:pt>
                <c:pt idx="3">
                  <c:v>Khatlon oblast</c:v>
                </c:pt>
                <c:pt idx="4">
                  <c:v>Soghd oblast</c:v>
                </c:pt>
              </c:strCache>
            </c:strRef>
          </c:cat>
          <c:val>
            <c:numRef>
              <c:f>Sheet1!$M$72:$M$76</c:f>
              <c:numCache>
                <c:formatCode>General</c:formatCode>
                <c:ptCount val="5"/>
                <c:pt idx="0">
                  <c:v>15</c:v>
                </c:pt>
                <c:pt idx="1">
                  <c:v>1</c:v>
                </c:pt>
                <c:pt idx="2">
                  <c:v>0</c:v>
                </c:pt>
                <c:pt idx="3">
                  <c:v>11</c:v>
                </c:pt>
                <c:pt idx="4">
                  <c:v>4</c:v>
                </c:pt>
              </c:numCache>
            </c:numRef>
          </c:val>
          <c:extLst xmlns:c16r2="http://schemas.microsoft.com/office/drawing/2015/06/chart">
            <c:ext xmlns:c16="http://schemas.microsoft.com/office/drawing/2014/chart" uri="{C3380CC4-5D6E-409C-BE32-E72D297353CC}">
              <c16:uniqueId val="{00000002-77CA-4670-9998-CD163CE2262C}"/>
            </c:ext>
          </c:extLst>
        </c:ser>
        <c:ser>
          <c:idx val="3"/>
          <c:order val="3"/>
          <c:tx>
            <c:strRef>
              <c:f>Sheet1!$N$71</c:f>
              <c:strCache>
                <c:ptCount val="1"/>
                <c:pt idx="0">
                  <c:v>Very realistic</c:v>
                </c:pt>
              </c:strCache>
            </c:strRef>
          </c:tx>
          <c:dLbls>
            <c:dLbl>
              <c:idx val="1"/>
              <c:delete val="1"/>
            </c:dLbl>
            <c:dLbl>
              <c:idx val="2"/>
              <c:delete val="1"/>
            </c:dLbl>
            <c:dLbl>
              <c:idx val="4"/>
              <c:delete val="1"/>
            </c:dLbl>
            <c:showVal val="1"/>
          </c:dLbls>
          <c:cat>
            <c:strRef>
              <c:f>Sheet1!$J$72:$J$76</c:f>
              <c:strCache>
                <c:ptCount val="5"/>
                <c:pt idx="0">
                  <c:v>DRS</c:v>
                </c:pt>
                <c:pt idx="1">
                  <c:v>Dushanbe</c:v>
                </c:pt>
                <c:pt idx="2">
                  <c:v>GBAO</c:v>
                </c:pt>
                <c:pt idx="3">
                  <c:v>Khatlon oblast</c:v>
                </c:pt>
                <c:pt idx="4">
                  <c:v>Soghd oblast</c:v>
                </c:pt>
              </c:strCache>
            </c:strRef>
          </c:cat>
          <c:val>
            <c:numRef>
              <c:f>Sheet1!$N$72:$N$76</c:f>
              <c:numCache>
                <c:formatCode>General</c:formatCode>
                <c:ptCount val="5"/>
                <c:pt idx="0">
                  <c:v>1</c:v>
                </c:pt>
                <c:pt idx="1">
                  <c:v>0</c:v>
                </c:pt>
                <c:pt idx="2">
                  <c:v>0</c:v>
                </c:pt>
                <c:pt idx="3">
                  <c:v>1</c:v>
                </c:pt>
                <c:pt idx="4">
                  <c:v>0</c:v>
                </c:pt>
              </c:numCache>
            </c:numRef>
          </c:val>
          <c:extLst xmlns:c16r2="http://schemas.microsoft.com/office/drawing/2015/06/chart">
            <c:ext xmlns:c16="http://schemas.microsoft.com/office/drawing/2014/chart" uri="{C3380CC4-5D6E-409C-BE32-E72D297353CC}">
              <c16:uniqueId val="{00000003-77CA-4670-9998-CD163CE2262C}"/>
            </c:ext>
          </c:extLst>
        </c:ser>
        <c:overlap val="100"/>
        <c:axId val="37300480"/>
        <c:axId val="37318656"/>
      </c:barChart>
      <c:catAx>
        <c:axId val="37300480"/>
        <c:scaling>
          <c:orientation val="minMax"/>
        </c:scaling>
        <c:axPos val="b"/>
        <c:numFmt formatCode="General" sourceLinked="0"/>
        <c:tickLblPos val="nextTo"/>
        <c:crossAx val="37318656"/>
        <c:crosses val="autoZero"/>
        <c:auto val="1"/>
        <c:lblAlgn val="ctr"/>
        <c:lblOffset val="100"/>
      </c:catAx>
      <c:valAx>
        <c:axId val="37318656"/>
        <c:scaling>
          <c:orientation val="minMax"/>
        </c:scaling>
        <c:axPos val="l"/>
        <c:majorGridlines/>
        <c:title>
          <c:tx>
            <c:rich>
              <a:bodyPr rot="-5400000" vert="horz"/>
              <a:lstStyle/>
              <a:p>
                <a:pPr>
                  <a:defRPr b="0"/>
                </a:pPr>
                <a:r>
                  <a:rPr lang="en-US" b="0"/>
                  <a:t>Number of responses</a:t>
                </a:r>
              </a:p>
            </c:rich>
          </c:tx>
        </c:title>
        <c:numFmt formatCode="General" sourceLinked="1"/>
        <c:tickLblPos val="nextTo"/>
        <c:spPr>
          <a:ln>
            <a:noFill/>
          </a:ln>
        </c:spPr>
        <c:crossAx val="37300480"/>
        <c:crosses val="autoZero"/>
        <c:crossBetween val="between"/>
      </c:valAx>
    </c:plotArea>
    <c:legend>
      <c:legendPos val="b"/>
      <c:layout>
        <c:manualLayout>
          <c:xMode val="edge"/>
          <c:yMode val="edge"/>
          <c:x val="2.3156435975126786E-4"/>
          <c:y val="0.85857696589195109"/>
          <c:w val="0.96786599192374767"/>
          <c:h val="0.10226091836703229"/>
        </c:manualLayout>
      </c:layout>
    </c:legend>
    <c:plotVisOnly val="1"/>
    <c:dispBlanksAs val="gap"/>
  </c:chart>
  <c:spPr>
    <a:noFill/>
    <a:ln>
      <a:noFill/>
    </a:ln>
  </c:spPr>
  <c:txPr>
    <a:bodyPr/>
    <a:lstStyle/>
    <a:p>
      <a:pPr>
        <a:defRPr sz="800"/>
      </a:pPr>
      <a:endParaRPr lang="en-US"/>
    </a:p>
  </c:txPr>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5850671372641914"/>
          <c:y val="7.2590547224645904E-2"/>
          <c:w val="0.81416132671196606"/>
          <c:h val="0.61214200311459077"/>
        </c:manualLayout>
      </c:layout>
      <c:barChart>
        <c:barDir val="col"/>
        <c:grouping val="stacked"/>
        <c:ser>
          <c:idx val="0"/>
          <c:order val="0"/>
          <c:tx>
            <c:strRef>
              <c:f>Sheet1!$Q$82</c:f>
              <c:strCache>
                <c:ptCount val="1"/>
                <c:pt idx="0">
                  <c:v>Very untimely</c:v>
                </c:pt>
              </c:strCache>
            </c:strRef>
          </c:tx>
          <c:cat>
            <c:strRef>
              <c:f>Sheet1!$P$83:$P$87</c:f>
              <c:strCache>
                <c:ptCount val="5"/>
                <c:pt idx="0">
                  <c:v>DRS</c:v>
                </c:pt>
                <c:pt idx="1">
                  <c:v>Dushanbe</c:v>
                </c:pt>
                <c:pt idx="2">
                  <c:v>GBAO</c:v>
                </c:pt>
                <c:pt idx="3">
                  <c:v>Khatlon oblast</c:v>
                </c:pt>
                <c:pt idx="4">
                  <c:v>Soghd oblast</c:v>
                </c:pt>
              </c:strCache>
            </c:strRef>
          </c:cat>
          <c:val>
            <c:numRef>
              <c:f>Sheet1!$Q$83:$Q$87</c:f>
              <c:numCache>
                <c:formatCode>General</c:formatCode>
                <c:ptCount val="5"/>
                <c:pt idx="0">
                  <c:v>0</c:v>
                </c:pt>
                <c:pt idx="1">
                  <c:v>1</c:v>
                </c:pt>
                <c:pt idx="2">
                  <c:v>2</c:v>
                </c:pt>
                <c:pt idx="3">
                  <c:v>1</c:v>
                </c:pt>
                <c:pt idx="4">
                  <c:v>1</c:v>
                </c:pt>
              </c:numCache>
            </c:numRef>
          </c:val>
          <c:extLst xmlns:c16r2="http://schemas.microsoft.com/office/drawing/2015/06/chart">
            <c:ext xmlns:c16="http://schemas.microsoft.com/office/drawing/2014/chart" uri="{C3380CC4-5D6E-409C-BE32-E72D297353CC}">
              <c16:uniqueId val="{00000000-45E0-4EDB-909A-696E0F7960C2}"/>
            </c:ext>
          </c:extLst>
        </c:ser>
        <c:ser>
          <c:idx val="1"/>
          <c:order val="1"/>
          <c:tx>
            <c:strRef>
              <c:f>Sheet1!$R$82</c:f>
              <c:strCache>
                <c:ptCount val="1"/>
                <c:pt idx="0">
                  <c:v>Untimely</c:v>
                </c:pt>
              </c:strCache>
            </c:strRef>
          </c:tx>
          <c:cat>
            <c:strRef>
              <c:f>Sheet1!$P$83:$P$87</c:f>
              <c:strCache>
                <c:ptCount val="5"/>
                <c:pt idx="0">
                  <c:v>DRS</c:v>
                </c:pt>
                <c:pt idx="1">
                  <c:v>Dushanbe</c:v>
                </c:pt>
                <c:pt idx="2">
                  <c:v>GBAO</c:v>
                </c:pt>
                <c:pt idx="3">
                  <c:v>Khatlon oblast</c:v>
                </c:pt>
                <c:pt idx="4">
                  <c:v>Soghd oblast</c:v>
                </c:pt>
              </c:strCache>
            </c:strRef>
          </c:cat>
          <c:val>
            <c:numRef>
              <c:f>Sheet1!$R$83:$R$87</c:f>
              <c:numCache>
                <c:formatCode>General</c:formatCode>
                <c:ptCount val="5"/>
                <c:pt idx="0">
                  <c:v>1</c:v>
                </c:pt>
                <c:pt idx="1">
                  <c:v>0</c:v>
                </c:pt>
                <c:pt idx="2">
                  <c:v>5</c:v>
                </c:pt>
                <c:pt idx="3">
                  <c:v>9</c:v>
                </c:pt>
                <c:pt idx="4">
                  <c:v>3</c:v>
                </c:pt>
              </c:numCache>
            </c:numRef>
          </c:val>
          <c:extLst xmlns:c16r2="http://schemas.microsoft.com/office/drawing/2015/06/chart">
            <c:ext xmlns:c16="http://schemas.microsoft.com/office/drawing/2014/chart" uri="{C3380CC4-5D6E-409C-BE32-E72D297353CC}">
              <c16:uniqueId val="{00000001-45E0-4EDB-909A-696E0F7960C2}"/>
            </c:ext>
          </c:extLst>
        </c:ser>
        <c:ser>
          <c:idx val="2"/>
          <c:order val="2"/>
          <c:tx>
            <c:strRef>
              <c:f>Sheet1!$S$82</c:f>
              <c:strCache>
                <c:ptCount val="1"/>
                <c:pt idx="0">
                  <c:v>Timely</c:v>
                </c:pt>
              </c:strCache>
            </c:strRef>
          </c:tx>
          <c:cat>
            <c:strRef>
              <c:f>Sheet1!$P$83:$P$87</c:f>
              <c:strCache>
                <c:ptCount val="5"/>
                <c:pt idx="0">
                  <c:v>DRS</c:v>
                </c:pt>
                <c:pt idx="1">
                  <c:v>Dushanbe</c:v>
                </c:pt>
                <c:pt idx="2">
                  <c:v>GBAO</c:v>
                </c:pt>
                <c:pt idx="3">
                  <c:v>Khatlon oblast</c:v>
                </c:pt>
                <c:pt idx="4">
                  <c:v>Soghd oblast</c:v>
                </c:pt>
              </c:strCache>
            </c:strRef>
          </c:cat>
          <c:val>
            <c:numRef>
              <c:f>Sheet1!$S$83:$S$87</c:f>
              <c:numCache>
                <c:formatCode>General</c:formatCode>
                <c:ptCount val="5"/>
                <c:pt idx="0">
                  <c:v>4</c:v>
                </c:pt>
                <c:pt idx="1">
                  <c:v>4</c:v>
                </c:pt>
                <c:pt idx="2">
                  <c:v>2</c:v>
                </c:pt>
                <c:pt idx="3">
                  <c:v>16</c:v>
                </c:pt>
                <c:pt idx="4">
                  <c:v>13</c:v>
                </c:pt>
              </c:numCache>
            </c:numRef>
          </c:val>
          <c:extLst xmlns:c16r2="http://schemas.microsoft.com/office/drawing/2015/06/chart">
            <c:ext xmlns:c16="http://schemas.microsoft.com/office/drawing/2014/chart" uri="{C3380CC4-5D6E-409C-BE32-E72D297353CC}">
              <c16:uniqueId val="{00000002-45E0-4EDB-909A-696E0F7960C2}"/>
            </c:ext>
          </c:extLst>
        </c:ser>
        <c:ser>
          <c:idx val="3"/>
          <c:order val="3"/>
          <c:tx>
            <c:strRef>
              <c:f>Sheet1!$T$82</c:f>
              <c:strCache>
                <c:ptCount val="1"/>
                <c:pt idx="0">
                  <c:v>Very timely</c:v>
                </c:pt>
              </c:strCache>
            </c:strRef>
          </c:tx>
          <c:cat>
            <c:strRef>
              <c:f>Sheet1!$P$83:$P$87</c:f>
              <c:strCache>
                <c:ptCount val="5"/>
                <c:pt idx="0">
                  <c:v>DRS</c:v>
                </c:pt>
                <c:pt idx="1">
                  <c:v>Dushanbe</c:v>
                </c:pt>
                <c:pt idx="2">
                  <c:v>GBAO</c:v>
                </c:pt>
                <c:pt idx="3">
                  <c:v>Khatlon oblast</c:v>
                </c:pt>
                <c:pt idx="4">
                  <c:v>Soghd oblast</c:v>
                </c:pt>
              </c:strCache>
            </c:strRef>
          </c:cat>
          <c:val>
            <c:numRef>
              <c:f>Sheet1!$T$83:$T$87</c:f>
              <c:numCache>
                <c:formatCode>General</c:formatCode>
                <c:ptCount val="5"/>
                <c:pt idx="0">
                  <c:v>0</c:v>
                </c:pt>
                <c:pt idx="1">
                  <c:v>0</c:v>
                </c:pt>
                <c:pt idx="2">
                  <c:v>0</c:v>
                </c:pt>
                <c:pt idx="3">
                  <c:v>0</c:v>
                </c:pt>
                <c:pt idx="4">
                  <c:v>2</c:v>
                </c:pt>
              </c:numCache>
            </c:numRef>
          </c:val>
          <c:extLst xmlns:c16r2="http://schemas.microsoft.com/office/drawing/2015/06/chart">
            <c:ext xmlns:c16="http://schemas.microsoft.com/office/drawing/2014/chart" uri="{C3380CC4-5D6E-409C-BE32-E72D297353CC}">
              <c16:uniqueId val="{00000003-45E0-4EDB-909A-696E0F7960C2}"/>
            </c:ext>
          </c:extLst>
        </c:ser>
        <c:overlap val="100"/>
        <c:axId val="37330304"/>
        <c:axId val="37340288"/>
      </c:barChart>
      <c:catAx>
        <c:axId val="37330304"/>
        <c:scaling>
          <c:orientation val="minMax"/>
        </c:scaling>
        <c:axPos val="b"/>
        <c:numFmt formatCode="General" sourceLinked="0"/>
        <c:tickLblPos val="nextTo"/>
        <c:crossAx val="37340288"/>
        <c:crosses val="autoZero"/>
        <c:auto val="1"/>
        <c:lblAlgn val="ctr"/>
        <c:lblOffset val="100"/>
      </c:catAx>
      <c:valAx>
        <c:axId val="37340288"/>
        <c:scaling>
          <c:orientation val="minMax"/>
        </c:scaling>
        <c:axPos val="l"/>
        <c:majorGridlines/>
        <c:title>
          <c:tx>
            <c:rich>
              <a:bodyPr rot="-5400000" vert="horz"/>
              <a:lstStyle/>
              <a:p>
                <a:pPr>
                  <a:defRPr b="0"/>
                </a:pPr>
                <a:r>
                  <a:rPr lang="en-US" b="0"/>
                  <a:t>Number of responses</a:t>
                </a:r>
              </a:p>
            </c:rich>
          </c:tx>
        </c:title>
        <c:numFmt formatCode="General" sourceLinked="1"/>
        <c:tickLblPos val="nextTo"/>
        <c:spPr>
          <a:ln>
            <a:noFill/>
          </a:ln>
        </c:spPr>
        <c:crossAx val="37330304"/>
        <c:crosses val="autoZero"/>
        <c:crossBetween val="between"/>
      </c:valAx>
    </c:plotArea>
    <c:legend>
      <c:legendPos val="b"/>
      <c:layout>
        <c:manualLayout>
          <c:xMode val="edge"/>
          <c:yMode val="edge"/>
          <c:x val="0"/>
          <c:y val="0.87681171092854326"/>
          <c:w val="0.97288504615406923"/>
          <c:h val="0.12318828907145983"/>
        </c:manualLayout>
      </c:layout>
    </c:legend>
    <c:plotVisOnly val="1"/>
    <c:dispBlanksAs val="gap"/>
  </c:chart>
  <c:spPr>
    <a:noFill/>
    <a:ln>
      <a:noFill/>
    </a:ln>
  </c:spPr>
  <c:txPr>
    <a:bodyPr/>
    <a:lstStyle/>
    <a:p>
      <a:pPr>
        <a:defRPr sz="800"/>
      </a:pPr>
      <a:endParaRPr lang="en-US"/>
    </a:p>
  </c:txPr>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0.14224135957220096"/>
          <c:y val="7.0639216647999784E-2"/>
          <c:w val="0.82197004254827921"/>
          <c:h val="0.59045940773289551"/>
        </c:manualLayout>
      </c:layout>
      <c:barChart>
        <c:barDir val="col"/>
        <c:grouping val="stacked"/>
        <c:ser>
          <c:idx val="0"/>
          <c:order val="0"/>
          <c:tx>
            <c:strRef>
              <c:f>Sheet1!$Q$71</c:f>
              <c:strCache>
                <c:ptCount val="1"/>
                <c:pt idx="0">
                  <c:v>Very untimely</c:v>
                </c:pt>
              </c:strCache>
            </c:strRef>
          </c:tx>
          <c:cat>
            <c:strRef>
              <c:f>Sheet1!$P$72:$P$76</c:f>
              <c:strCache>
                <c:ptCount val="5"/>
                <c:pt idx="0">
                  <c:v>DRS</c:v>
                </c:pt>
                <c:pt idx="1">
                  <c:v>Dushanbe</c:v>
                </c:pt>
                <c:pt idx="2">
                  <c:v>GBAO</c:v>
                </c:pt>
                <c:pt idx="3">
                  <c:v>Khatlon oblast</c:v>
                </c:pt>
                <c:pt idx="4">
                  <c:v>Soghd oblast</c:v>
                </c:pt>
              </c:strCache>
            </c:strRef>
          </c:cat>
          <c:val>
            <c:numRef>
              <c:f>Sheet1!$Q$72:$Q$76</c:f>
              <c:numCache>
                <c:formatCode>General</c:formatCode>
                <c:ptCount val="5"/>
                <c:pt idx="0">
                  <c:v>0</c:v>
                </c:pt>
                <c:pt idx="1">
                  <c:v>0</c:v>
                </c:pt>
                <c:pt idx="2">
                  <c:v>0</c:v>
                </c:pt>
                <c:pt idx="3">
                  <c:v>3</c:v>
                </c:pt>
                <c:pt idx="4">
                  <c:v>0</c:v>
                </c:pt>
              </c:numCache>
            </c:numRef>
          </c:val>
          <c:extLst xmlns:c16r2="http://schemas.microsoft.com/office/drawing/2015/06/chart">
            <c:ext xmlns:c16="http://schemas.microsoft.com/office/drawing/2014/chart" uri="{C3380CC4-5D6E-409C-BE32-E72D297353CC}">
              <c16:uniqueId val="{00000000-6221-401A-BBC8-4AB12F668EEB}"/>
            </c:ext>
          </c:extLst>
        </c:ser>
        <c:ser>
          <c:idx val="1"/>
          <c:order val="1"/>
          <c:tx>
            <c:strRef>
              <c:f>Sheet1!$R$71</c:f>
              <c:strCache>
                <c:ptCount val="1"/>
                <c:pt idx="0">
                  <c:v>Untimely</c:v>
                </c:pt>
              </c:strCache>
            </c:strRef>
          </c:tx>
          <c:cat>
            <c:strRef>
              <c:f>Sheet1!$P$72:$P$76</c:f>
              <c:strCache>
                <c:ptCount val="5"/>
                <c:pt idx="0">
                  <c:v>DRS</c:v>
                </c:pt>
                <c:pt idx="1">
                  <c:v>Dushanbe</c:v>
                </c:pt>
                <c:pt idx="2">
                  <c:v>GBAO</c:v>
                </c:pt>
                <c:pt idx="3">
                  <c:v>Khatlon oblast</c:v>
                </c:pt>
                <c:pt idx="4">
                  <c:v>Soghd oblast</c:v>
                </c:pt>
              </c:strCache>
            </c:strRef>
          </c:cat>
          <c:val>
            <c:numRef>
              <c:f>Sheet1!$R$72:$R$76</c:f>
              <c:numCache>
                <c:formatCode>General</c:formatCode>
                <c:ptCount val="5"/>
                <c:pt idx="0">
                  <c:v>2</c:v>
                </c:pt>
                <c:pt idx="1">
                  <c:v>0</c:v>
                </c:pt>
                <c:pt idx="2">
                  <c:v>0</c:v>
                </c:pt>
                <c:pt idx="3">
                  <c:v>4</c:v>
                </c:pt>
                <c:pt idx="4">
                  <c:v>4</c:v>
                </c:pt>
              </c:numCache>
            </c:numRef>
          </c:val>
          <c:extLst xmlns:c16r2="http://schemas.microsoft.com/office/drawing/2015/06/chart">
            <c:ext xmlns:c16="http://schemas.microsoft.com/office/drawing/2014/chart" uri="{C3380CC4-5D6E-409C-BE32-E72D297353CC}">
              <c16:uniqueId val="{00000001-6221-401A-BBC8-4AB12F668EEB}"/>
            </c:ext>
          </c:extLst>
        </c:ser>
        <c:ser>
          <c:idx val="2"/>
          <c:order val="2"/>
          <c:tx>
            <c:strRef>
              <c:f>Sheet1!$S$71</c:f>
              <c:strCache>
                <c:ptCount val="1"/>
                <c:pt idx="0">
                  <c:v>Timely</c:v>
                </c:pt>
              </c:strCache>
            </c:strRef>
          </c:tx>
          <c:cat>
            <c:strRef>
              <c:f>Sheet1!$P$72:$P$76</c:f>
              <c:strCache>
                <c:ptCount val="5"/>
                <c:pt idx="0">
                  <c:v>DRS</c:v>
                </c:pt>
                <c:pt idx="1">
                  <c:v>Dushanbe</c:v>
                </c:pt>
                <c:pt idx="2">
                  <c:v>GBAO</c:v>
                </c:pt>
                <c:pt idx="3">
                  <c:v>Khatlon oblast</c:v>
                </c:pt>
                <c:pt idx="4">
                  <c:v>Soghd oblast</c:v>
                </c:pt>
              </c:strCache>
            </c:strRef>
          </c:cat>
          <c:val>
            <c:numRef>
              <c:f>Sheet1!$S$72:$S$76</c:f>
              <c:numCache>
                <c:formatCode>General</c:formatCode>
                <c:ptCount val="5"/>
                <c:pt idx="0">
                  <c:v>16</c:v>
                </c:pt>
                <c:pt idx="1">
                  <c:v>2</c:v>
                </c:pt>
                <c:pt idx="2">
                  <c:v>4</c:v>
                </c:pt>
                <c:pt idx="3">
                  <c:v>12</c:v>
                </c:pt>
                <c:pt idx="4">
                  <c:v>10</c:v>
                </c:pt>
              </c:numCache>
            </c:numRef>
          </c:val>
          <c:extLst xmlns:c16r2="http://schemas.microsoft.com/office/drawing/2015/06/chart">
            <c:ext xmlns:c16="http://schemas.microsoft.com/office/drawing/2014/chart" uri="{C3380CC4-5D6E-409C-BE32-E72D297353CC}">
              <c16:uniqueId val="{00000002-6221-401A-BBC8-4AB12F668EEB}"/>
            </c:ext>
          </c:extLst>
        </c:ser>
        <c:ser>
          <c:idx val="3"/>
          <c:order val="3"/>
          <c:tx>
            <c:strRef>
              <c:f>Sheet1!$T$71</c:f>
              <c:strCache>
                <c:ptCount val="1"/>
                <c:pt idx="0">
                  <c:v>Very timely</c:v>
                </c:pt>
              </c:strCache>
            </c:strRef>
          </c:tx>
          <c:cat>
            <c:strRef>
              <c:f>Sheet1!$P$72:$P$76</c:f>
              <c:strCache>
                <c:ptCount val="5"/>
                <c:pt idx="0">
                  <c:v>DRS</c:v>
                </c:pt>
                <c:pt idx="1">
                  <c:v>Dushanbe</c:v>
                </c:pt>
                <c:pt idx="2">
                  <c:v>GBAO</c:v>
                </c:pt>
                <c:pt idx="3">
                  <c:v>Khatlon oblast</c:v>
                </c:pt>
                <c:pt idx="4">
                  <c:v>Soghd oblast</c:v>
                </c:pt>
              </c:strCache>
            </c:strRef>
          </c:cat>
          <c:val>
            <c:numRef>
              <c:f>Sheet1!$T$72:$T$76</c:f>
              <c:numCache>
                <c:formatCode>General</c:formatCode>
                <c:ptCount val="5"/>
                <c:pt idx="0">
                  <c:v>1</c:v>
                </c:pt>
                <c:pt idx="1">
                  <c:v>0</c:v>
                </c:pt>
                <c:pt idx="2">
                  <c:v>1</c:v>
                </c:pt>
                <c:pt idx="3">
                  <c:v>1</c:v>
                </c:pt>
                <c:pt idx="4">
                  <c:v>0</c:v>
                </c:pt>
              </c:numCache>
            </c:numRef>
          </c:val>
          <c:extLst xmlns:c16r2="http://schemas.microsoft.com/office/drawing/2015/06/chart">
            <c:ext xmlns:c16="http://schemas.microsoft.com/office/drawing/2014/chart" uri="{C3380CC4-5D6E-409C-BE32-E72D297353CC}">
              <c16:uniqueId val="{00000003-6221-401A-BBC8-4AB12F668EEB}"/>
            </c:ext>
          </c:extLst>
        </c:ser>
        <c:overlap val="100"/>
        <c:axId val="37425920"/>
        <c:axId val="37427456"/>
      </c:barChart>
      <c:catAx>
        <c:axId val="37425920"/>
        <c:scaling>
          <c:orientation val="minMax"/>
        </c:scaling>
        <c:axPos val="b"/>
        <c:numFmt formatCode="General" sourceLinked="0"/>
        <c:tickLblPos val="nextTo"/>
        <c:crossAx val="37427456"/>
        <c:crosses val="autoZero"/>
        <c:auto val="1"/>
        <c:lblAlgn val="ctr"/>
        <c:lblOffset val="100"/>
      </c:catAx>
      <c:valAx>
        <c:axId val="37427456"/>
        <c:scaling>
          <c:orientation val="minMax"/>
        </c:scaling>
        <c:axPos val="l"/>
        <c:majorGridlines/>
        <c:title>
          <c:tx>
            <c:rich>
              <a:bodyPr rot="-5400000" vert="horz"/>
              <a:lstStyle/>
              <a:p>
                <a:pPr>
                  <a:defRPr b="0"/>
                </a:pPr>
                <a:r>
                  <a:rPr lang="en-US" b="0"/>
                  <a:t>Number of responses</a:t>
                </a:r>
              </a:p>
            </c:rich>
          </c:tx>
        </c:title>
        <c:numFmt formatCode="General" sourceLinked="1"/>
        <c:tickLblPos val="nextTo"/>
        <c:spPr>
          <a:ln>
            <a:noFill/>
          </a:ln>
        </c:spPr>
        <c:crossAx val="37425920"/>
        <c:crosses val="autoZero"/>
        <c:crossBetween val="between"/>
      </c:valAx>
    </c:plotArea>
    <c:legend>
      <c:legendPos val="b"/>
    </c:legend>
    <c:plotVisOnly val="1"/>
    <c:dispBlanksAs val="gap"/>
  </c:chart>
  <c:spPr>
    <a:noFill/>
    <a:ln>
      <a:noFill/>
    </a:ln>
  </c:spPr>
  <c:txPr>
    <a:bodyPr/>
    <a:lstStyle/>
    <a:p>
      <a:pPr>
        <a:defRPr sz="800"/>
      </a:pPr>
      <a:endParaRPr lang="en-US"/>
    </a:p>
  </c:txPr>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3424664574270928"/>
          <c:y val="7.0639180929342724E-2"/>
          <c:w val="0.83778132628526325"/>
          <c:h val="0.7923096837872714"/>
        </c:manualLayout>
      </c:layout>
      <c:barChart>
        <c:barDir val="col"/>
        <c:grouping val="clustered"/>
        <c:ser>
          <c:idx val="0"/>
          <c:order val="0"/>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Sheet1!$F$114:$F$116</c:f>
              <c:strCache>
                <c:ptCount val="3"/>
                <c:pt idx="0">
                  <c:v>YES</c:v>
                </c:pt>
                <c:pt idx="1">
                  <c:v>NO</c:v>
                </c:pt>
                <c:pt idx="2">
                  <c:v>DON'T KNOW</c:v>
                </c:pt>
              </c:strCache>
            </c:strRef>
          </c:cat>
          <c:val>
            <c:numRef>
              <c:f>Sheet1!$G$114:$G$116</c:f>
              <c:numCache>
                <c:formatCode>General</c:formatCode>
                <c:ptCount val="3"/>
                <c:pt idx="0">
                  <c:v>2</c:v>
                </c:pt>
                <c:pt idx="1">
                  <c:v>53</c:v>
                </c:pt>
                <c:pt idx="2">
                  <c:v>9</c:v>
                </c:pt>
              </c:numCache>
            </c:numRef>
          </c:val>
          <c:extLst xmlns:c16r2="http://schemas.microsoft.com/office/drawing/2015/06/chart">
            <c:ext xmlns:c16="http://schemas.microsoft.com/office/drawing/2014/chart" uri="{C3380CC4-5D6E-409C-BE32-E72D297353CC}">
              <c16:uniqueId val="{00000000-2A6D-4182-BD4B-940E19727021}"/>
            </c:ext>
          </c:extLst>
        </c:ser>
        <c:axId val="37436032"/>
        <c:axId val="37450112"/>
      </c:barChart>
      <c:catAx>
        <c:axId val="37436032"/>
        <c:scaling>
          <c:orientation val="minMax"/>
        </c:scaling>
        <c:axPos val="b"/>
        <c:numFmt formatCode="General" sourceLinked="0"/>
        <c:tickLblPos val="nextTo"/>
        <c:crossAx val="37450112"/>
        <c:crosses val="autoZero"/>
        <c:auto val="1"/>
        <c:lblAlgn val="ctr"/>
        <c:lblOffset val="100"/>
      </c:catAx>
      <c:valAx>
        <c:axId val="37450112"/>
        <c:scaling>
          <c:orientation val="minMax"/>
        </c:scaling>
        <c:axPos val="l"/>
        <c:majorGridlines/>
        <c:title>
          <c:tx>
            <c:rich>
              <a:bodyPr rot="-5400000" vert="horz"/>
              <a:lstStyle/>
              <a:p>
                <a:pPr>
                  <a:defRPr b="0"/>
                </a:pPr>
                <a:r>
                  <a:rPr lang="en-US" b="0"/>
                  <a:t>Number of responses</a:t>
                </a:r>
              </a:p>
            </c:rich>
          </c:tx>
        </c:title>
        <c:numFmt formatCode="General" sourceLinked="1"/>
        <c:tickLblPos val="nextTo"/>
        <c:spPr>
          <a:ln>
            <a:noFill/>
          </a:ln>
        </c:spPr>
        <c:crossAx val="37436032"/>
        <c:crosses val="autoZero"/>
        <c:crossBetween val="between"/>
      </c:valAx>
    </c:plotArea>
    <c:plotVisOnly val="1"/>
    <c:dispBlanksAs val="gap"/>
  </c:chart>
  <c:spPr>
    <a:noFill/>
    <a:ln>
      <a:noFill/>
    </a:ln>
  </c:spPr>
  <c:txPr>
    <a:bodyPr/>
    <a:lstStyle/>
    <a:p>
      <a:pPr>
        <a:defRPr sz="800"/>
      </a:pPr>
      <a:endParaRPr lang="en-US"/>
    </a:p>
  </c:txPr>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525878661489489"/>
          <c:y val="6.1079520405529476E-2"/>
          <c:w val="0.8248372296077513"/>
          <c:h val="0.74657610011270048"/>
        </c:manualLayout>
      </c:layout>
      <c:barChart>
        <c:barDir val="col"/>
        <c:grouping val="clustered"/>
        <c:ser>
          <c:idx val="0"/>
          <c:order val="0"/>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Sheet1!$F$126:$F$128</c:f>
              <c:strCache>
                <c:ptCount val="3"/>
                <c:pt idx="0">
                  <c:v>YES</c:v>
                </c:pt>
                <c:pt idx="1">
                  <c:v>NO</c:v>
                </c:pt>
                <c:pt idx="2">
                  <c:v>DON'T KNOW</c:v>
                </c:pt>
              </c:strCache>
            </c:strRef>
          </c:cat>
          <c:val>
            <c:numRef>
              <c:f>Sheet1!$G$126:$G$128</c:f>
              <c:numCache>
                <c:formatCode>General</c:formatCode>
                <c:ptCount val="3"/>
                <c:pt idx="0">
                  <c:v>21</c:v>
                </c:pt>
                <c:pt idx="1">
                  <c:v>34</c:v>
                </c:pt>
                <c:pt idx="2">
                  <c:v>5</c:v>
                </c:pt>
              </c:numCache>
            </c:numRef>
          </c:val>
          <c:extLst xmlns:c16r2="http://schemas.microsoft.com/office/drawing/2015/06/chart">
            <c:ext xmlns:c16="http://schemas.microsoft.com/office/drawing/2014/chart" uri="{C3380CC4-5D6E-409C-BE32-E72D297353CC}">
              <c16:uniqueId val="{00000000-5A57-4AC2-9D39-B6C43DC90D56}"/>
            </c:ext>
          </c:extLst>
        </c:ser>
        <c:axId val="37462400"/>
        <c:axId val="37463936"/>
      </c:barChart>
      <c:catAx>
        <c:axId val="37462400"/>
        <c:scaling>
          <c:orientation val="minMax"/>
        </c:scaling>
        <c:axPos val="b"/>
        <c:numFmt formatCode="General" sourceLinked="0"/>
        <c:tickLblPos val="nextTo"/>
        <c:crossAx val="37463936"/>
        <c:crosses val="autoZero"/>
        <c:auto val="1"/>
        <c:lblAlgn val="ctr"/>
        <c:lblOffset val="100"/>
      </c:catAx>
      <c:valAx>
        <c:axId val="37463936"/>
        <c:scaling>
          <c:orientation val="minMax"/>
        </c:scaling>
        <c:axPos val="l"/>
        <c:majorGridlines/>
        <c:title>
          <c:tx>
            <c:rich>
              <a:bodyPr rot="-5400000" vert="horz"/>
              <a:lstStyle/>
              <a:p>
                <a:pPr>
                  <a:defRPr b="0"/>
                </a:pPr>
                <a:r>
                  <a:rPr lang="en-US" b="0"/>
                  <a:t>Number of responses</a:t>
                </a:r>
              </a:p>
            </c:rich>
          </c:tx>
        </c:title>
        <c:numFmt formatCode="General" sourceLinked="1"/>
        <c:tickLblPos val="nextTo"/>
        <c:spPr>
          <a:ln>
            <a:noFill/>
          </a:ln>
        </c:spPr>
        <c:crossAx val="37462400"/>
        <c:crosses val="autoZero"/>
        <c:crossBetween val="between"/>
      </c:valAx>
    </c:plotArea>
    <c:plotVisOnly val="1"/>
    <c:dispBlanksAs val="gap"/>
  </c:chart>
  <c:spPr>
    <a:noFill/>
    <a:ln>
      <a:noFill/>
    </a:ln>
  </c:spPr>
  <c:txPr>
    <a:bodyPr/>
    <a:lstStyle/>
    <a:p>
      <a:pPr>
        <a:defRPr sz="800"/>
      </a:pPr>
      <a:endParaRPr lang="en-US"/>
    </a:p>
  </c:txPr>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0.13419470516620971"/>
          <c:y val="6.9152048375743624E-2"/>
          <c:w val="0.8432863106208397"/>
          <c:h val="0.62422767012542646"/>
        </c:manualLayout>
      </c:layout>
      <c:barChart>
        <c:barDir val="col"/>
        <c:grouping val="stacked"/>
        <c:ser>
          <c:idx val="0"/>
          <c:order val="0"/>
          <c:tx>
            <c:strRef>
              <c:f>Sheet1!$B$161</c:f>
              <c:strCache>
                <c:ptCount val="1"/>
                <c:pt idx="0">
                  <c:v>YES</c:v>
                </c:pt>
              </c:strCache>
            </c:strRef>
          </c:tx>
          <c:cat>
            <c:strRef>
              <c:f>Sheet1!$A$162:$A$166</c:f>
              <c:strCache>
                <c:ptCount val="5"/>
                <c:pt idx="0">
                  <c:v>DRS</c:v>
                </c:pt>
                <c:pt idx="1">
                  <c:v>Dushanbe</c:v>
                </c:pt>
                <c:pt idx="2">
                  <c:v>GBAO</c:v>
                </c:pt>
                <c:pt idx="3">
                  <c:v>Khatlon oblast</c:v>
                </c:pt>
                <c:pt idx="4">
                  <c:v>Soghd oblast</c:v>
                </c:pt>
              </c:strCache>
            </c:strRef>
          </c:cat>
          <c:val>
            <c:numRef>
              <c:f>Sheet1!$B$162:$B$166</c:f>
              <c:numCache>
                <c:formatCode>General</c:formatCode>
                <c:ptCount val="5"/>
                <c:pt idx="0">
                  <c:v>2</c:v>
                </c:pt>
                <c:pt idx="1">
                  <c:v>5</c:v>
                </c:pt>
                <c:pt idx="2">
                  <c:v>5</c:v>
                </c:pt>
                <c:pt idx="3">
                  <c:v>22</c:v>
                </c:pt>
                <c:pt idx="4">
                  <c:v>16</c:v>
                </c:pt>
              </c:numCache>
            </c:numRef>
          </c:val>
          <c:extLst xmlns:c16r2="http://schemas.microsoft.com/office/drawing/2015/06/chart">
            <c:ext xmlns:c16="http://schemas.microsoft.com/office/drawing/2014/chart" uri="{C3380CC4-5D6E-409C-BE32-E72D297353CC}">
              <c16:uniqueId val="{00000000-7C72-4812-9A99-81BF218794B4}"/>
            </c:ext>
          </c:extLst>
        </c:ser>
        <c:ser>
          <c:idx val="1"/>
          <c:order val="1"/>
          <c:tx>
            <c:strRef>
              <c:f>Sheet1!$C$161</c:f>
              <c:strCache>
                <c:ptCount val="1"/>
                <c:pt idx="0">
                  <c:v>NO</c:v>
                </c:pt>
              </c:strCache>
            </c:strRef>
          </c:tx>
          <c:cat>
            <c:strRef>
              <c:f>Sheet1!$A$162:$A$166</c:f>
              <c:strCache>
                <c:ptCount val="5"/>
                <c:pt idx="0">
                  <c:v>DRS</c:v>
                </c:pt>
                <c:pt idx="1">
                  <c:v>Dushanbe</c:v>
                </c:pt>
                <c:pt idx="2">
                  <c:v>GBAO</c:v>
                </c:pt>
                <c:pt idx="3">
                  <c:v>Khatlon oblast</c:v>
                </c:pt>
                <c:pt idx="4">
                  <c:v>Soghd oblast</c:v>
                </c:pt>
              </c:strCache>
            </c:strRef>
          </c:cat>
          <c:val>
            <c:numRef>
              <c:f>Sheet1!$C$162:$C$166</c:f>
              <c:numCache>
                <c:formatCode>General</c:formatCode>
                <c:ptCount val="5"/>
                <c:pt idx="0">
                  <c:v>3</c:v>
                </c:pt>
                <c:pt idx="1">
                  <c:v>0</c:v>
                </c:pt>
                <c:pt idx="2">
                  <c:v>4</c:v>
                </c:pt>
                <c:pt idx="3">
                  <c:v>3</c:v>
                </c:pt>
                <c:pt idx="4">
                  <c:v>3</c:v>
                </c:pt>
              </c:numCache>
            </c:numRef>
          </c:val>
          <c:extLst xmlns:c16r2="http://schemas.microsoft.com/office/drawing/2015/06/chart">
            <c:ext xmlns:c16="http://schemas.microsoft.com/office/drawing/2014/chart" uri="{C3380CC4-5D6E-409C-BE32-E72D297353CC}">
              <c16:uniqueId val="{00000001-7C72-4812-9A99-81BF218794B4}"/>
            </c:ext>
          </c:extLst>
        </c:ser>
        <c:ser>
          <c:idx val="2"/>
          <c:order val="2"/>
          <c:tx>
            <c:strRef>
              <c:f>Sheet1!$D$161</c:f>
              <c:strCache>
                <c:ptCount val="1"/>
                <c:pt idx="0">
                  <c:v>DON'T KNOW</c:v>
                </c:pt>
              </c:strCache>
            </c:strRef>
          </c:tx>
          <c:cat>
            <c:strRef>
              <c:f>Sheet1!$A$162:$A$166</c:f>
              <c:strCache>
                <c:ptCount val="5"/>
                <c:pt idx="0">
                  <c:v>DRS</c:v>
                </c:pt>
                <c:pt idx="1">
                  <c:v>Dushanbe</c:v>
                </c:pt>
                <c:pt idx="2">
                  <c:v>GBAO</c:v>
                </c:pt>
                <c:pt idx="3">
                  <c:v>Khatlon oblast</c:v>
                </c:pt>
                <c:pt idx="4">
                  <c:v>Soghd oblast</c:v>
                </c:pt>
              </c:strCache>
            </c:strRef>
          </c:cat>
          <c:val>
            <c:numRef>
              <c:f>Sheet1!$D$162:$D$166</c:f>
              <c:numCache>
                <c:formatCode>General</c:formatCode>
                <c:ptCount val="5"/>
                <c:pt idx="0">
                  <c:v>0</c:v>
                </c:pt>
                <c:pt idx="1">
                  <c:v>0</c:v>
                </c:pt>
                <c:pt idx="2">
                  <c:v>0</c:v>
                </c:pt>
                <c:pt idx="3">
                  <c:v>1</c:v>
                </c:pt>
                <c:pt idx="4">
                  <c:v>0</c:v>
                </c:pt>
              </c:numCache>
            </c:numRef>
          </c:val>
          <c:extLst xmlns:c16r2="http://schemas.microsoft.com/office/drawing/2015/06/chart">
            <c:ext xmlns:c16="http://schemas.microsoft.com/office/drawing/2014/chart" uri="{C3380CC4-5D6E-409C-BE32-E72D297353CC}">
              <c16:uniqueId val="{00000002-7C72-4812-9A99-81BF218794B4}"/>
            </c:ext>
          </c:extLst>
        </c:ser>
        <c:overlap val="100"/>
        <c:axId val="65642496"/>
        <c:axId val="65644032"/>
      </c:barChart>
      <c:catAx>
        <c:axId val="65642496"/>
        <c:scaling>
          <c:orientation val="minMax"/>
        </c:scaling>
        <c:axPos val="b"/>
        <c:numFmt formatCode="General" sourceLinked="0"/>
        <c:tickLblPos val="nextTo"/>
        <c:crossAx val="65644032"/>
        <c:crosses val="autoZero"/>
        <c:auto val="1"/>
        <c:lblAlgn val="ctr"/>
        <c:lblOffset val="100"/>
      </c:catAx>
      <c:valAx>
        <c:axId val="65644032"/>
        <c:scaling>
          <c:orientation val="minMax"/>
        </c:scaling>
        <c:axPos val="l"/>
        <c:majorGridlines/>
        <c:title>
          <c:tx>
            <c:rich>
              <a:bodyPr rot="-5400000" vert="horz"/>
              <a:lstStyle/>
              <a:p>
                <a:pPr>
                  <a:defRPr b="0"/>
                </a:pPr>
                <a:r>
                  <a:rPr lang="en-US" b="0"/>
                  <a:t>Number of responses</a:t>
                </a:r>
              </a:p>
            </c:rich>
          </c:tx>
        </c:title>
        <c:numFmt formatCode="General" sourceLinked="1"/>
        <c:tickLblPos val="nextTo"/>
        <c:spPr>
          <a:ln>
            <a:noFill/>
          </a:ln>
        </c:spPr>
        <c:crossAx val="65642496"/>
        <c:crosses val="autoZero"/>
        <c:crossBetween val="between"/>
      </c:valAx>
    </c:plotArea>
    <c:legend>
      <c:legendPos val="b"/>
    </c:legend>
    <c:plotVisOnly val="1"/>
    <c:dispBlanksAs val="gap"/>
  </c:chart>
  <c:spPr>
    <a:noFill/>
    <a:ln>
      <a:noFill/>
    </a:ln>
  </c:spPr>
  <c:txPr>
    <a:bodyPr/>
    <a:lstStyle/>
    <a:p>
      <a:pPr>
        <a:defRPr sz="80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2062182832853828"/>
          <c:y val="7.6388888888888895E-2"/>
          <c:w val="0.59216846659299349"/>
          <c:h val="0.8601328900163302"/>
        </c:manualLayout>
      </c:layout>
      <c:doughnutChart>
        <c:varyColors val="1"/>
        <c:ser>
          <c:idx val="0"/>
          <c:order val="0"/>
          <c:dLbls>
            <c:dLbl>
              <c:idx val="0"/>
              <c:layout>
                <c:manualLayout>
                  <c:x val="9.1806786473318039E-3"/>
                  <c:y val="-9.7222222222222224E-2"/>
                </c:manualLayout>
              </c:layout>
              <c:showVal val="1"/>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607D-4FAA-A96A-98C07494477C}"/>
                </c:ext>
              </c:extLst>
            </c:dLbl>
            <c:dLbl>
              <c:idx val="1"/>
              <c:layout>
                <c:manualLayout>
                  <c:x val="0.13311947894227041"/>
                  <c:y val="-0.1111111111111111"/>
                </c:manualLayout>
              </c:layout>
              <c:showVal val="1"/>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607D-4FAA-A96A-98C07494477C}"/>
                </c:ext>
              </c:extLst>
            </c:dLbl>
            <c:dLbl>
              <c:idx val="2"/>
              <c:layout>
                <c:manualLayout>
                  <c:x val="0.16525221565197276"/>
                  <c:y val="6.25E-2"/>
                </c:manualLayout>
              </c:layout>
              <c:showVal val="1"/>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607D-4FAA-A96A-98C07494477C}"/>
                </c:ext>
              </c:extLst>
            </c:dLbl>
            <c:dLbl>
              <c:idx val="3"/>
              <c:layout>
                <c:manualLayout>
                  <c:x val="-0.20197493024130075"/>
                  <c:y val="3.4722222222222224E-2"/>
                </c:manualLayout>
              </c:layout>
              <c:showVal val="1"/>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607D-4FAA-A96A-98C07494477C}"/>
                </c:ext>
              </c:extLst>
            </c:dLbl>
            <c:dLbl>
              <c:idx val="4"/>
              <c:layout>
                <c:manualLayout>
                  <c:x val="-0.11475848309164755"/>
                  <c:y val="-0.10416666666666705"/>
                </c:manualLayout>
              </c:layout>
              <c:showVal val="1"/>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607D-4FAA-A96A-98C07494477C}"/>
                </c:ext>
              </c:extLst>
            </c:dLbl>
            <c:spPr>
              <a:noFill/>
              <a:ln>
                <a:noFill/>
              </a:ln>
              <a:effectLst/>
            </c:spPr>
            <c:showVal val="1"/>
            <c:showCatName val="1"/>
            <c:showPercent val="1"/>
            <c:showLeaderLines val="1"/>
            <c:extLst xmlns:c16r2="http://schemas.microsoft.com/office/drawing/2015/06/chart">
              <c:ext xmlns:c15="http://schemas.microsoft.com/office/drawing/2012/chart" uri="{CE6537A1-D6FC-4f65-9D91-7224C49458BB}"/>
            </c:extLst>
          </c:dLbls>
          <c:cat>
            <c:strRef>
              <c:f>Sheet1!$A$393:$A$397</c:f>
              <c:strCache>
                <c:ptCount val="5"/>
                <c:pt idx="0">
                  <c:v>YES - CHILDREN</c:v>
                </c:pt>
                <c:pt idx="1">
                  <c:v>YES - TEACHERS</c:v>
                </c:pt>
                <c:pt idx="2">
                  <c:v>YES - CHILDREN AND TEACHERS</c:v>
                </c:pt>
                <c:pt idx="3">
                  <c:v>YES - EVERYONE</c:v>
                </c:pt>
                <c:pt idx="4">
                  <c:v>NO</c:v>
                </c:pt>
              </c:strCache>
            </c:strRef>
          </c:cat>
          <c:val>
            <c:numRef>
              <c:f>Sheet1!$B$393:$B$397</c:f>
              <c:numCache>
                <c:formatCode>General</c:formatCode>
                <c:ptCount val="5"/>
                <c:pt idx="0">
                  <c:v>8</c:v>
                </c:pt>
                <c:pt idx="1">
                  <c:v>1</c:v>
                </c:pt>
                <c:pt idx="2">
                  <c:v>13</c:v>
                </c:pt>
                <c:pt idx="3">
                  <c:v>23</c:v>
                </c:pt>
                <c:pt idx="4">
                  <c:v>15</c:v>
                </c:pt>
              </c:numCache>
            </c:numRef>
          </c:val>
          <c:extLst xmlns:c16r2="http://schemas.microsoft.com/office/drawing/2015/06/chart">
            <c:ext xmlns:c16="http://schemas.microsoft.com/office/drawing/2014/chart" uri="{C3380CC4-5D6E-409C-BE32-E72D297353CC}">
              <c16:uniqueId val="{00000005-607D-4FAA-A96A-98C07494477C}"/>
            </c:ext>
          </c:extLst>
        </c:ser>
        <c:firstSliceAng val="0"/>
        <c:holeSize val="50"/>
      </c:doughnutChart>
    </c:plotArea>
    <c:plotVisOnly val="1"/>
    <c:dispBlanksAs val="zero"/>
  </c:chart>
  <c:spPr>
    <a:noFill/>
    <a:ln>
      <a:noFill/>
    </a:ln>
  </c:spPr>
  <c:txPr>
    <a:bodyPr/>
    <a:lstStyle/>
    <a:p>
      <a:pPr>
        <a:defRPr sz="800"/>
      </a:pPr>
      <a:endParaRPr lang="en-US"/>
    </a:p>
  </c:txPr>
  <c:externalData r:id="rId1"/>
</c:chartSpace>
</file>

<file path=word/charts/chart20.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357998329812217"/>
          <c:y val="7.1021030257399129E-2"/>
          <c:w val="0.83685416145555391"/>
          <c:h val="0.62698453449705471"/>
        </c:manualLayout>
      </c:layout>
      <c:barChart>
        <c:barDir val="col"/>
        <c:grouping val="stacked"/>
        <c:ser>
          <c:idx val="0"/>
          <c:order val="0"/>
          <c:tx>
            <c:strRef>
              <c:f>Sheet1!$O$161</c:f>
              <c:strCache>
                <c:ptCount val="1"/>
                <c:pt idx="0">
                  <c:v>YES</c:v>
                </c:pt>
              </c:strCache>
            </c:strRef>
          </c:tx>
          <c:cat>
            <c:strRef>
              <c:f>Sheet1!$N$162:$N$166</c:f>
              <c:strCache>
                <c:ptCount val="5"/>
                <c:pt idx="0">
                  <c:v>DRS</c:v>
                </c:pt>
                <c:pt idx="1">
                  <c:v>Dushanbe</c:v>
                </c:pt>
                <c:pt idx="2">
                  <c:v>GBAO</c:v>
                </c:pt>
                <c:pt idx="3">
                  <c:v>Khatlon oblast</c:v>
                </c:pt>
                <c:pt idx="4">
                  <c:v>Soghd oblast</c:v>
                </c:pt>
              </c:strCache>
            </c:strRef>
          </c:cat>
          <c:val>
            <c:numRef>
              <c:f>Sheet1!$O$162:$O$166</c:f>
              <c:numCache>
                <c:formatCode>General</c:formatCode>
                <c:ptCount val="5"/>
                <c:pt idx="0">
                  <c:v>3</c:v>
                </c:pt>
                <c:pt idx="1">
                  <c:v>1</c:v>
                </c:pt>
                <c:pt idx="2">
                  <c:v>0</c:v>
                </c:pt>
                <c:pt idx="3">
                  <c:v>4</c:v>
                </c:pt>
                <c:pt idx="4">
                  <c:v>1</c:v>
                </c:pt>
              </c:numCache>
            </c:numRef>
          </c:val>
          <c:extLst xmlns:c16r2="http://schemas.microsoft.com/office/drawing/2015/06/chart">
            <c:ext xmlns:c16="http://schemas.microsoft.com/office/drawing/2014/chart" uri="{C3380CC4-5D6E-409C-BE32-E72D297353CC}">
              <c16:uniqueId val="{00000000-FE2B-4244-A468-F787ECF817F9}"/>
            </c:ext>
          </c:extLst>
        </c:ser>
        <c:ser>
          <c:idx val="1"/>
          <c:order val="1"/>
          <c:tx>
            <c:strRef>
              <c:f>Sheet1!$P$161</c:f>
              <c:strCache>
                <c:ptCount val="1"/>
                <c:pt idx="0">
                  <c:v>NO</c:v>
                </c:pt>
              </c:strCache>
            </c:strRef>
          </c:tx>
          <c:cat>
            <c:strRef>
              <c:f>Sheet1!$N$162:$N$166</c:f>
              <c:strCache>
                <c:ptCount val="5"/>
                <c:pt idx="0">
                  <c:v>DRS</c:v>
                </c:pt>
                <c:pt idx="1">
                  <c:v>Dushanbe</c:v>
                </c:pt>
                <c:pt idx="2">
                  <c:v>GBAO</c:v>
                </c:pt>
                <c:pt idx="3">
                  <c:v>Khatlon oblast</c:v>
                </c:pt>
                <c:pt idx="4">
                  <c:v>Soghd oblast</c:v>
                </c:pt>
              </c:strCache>
            </c:strRef>
          </c:cat>
          <c:val>
            <c:numRef>
              <c:f>Sheet1!$P$162:$P$166</c:f>
              <c:numCache>
                <c:formatCode>General</c:formatCode>
                <c:ptCount val="5"/>
                <c:pt idx="0">
                  <c:v>16</c:v>
                </c:pt>
                <c:pt idx="1">
                  <c:v>1</c:v>
                </c:pt>
                <c:pt idx="2">
                  <c:v>5</c:v>
                </c:pt>
                <c:pt idx="3">
                  <c:v>16</c:v>
                </c:pt>
                <c:pt idx="4">
                  <c:v>13</c:v>
                </c:pt>
              </c:numCache>
            </c:numRef>
          </c:val>
          <c:extLst xmlns:c16r2="http://schemas.microsoft.com/office/drawing/2015/06/chart">
            <c:ext xmlns:c16="http://schemas.microsoft.com/office/drawing/2014/chart" uri="{C3380CC4-5D6E-409C-BE32-E72D297353CC}">
              <c16:uniqueId val="{00000001-FE2B-4244-A468-F787ECF817F9}"/>
            </c:ext>
          </c:extLst>
        </c:ser>
        <c:overlap val="100"/>
        <c:axId val="65931904"/>
        <c:axId val="65974656"/>
      </c:barChart>
      <c:catAx>
        <c:axId val="65931904"/>
        <c:scaling>
          <c:orientation val="minMax"/>
        </c:scaling>
        <c:axPos val="b"/>
        <c:numFmt formatCode="General" sourceLinked="0"/>
        <c:tickLblPos val="nextTo"/>
        <c:crossAx val="65974656"/>
        <c:crosses val="autoZero"/>
        <c:auto val="1"/>
        <c:lblAlgn val="ctr"/>
        <c:lblOffset val="100"/>
      </c:catAx>
      <c:valAx>
        <c:axId val="65974656"/>
        <c:scaling>
          <c:orientation val="minMax"/>
        </c:scaling>
        <c:axPos val="l"/>
        <c:majorGridlines/>
        <c:title>
          <c:tx>
            <c:rich>
              <a:bodyPr rot="-5400000" vert="horz"/>
              <a:lstStyle/>
              <a:p>
                <a:pPr>
                  <a:defRPr b="0"/>
                </a:pPr>
                <a:r>
                  <a:rPr lang="en-US" b="0"/>
                  <a:t>Number of responses</a:t>
                </a:r>
              </a:p>
            </c:rich>
          </c:tx>
        </c:title>
        <c:numFmt formatCode="General" sourceLinked="1"/>
        <c:tickLblPos val="nextTo"/>
        <c:spPr>
          <a:ln>
            <a:noFill/>
          </a:ln>
        </c:spPr>
        <c:crossAx val="65931904"/>
        <c:crosses val="autoZero"/>
        <c:crossBetween val="between"/>
      </c:valAx>
    </c:plotArea>
    <c:legend>
      <c:legendPos val="b"/>
      <c:layout>
        <c:manualLayout>
          <c:xMode val="edge"/>
          <c:yMode val="edge"/>
          <c:x val="0.40105213935840356"/>
          <c:y val="0.86656231269283568"/>
          <c:w val="0.21612639165867878"/>
          <c:h val="0.10115540082652821"/>
        </c:manualLayout>
      </c:layout>
    </c:legend>
    <c:plotVisOnly val="1"/>
    <c:dispBlanksAs val="gap"/>
  </c:chart>
  <c:spPr>
    <a:noFill/>
    <a:ln>
      <a:noFill/>
    </a:ln>
  </c:spPr>
  <c:txPr>
    <a:bodyPr/>
    <a:lstStyle/>
    <a:p>
      <a:pPr>
        <a:defRPr sz="800"/>
      </a:pPr>
      <a:endParaRPr lang="en-US"/>
    </a:p>
  </c:txPr>
  <c:externalData r:id="rId1"/>
</c:chartSpace>
</file>

<file path=word/charts/chart21.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5.0364334718066534E-2"/>
          <c:y val="6.3240340909348117E-2"/>
          <c:w val="0.88051314646419576"/>
          <c:h val="0.66553691139969384"/>
        </c:manualLayout>
      </c:layout>
      <c:barChart>
        <c:barDir val="bar"/>
        <c:grouping val="percentStacked"/>
        <c:ser>
          <c:idx val="0"/>
          <c:order val="0"/>
          <c:tx>
            <c:strRef>
              <c:f>Sheet1!$J$179</c:f>
              <c:strCache>
                <c:ptCount val="1"/>
                <c:pt idx="0">
                  <c:v>Less than 10%</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val>
            <c:numRef>
              <c:f>Sheet1!$K$179</c:f>
              <c:numCache>
                <c:formatCode>General</c:formatCode>
                <c:ptCount val="1"/>
                <c:pt idx="0">
                  <c:v>12</c:v>
                </c:pt>
              </c:numCache>
            </c:numRef>
          </c:val>
          <c:extLst xmlns:c16r2="http://schemas.microsoft.com/office/drawing/2015/06/chart">
            <c:ext xmlns:c16="http://schemas.microsoft.com/office/drawing/2014/chart" uri="{C3380CC4-5D6E-409C-BE32-E72D297353CC}">
              <c16:uniqueId val="{00000000-6E50-4E16-9B2F-0270B3A1677E}"/>
            </c:ext>
          </c:extLst>
        </c:ser>
        <c:ser>
          <c:idx val="1"/>
          <c:order val="1"/>
          <c:tx>
            <c:strRef>
              <c:f>Sheet1!$J$180</c:f>
              <c:strCache>
                <c:ptCount val="1"/>
                <c:pt idx="0">
                  <c:v>10-24%</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val>
            <c:numRef>
              <c:f>Sheet1!$K$180</c:f>
              <c:numCache>
                <c:formatCode>General</c:formatCode>
                <c:ptCount val="1"/>
                <c:pt idx="0">
                  <c:v>18</c:v>
                </c:pt>
              </c:numCache>
            </c:numRef>
          </c:val>
          <c:extLst xmlns:c16r2="http://schemas.microsoft.com/office/drawing/2015/06/chart">
            <c:ext xmlns:c16="http://schemas.microsoft.com/office/drawing/2014/chart" uri="{C3380CC4-5D6E-409C-BE32-E72D297353CC}">
              <c16:uniqueId val="{00000001-6E50-4E16-9B2F-0270B3A1677E}"/>
            </c:ext>
          </c:extLst>
        </c:ser>
        <c:ser>
          <c:idx val="2"/>
          <c:order val="2"/>
          <c:tx>
            <c:strRef>
              <c:f>Sheet1!$J$181</c:f>
              <c:strCache>
                <c:ptCount val="1"/>
                <c:pt idx="0">
                  <c:v>25-49%</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val>
            <c:numRef>
              <c:f>Sheet1!$K$181</c:f>
              <c:numCache>
                <c:formatCode>General</c:formatCode>
                <c:ptCount val="1"/>
                <c:pt idx="0">
                  <c:v>18</c:v>
                </c:pt>
              </c:numCache>
            </c:numRef>
          </c:val>
          <c:extLst xmlns:c16r2="http://schemas.microsoft.com/office/drawing/2015/06/chart">
            <c:ext xmlns:c16="http://schemas.microsoft.com/office/drawing/2014/chart" uri="{C3380CC4-5D6E-409C-BE32-E72D297353CC}">
              <c16:uniqueId val="{00000002-6E50-4E16-9B2F-0270B3A1677E}"/>
            </c:ext>
          </c:extLst>
        </c:ser>
        <c:ser>
          <c:idx val="3"/>
          <c:order val="3"/>
          <c:tx>
            <c:strRef>
              <c:f>Sheet1!$J$182</c:f>
              <c:strCache>
                <c:ptCount val="1"/>
                <c:pt idx="0">
                  <c:v>50-74%</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val>
            <c:numRef>
              <c:f>Sheet1!$K$182</c:f>
              <c:numCache>
                <c:formatCode>General</c:formatCode>
                <c:ptCount val="1"/>
                <c:pt idx="0">
                  <c:v>14</c:v>
                </c:pt>
              </c:numCache>
            </c:numRef>
          </c:val>
          <c:extLst xmlns:c16r2="http://schemas.microsoft.com/office/drawing/2015/06/chart">
            <c:ext xmlns:c16="http://schemas.microsoft.com/office/drawing/2014/chart" uri="{C3380CC4-5D6E-409C-BE32-E72D297353CC}">
              <c16:uniqueId val="{00000003-6E50-4E16-9B2F-0270B3A1677E}"/>
            </c:ext>
          </c:extLst>
        </c:ser>
        <c:ser>
          <c:idx val="4"/>
          <c:order val="4"/>
          <c:tx>
            <c:strRef>
              <c:f>Sheet1!$J$183</c:f>
              <c:strCache>
                <c:ptCount val="1"/>
                <c:pt idx="0">
                  <c:v>75% or more</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val>
            <c:numRef>
              <c:f>Sheet1!$K$183</c:f>
              <c:numCache>
                <c:formatCode>General</c:formatCode>
                <c:ptCount val="1"/>
                <c:pt idx="0">
                  <c:v>2</c:v>
                </c:pt>
              </c:numCache>
            </c:numRef>
          </c:val>
          <c:extLst xmlns:c16r2="http://schemas.microsoft.com/office/drawing/2015/06/chart">
            <c:ext xmlns:c16="http://schemas.microsoft.com/office/drawing/2014/chart" uri="{C3380CC4-5D6E-409C-BE32-E72D297353CC}">
              <c16:uniqueId val="{00000004-6E50-4E16-9B2F-0270B3A1677E}"/>
            </c:ext>
          </c:extLst>
        </c:ser>
        <c:overlap val="100"/>
        <c:axId val="67083264"/>
        <c:axId val="69141248"/>
      </c:barChart>
      <c:catAx>
        <c:axId val="67083264"/>
        <c:scaling>
          <c:orientation val="minMax"/>
        </c:scaling>
        <c:delete val="1"/>
        <c:axPos val="l"/>
        <c:tickLblPos val="none"/>
        <c:crossAx val="69141248"/>
        <c:crosses val="autoZero"/>
        <c:auto val="1"/>
        <c:lblAlgn val="ctr"/>
        <c:lblOffset val="100"/>
      </c:catAx>
      <c:valAx>
        <c:axId val="69141248"/>
        <c:scaling>
          <c:orientation val="minMax"/>
        </c:scaling>
        <c:axPos val="b"/>
        <c:majorGridlines/>
        <c:numFmt formatCode="0%" sourceLinked="1"/>
        <c:tickLblPos val="nextTo"/>
        <c:spPr>
          <a:ln>
            <a:noFill/>
          </a:ln>
        </c:spPr>
        <c:crossAx val="67083264"/>
        <c:crosses val="autoZero"/>
        <c:crossBetween val="between"/>
        <c:majorUnit val="0.1"/>
      </c:valAx>
    </c:plotArea>
    <c:legend>
      <c:legendPos val="b"/>
      <c:layout>
        <c:manualLayout>
          <c:xMode val="edge"/>
          <c:yMode val="edge"/>
          <c:x val="0"/>
          <c:y val="0.83997522898028265"/>
          <c:w val="0.96353046807131149"/>
          <c:h val="0.16002477101971699"/>
        </c:manualLayout>
      </c:layout>
    </c:legend>
    <c:plotVisOnly val="1"/>
    <c:dispBlanksAs val="gap"/>
  </c:chart>
  <c:spPr>
    <a:noFill/>
    <a:ln>
      <a:noFill/>
    </a:ln>
  </c:spPr>
  <c:txPr>
    <a:bodyPr/>
    <a:lstStyle/>
    <a:p>
      <a:pPr>
        <a:defRPr sz="800"/>
      </a:pPr>
      <a:endParaRPr lang="en-US"/>
    </a:p>
  </c:txPr>
  <c:externalData r:id="rId1"/>
</c:chartSpace>
</file>

<file path=word/charts/chart22.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4.9635463594820774E-2"/>
          <c:y val="5.9994906660035902E-2"/>
          <c:w val="0.88224235658158068"/>
          <c:h val="0.62816041530046263"/>
        </c:manualLayout>
      </c:layout>
      <c:barChart>
        <c:barDir val="bar"/>
        <c:grouping val="percentStacked"/>
        <c:ser>
          <c:idx val="0"/>
          <c:order val="0"/>
          <c:tx>
            <c:strRef>
              <c:f>Sheet1!$A$178</c:f>
              <c:strCache>
                <c:ptCount val="1"/>
                <c:pt idx="0">
                  <c:v>0%</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val>
            <c:numRef>
              <c:f>Sheet1!$B$178</c:f>
              <c:numCache>
                <c:formatCode>General</c:formatCode>
                <c:ptCount val="1"/>
                <c:pt idx="0">
                  <c:v>3</c:v>
                </c:pt>
              </c:numCache>
            </c:numRef>
          </c:val>
          <c:extLst xmlns:c16r2="http://schemas.microsoft.com/office/drawing/2015/06/chart">
            <c:ext xmlns:c16="http://schemas.microsoft.com/office/drawing/2014/chart" uri="{C3380CC4-5D6E-409C-BE32-E72D297353CC}">
              <c16:uniqueId val="{00000000-2ECD-4918-A142-474F00A165C0}"/>
            </c:ext>
          </c:extLst>
        </c:ser>
        <c:ser>
          <c:idx val="1"/>
          <c:order val="1"/>
          <c:tx>
            <c:strRef>
              <c:f>Sheet1!$A$179</c:f>
              <c:strCache>
                <c:ptCount val="1"/>
                <c:pt idx="0">
                  <c:v>Less than 10%</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val>
            <c:numRef>
              <c:f>Sheet1!$B$179</c:f>
              <c:numCache>
                <c:formatCode>General</c:formatCode>
                <c:ptCount val="1"/>
                <c:pt idx="0">
                  <c:v>22</c:v>
                </c:pt>
              </c:numCache>
            </c:numRef>
          </c:val>
          <c:extLst xmlns:c16r2="http://schemas.microsoft.com/office/drawing/2015/06/chart">
            <c:ext xmlns:c16="http://schemas.microsoft.com/office/drawing/2014/chart" uri="{C3380CC4-5D6E-409C-BE32-E72D297353CC}">
              <c16:uniqueId val="{00000001-2ECD-4918-A142-474F00A165C0}"/>
            </c:ext>
          </c:extLst>
        </c:ser>
        <c:ser>
          <c:idx val="2"/>
          <c:order val="2"/>
          <c:tx>
            <c:strRef>
              <c:f>Sheet1!$A$180</c:f>
              <c:strCache>
                <c:ptCount val="1"/>
                <c:pt idx="0">
                  <c:v>10-24%</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val>
            <c:numRef>
              <c:f>Sheet1!$B$180</c:f>
              <c:numCache>
                <c:formatCode>General</c:formatCode>
                <c:ptCount val="1"/>
                <c:pt idx="0">
                  <c:v>9</c:v>
                </c:pt>
              </c:numCache>
            </c:numRef>
          </c:val>
          <c:extLst xmlns:c16r2="http://schemas.microsoft.com/office/drawing/2015/06/chart">
            <c:ext xmlns:c16="http://schemas.microsoft.com/office/drawing/2014/chart" uri="{C3380CC4-5D6E-409C-BE32-E72D297353CC}">
              <c16:uniqueId val="{00000002-2ECD-4918-A142-474F00A165C0}"/>
            </c:ext>
          </c:extLst>
        </c:ser>
        <c:ser>
          <c:idx val="3"/>
          <c:order val="3"/>
          <c:tx>
            <c:strRef>
              <c:f>Sheet1!$A$181</c:f>
              <c:strCache>
                <c:ptCount val="1"/>
                <c:pt idx="0">
                  <c:v>25-49%</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val>
            <c:numRef>
              <c:f>Sheet1!$B$181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3-2ECD-4918-A142-474F00A165C0}"/>
            </c:ext>
          </c:extLst>
        </c:ser>
        <c:ser>
          <c:idx val="4"/>
          <c:order val="4"/>
          <c:tx>
            <c:strRef>
              <c:f>Sheet1!$A$182</c:f>
              <c:strCache>
                <c:ptCount val="1"/>
                <c:pt idx="0">
                  <c:v>50-74%</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val>
            <c:numRef>
              <c:f>Sheet1!$B$182</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4-2ECD-4918-A142-474F00A165C0}"/>
            </c:ext>
          </c:extLst>
        </c:ser>
        <c:ser>
          <c:idx val="5"/>
          <c:order val="5"/>
          <c:tx>
            <c:strRef>
              <c:f>Sheet1!$A$183</c:f>
              <c:strCache>
                <c:ptCount val="1"/>
                <c:pt idx="0">
                  <c:v>75% or more</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val>
            <c:numRef>
              <c:f>Sheet1!$B$183</c:f>
              <c:numCache>
                <c:formatCode>General</c:formatCode>
                <c:ptCount val="1"/>
                <c:pt idx="0">
                  <c:v>6</c:v>
                </c:pt>
              </c:numCache>
            </c:numRef>
          </c:val>
          <c:extLst xmlns:c16r2="http://schemas.microsoft.com/office/drawing/2015/06/chart">
            <c:ext xmlns:c16="http://schemas.microsoft.com/office/drawing/2014/chart" uri="{C3380CC4-5D6E-409C-BE32-E72D297353CC}">
              <c16:uniqueId val="{00000005-2ECD-4918-A142-474F00A165C0}"/>
            </c:ext>
          </c:extLst>
        </c:ser>
        <c:overlap val="100"/>
        <c:axId val="72098560"/>
        <c:axId val="72100096"/>
      </c:barChart>
      <c:catAx>
        <c:axId val="72098560"/>
        <c:scaling>
          <c:orientation val="minMax"/>
        </c:scaling>
        <c:delete val="1"/>
        <c:axPos val="l"/>
        <c:tickLblPos val="none"/>
        <c:crossAx val="72100096"/>
        <c:crosses val="autoZero"/>
        <c:auto val="1"/>
        <c:lblAlgn val="ctr"/>
        <c:lblOffset val="100"/>
      </c:catAx>
      <c:valAx>
        <c:axId val="72100096"/>
        <c:scaling>
          <c:orientation val="minMax"/>
        </c:scaling>
        <c:axPos val="b"/>
        <c:majorGridlines/>
        <c:numFmt formatCode="0%" sourceLinked="1"/>
        <c:tickLblPos val="nextTo"/>
        <c:spPr>
          <a:ln>
            <a:noFill/>
          </a:ln>
        </c:spPr>
        <c:crossAx val="72098560"/>
        <c:crosses val="autoZero"/>
        <c:crossBetween val="between"/>
        <c:majorUnit val="0.1"/>
      </c:valAx>
    </c:plotArea>
    <c:legend>
      <c:legendPos val="b"/>
      <c:layout>
        <c:manualLayout>
          <c:xMode val="edge"/>
          <c:yMode val="edge"/>
          <c:x val="3.4324575604958128E-2"/>
          <c:y val="0.83727938343960262"/>
          <c:w val="0.93135048981774649"/>
          <c:h val="0.1299961220185602"/>
        </c:manualLayout>
      </c:layout>
    </c:legend>
    <c:plotVisOnly val="1"/>
    <c:dispBlanksAs val="gap"/>
  </c:chart>
  <c:spPr>
    <a:noFill/>
    <a:ln>
      <a:noFill/>
    </a:ln>
  </c:spPr>
  <c:txPr>
    <a:bodyPr/>
    <a:lstStyle/>
    <a:p>
      <a:pPr>
        <a:defRPr sz="800"/>
      </a:pPr>
      <a:endParaRPr lang="en-US"/>
    </a:p>
  </c:txPr>
  <c:externalData r:id="rId1"/>
</c:chartSpace>
</file>

<file path=word/charts/chart23.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4221229960329795"/>
          <c:y val="7.2590547224645904E-2"/>
          <c:w val="0.83469821865558114"/>
          <c:h val="0.67658235181941428"/>
        </c:manualLayout>
      </c:layout>
      <c:barChart>
        <c:barDir val="col"/>
        <c:grouping val="stacked"/>
        <c:ser>
          <c:idx val="0"/>
          <c:order val="0"/>
          <c:tx>
            <c:strRef>
              <c:f>Sheet1!$A$199</c:f>
              <c:strCache>
                <c:ptCount val="1"/>
                <c:pt idx="0">
                  <c:v>YES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Sheet1!$B$198:$C$198</c:f>
              <c:strCache>
                <c:ptCount val="2"/>
                <c:pt idx="0">
                  <c:v>TEACHERS</c:v>
                </c:pt>
                <c:pt idx="1">
                  <c:v>CHILDREN</c:v>
                </c:pt>
              </c:strCache>
            </c:strRef>
          </c:cat>
          <c:val>
            <c:numRef>
              <c:f>Sheet1!$B$199:$C$199</c:f>
              <c:numCache>
                <c:formatCode>General</c:formatCode>
                <c:ptCount val="2"/>
                <c:pt idx="0">
                  <c:v>60</c:v>
                </c:pt>
                <c:pt idx="1">
                  <c:v>29</c:v>
                </c:pt>
              </c:numCache>
            </c:numRef>
          </c:val>
          <c:extLst xmlns:c16r2="http://schemas.microsoft.com/office/drawing/2015/06/chart">
            <c:ext xmlns:c16="http://schemas.microsoft.com/office/drawing/2014/chart" uri="{C3380CC4-5D6E-409C-BE32-E72D297353CC}">
              <c16:uniqueId val="{00000000-B14E-4DB3-ACFA-34A43311B45E}"/>
            </c:ext>
          </c:extLst>
        </c:ser>
        <c:ser>
          <c:idx val="1"/>
          <c:order val="1"/>
          <c:tx>
            <c:strRef>
              <c:f>Sheet1!$A$200</c:f>
              <c:strCache>
                <c:ptCount val="1"/>
                <c:pt idx="0">
                  <c:v>NO</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Sheet1!$B$198:$C$198</c:f>
              <c:strCache>
                <c:ptCount val="2"/>
                <c:pt idx="0">
                  <c:v>TEACHERS</c:v>
                </c:pt>
                <c:pt idx="1">
                  <c:v>CHILDREN</c:v>
                </c:pt>
              </c:strCache>
            </c:strRef>
          </c:cat>
          <c:val>
            <c:numRef>
              <c:f>Sheet1!$B$200:$C$200</c:f>
              <c:numCache>
                <c:formatCode>General</c:formatCode>
                <c:ptCount val="2"/>
                <c:pt idx="0">
                  <c:v>4</c:v>
                </c:pt>
                <c:pt idx="1">
                  <c:v>35</c:v>
                </c:pt>
              </c:numCache>
            </c:numRef>
          </c:val>
          <c:extLst xmlns:c16r2="http://schemas.microsoft.com/office/drawing/2015/06/chart">
            <c:ext xmlns:c16="http://schemas.microsoft.com/office/drawing/2014/chart" uri="{C3380CC4-5D6E-409C-BE32-E72D297353CC}">
              <c16:uniqueId val="{00000001-B14E-4DB3-ACFA-34A43311B45E}"/>
            </c:ext>
          </c:extLst>
        </c:ser>
        <c:overlap val="100"/>
        <c:axId val="73011200"/>
        <c:axId val="73012736"/>
      </c:barChart>
      <c:catAx>
        <c:axId val="73011200"/>
        <c:scaling>
          <c:orientation val="minMax"/>
        </c:scaling>
        <c:axPos val="b"/>
        <c:numFmt formatCode="General" sourceLinked="0"/>
        <c:tickLblPos val="nextTo"/>
        <c:crossAx val="73012736"/>
        <c:crosses val="autoZero"/>
        <c:auto val="1"/>
        <c:lblAlgn val="ctr"/>
        <c:lblOffset val="100"/>
      </c:catAx>
      <c:valAx>
        <c:axId val="73012736"/>
        <c:scaling>
          <c:orientation val="minMax"/>
        </c:scaling>
        <c:axPos val="l"/>
        <c:majorGridlines/>
        <c:title>
          <c:tx>
            <c:rich>
              <a:bodyPr rot="-5400000" vert="horz"/>
              <a:lstStyle/>
              <a:p>
                <a:pPr>
                  <a:defRPr b="0"/>
                </a:pPr>
                <a:r>
                  <a:rPr lang="en-US" b="0"/>
                  <a:t>Number of responses</a:t>
                </a:r>
              </a:p>
            </c:rich>
          </c:tx>
        </c:title>
        <c:numFmt formatCode="General" sourceLinked="1"/>
        <c:tickLblPos val="nextTo"/>
        <c:spPr>
          <a:ln>
            <a:noFill/>
          </a:ln>
        </c:spPr>
        <c:crossAx val="73011200"/>
        <c:crosses val="autoZero"/>
        <c:crossBetween val="between"/>
      </c:valAx>
    </c:plotArea>
    <c:legend>
      <c:legendPos val="b"/>
    </c:legend>
    <c:plotVisOnly val="1"/>
    <c:dispBlanksAs val="gap"/>
  </c:chart>
  <c:spPr>
    <a:noFill/>
    <a:ln>
      <a:noFill/>
    </a:ln>
  </c:spPr>
  <c:txPr>
    <a:bodyPr/>
    <a:lstStyle/>
    <a:p>
      <a:pPr>
        <a:defRPr sz="800"/>
      </a:pPr>
      <a:endParaRPr lang="en-US"/>
    </a:p>
  </c:txPr>
  <c:externalData r:id="rId1"/>
</c:chartSpace>
</file>

<file path=word/charts/chart24.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3677331675509999"/>
          <c:y val="7.2590547224645904E-2"/>
          <c:w val="0.8356846473029047"/>
          <c:h val="0.6699832111626286"/>
        </c:manualLayout>
      </c:layout>
      <c:barChart>
        <c:barDir val="col"/>
        <c:grouping val="stacked"/>
        <c:ser>
          <c:idx val="0"/>
          <c:order val="0"/>
          <c:tx>
            <c:strRef>
              <c:f>Sheet1!$A$203</c:f>
              <c:strCache>
                <c:ptCount val="1"/>
                <c:pt idx="0">
                  <c:v>YES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Sheet1!$B$202:$C$202</c:f>
              <c:strCache>
                <c:ptCount val="2"/>
                <c:pt idx="0">
                  <c:v>TEACHERS</c:v>
                </c:pt>
                <c:pt idx="1">
                  <c:v>CHILDREN</c:v>
                </c:pt>
              </c:strCache>
            </c:strRef>
          </c:cat>
          <c:val>
            <c:numRef>
              <c:f>Sheet1!$B$203:$C$203</c:f>
              <c:numCache>
                <c:formatCode>General</c:formatCode>
                <c:ptCount val="2"/>
                <c:pt idx="0">
                  <c:v>37</c:v>
                </c:pt>
                <c:pt idx="1">
                  <c:v>18</c:v>
                </c:pt>
              </c:numCache>
            </c:numRef>
          </c:val>
          <c:extLst xmlns:c16r2="http://schemas.microsoft.com/office/drawing/2015/06/chart">
            <c:ext xmlns:c16="http://schemas.microsoft.com/office/drawing/2014/chart" uri="{C3380CC4-5D6E-409C-BE32-E72D297353CC}">
              <c16:uniqueId val="{00000000-2EA2-43E8-A957-21102054F3FF}"/>
            </c:ext>
          </c:extLst>
        </c:ser>
        <c:ser>
          <c:idx val="1"/>
          <c:order val="1"/>
          <c:tx>
            <c:strRef>
              <c:f>Sheet1!$A$204</c:f>
              <c:strCache>
                <c:ptCount val="1"/>
                <c:pt idx="0">
                  <c:v>NO</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Sheet1!$B$202:$C$202</c:f>
              <c:strCache>
                <c:ptCount val="2"/>
                <c:pt idx="0">
                  <c:v>TEACHERS</c:v>
                </c:pt>
                <c:pt idx="1">
                  <c:v>CHILDREN</c:v>
                </c:pt>
              </c:strCache>
            </c:strRef>
          </c:cat>
          <c:val>
            <c:numRef>
              <c:f>Sheet1!$B$204:$C$204</c:f>
              <c:numCache>
                <c:formatCode>General</c:formatCode>
                <c:ptCount val="2"/>
                <c:pt idx="0">
                  <c:v>23</c:v>
                </c:pt>
                <c:pt idx="1">
                  <c:v>42</c:v>
                </c:pt>
              </c:numCache>
            </c:numRef>
          </c:val>
          <c:extLst xmlns:c16r2="http://schemas.microsoft.com/office/drawing/2015/06/chart">
            <c:ext xmlns:c16="http://schemas.microsoft.com/office/drawing/2014/chart" uri="{C3380CC4-5D6E-409C-BE32-E72D297353CC}">
              <c16:uniqueId val="{00000001-2EA2-43E8-A957-21102054F3FF}"/>
            </c:ext>
          </c:extLst>
        </c:ser>
        <c:overlap val="100"/>
        <c:axId val="73035136"/>
        <c:axId val="73065600"/>
      </c:barChart>
      <c:catAx>
        <c:axId val="73035136"/>
        <c:scaling>
          <c:orientation val="minMax"/>
        </c:scaling>
        <c:axPos val="b"/>
        <c:numFmt formatCode="General" sourceLinked="0"/>
        <c:tickLblPos val="nextTo"/>
        <c:crossAx val="73065600"/>
        <c:crosses val="autoZero"/>
        <c:auto val="1"/>
        <c:lblAlgn val="ctr"/>
        <c:lblOffset val="100"/>
      </c:catAx>
      <c:valAx>
        <c:axId val="73065600"/>
        <c:scaling>
          <c:orientation val="minMax"/>
        </c:scaling>
        <c:axPos val="l"/>
        <c:majorGridlines/>
        <c:title>
          <c:tx>
            <c:rich>
              <a:bodyPr rot="-5400000" vert="horz"/>
              <a:lstStyle/>
              <a:p>
                <a:pPr>
                  <a:defRPr b="0"/>
                </a:pPr>
                <a:r>
                  <a:rPr lang="en-US" b="0"/>
                  <a:t>Number of responses</a:t>
                </a:r>
              </a:p>
            </c:rich>
          </c:tx>
        </c:title>
        <c:numFmt formatCode="General" sourceLinked="1"/>
        <c:tickLblPos val="nextTo"/>
        <c:spPr>
          <a:ln>
            <a:noFill/>
          </a:ln>
        </c:spPr>
        <c:crossAx val="73035136"/>
        <c:crosses val="autoZero"/>
        <c:crossBetween val="between"/>
      </c:valAx>
    </c:plotArea>
    <c:legend>
      <c:legendPos val="b"/>
    </c:legend>
    <c:plotVisOnly val="1"/>
    <c:dispBlanksAs val="gap"/>
  </c:chart>
  <c:spPr>
    <a:noFill/>
    <a:ln>
      <a:noFill/>
    </a:ln>
  </c:spPr>
  <c:txPr>
    <a:bodyPr/>
    <a:lstStyle/>
    <a:p>
      <a:pPr>
        <a:defRPr sz="800"/>
      </a:pPr>
      <a:endParaRPr lang="en-US"/>
    </a:p>
  </c:txPr>
  <c:externalData r:id="rId1"/>
</c:chartSpace>
</file>

<file path=word/charts/chart25.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6.7565362223401537E-2"/>
          <c:y val="6.5043996653283892E-2"/>
          <c:w val="0.91696816608526255"/>
          <c:h val="0.5934028532757355"/>
        </c:manualLayout>
      </c:layout>
      <c:barChart>
        <c:barDir val="col"/>
        <c:grouping val="stacked"/>
        <c:ser>
          <c:idx val="0"/>
          <c:order val="0"/>
          <c:tx>
            <c:strRef>
              <c:f>Sheet1!$A$226</c:f>
              <c:strCache>
                <c:ptCount val="1"/>
                <c:pt idx="0">
                  <c:v>YES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multiLvlStrRef>
              <c:f>Sheet1!$B$224:$G$225</c:f>
              <c:multiLvlStrCache>
                <c:ptCount val="6"/>
                <c:lvl>
                  <c:pt idx="0">
                    <c:v>Email</c:v>
                  </c:pt>
                  <c:pt idx="1">
                    <c:v>Text messengers</c:v>
                  </c:pt>
                  <c:pt idx="2">
                    <c:v>Social networks</c:v>
                  </c:pt>
                  <c:pt idx="3">
                    <c:v>Email</c:v>
                  </c:pt>
                  <c:pt idx="4">
                    <c:v>Text messengers</c:v>
                  </c:pt>
                  <c:pt idx="5">
                    <c:v>Social networks</c:v>
                  </c:pt>
                </c:lvl>
                <c:lvl>
                  <c:pt idx="0">
                    <c:v>DEDs/REDs</c:v>
                  </c:pt>
                  <c:pt idx="3">
                    <c:v>SCHOOLS</c:v>
                  </c:pt>
                </c:lvl>
              </c:multiLvlStrCache>
            </c:multiLvlStrRef>
          </c:cat>
          <c:val>
            <c:numRef>
              <c:f>Sheet1!$B$226:$G$226</c:f>
              <c:numCache>
                <c:formatCode>General</c:formatCode>
                <c:ptCount val="6"/>
                <c:pt idx="0">
                  <c:v>58</c:v>
                </c:pt>
                <c:pt idx="1">
                  <c:v>59</c:v>
                </c:pt>
                <c:pt idx="2">
                  <c:v>27</c:v>
                </c:pt>
                <c:pt idx="3">
                  <c:v>12</c:v>
                </c:pt>
                <c:pt idx="4">
                  <c:v>42</c:v>
                </c:pt>
                <c:pt idx="5">
                  <c:v>26</c:v>
                </c:pt>
              </c:numCache>
            </c:numRef>
          </c:val>
          <c:extLst xmlns:c16r2="http://schemas.microsoft.com/office/drawing/2015/06/chart">
            <c:ext xmlns:c16="http://schemas.microsoft.com/office/drawing/2014/chart" uri="{C3380CC4-5D6E-409C-BE32-E72D297353CC}">
              <c16:uniqueId val="{00000000-5381-4F61-B578-0DA061A1EA69}"/>
            </c:ext>
          </c:extLst>
        </c:ser>
        <c:ser>
          <c:idx val="1"/>
          <c:order val="1"/>
          <c:tx>
            <c:strRef>
              <c:f>Sheet1!$A$227</c:f>
              <c:strCache>
                <c:ptCount val="1"/>
                <c:pt idx="0">
                  <c:v>NO</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multiLvlStrRef>
              <c:f>Sheet1!$B$224:$G$225</c:f>
              <c:multiLvlStrCache>
                <c:ptCount val="6"/>
                <c:lvl>
                  <c:pt idx="0">
                    <c:v>Email</c:v>
                  </c:pt>
                  <c:pt idx="1">
                    <c:v>Text messengers</c:v>
                  </c:pt>
                  <c:pt idx="2">
                    <c:v>Social networks</c:v>
                  </c:pt>
                  <c:pt idx="3">
                    <c:v>Email</c:v>
                  </c:pt>
                  <c:pt idx="4">
                    <c:v>Text messengers</c:v>
                  </c:pt>
                  <c:pt idx="5">
                    <c:v>Social networks</c:v>
                  </c:pt>
                </c:lvl>
                <c:lvl>
                  <c:pt idx="0">
                    <c:v>DEDs/REDs</c:v>
                  </c:pt>
                  <c:pt idx="3">
                    <c:v>SCHOOLS</c:v>
                  </c:pt>
                </c:lvl>
              </c:multiLvlStrCache>
            </c:multiLvlStrRef>
          </c:cat>
          <c:val>
            <c:numRef>
              <c:f>Sheet1!$B$227:$G$227</c:f>
              <c:numCache>
                <c:formatCode>General</c:formatCode>
                <c:ptCount val="6"/>
                <c:pt idx="0">
                  <c:v>6</c:v>
                </c:pt>
                <c:pt idx="1">
                  <c:v>5</c:v>
                </c:pt>
                <c:pt idx="2">
                  <c:v>37</c:v>
                </c:pt>
                <c:pt idx="3">
                  <c:v>48</c:v>
                </c:pt>
                <c:pt idx="4">
                  <c:v>18</c:v>
                </c:pt>
                <c:pt idx="5">
                  <c:v>34</c:v>
                </c:pt>
              </c:numCache>
            </c:numRef>
          </c:val>
          <c:extLst xmlns:c16r2="http://schemas.microsoft.com/office/drawing/2015/06/chart">
            <c:ext xmlns:c16="http://schemas.microsoft.com/office/drawing/2014/chart" uri="{C3380CC4-5D6E-409C-BE32-E72D297353CC}">
              <c16:uniqueId val="{00000001-5381-4F61-B578-0DA061A1EA69}"/>
            </c:ext>
          </c:extLst>
        </c:ser>
        <c:overlap val="100"/>
        <c:axId val="73497600"/>
        <c:axId val="73503488"/>
      </c:barChart>
      <c:catAx>
        <c:axId val="73497600"/>
        <c:scaling>
          <c:orientation val="minMax"/>
        </c:scaling>
        <c:axPos val="b"/>
        <c:numFmt formatCode="General" sourceLinked="0"/>
        <c:tickLblPos val="nextTo"/>
        <c:txPr>
          <a:bodyPr/>
          <a:lstStyle/>
          <a:p>
            <a:pPr>
              <a:defRPr sz="800"/>
            </a:pPr>
            <a:endParaRPr lang="en-US"/>
          </a:p>
        </c:txPr>
        <c:crossAx val="73503488"/>
        <c:crosses val="autoZero"/>
        <c:auto val="1"/>
        <c:lblAlgn val="ctr"/>
        <c:lblOffset val="100"/>
      </c:catAx>
      <c:valAx>
        <c:axId val="73503488"/>
        <c:scaling>
          <c:orientation val="minMax"/>
        </c:scaling>
        <c:axPos val="l"/>
        <c:majorGridlines/>
        <c:title>
          <c:tx>
            <c:rich>
              <a:bodyPr rot="-5400000" vert="horz"/>
              <a:lstStyle/>
              <a:p>
                <a:pPr>
                  <a:defRPr b="0"/>
                </a:pPr>
                <a:r>
                  <a:rPr lang="en-US" b="0"/>
                  <a:t>Number of responses</a:t>
                </a:r>
              </a:p>
            </c:rich>
          </c:tx>
        </c:title>
        <c:numFmt formatCode="General" sourceLinked="1"/>
        <c:tickLblPos val="nextTo"/>
        <c:spPr>
          <a:ln>
            <a:noFill/>
          </a:ln>
        </c:spPr>
        <c:crossAx val="73497600"/>
        <c:crosses val="autoZero"/>
        <c:crossBetween val="between"/>
      </c:valAx>
    </c:plotArea>
    <c:legend>
      <c:legendPos val="b"/>
      <c:layout>
        <c:manualLayout>
          <c:xMode val="edge"/>
          <c:yMode val="edge"/>
          <c:x val="0.43428299626879907"/>
          <c:y val="0.86010585539671125"/>
          <c:w val="0.18009656225349779"/>
          <c:h val="0.10115540082652821"/>
        </c:manualLayout>
      </c:layout>
    </c:legend>
    <c:plotVisOnly val="1"/>
    <c:dispBlanksAs val="gap"/>
  </c:chart>
  <c:spPr>
    <a:noFill/>
    <a:ln>
      <a:noFill/>
    </a:ln>
  </c:spPr>
  <c:txPr>
    <a:bodyPr/>
    <a:lstStyle/>
    <a:p>
      <a:pPr>
        <a:defRPr sz="800"/>
      </a:pPr>
      <a:endParaRPr lang="en-US"/>
    </a:p>
  </c:txPr>
  <c:externalData r:id="rId1"/>
</c:chartSpace>
</file>

<file path=word/charts/chart26.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3817751437479567"/>
          <c:y val="7.2590547224645904E-2"/>
          <c:w val="0.83490120916100663"/>
          <c:h val="0.66338407050584514"/>
        </c:manualLayout>
      </c:layout>
      <c:barChart>
        <c:barDir val="col"/>
        <c:grouping val="stacked"/>
        <c:ser>
          <c:idx val="0"/>
          <c:order val="0"/>
          <c:tx>
            <c:strRef>
              <c:f>Sheet1!$A$270</c:f>
              <c:strCache>
                <c:ptCount val="1"/>
                <c:pt idx="0">
                  <c:v>NO</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Sheet1!$B$269:$C$269</c:f>
              <c:strCache>
                <c:ptCount val="2"/>
                <c:pt idx="0">
                  <c:v>SCHOOLS</c:v>
                </c:pt>
                <c:pt idx="1">
                  <c:v>DEDs/REDs</c:v>
                </c:pt>
              </c:strCache>
            </c:strRef>
          </c:cat>
          <c:val>
            <c:numRef>
              <c:f>Sheet1!$B$270:$C$270</c:f>
              <c:numCache>
                <c:formatCode>General</c:formatCode>
                <c:ptCount val="2"/>
                <c:pt idx="0">
                  <c:v>49</c:v>
                </c:pt>
                <c:pt idx="1">
                  <c:v>53</c:v>
                </c:pt>
              </c:numCache>
            </c:numRef>
          </c:val>
          <c:extLst xmlns:c16r2="http://schemas.microsoft.com/office/drawing/2015/06/chart">
            <c:ext xmlns:c16="http://schemas.microsoft.com/office/drawing/2014/chart" uri="{C3380CC4-5D6E-409C-BE32-E72D297353CC}">
              <c16:uniqueId val="{00000000-09F3-490D-B8AC-24D81D2C581C}"/>
            </c:ext>
          </c:extLst>
        </c:ser>
        <c:ser>
          <c:idx val="1"/>
          <c:order val="1"/>
          <c:tx>
            <c:strRef>
              <c:f>Sheet1!$A$271</c:f>
              <c:strCache>
                <c:ptCount val="1"/>
                <c:pt idx="0">
                  <c:v>YES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Sheet1!$B$269:$C$269</c:f>
              <c:strCache>
                <c:ptCount val="2"/>
                <c:pt idx="0">
                  <c:v>SCHOOLS</c:v>
                </c:pt>
                <c:pt idx="1">
                  <c:v>DEDs/REDs</c:v>
                </c:pt>
              </c:strCache>
            </c:strRef>
          </c:cat>
          <c:val>
            <c:numRef>
              <c:f>Sheet1!$B$271:$C$271</c:f>
              <c:numCache>
                <c:formatCode>General</c:formatCode>
                <c:ptCount val="2"/>
                <c:pt idx="0">
                  <c:v>11</c:v>
                </c:pt>
                <c:pt idx="1">
                  <c:v>11</c:v>
                </c:pt>
              </c:numCache>
            </c:numRef>
          </c:val>
          <c:extLst xmlns:c16r2="http://schemas.microsoft.com/office/drawing/2015/06/chart">
            <c:ext xmlns:c16="http://schemas.microsoft.com/office/drawing/2014/chart" uri="{C3380CC4-5D6E-409C-BE32-E72D297353CC}">
              <c16:uniqueId val="{00000001-09F3-490D-B8AC-24D81D2C581C}"/>
            </c:ext>
          </c:extLst>
        </c:ser>
        <c:overlap val="100"/>
        <c:axId val="73525888"/>
        <c:axId val="73613696"/>
      </c:barChart>
      <c:catAx>
        <c:axId val="73525888"/>
        <c:scaling>
          <c:orientation val="minMax"/>
        </c:scaling>
        <c:axPos val="b"/>
        <c:numFmt formatCode="General" sourceLinked="0"/>
        <c:tickLblPos val="nextTo"/>
        <c:crossAx val="73613696"/>
        <c:crosses val="autoZero"/>
        <c:auto val="1"/>
        <c:lblAlgn val="ctr"/>
        <c:lblOffset val="100"/>
      </c:catAx>
      <c:valAx>
        <c:axId val="73613696"/>
        <c:scaling>
          <c:orientation val="minMax"/>
        </c:scaling>
        <c:axPos val="l"/>
        <c:majorGridlines/>
        <c:title>
          <c:tx>
            <c:rich>
              <a:bodyPr rot="-5400000" vert="horz"/>
              <a:lstStyle/>
              <a:p>
                <a:pPr>
                  <a:defRPr b="0"/>
                </a:pPr>
                <a:r>
                  <a:rPr lang="en-US" b="0"/>
                  <a:t>Number of responses</a:t>
                </a:r>
              </a:p>
            </c:rich>
          </c:tx>
        </c:title>
        <c:numFmt formatCode="General" sourceLinked="1"/>
        <c:tickLblPos val="nextTo"/>
        <c:spPr>
          <a:ln>
            <a:noFill/>
          </a:ln>
        </c:spPr>
        <c:crossAx val="73525888"/>
        <c:crosses val="autoZero"/>
        <c:crossBetween val="between"/>
        <c:majorUnit val="10"/>
      </c:valAx>
    </c:plotArea>
    <c:legend>
      <c:legendPos val="b"/>
    </c:legend>
    <c:plotVisOnly val="1"/>
    <c:dispBlanksAs val="gap"/>
  </c:chart>
  <c:spPr>
    <a:noFill/>
    <a:ln>
      <a:noFill/>
    </a:ln>
  </c:spPr>
  <c:txPr>
    <a:bodyPr/>
    <a:lstStyle/>
    <a:p>
      <a:pPr>
        <a:defRPr sz="800"/>
      </a:pPr>
      <a:endParaRPr lang="en-US"/>
    </a:p>
  </c:txPr>
  <c:externalData r:id="rId1"/>
</c:chartSpace>
</file>

<file path=word/charts/chart27.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0.15677529104367741"/>
          <c:y val="7.2590547224645904E-2"/>
          <c:w val="0.82069687288801862"/>
          <c:h val="0.6699832111626286"/>
        </c:manualLayout>
      </c:layout>
      <c:barChart>
        <c:barDir val="col"/>
        <c:grouping val="stacked"/>
        <c:ser>
          <c:idx val="0"/>
          <c:order val="0"/>
          <c:tx>
            <c:strRef>
              <c:f>Sheet1!$A$276</c:f>
              <c:strCache>
                <c:ptCount val="1"/>
                <c:pt idx="0">
                  <c:v>NO</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Sheet1!$B$275:$C$275</c:f>
              <c:strCache>
                <c:ptCount val="2"/>
                <c:pt idx="0">
                  <c:v>SCHOOLS</c:v>
                </c:pt>
                <c:pt idx="1">
                  <c:v>DEDs/REDs</c:v>
                </c:pt>
              </c:strCache>
            </c:strRef>
          </c:cat>
          <c:val>
            <c:numRef>
              <c:f>Sheet1!$B$276:$C$276</c:f>
              <c:numCache>
                <c:formatCode>General</c:formatCode>
                <c:ptCount val="2"/>
                <c:pt idx="0">
                  <c:v>40</c:v>
                </c:pt>
                <c:pt idx="1">
                  <c:v>43</c:v>
                </c:pt>
              </c:numCache>
            </c:numRef>
          </c:val>
          <c:extLst xmlns:c16r2="http://schemas.microsoft.com/office/drawing/2015/06/chart">
            <c:ext xmlns:c16="http://schemas.microsoft.com/office/drawing/2014/chart" uri="{C3380CC4-5D6E-409C-BE32-E72D297353CC}">
              <c16:uniqueId val="{00000000-8034-4DB6-BF7C-A23452A4DA84}"/>
            </c:ext>
          </c:extLst>
        </c:ser>
        <c:ser>
          <c:idx val="1"/>
          <c:order val="1"/>
          <c:tx>
            <c:strRef>
              <c:f>Sheet1!$A$277</c:f>
              <c:strCache>
                <c:ptCount val="1"/>
                <c:pt idx="0">
                  <c:v>YES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Sheet1!$B$275:$C$275</c:f>
              <c:strCache>
                <c:ptCount val="2"/>
                <c:pt idx="0">
                  <c:v>SCHOOLS</c:v>
                </c:pt>
                <c:pt idx="1">
                  <c:v>DEDs/REDs</c:v>
                </c:pt>
              </c:strCache>
            </c:strRef>
          </c:cat>
          <c:val>
            <c:numRef>
              <c:f>Sheet1!$B$277:$C$277</c:f>
              <c:numCache>
                <c:formatCode>General</c:formatCode>
                <c:ptCount val="2"/>
                <c:pt idx="0">
                  <c:v>20</c:v>
                </c:pt>
                <c:pt idx="1">
                  <c:v>21</c:v>
                </c:pt>
              </c:numCache>
            </c:numRef>
          </c:val>
          <c:extLst xmlns:c16r2="http://schemas.microsoft.com/office/drawing/2015/06/chart">
            <c:ext xmlns:c16="http://schemas.microsoft.com/office/drawing/2014/chart" uri="{C3380CC4-5D6E-409C-BE32-E72D297353CC}">
              <c16:uniqueId val="{00000001-8034-4DB6-BF7C-A23452A4DA84}"/>
            </c:ext>
          </c:extLst>
        </c:ser>
        <c:overlap val="100"/>
        <c:axId val="73644288"/>
        <c:axId val="75366400"/>
      </c:barChart>
      <c:catAx>
        <c:axId val="73644288"/>
        <c:scaling>
          <c:orientation val="minMax"/>
        </c:scaling>
        <c:axPos val="b"/>
        <c:numFmt formatCode="General" sourceLinked="0"/>
        <c:tickLblPos val="nextTo"/>
        <c:crossAx val="75366400"/>
        <c:crosses val="autoZero"/>
        <c:auto val="1"/>
        <c:lblAlgn val="ctr"/>
        <c:lblOffset val="100"/>
      </c:catAx>
      <c:valAx>
        <c:axId val="75366400"/>
        <c:scaling>
          <c:orientation val="minMax"/>
        </c:scaling>
        <c:axPos val="l"/>
        <c:majorGridlines/>
        <c:title>
          <c:tx>
            <c:rich>
              <a:bodyPr rot="-5400000" vert="horz"/>
              <a:lstStyle/>
              <a:p>
                <a:pPr>
                  <a:defRPr b="0"/>
                </a:pPr>
                <a:r>
                  <a:rPr lang="en-US" b="0"/>
                  <a:t>Number of responses</a:t>
                </a:r>
              </a:p>
            </c:rich>
          </c:tx>
        </c:title>
        <c:numFmt formatCode="General" sourceLinked="1"/>
        <c:tickLblPos val="nextTo"/>
        <c:spPr>
          <a:ln>
            <a:noFill/>
          </a:ln>
        </c:spPr>
        <c:crossAx val="73644288"/>
        <c:crosses val="autoZero"/>
        <c:crossBetween val="between"/>
        <c:majorUnit val="10"/>
      </c:valAx>
    </c:plotArea>
    <c:legend>
      <c:legendPos val="b"/>
    </c:legend>
    <c:plotVisOnly val="1"/>
    <c:dispBlanksAs val="gap"/>
  </c:chart>
  <c:spPr>
    <a:noFill/>
    <a:ln>
      <a:noFill/>
    </a:ln>
  </c:spPr>
  <c:txPr>
    <a:bodyPr/>
    <a:lstStyle/>
    <a:p>
      <a:pPr>
        <a:defRPr sz="800"/>
      </a:pPr>
      <a:endParaRPr lang="en-US"/>
    </a:p>
  </c:txPr>
  <c:externalData r:id="rId1"/>
</c:chartSpace>
</file>

<file path=word/charts/chart28.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4539520752612442"/>
          <c:y val="7.6388888888888895E-2"/>
          <c:w val="0.83174096689858612"/>
          <c:h val="0.57795822397200369"/>
        </c:manualLayout>
      </c:layout>
      <c:barChart>
        <c:barDir val="col"/>
        <c:grouping val="stacked"/>
        <c:ser>
          <c:idx val="0"/>
          <c:order val="0"/>
          <c:tx>
            <c:strRef>
              <c:f>Sheet1!$B$284</c:f>
              <c:strCache>
                <c:ptCount val="1"/>
                <c:pt idx="0">
                  <c:v>YES</c:v>
                </c:pt>
              </c:strCache>
            </c:strRef>
          </c:tx>
          <c:cat>
            <c:strRef>
              <c:f>Sheet1!$A$285:$A$289</c:f>
              <c:strCache>
                <c:ptCount val="5"/>
                <c:pt idx="0">
                  <c:v>DRS</c:v>
                </c:pt>
                <c:pt idx="1">
                  <c:v>Dushanbe</c:v>
                </c:pt>
                <c:pt idx="2">
                  <c:v>GBAO</c:v>
                </c:pt>
                <c:pt idx="3">
                  <c:v>Khatlon oblast</c:v>
                </c:pt>
                <c:pt idx="4">
                  <c:v>Soghd oblast</c:v>
                </c:pt>
              </c:strCache>
            </c:strRef>
          </c:cat>
          <c:val>
            <c:numRef>
              <c:f>Sheet1!$B$285:$B$289</c:f>
              <c:numCache>
                <c:formatCode>General</c:formatCode>
                <c:ptCount val="5"/>
                <c:pt idx="0">
                  <c:v>5</c:v>
                </c:pt>
                <c:pt idx="1">
                  <c:v>0</c:v>
                </c:pt>
                <c:pt idx="2">
                  <c:v>5</c:v>
                </c:pt>
                <c:pt idx="3">
                  <c:v>21</c:v>
                </c:pt>
                <c:pt idx="4">
                  <c:v>15</c:v>
                </c:pt>
              </c:numCache>
            </c:numRef>
          </c:val>
          <c:extLst xmlns:c16r2="http://schemas.microsoft.com/office/drawing/2015/06/chart">
            <c:ext xmlns:c16="http://schemas.microsoft.com/office/drawing/2014/chart" uri="{C3380CC4-5D6E-409C-BE32-E72D297353CC}">
              <c16:uniqueId val="{00000000-3C04-4FEC-8685-EE8CFFC259E5}"/>
            </c:ext>
          </c:extLst>
        </c:ser>
        <c:ser>
          <c:idx val="1"/>
          <c:order val="1"/>
          <c:tx>
            <c:strRef>
              <c:f>Sheet1!$C$284</c:f>
              <c:strCache>
                <c:ptCount val="1"/>
                <c:pt idx="0">
                  <c:v>NO</c:v>
                </c:pt>
              </c:strCache>
            </c:strRef>
          </c:tx>
          <c:cat>
            <c:strRef>
              <c:f>Sheet1!$A$285:$A$289</c:f>
              <c:strCache>
                <c:ptCount val="5"/>
                <c:pt idx="0">
                  <c:v>DRS</c:v>
                </c:pt>
                <c:pt idx="1">
                  <c:v>Dushanbe</c:v>
                </c:pt>
                <c:pt idx="2">
                  <c:v>GBAO</c:v>
                </c:pt>
                <c:pt idx="3">
                  <c:v>Khatlon oblast</c:v>
                </c:pt>
                <c:pt idx="4">
                  <c:v>Soghd oblast</c:v>
                </c:pt>
              </c:strCache>
            </c:strRef>
          </c:cat>
          <c:val>
            <c:numRef>
              <c:f>Sheet1!$C$285:$C$289</c:f>
              <c:numCache>
                <c:formatCode>General</c:formatCode>
                <c:ptCount val="5"/>
                <c:pt idx="0">
                  <c:v>0</c:v>
                </c:pt>
                <c:pt idx="1">
                  <c:v>5</c:v>
                </c:pt>
                <c:pt idx="2">
                  <c:v>4</c:v>
                </c:pt>
                <c:pt idx="3">
                  <c:v>3</c:v>
                </c:pt>
                <c:pt idx="4">
                  <c:v>2</c:v>
                </c:pt>
              </c:numCache>
            </c:numRef>
          </c:val>
          <c:extLst xmlns:c16r2="http://schemas.microsoft.com/office/drawing/2015/06/chart">
            <c:ext xmlns:c16="http://schemas.microsoft.com/office/drawing/2014/chart" uri="{C3380CC4-5D6E-409C-BE32-E72D297353CC}">
              <c16:uniqueId val="{00000001-3C04-4FEC-8685-EE8CFFC259E5}"/>
            </c:ext>
          </c:extLst>
        </c:ser>
        <c:ser>
          <c:idx val="2"/>
          <c:order val="2"/>
          <c:tx>
            <c:strRef>
              <c:f>Sheet1!$D$284</c:f>
              <c:strCache>
                <c:ptCount val="1"/>
                <c:pt idx="0">
                  <c:v>DON'T KNOW</c:v>
                </c:pt>
              </c:strCache>
            </c:strRef>
          </c:tx>
          <c:cat>
            <c:strRef>
              <c:f>Sheet1!$A$285:$A$289</c:f>
              <c:strCache>
                <c:ptCount val="5"/>
                <c:pt idx="0">
                  <c:v>DRS</c:v>
                </c:pt>
                <c:pt idx="1">
                  <c:v>Dushanbe</c:v>
                </c:pt>
                <c:pt idx="2">
                  <c:v>GBAO</c:v>
                </c:pt>
                <c:pt idx="3">
                  <c:v>Khatlon oblast</c:v>
                </c:pt>
                <c:pt idx="4">
                  <c:v>Soghd oblast</c:v>
                </c:pt>
              </c:strCache>
            </c:strRef>
          </c:cat>
          <c:val>
            <c:numRef>
              <c:f>Sheet1!$D$285:$D$289</c:f>
              <c:numCache>
                <c:formatCode>General</c:formatCode>
                <c:ptCount val="5"/>
                <c:pt idx="0">
                  <c:v>0</c:v>
                </c:pt>
                <c:pt idx="1">
                  <c:v>0</c:v>
                </c:pt>
                <c:pt idx="2">
                  <c:v>0</c:v>
                </c:pt>
                <c:pt idx="3">
                  <c:v>2</c:v>
                </c:pt>
                <c:pt idx="4">
                  <c:v>2</c:v>
                </c:pt>
              </c:numCache>
            </c:numRef>
          </c:val>
          <c:extLst xmlns:c16r2="http://schemas.microsoft.com/office/drawing/2015/06/chart">
            <c:ext xmlns:c16="http://schemas.microsoft.com/office/drawing/2014/chart" uri="{C3380CC4-5D6E-409C-BE32-E72D297353CC}">
              <c16:uniqueId val="{00000002-3C04-4FEC-8685-EE8CFFC259E5}"/>
            </c:ext>
          </c:extLst>
        </c:ser>
        <c:overlap val="100"/>
        <c:axId val="75393280"/>
        <c:axId val="75407360"/>
      </c:barChart>
      <c:catAx>
        <c:axId val="75393280"/>
        <c:scaling>
          <c:orientation val="minMax"/>
        </c:scaling>
        <c:axPos val="b"/>
        <c:numFmt formatCode="General" sourceLinked="0"/>
        <c:tickLblPos val="nextTo"/>
        <c:crossAx val="75407360"/>
        <c:crosses val="autoZero"/>
        <c:auto val="1"/>
        <c:lblAlgn val="ctr"/>
        <c:lblOffset val="100"/>
      </c:catAx>
      <c:valAx>
        <c:axId val="75407360"/>
        <c:scaling>
          <c:orientation val="minMax"/>
        </c:scaling>
        <c:axPos val="l"/>
        <c:majorGridlines/>
        <c:title>
          <c:tx>
            <c:rich>
              <a:bodyPr rot="-5400000" vert="horz"/>
              <a:lstStyle/>
              <a:p>
                <a:pPr>
                  <a:defRPr b="0"/>
                </a:pPr>
                <a:r>
                  <a:rPr lang="en-US" b="0"/>
                  <a:t>Number of responses</a:t>
                </a:r>
              </a:p>
            </c:rich>
          </c:tx>
        </c:title>
        <c:numFmt formatCode="General" sourceLinked="1"/>
        <c:tickLblPos val="nextTo"/>
        <c:spPr>
          <a:ln>
            <a:noFill/>
          </a:ln>
        </c:spPr>
        <c:crossAx val="75393280"/>
        <c:crosses val="autoZero"/>
        <c:crossBetween val="between"/>
      </c:valAx>
    </c:plotArea>
    <c:legend>
      <c:legendPos val="b"/>
    </c:legend>
    <c:plotVisOnly val="1"/>
    <c:dispBlanksAs val="gap"/>
  </c:chart>
  <c:spPr>
    <a:noFill/>
    <a:ln>
      <a:noFill/>
    </a:ln>
  </c:spPr>
  <c:txPr>
    <a:bodyPr/>
    <a:lstStyle/>
    <a:p>
      <a:pPr>
        <a:defRPr sz="800"/>
      </a:pPr>
      <a:endParaRPr lang="en-US"/>
    </a:p>
  </c:txPr>
  <c:externalData r:id="rId1"/>
</c:chartSpace>
</file>

<file path=word/charts/chart29.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3624967729600521"/>
          <c:y val="7.8675990644484203E-2"/>
          <c:w val="0.840886497128702"/>
          <c:h val="0.59393164255982733"/>
        </c:manualLayout>
      </c:layout>
      <c:barChart>
        <c:barDir val="col"/>
        <c:grouping val="stacked"/>
        <c:ser>
          <c:idx val="0"/>
          <c:order val="0"/>
          <c:tx>
            <c:strRef>
              <c:f>Sheet1!$O$284</c:f>
              <c:strCache>
                <c:ptCount val="1"/>
                <c:pt idx="0">
                  <c:v>YES</c:v>
                </c:pt>
              </c:strCache>
            </c:strRef>
          </c:tx>
          <c:cat>
            <c:strRef>
              <c:f>Sheet1!$N$285:$N$289</c:f>
              <c:strCache>
                <c:ptCount val="5"/>
                <c:pt idx="0">
                  <c:v>DRS</c:v>
                </c:pt>
                <c:pt idx="1">
                  <c:v>Dushanbe</c:v>
                </c:pt>
                <c:pt idx="2">
                  <c:v>GBAO</c:v>
                </c:pt>
                <c:pt idx="3">
                  <c:v>Khatlon oblast</c:v>
                </c:pt>
                <c:pt idx="4">
                  <c:v>Soghd oblast</c:v>
                </c:pt>
              </c:strCache>
            </c:strRef>
          </c:cat>
          <c:val>
            <c:numRef>
              <c:f>Sheet1!$O$285:$O$289</c:f>
              <c:numCache>
                <c:formatCode>General</c:formatCode>
                <c:ptCount val="5"/>
                <c:pt idx="0">
                  <c:v>15</c:v>
                </c:pt>
                <c:pt idx="1">
                  <c:v>0</c:v>
                </c:pt>
                <c:pt idx="2">
                  <c:v>1</c:v>
                </c:pt>
                <c:pt idx="3">
                  <c:v>16</c:v>
                </c:pt>
                <c:pt idx="4">
                  <c:v>8</c:v>
                </c:pt>
              </c:numCache>
            </c:numRef>
          </c:val>
          <c:extLst xmlns:c16r2="http://schemas.microsoft.com/office/drawing/2015/06/chart">
            <c:ext xmlns:c16="http://schemas.microsoft.com/office/drawing/2014/chart" uri="{C3380CC4-5D6E-409C-BE32-E72D297353CC}">
              <c16:uniqueId val="{00000000-2D47-4CDA-ABB7-760A318A5148}"/>
            </c:ext>
          </c:extLst>
        </c:ser>
        <c:ser>
          <c:idx val="1"/>
          <c:order val="1"/>
          <c:tx>
            <c:strRef>
              <c:f>Sheet1!$P$284</c:f>
              <c:strCache>
                <c:ptCount val="1"/>
                <c:pt idx="0">
                  <c:v>NO</c:v>
                </c:pt>
              </c:strCache>
            </c:strRef>
          </c:tx>
          <c:cat>
            <c:strRef>
              <c:f>Sheet1!$N$285:$N$289</c:f>
              <c:strCache>
                <c:ptCount val="5"/>
                <c:pt idx="0">
                  <c:v>DRS</c:v>
                </c:pt>
                <c:pt idx="1">
                  <c:v>Dushanbe</c:v>
                </c:pt>
                <c:pt idx="2">
                  <c:v>GBAO</c:v>
                </c:pt>
                <c:pt idx="3">
                  <c:v>Khatlon oblast</c:v>
                </c:pt>
                <c:pt idx="4">
                  <c:v>Soghd oblast</c:v>
                </c:pt>
              </c:strCache>
            </c:strRef>
          </c:cat>
          <c:val>
            <c:numRef>
              <c:f>Sheet1!$P$285:$P$289</c:f>
              <c:numCache>
                <c:formatCode>General</c:formatCode>
                <c:ptCount val="5"/>
                <c:pt idx="0">
                  <c:v>4</c:v>
                </c:pt>
                <c:pt idx="1">
                  <c:v>2</c:v>
                </c:pt>
                <c:pt idx="2">
                  <c:v>4</c:v>
                </c:pt>
                <c:pt idx="3">
                  <c:v>4</c:v>
                </c:pt>
                <c:pt idx="4">
                  <c:v>6</c:v>
                </c:pt>
              </c:numCache>
            </c:numRef>
          </c:val>
          <c:extLst xmlns:c16r2="http://schemas.microsoft.com/office/drawing/2015/06/chart">
            <c:ext xmlns:c16="http://schemas.microsoft.com/office/drawing/2014/chart" uri="{C3380CC4-5D6E-409C-BE32-E72D297353CC}">
              <c16:uniqueId val="{00000001-2D47-4CDA-ABB7-760A318A5148}"/>
            </c:ext>
          </c:extLst>
        </c:ser>
        <c:overlap val="100"/>
        <c:axId val="76563584"/>
        <c:axId val="76565120"/>
      </c:barChart>
      <c:catAx>
        <c:axId val="76563584"/>
        <c:scaling>
          <c:orientation val="minMax"/>
        </c:scaling>
        <c:axPos val="b"/>
        <c:numFmt formatCode="General" sourceLinked="0"/>
        <c:tickLblPos val="nextTo"/>
        <c:crossAx val="76565120"/>
        <c:crosses val="autoZero"/>
        <c:auto val="1"/>
        <c:lblAlgn val="ctr"/>
        <c:lblOffset val="100"/>
      </c:catAx>
      <c:valAx>
        <c:axId val="76565120"/>
        <c:scaling>
          <c:orientation val="minMax"/>
        </c:scaling>
        <c:axPos val="l"/>
        <c:majorGridlines/>
        <c:title>
          <c:tx>
            <c:rich>
              <a:bodyPr rot="-5400000" vert="horz"/>
              <a:lstStyle/>
              <a:p>
                <a:pPr>
                  <a:defRPr b="0"/>
                </a:pPr>
                <a:r>
                  <a:rPr lang="en-US" b="0"/>
                  <a:t>Number of responses</a:t>
                </a:r>
              </a:p>
            </c:rich>
          </c:tx>
        </c:title>
        <c:numFmt formatCode="General" sourceLinked="1"/>
        <c:tickLblPos val="nextTo"/>
        <c:spPr>
          <a:ln>
            <a:noFill/>
          </a:ln>
        </c:spPr>
        <c:crossAx val="76563584"/>
        <c:crosses val="autoZero"/>
        <c:crossBetween val="between"/>
      </c:valAx>
    </c:plotArea>
    <c:legend>
      <c:legendPos val="b"/>
    </c:legend>
    <c:plotVisOnly val="1"/>
    <c:dispBlanksAs val="gap"/>
  </c:chart>
  <c:spPr>
    <a:noFill/>
    <a:ln>
      <a:noFill/>
    </a:ln>
  </c:spPr>
  <c:txPr>
    <a:bodyPr/>
    <a:lstStyle/>
    <a:p>
      <a:pPr>
        <a:defRPr sz="800"/>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3.1157763038580392E-3"/>
          <c:y val="6.2499663229732501E-2"/>
          <c:w val="0.62896090314248065"/>
          <c:h val="0.86877960822963973"/>
        </c:manualLayout>
      </c:layout>
      <c:doughnutChart>
        <c:varyColors val="1"/>
        <c:ser>
          <c:idx val="0"/>
          <c:order val="0"/>
          <c:dLbls>
            <c:spPr>
              <a:noFill/>
              <a:ln>
                <a:noFill/>
              </a:ln>
              <a:effectLst/>
            </c:spPr>
            <c:showVal val="1"/>
            <c:showLeaderLines val="1"/>
            <c:extLst xmlns:c16r2="http://schemas.microsoft.com/office/drawing/2015/06/chart">
              <c:ext xmlns:c15="http://schemas.microsoft.com/office/drawing/2012/chart" uri="{CE6537A1-D6FC-4f65-9D91-7224C49458BB}"/>
            </c:extLst>
          </c:dLbls>
          <c:cat>
            <c:strRef>
              <c:f>Sheet1!$A$410:$A$415</c:f>
              <c:strCache>
                <c:ptCount val="6"/>
                <c:pt idx="0">
                  <c:v>YES - CHILDREN</c:v>
                </c:pt>
                <c:pt idx="1">
                  <c:v>YES - TEACHERS</c:v>
                </c:pt>
                <c:pt idx="2">
                  <c:v>YES - CHILDREN AND TEACHERS</c:v>
                </c:pt>
                <c:pt idx="3">
                  <c:v>YES - EVERYONE</c:v>
                </c:pt>
                <c:pt idx="4">
                  <c:v>NO</c:v>
                </c:pt>
                <c:pt idx="5">
                  <c:v>DON'T KNOW</c:v>
                </c:pt>
              </c:strCache>
            </c:strRef>
          </c:cat>
          <c:val>
            <c:numRef>
              <c:f>Sheet1!$B$410:$B$415</c:f>
              <c:numCache>
                <c:formatCode>General</c:formatCode>
                <c:ptCount val="6"/>
                <c:pt idx="0">
                  <c:v>1</c:v>
                </c:pt>
                <c:pt idx="1">
                  <c:v>0</c:v>
                </c:pt>
                <c:pt idx="2">
                  <c:v>5</c:v>
                </c:pt>
                <c:pt idx="3">
                  <c:v>1</c:v>
                </c:pt>
                <c:pt idx="4">
                  <c:v>51</c:v>
                </c:pt>
                <c:pt idx="5">
                  <c:v>5</c:v>
                </c:pt>
              </c:numCache>
            </c:numRef>
          </c:val>
          <c:extLst xmlns:c16r2="http://schemas.microsoft.com/office/drawing/2015/06/chart">
            <c:ext xmlns:c16="http://schemas.microsoft.com/office/drawing/2014/chart" uri="{C3380CC4-5D6E-409C-BE32-E72D297353CC}">
              <c16:uniqueId val="{00000000-A82A-4A84-85E8-91366655A0B2}"/>
            </c:ext>
          </c:extLst>
        </c:ser>
        <c:firstSliceAng val="0"/>
        <c:holeSize val="50"/>
      </c:doughnutChart>
    </c:plotArea>
    <c:legend>
      <c:legendPos val="b"/>
      <c:layout>
        <c:manualLayout>
          <c:xMode val="edge"/>
          <c:yMode val="edge"/>
          <c:x val="0.61428703654778205"/>
          <c:y val="0.21923181109906686"/>
          <c:w val="0.37943814602444337"/>
          <c:h val="0.57547303364126789"/>
        </c:manualLayout>
      </c:layout>
    </c:legend>
    <c:plotVisOnly val="1"/>
    <c:dispBlanksAs val="zero"/>
  </c:chart>
  <c:spPr>
    <a:noFill/>
    <a:ln>
      <a:noFill/>
    </a:ln>
  </c:spPr>
  <c:txPr>
    <a:bodyPr/>
    <a:lstStyle/>
    <a:p>
      <a:pPr>
        <a:defRPr sz="800"/>
      </a:pPr>
      <a:endParaRPr lang="en-US"/>
    </a:p>
  </c:txPr>
  <c:externalData r:id="rId1"/>
</c:chartSpace>
</file>

<file path=word/charts/chart30.xml><?xml version="1.0" encoding="utf-8"?>
<c:chartSpace xmlns:c="http://schemas.openxmlformats.org/drawingml/2006/chart" xmlns:a="http://schemas.openxmlformats.org/drawingml/2006/main" xmlns:r="http://schemas.openxmlformats.org/officeDocument/2006/relationships">
  <c:lang val="en-US"/>
  <c:chart>
    <c:autoTitleDeleted val="1"/>
    <c:plotArea>
      <c:layout>
        <c:manualLayout>
          <c:layoutTarget val="inner"/>
          <c:xMode val="edge"/>
          <c:yMode val="edge"/>
          <c:x val="0.20472231255994444"/>
          <c:y val="8.1607998869054746E-2"/>
          <c:w val="0.76027564795114166"/>
          <c:h val="0.76005963167161605"/>
        </c:manualLayout>
      </c:layout>
      <c:barChart>
        <c:barDir val="col"/>
        <c:grouping val="stacked"/>
        <c:ser>
          <c:idx val="0"/>
          <c:order val="0"/>
          <c:tx>
            <c:strRef>
              <c:f>Sheet1!$A$298</c:f>
              <c:strCache>
                <c:ptCount val="1"/>
                <c:pt idx="0">
                  <c:v>BOYS</c:v>
                </c:pt>
              </c:strCache>
            </c:strRef>
          </c:tx>
          <c:dLbls>
            <c:dLbl>
              <c:idx val="0"/>
              <c:tx>
                <c:rich>
                  <a:bodyPr/>
                  <a:lstStyle/>
                  <a:p>
                    <a:r>
                      <a:rPr lang="en-US"/>
                      <a:t>BOYS - 51.3%</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9697-4980-A625-BF52A157E6BA}"/>
                </c:ext>
              </c:extLst>
            </c:dLbl>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Sheet1!$B$297</c:f>
              <c:strCache>
                <c:ptCount val="1"/>
                <c:pt idx="0">
                  <c:v>DEDs/REDs</c:v>
                </c:pt>
              </c:strCache>
            </c:strRef>
          </c:cat>
          <c:val>
            <c:numRef>
              <c:f>Sheet1!$B$298</c:f>
              <c:numCache>
                <c:formatCode>#,##0</c:formatCode>
                <c:ptCount val="1"/>
                <c:pt idx="0">
                  <c:v>202198</c:v>
                </c:pt>
              </c:numCache>
            </c:numRef>
          </c:val>
          <c:extLst xmlns:c16r2="http://schemas.microsoft.com/office/drawing/2015/06/chart">
            <c:ext xmlns:c16="http://schemas.microsoft.com/office/drawing/2014/chart" uri="{C3380CC4-5D6E-409C-BE32-E72D297353CC}">
              <c16:uniqueId val="{00000001-9697-4980-A625-BF52A157E6BA}"/>
            </c:ext>
          </c:extLst>
        </c:ser>
        <c:ser>
          <c:idx val="1"/>
          <c:order val="1"/>
          <c:tx>
            <c:strRef>
              <c:f>Sheet1!$A$299</c:f>
              <c:strCache>
                <c:ptCount val="1"/>
                <c:pt idx="0">
                  <c:v>GIRLS</c:v>
                </c:pt>
              </c:strCache>
            </c:strRef>
          </c:tx>
          <c:dLbls>
            <c:dLbl>
              <c:idx val="0"/>
              <c:tx>
                <c:rich>
                  <a:bodyPr/>
                  <a:lstStyle/>
                  <a:p>
                    <a:r>
                      <a:rPr lang="en-US"/>
                      <a:t>GIRLS - 48.7%</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9697-4980-A625-BF52A157E6BA}"/>
                </c:ext>
              </c:extLst>
            </c:dLbl>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Sheet1!$B$297</c:f>
              <c:strCache>
                <c:ptCount val="1"/>
                <c:pt idx="0">
                  <c:v>DEDs/REDs</c:v>
                </c:pt>
              </c:strCache>
            </c:strRef>
          </c:cat>
          <c:val>
            <c:numRef>
              <c:f>Sheet1!$B$299</c:f>
              <c:numCache>
                <c:formatCode>#,##0</c:formatCode>
                <c:ptCount val="1"/>
                <c:pt idx="0">
                  <c:v>191675</c:v>
                </c:pt>
              </c:numCache>
            </c:numRef>
          </c:val>
          <c:extLst xmlns:c16r2="http://schemas.microsoft.com/office/drawing/2015/06/chart">
            <c:ext xmlns:c16="http://schemas.microsoft.com/office/drawing/2014/chart" uri="{C3380CC4-5D6E-409C-BE32-E72D297353CC}">
              <c16:uniqueId val="{00000003-9697-4980-A625-BF52A157E6BA}"/>
            </c:ext>
          </c:extLst>
        </c:ser>
        <c:overlap val="100"/>
        <c:axId val="76604928"/>
        <c:axId val="76606464"/>
      </c:barChart>
      <c:catAx>
        <c:axId val="76604928"/>
        <c:scaling>
          <c:orientation val="minMax"/>
        </c:scaling>
        <c:axPos val="b"/>
        <c:numFmt formatCode="General" sourceLinked="0"/>
        <c:tickLblPos val="nextTo"/>
        <c:crossAx val="76606464"/>
        <c:crosses val="autoZero"/>
        <c:auto val="1"/>
        <c:lblAlgn val="ctr"/>
        <c:lblOffset val="100"/>
      </c:catAx>
      <c:valAx>
        <c:axId val="76606464"/>
        <c:scaling>
          <c:orientation val="minMax"/>
        </c:scaling>
        <c:axPos val="l"/>
        <c:majorGridlines/>
        <c:title>
          <c:tx>
            <c:rich>
              <a:bodyPr rot="-5400000" vert="horz"/>
              <a:lstStyle/>
              <a:p>
                <a:pPr>
                  <a:defRPr sz="700" b="0"/>
                </a:pPr>
                <a:r>
                  <a:rPr lang="en-US" sz="700" b="0"/>
                  <a:t>Children receiving school meals</a:t>
                </a:r>
              </a:p>
            </c:rich>
          </c:tx>
        </c:title>
        <c:numFmt formatCode="#,##0" sourceLinked="1"/>
        <c:tickLblPos val="nextTo"/>
        <c:spPr>
          <a:ln>
            <a:noFill/>
          </a:ln>
        </c:spPr>
        <c:crossAx val="76604928"/>
        <c:crosses val="autoZero"/>
        <c:crossBetween val="between"/>
        <c:majorUnit val="50000"/>
      </c:valAx>
    </c:plotArea>
    <c:plotVisOnly val="1"/>
    <c:dispBlanksAs val="gap"/>
  </c:chart>
  <c:spPr>
    <a:noFill/>
    <a:ln>
      <a:noFill/>
    </a:ln>
  </c:spPr>
  <c:txPr>
    <a:bodyPr/>
    <a:lstStyle/>
    <a:p>
      <a:pPr>
        <a:defRPr sz="800"/>
      </a:pPr>
      <a:endParaRPr lang="en-US"/>
    </a:p>
  </c:txPr>
  <c:externalData r:id="rId1"/>
</c:chartSpace>
</file>

<file path=word/charts/chart31.xml><?xml version="1.0" encoding="utf-8"?>
<c:chartSpace xmlns:c="http://schemas.openxmlformats.org/drawingml/2006/chart" xmlns:a="http://schemas.openxmlformats.org/drawingml/2006/main" xmlns:r="http://schemas.openxmlformats.org/officeDocument/2006/relationships">
  <c:lang val="en-US"/>
  <c:chart>
    <c:autoTitleDeleted val="1"/>
    <c:plotArea>
      <c:layout>
        <c:manualLayout>
          <c:layoutTarget val="inner"/>
          <c:xMode val="edge"/>
          <c:yMode val="edge"/>
          <c:x val="0.19485005611034464"/>
          <c:y val="7.8374830290721814E-2"/>
          <c:w val="0.77396388802066052"/>
          <c:h val="0.76956565645232"/>
        </c:manualLayout>
      </c:layout>
      <c:barChart>
        <c:barDir val="col"/>
        <c:grouping val="stacked"/>
        <c:ser>
          <c:idx val="0"/>
          <c:order val="0"/>
          <c:tx>
            <c:strRef>
              <c:f>Sheet1!$A$303</c:f>
              <c:strCache>
                <c:ptCount val="1"/>
                <c:pt idx="0">
                  <c:v>BOYS</c:v>
                </c:pt>
              </c:strCache>
            </c:strRef>
          </c:tx>
          <c:dLbls>
            <c:dLbl>
              <c:idx val="0"/>
              <c:tx>
                <c:rich>
                  <a:bodyPr/>
                  <a:lstStyle/>
                  <a:p>
                    <a:r>
                      <a:rPr lang="en-US"/>
                      <a:t>BOYS - 52.4%</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6004-4365-9EE1-2F5DAE4C69DF}"/>
                </c:ext>
              </c:extLst>
            </c:dLbl>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Sheet1!$B$302</c:f>
              <c:strCache>
                <c:ptCount val="1"/>
                <c:pt idx="0">
                  <c:v>SCHOOLS</c:v>
                </c:pt>
              </c:strCache>
            </c:strRef>
          </c:cat>
          <c:val>
            <c:numRef>
              <c:f>Sheet1!$B$303</c:f>
              <c:numCache>
                <c:formatCode>#,##0</c:formatCode>
                <c:ptCount val="1"/>
                <c:pt idx="0">
                  <c:v>11376</c:v>
                </c:pt>
              </c:numCache>
            </c:numRef>
          </c:val>
          <c:extLst xmlns:c16r2="http://schemas.microsoft.com/office/drawing/2015/06/chart">
            <c:ext xmlns:c16="http://schemas.microsoft.com/office/drawing/2014/chart" uri="{C3380CC4-5D6E-409C-BE32-E72D297353CC}">
              <c16:uniqueId val="{00000001-6004-4365-9EE1-2F5DAE4C69DF}"/>
            </c:ext>
          </c:extLst>
        </c:ser>
        <c:ser>
          <c:idx val="1"/>
          <c:order val="1"/>
          <c:tx>
            <c:strRef>
              <c:f>Sheet1!$A$304</c:f>
              <c:strCache>
                <c:ptCount val="1"/>
                <c:pt idx="0">
                  <c:v>GIRLS</c:v>
                </c:pt>
              </c:strCache>
            </c:strRef>
          </c:tx>
          <c:dLbls>
            <c:dLbl>
              <c:idx val="0"/>
              <c:tx>
                <c:rich>
                  <a:bodyPr/>
                  <a:lstStyle/>
                  <a:p>
                    <a:r>
                      <a:rPr lang="en-US"/>
                      <a:t>GIRLS - 47.6%</a:t>
                    </a:r>
                  </a:p>
                </c:rich>
              </c:tx>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6004-4365-9EE1-2F5DAE4C69DF}"/>
                </c:ext>
              </c:extLst>
            </c:dLbl>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Sheet1!$B$302</c:f>
              <c:strCache>
                <c:ptCount val="1"/>
                <c:pt idx="0">
                  <c:v>SCHOOLS</c:v>
                </c:pt>
              </c:strCache>
            </c:strRef>
          </c:cat>
          <c:val>
            <c:numRef>
              <c:f>Sheet1!$B$304</c:f>
              <c:numCache>
                <c:formatCode>#,##0</c:formatCode>
                <c:ptCount val="1"/>
                <c:pt idx="0">
                  <c:v>10339</c:v>
                </c:pt>
              </c:numCache>
            </c:numRef>
          </c:val>
          <c:extLst xmlns:c16r2="http://schemas.microsoft.com/office/drawing/2015/06/chart">
            <c:ext xmlns:c16="http://schemas.microsoft.com/office/drawing/2014/chart" uri="{C3380CC4-5D6E-409C-BE32-E72D297353CC}">
              <c16:uniqueId val="{00000003-6004-4365-9EE1-2F5DAE4C69DF}"/>
            </c:ext>
          </c:extLst>
        </c:ser>
        <c:overlap val="100"/>
        <c:axId val="77215232"/>
        <c:axId val="77216768"/>
      </c:barChart>
      <c:catAx>
        <c:axId val="77215232"/>
        <c:scaling>
          <c:orientation val="minMax"/>
        </c:scaling>
        <c:axPos val="b"/>
        <c:numFmt formatCode="General" sourceLinked="0"/>
        <c:tickLblPos val="nextTo"/>
        <c:crossAx val="77216768"/>
        <c:crosses val="autoZero"/>
        <c:auto val="1"/>
        <c:lblAlgn val="ctr"/>
        <c:lblOffset val="100"/>
      </c:catAx>
      <c:valAx>
        <c:axId val="77216768"/>
        <c:scaling>
          <c:orientation val="minMax"/>
        </c:scaling>
        <c:axPos val="l"/>
        <c:majorGridlines/>
        <c:title>
          <c:tx>
            <c:rich>
              <a:bodyPr rot="-5400000" vert="horz"/>
              <a:lstStyle/>
              <a:p>
                <a:pPr>
                  <a:defRPr sz="700" b="0"/>
                </a:pPr>
                <a:r>
                  <a:rPr lang="en-US" sz="700" b="0"/>
                  <a:t>Children receiving school meals</a:t>
                </a:r>
              </a:p>
            </c:rich>
          </c:tx>
        </c:title>
        <c:numFmt formatCode="#,##0" sourceLinked="1"/>
        <c:tickLblPos val="nextTo"/>
        <c:spPr>
          <a:ln>
            <a:noFill/>
          </a:ln>
        </c:spPr>
        <c:crossAx val="77215232"/>
        <c:crosses val="autoZero"/>
        <c:crossBetween val="between"/>
        <c:majorUnit val="2500"/>
      </c:valAx>
    </c:plotArea>
    <c:plotVisOnly val="1"/>
    <c:dispBlanksAs val="gap"/>
  </c:chart>
  <c:spPr>
    <a:noFill/>
    <a:ln>
      <a:noFill/>
    </a:ln>
  </c:spPr>
  <c:txPr>
    <a:bodyPr/>
    <a:lstStyle/>
    <a:p>
      <a:pPr>
        <a:defRPr sz="800"/>
      </a:pPr>
      <a:endParaRPr lang="en-US"/>
    </a:p>
  </c:txPr>
  <c:externalData r:id="rId1"/>
</c:chartSpace>
</file>

<file path=word/charts/chart32.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3730094686304448"/>
          <c:y val="7.6835583950438338E-2"/>
          <c:w val="0.83044272088149407"/>
          <c:h val="0.65766914828552958"/>
        </c:manualLayout>
      </c:layout>
      <c:barChart>
        <c:barDir val="col"/>
        <c:grouping val="stacked"/>
        <c:ser>
          <c:idx val="0"/>
          <c:order val="0"/>
          <c:tx>
            <c:strRef>
              <c:f>Sheet1!$A$317</c:f>
              <c:strCache>
                <c:ptCount val="1"/>
                <c:pt idx="0">
                  <c:v>YES</c:v>
                </c:pt>
              </c:strCache>
            </c:strRef>
          </c:tx>
          <c:cat>
            <c:strRef>
              <c:f>Sheet1!$B$316:$C$316</c:f>
              <c:strCache>
                <c:ptCount val="2"/>
                <c:pt idx="0">
                  <c:v>DEDs/REDs</c:v>
                </c:pt>
                <c:pt idx="1">
                  <c:v>SCHOOLS</c:v>
                </c:pt>
              </c:strCache>
            </c:strRef>
          </c:cat>
          <c:val>
            <c:numRef>
              <c:f>Sheet1!$B$317:$C$317</c:f>
              <c:numCache>
                <c:formatCode>General</c:formatCode>
                <c:ptCount val="2"/>
                <c:pt idx="0">
                  <c:v>2</c:v>
                </c:pt>
                <c:pt idx="1">
                  <c:v>1</c:v>
                </c:pt>
              </c:numCache>
            </c:numRef>
          </c:val>
          <c:extLst xmlns:c16r2="http://schemas.microsoft.com/office/drawing/2015/06/chart">
            <c:ext xmlns:c16="http://schemas.microsoft.com/office/drawing/2014/chart" uri="{C3380CC4-5D6E-409C-BE32-E72D297353CC}">
              <c16:uniqueId val="{00000000-09B9-4C66-9671-D965CACE8406}"/>
            </c:ext>
          </c:extLst>
        </c:ser>
        <c:ser>
          <c:idx val="1"/>
          <c:order val="1"/>
          <c:tx>
            <c:strRef>
              <c:f>Sheet1!$A$318</c:f>
              <c:strCache>
                <c:ptCount val="1"/>
                <c:pt idx="0">
                  <c:v>NO</c:v>
                </c:pt>
              </c:strCache>
            </c:strRef>
          </c:tx>
          <c:cat>
            <c:strRef>
              <c:f>Sheet1!$B$316:$C$316</c:f>
              <c:strCache>
                <c:ptCount val="2"/>
                <c:pt idx="0">
                  <c:v>DEDs/REDs</c:v>
                </c:pt>
                <c:pt idx="1">
                  <c:v>SCHOOLS</c:v>
                </c:pt>
              </c:strCache>
            </c:strRef>
          </c:cat>
          <c:val>
            <c:numRef>
              <c:f>Sheet1!$B$318:$C$318</c:f>
              <c:numCache>
                <c:formatCode>General</c:formatCode>
                <c:ptCount val="2"/>
                <c:pt idx="0">
                  <c:v>61</c:v>
                </c:pt>
                <c:pt idx="1">
                  <c:v>56</c:v>
                </c:pt>
              </c:numCache>
            </c:numRef>
          </c:val>
          <c:extLst xmlns:c16r2="http://schemas.microsoft.com/office/drawing/2015/06/chart">
            <c:ext xmlns:c16="http://schemas.microsoft.com/office/drawing/2014/chart" uri="{C3380CC4-5D6E-409C-BE32-E72D297353CC}">
              <c16:uniqueId val="{00000001-09B9-4C66-9671-D965CACE8406}"/>
            </c:ext>
          </c:extLst>
        </c:ser>
        <c:ser>
          <c:idx val="2"/>
          <c:order val="2"/>
          <c:tx>
            <c:strRef>
              <c:f>Sheet1!$A$319</c:f>
              <c:strCache>
                <c:ptCount val="1"/>
                <c:pt idx="0">
                  <c:v>DON'T KNOW</c:v>
                </c:pt>
              </c:strCache>
            </c:strRef>
          </c:tx>
          <c:cat>
            <c:strRef>
              <c:f>Sheet1!$B$316:$C$316</c:f>
              <c:strCache>
                <c:ptCount val="2"/>
                <c:pt idx="0">
                  <c:v>DEDs/REDs</c:v>
                </c:pt>
                <c:pt idx="1">
                  <c:v>SCHOOLS</c:v>
                </c:pt>
              </c:strCache>
            </c:strRef>
          </c:cat>
          <c:val>
            <c:numRef>
              <c:f>Sheet1!$B$319:$C$319</c:f>
              <c:numCache>
                <c:formatCode>General</c:formatCode>
                <c:ptCount val="2"/>
                <c:pt idx="0">
                  <c:v>1</c:v>
                </c:pt>
                <c:pt idx="1">
                  <c:v>3</c:v>
                </c:pt>
              </c:numCache>
            </c:numRef>
          </c:val>
          <c:extLst xmlns:c16r2="http://schemas.microsoft.com/office/drawing/2015/06/chart">
            <c:ext xmlns:c16="http://schemas.microsoft.com/office/drawing/2014/chart" uri="{C3380CC4-5D6E-409C-BE32-E72D297353CC}">
              <c16:uniqueId val="{00000002-09B9-4C66-9671-D965CACE8406}"/>
            </c:ext>
          </c:extLst>
        </c:ser>
        <c:overlap val="100"/>
        <c:axId val="79119488"/>
        <c:axId val="79121024"/>
      </c:barChart>
      <c:catAx>
        <c:axId val="79119488"/>
        <c:scaling>
          <c:orientation val="minMax"/>
        </c:scaling>
        <c:axPos val="b"/>
        <c:numFmt formatCode="General" sourceLinked="0"/>
        <c:tickLblPos val="nextTo"/>
        <c:crossAx val="79121024"/>
        <c:crosses val="autoZero"/>
        <c:auto val="1"/>
        <c:lblAlgn val="ctr"/>
        <c:lblOffset val="100"/>
      </c:catAx>
      <c:valAx>
        <c:axId val="79121024"/>
        <c:scaling>
          <c:orientation val="minMax"/>
        </c:scaling>
        <c:axPos val="l"/>
        <c:majorGridlines/>
        <c:title>
          <c:tx>
            <c:rich>
              <a:bodyPr rot="-5400000" vert="horz"/>
              <a:lstStyle/>
              <a:p>
                <a:pPr>
                  <a:defRPr b="0"/>
                </a:pPr>
                <a:r>
                  <a:rPr lang="en-US" b="0"/>
                  <a:t>Number of responses</a:t>
                </a:r>
              </a:p>
            </c:rich>
          </c:tx>
        </c:title>
        <c:numFmt formatCode="General" sourceLinked="1"/>
        <c:tickLblPos val="nextTo"/>
        <c:spPr>
          <a:ln>
            <a:noFill/>
          </a:ln>
        </c:spPr>
        <c:crossAx val="79119488"/>
        <c:crosses val="autoZero"/>
        <c:crossBetween val="between"/>
      </c:valAx>
    </c:plotArea>
    <c:legend>
      <c:legendPos val="b"/>
    </c:legend>
    <c:plotVisOnly val="1"/>
    <c:dispBlanksAs val="gap"/>
  </c:chart>
  <c:spPr>
    <a:noFill/>
    <a:ln>
      <a:noFill/>
    </a:ln>
  </c:spPr>
  <c:txPr>
    <a:bodyPr/>
    <a:lstStyle/>
    <a:p>
      <a:pPr>
        <a:defRPr sz="800"/>
      </a:pPr>
      <a:endParaRPr lang="en-US"/>
    </a:p>
  </c:txPr>
  <c:externalData r:id="rId1"/>
</c:chartSpace>
</file>

<file path=word/charts/chart33.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0.14651704179317704"/>
          <c:y val="7.9629633851885817E-2"/>
          <c:w val="0.83505076834656"/>
          <c:h val="0.66693779882488124"/>
        </c:manualLayout>
      </c:layout>
      <c:barChart>
        <c:barDir val="col"/>
        <c:grouping val="stacked"/>
        <c:ser>
          <c:idx val="0"/>
          <c:order val="0"/>
          <c:tx>
            <c:strRef>
              <c:f>Sheet1!$A$324</c:f>
              <c:strCache>
                <c:ptCount val="1"/>
                <c:pt idx="0">
                  <c:v>YES</c:v>
                </c:pt>
              </c:strCache>
            </c:strRef>
          </c:tx>
          <c:cat>
            <c:strRef>
              <c:f>Sheet1!$B$323:$C$323</c:f>
              <c:strCache>
                <c:ptCount val="2"/>
                <c:pt idx="0">
                  <c:v>DEDs/REDs</c:v>
                </c:pt>
                <c:pt idx="1">
                  <c:v>SCHOOLS</c:v>
                </c:pt>
              </c:strCache>
            </c:strRef>
          </c:cat>
          <c:val>
            <c:numRef>
              <c:f>Sheet1!$B$324:$C$324</c:f>
              <c:numCache>
                <c:formatCode>General</c:formatCode>
                <c:ptCount val="2"/>
                <c:pt idx="0">
                  <c:v>56</c:v>
                </c:pt>
                <c:pt idx="1">
                  <c:v>49</c:v>
                </c:pt>
              </c:numCache>
            </c:numRef>
          </c:val>
          <c:extLst xmlns:c16r2="http://schemas.microsoft.com/office/drawing/2015/06/chart">
            <c:ext xmlns:c16="http://schemas.microsoft.com/office/drawing/2014/chart" uri="{C3380CC4-5D6E-409C-BE32-E72D297353CC}">
              <c16:uniqueId val="{00000000-36F2-479D-A227-88F2F19C9075}"/>
            </c:ext>
          </c:extLst>
        </c:ser>
        <c:ser>
          <c:idx val="1"/>
          <c:order val="1"/>
          <c:tx>
            <c:strRef>
              <c:f>Sheet1!$A$325</c:f>
              <c:strCache>
                <c:ptCount val="1"/>
                <c:pt idx="0">
                  <c:v>NO</c:v>
                </c:pt>
              </c:strCache>
            </c:strRef>
          </c:tx>
          <c:cat>
            <c:strRef>
              <c:f>Sheet1!$B$323:$C$323</c:f>
              <c:strCache>
                <c:ptCount val="2"/>
                <c:pt idx="0">
                  <c:v>DEDs/REDs</c:v>
                </c:pt>
                <c:pt idx="1">
                  <c:v>SCHOOLS</c:v>
                </c:pt>
              </c:strCache>
            </c:strRef>
          </c:cat>
          <c:val>
            <c:numRef>
              <c:f>Sheet1!$B$325:$C$325</c:f>
              <c:numCache>
                <c:formatCode>General</c:formatCode>
                <c:ptCount val="2"/>
                <c:pt idx="0">
                  <c:v>1</c:v>
                </c:pt>
                <c:pt idx="1">
                  <c:v>0</c:v>
                </c:pt>
              </c:numCache>
            </c:numRef>
          </c:val>
          <c:extLst xmlns:c16r2="http://schemas.microsoft.com/office/drawing/2015/06/chart">
            <c:ext xmlns:c16="http://schemas.microsoft.com/office/drawing/2014/chart" uri="{C3380CC4-5D6E-409C-BE32-E72D297353CC}">
              <c16:uniqueId val="{00000001-36F2-479D-A227-88F2F19C9075}"/>
            </c:ext>
          </c:extLst>
        </c:ser>
        <c:ser>
          <c:idx val="2"/>
          <c:order val="2"/>
          <c:tx>
            <c:strRef>
              <c:f>Sheet1!$A$326</c:f>
              <c:strCache>
                <c:ptCount val="1"/>
                <c:pt idx="0">
                  <c:v>DON'T KNOW</c:v>
                </c:pt>
              </c:strCache>
            </c:strRef>
          </c:tx>
          <c:cat>
            <c:strRef>
              <c:f>Sheet1!$B$323:$C$323</c:f>
              <c:strCache>
                <c:ptCount val="2"/>
                <c:pt idx="0">
                  <c:v>DEDs/REDs</c:v>
                </c:pt>
                <c:pt idx="1">
                  <c:v>SCHOOLS</c:v>
                </c:pt>
              </c:strCache>
            </c:strRef>
          </c:cat>
          <c:val>
            <c:numRef>
              <c:f>Sheet1!$B$326:$C$326</c:f>
              <c:numCache>
                <c:formatCode>General</c:formatCode>
                <c:ptCount val="2"/>
                <c:pt idx="0">
                  <c:v>7</c:v>
                </c:pt>
                <c:pt idx="1">
                  <c:v>11</c:v>
                </c:pt>
              </c:numCache>
            </c:numRef>
          </c:val>
          <c:extLst xmlns:c16r2="http://schemas.microsoft.com/office/drawing/2015/06/chart">
            <c:ext xmlns:c16="http://schemas.microsoft.com/office/drawing/2014/chart" uri="{C3380CC4-5D6E-409C-BE32-E72D297353CC}">
              <c16:uniqueId val="{00000002-36F2-479D-A227-88F2F19C9075}"/>
            </c:ext>
          </c:extLst>
        </c:ser>
        <c:overlap val="100"/>
        <c:axId val="97350784"/>
        <c:axId val="97352320"/>
      </c:barChart>
      <c:catAx>
        <c:axId val="97350784"/>
        <c:scaling>
          <c:orientation val="minMax"/>
        </c:scaling>
        <c:axPos val="b"/>
        <c:numFmt formatCode="General" sourceLinked="0"/>
        <c:tickLblPos val="nextTo"/>
        <c:crossAx val="97352320"/>
        <c:crosses val="autoZero"/>
        <c:auto val="1"/>
        <c:lblAlgn val="ctr"/>
        <c:lblOffset val="100"/>
      </c:catAx>
      <c:valAx>
        <c:axId val="97352320"/>
        <c:scaling>
          <c:orientation val="minMax"/>
        </c:scaling>
        <c:axPos val="l"/>
        <c:majorGridlines/>
        <c:title>
          <c:tx>
            <c:rich>
              <a:bodyPr rot="-5400000" vert="horz"/>
              <a:lstStyle/>
              <a:p>
                <a:pPr>
                  <a:defRPr b="0"/>
                </a:pPr>
                <a:r>
                  <a:rPr lang="en-US" b="0"/>
                  <a:t>Number of responses</a:t>
                </a:r>
              </a:p>
            </c:rich>
          </c:tx>
        </c:title>
        <c:numFmt formatCode="General" sourceLinked="1"/>
        <c:tickLblPos val="nextTo"/>
        <c:spPr>
          <a:ln>
            <a:noFill/>
          </a:ln>
        </c:spPr>
        <c:crossAx val="97350784"/>
        <c:crosses val="autoZero"/>
        <c:crossBetween val="between"/>
      </c:valAx>
    </c:plotArea>
    <c:legend>
      <c:legendPos val="b"/>
    </c:legend>
    <c:plotVisOnly val="1"/>
    <c:dispBlanksAs val="gap"/>
  </c:chart>
  <c:spPr>
    <a:noFill/>
    <a:ln>
      <a:noFill/>
    </a:ln>
  </c:spPr>
  <c:txPr>
    <a:bodyPr/>
    <a:lstStyle/>
    <a:p>
      <a:pPr>
        <a:defRPr sz="800"/>
      </a:pPr>
      <a:endParaRPr lang="en-US"/>
    </a:p>
  </c:txPr>
  <c:externalData r:id="rId1"/>
</c:chartSpace>
</file>

<file path=word/charts/chart34.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0.21443549758260505"/>
          <c:y val="8.3157533822556043E-2"/>
          <c:w val="0.73917185095410165"/>
          <c:h val="0.5254419194925547"/>
        </c:manualLayout>
      </c:layout>
      <c:barChart>
        <c:barDir val="bar"/>
        <c:grouping val="stacked"/>
        <c:ser>
          <c:idx val="0"/>
          <c:order val="0"/>
          <c:tx>
            <c:strRef>
              <c:f>Sheet1!$A$338</c:f>
              <c:strCache>
                <c:ptCount val="1"/>
                <c:pt idx="0">
                  <c:v>YES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Sheet1!$B$337:$C$337</c:f>
              <c:strCache>
                <c:ptCount val="2"/>
                <c:pt idx="0">
                  <c:v>DEDs/REDs</c:v>
                </c:pt>
                <c:pt idx="1">
                  <c:v>SCHOOLS</c:v>
                </c:pt>
              </c:strCache>
            </c:strRef>
          </c:cat>
          <c:val>
            <c:numRef>
              <c:f>Sheet1!$B$338:$C$338</c:f>
              <c:numCache>
                <c:formatCode>General</c:formatCode>
                <c:ptCount val="2"/>
                <c:pt idx="0">
                  <c:v>59</c:v>
                </c:pt>
                <c:pt idx="1">
                  <c:v>58</c:v>
                </c:pt>
              </c:numCache>
            </c:numRef>
          </c:val>
          <c:extLst xmlns:c16r2="http://schemas.microsoft.com/office/drawing/2015/06/chart">
            <c:ext xmlns:c16="http://schemas.microsoft.com/office/drawing/2014/chart" uri="{C3380CC4-5D6E-409C-BE32-E72D297353CC}">
              <c16:uniqueId val="{00000000-47A1-4870-80AE-FDD781216F36}"/>
            </c:ext>
          </c:extLst>
        </c:ser>
        <c:ser>
          <c:idx val="1"/>
          <c:order val="1"/>
          <c:tx>
            <c:strRef>
              <c:f>Sheet1!$A$339</c:f>
              <c:strCache>
                <c:ptCount val="1"/>
                <c:pt idx="0">
                  <c:v>NO</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Sheet1!$B$337:$C$337</c:f>
              <c:strCache>
                <c:ptCount val="2"/>
                <c:pt idx="0">
                  <c:v>DEDs/REDs</c:v>
                </c:pt>
                <c:pt idx="1">
                  <c:v>SCHOOLS</c:v>
                </c:pt>
              </c:strCache>
            </c:strRef>
          </c:cat>
          <c:val>
            <c:numRef>
              <c:f>Sheet1!$B$339:$C$339</c:f>
              <c:numCache>
                <c:formatCode>General</c:formatCode>
                <c:ptCount val="2"/>
                <c:pt idx="0">
                  <c:v>5</c:v>
                </c:pt>
                <c:pt idx="1">
                  <c:v>2</c:v>
                </c:pt>
              </c:numCache>
            </c:numRef>
          </c:val>
          <c:extLst xmlns:c16r2="http://schemas.microsoft.com/office/drawing/2015/06/chart">
            <c:ext xmlns:c16="http://schemas.microsoft.com/office/drawing/2014/chart" uri="{C3380CC4-5D6E-409C-BE32-E72D297353CC}">
              <c16:uniqueId val="{00000001-47A1-4870-80AE-FDD781216F36}"/>
            </c:ext>
          </c:extLst>
        </c:ser>
        <c:gapWidth val="101"/>
        <c:overlap val="100"/>
        <c:axId val="97612544"/>
        <c:axId val="97614080"/>
      </c:barChart>
      <c:catAx>
        <c:axId val="97612544"/>
        <c:scaling>
          <c:orientation val="minMax"/>
        </c:scaling>
        <c:axPos val="l"/>
        <c:numFmt formatCode="General" sourceLinked="0"/>
        <c:tickLblPos val="nextTo"/>
        <c:crossAx val="97614080"/>
        <c:crosses val="autoZero"/>
        <c:auto val="1"/>
        <c:lblAlgn val="ctr"/>
        <c:lblOffset val="100"/>
      </c:catAx>
      <c:valAx>
        <c:axId val="97614080"/>
        <c:scaling>
          <c:orientation val="minMax"/>
          <c:min val="0"/>
        </c:scaling>
        <c:axPos val="b"/>
        <c:majorGridlines/>
        <c:title>
          <c:tx>
            <c:rich>
              <a:bodyPr/>
              <a:lstStyle/>
              <a:p>
                <a:pPr>
                  <a:defRPr b="0"/>
                </a:pPr>
                <a:r>
                  <a:rPr lang="en-US" b="0"/>
                  <a:t>Number of responses</a:t>
                </a:r>
              </a:p>
            </c:rich>
          </c:tx>
        </c:title>
        <c:numFmt formatCode="General" sourceLinked="1"/>
        <c:tickLblPos val="nextTo"/>
        <c:spPr>
          <a:ln>
            <a:noFill/>
          </a:ln>
        </c:spPr>
        <c:crossAx val="97612544"/>
        <c:crosses val="autoZero"/>
        <c:crossBetween val="between"/>
        <c:majorUnit val="5"/>
      </c:valAx>
    </c:plotArea>
    <c:legend>
      <c:legendPos val="b"/>
      <c:layout>
        <c:manualLayout>
          <c:xMode val="edge"/>
          <c:yMode val="edge"/>
          <c:x val="0.12785169187771661"/>
          <c:y val="0.8815580931643956"/>
          <c:w val="0.21879327808270818"/>
          <c:h val="0.11844144804826827"/>
        </c:manualLayout>
      </c:layout>
    </c:legend>
    <c:plotVisOnly val="1"/>
    <c:dispBlanksAs val="gap"/>
  </c:chart>
  <c:spPr>
    <a:noFill/>
    <a:ln>
      <a:noFill/>
    </a:ln>
  </c:spPr>
  <c:txPr>
    <a:bodyPr/>
    <a:lstStyle/>
    <a:p>
      <a:pPr>
        <a:defRPr sz="800"/>
      </a:pPr>
      <a:endParaRPr lang="en-US"/>
    </a:p>
  </c:txPr>
  <c:externalData r:id="rId1"/>
</c:chartSpace>
</file>

<file path=word/charts/chart35.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33704996090589451"/>
          <c:y val="8.3157533822556043E-2"/>
          <c:w val="0.61712286012623352"/>
          <c:h val="0.41789601482065525"/>
        </c:manualLayout>
      </c:layout>
      <c:barChart>
        <c:barDir val="bar"/>
        <c:grouping val="stacked"/>
        <c:ser>
          <c:idx val="0"/>
          <c:order val="0"/>
          <c:tx>
            <c:strRef>
              <c:f>Sheet1!$A$355</c:f>
              <c:strCache>
                <c:ptCount val="1"/>
                <c:pt idx="0">
                  <c:v>YES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Sheet1!$B$354:$D$354</c:f>
              <c:strCache>
                <c:ptCount val="3"/>
                <c:pt idx="0">
                  <c:v>CHILDREN</c:v>
                </c:pt>
                <c:pt idx="1">
                  <c:v>TEACHERS</c:v>
                </c:pt>
                <c:pt idx="2">
                  <c:v>OTHER WORKERS</c:v>
                </c:pt>
              </c:strCache>
            </c:strRef>
          </c:cat>
          <c:val>
            <c:numRef>
              <c:f>Sheet1!$B$355:$D$355</c:f>
              <c:numCache>
                <c:formatCode>General</c:formatCode>
                <c:ptCount val="3"/>
                <c:pt idx="0">
                  <c:v>58</c:v>
                </c:pt>
                <c:pt idx="1">
                  <c:v>59</c:v>
                </c:pt>
                <c:pt idx="2">
                  <c:v>58</c:v>
                </c:pt>
              </c:numCache>
            </c:numRef>
          </c:val>
          <c:extLst xmlns:c16r2="http://schemas.microsoft.com/office/drawing/2015/06/chart">
            <c:ext xmlns:c16="http://schemas.microsoft.com/office/drawing/2014/chart" uri="{C3380CC4-5D6E-409C-BE32-E72D297353CC}">
              <c16:uniqueId val="{00000000-415E-4D77-8BE0-82D7B06EE34B}"/>
            </c:ext>
          </c:extLst>
        </c:ser>
        <c:ser>
          <c:idx val="1"/>
          <c:order val="1"/>
          <c:tx>
            <c:strRef>
              <c:f>Sheet1!$A$356</c:f>
              <c:strCache>
                <c:ptCount val="1"/>
                <c:pt idx="0">
                  <c:v>NO</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Sheet1!$B$354:$D$354</c:f>
              <c:strCache>
                <c:ptCount val="3"/>
                <c:pt idx="0">
                  <c:v>CHILDREN</c:v>
                </c:pt>
                <c:pt idx="1">
                  <c:v>TEACHERS</c:v>
                </c:pt>
                <c:pt idx="2">
                  <c:v>OTHER WORKERS</c:v>
                </c:pt>
              </c:strCache>
            </c:strRef>
          </c:cat>
          <c:val>
            <c:numRef>
              <c:f>Sheet1!$B$356:$D$356</c:f>
              <c:numCache>
                <c:formatCode>General</c:formatCode>
                <c:ptCount val="3"/>
                <c:pt idx="0">
                  <c:v>2</c:v>
                </c:pt>
                <c:pt idx="1">
                  <c:v>1</c:v>
                </c:pt>
                <c:pt idx="2">
                  <c:v>2</c:v>
                </c:pt>
              </c:numCache>
            </c:numRef>
          </c:val>
          <c:extLst xmlns:c16r2="http://schemas.microsoft.com/office/drawing/2015/06/chart">
            <c:ext xmlns:c16="http://schemas.microsoft.com/office/drawing/2014/chart" uri="{C3380CC4-5D6E-409C-BE32-E72D297353CC}">
              <c16:uniqueId val="{00000001-415E-4D77-8BE0-82D7B06EE34B}"/>
            </c:ext>
          </c:extLst>
        </c:ser>
        <c:gapWidth val="99"/>
        <c:overlap val="100"/>
        <c:axId val="97649024"/>
        <c:axId val="97650560"/>
      </c:barChart>
      <c:catAx>
        <c:axId val="97649024"/>
        <c:scaling>
          <c:orientation val="minMax"/>
        </c:scaling>
        <c:axPos val="l"/>
        <c:numFmt formatCode="General" sourceLinked="0"/>
        <c:tickLblPos val="nextTo"/>
        <c:crossAx val="97650560"/>
        <c:crosses val="autoZero"/>
        <c:auto val="1"/>
        <c:lblAlgn val="ctr"/>
        <c:lblOffset val="100"/>
      </c:catAx>
      <c:valAx>
        <c:axId val="97650560"/>
        <c:scaling>
          <c:orientation val="minMax"/>
          <c:max val="60"/>
          <c:min val="0"/>
        </c:scaling>
        <c:axPos val="b"/>
        <c:majorGridlines/>
        <c:title>
          <c:tx>
            <c:rich>
              <a:bodyPr/>
              <a:lstStyle/>
              <a:p>
                <a:pPr>
                  <a:defRPr b="0"/>
                </a:pPr>
                <a:r>
                  <a:rPr lang="en-US" b="0"/>
                  <a:t>Number of responses</a:t>
                </a:r>
              </a:p>
            </c:rich>
          </c:tx>
        </c:title>
        <c:numFmt formatCode="General" sourceLinked="1"/>
        <c:tickLblPos val="nextTo"/>
        <c:spPr>
          <a:ln>
            <a:noFill/>
          </a:ln>
        </c:spPr>
        <c:crossAx val="97649024"/>
        <c:crosses val="autoZero"/>
        <c:crossBetween val="between"/>
        <c:majorUnit val="5"/>
      </c:valAx>
    </c:plotArea>
    <c:legend>
      <c:legendPos val="b"/>
      <c:layout>
        <c:manualLayout>
          <c:xMode val="edge"/>
          <c:yMode val="edge"/>
          <c:x val="0.22371826157002814"/>
          <c:y val="0.81587566050843818"/>
          <c:w val="0.21580197384027391"/>
          <c:h val="0.18412461342853487"/>
        </c:manualLayout>
      </c:layout>
    </c:legend>
    <c:plotVisOnly val="1"/>
    <c:dispBlanksAs val="gap"/>
  </c:chart>
  <c:spPr>
    <a:noFill/>
    <a:ln>
      <a:noFill/>
    </a:ln>
  </c:spPr>
  <c:txPr>
    <a:bodyPr/>
    <a:lstStyle/>
    <a:p>
      <a:pPr>
        <a:defRPr sz="800"/>
      </a:pPr>
      <a:endParaRPr lang="en-US"/>
    </a:p>
  </c:txPr>
  <c:externalData r:id="rId1"/>
</c:chartSpace>
</file>

<file path=word/charts/chart36.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5961650703395688"/>
          <c:y val="7.0261415719746992E-2"/>
          <c:w val="0.84038349296604309"/>
          <c:h val="0.64117892318471081"/>
        </c:manualLayout>
      </c:layout>
      <c:barChart>
        <c:barDir val="col"/>
        <c:grouping val="stacked"/>
        <c:ser>
          <c:idx val="0"/>
          <c:order val="0"/>
          <c:tx>
            <c:strRef>
              <c:f>Sheet1!$A$587</c:f>
              <c:strCache>
                <c:ptCount val="1"/>
                <c:pt idx="0">
                  <c:v>6-9 years old</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Sheet1!$B$586:$C$586</c:f>
              <c:strCache>
                <c:ptCount val="2"/>
                <c:pt idx="0">
                  <c:v>BOYS</c:v>
                </c:pt>
                <c:pt idx="1">
                  <c:v>GIRLS</c:v>
                </c:pt>
              </c:strCache>
            </c:strRef>
          </c:cat>
          <c:val>
            <c:numRef>
              <c:f>Sheet1!$B$587:$C$587</c:f>
              <c:numCache>
                <c:formatCode>General</c:formatCode>
                <c:ptCount val="2"/>
                <c:pt idx="0">
                  <c:v>278</c:v>
                </c:pt>
                <c:pt idx="1">
                  <c:v>163</c:v>
                </c:pt>
              </c:numCache>
            </c:numRef>
          </c:val>
          <c:extLst xmlns:c16r2="http://schemas.microsoft.com/office/drawing/2015/06/chart">
            <c:ext xmlns:c16="http://schemas.microsoft.com/office/drawing/2014/chart" uri="{C3380CC4-5D6E-409C-BE32-E72D297353CC}">
              <c16:uniqueId val="{00000000-F361-4005-9607-14AD03C2C012}"/>
            </c:ext>
          </c:extLst>
        </c:ser>
        <c:ser>
          <c:idx val="1"/>
          <c:order val="1"/>
          <c:tx>
            <c:strRef>
              <c:f>Sheet1!$A$588</c:f>
              <c:strCache>
                <c:ptCount val="1"/>
                <c:pt idx="0">
                  <c:v>10-14 years old</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Sheet1!$B$586:$C$586</c:f>
              <c:strCache>
                <c:ptCount val="2"/>
                <c:pt idx="0">
                  <c:v>BOYS</c:v>
                </c:pt>
                <c:pt idx="1">
                  <c:v>GIRLS</c:v>
                </c:pt>
              </c:strCache>
            </c:strRef>
          </c:cat>
          <c:val>
            <c:numRef>
              <c:f>Sheet1!$B$588:$C$588</c:f>
              <c:numCache>
                <c:formatCode>General</c:formatCode>
                <c:ptCount val="2"/>
                <c:pt idx="0">
                  <c:v>634</c:v>
                </c:pt>
                <c:pt idx="1">
                  <c:v>290</c:v>
                </c:pt>
              </c:numCache>
            </c:numRef>
          </c:val>
          <c:extLst xmlns:c16r2="http://schemas.microsoft.com/office/drawing/2015/06/chart">
            <c:ext xmlns:c16="http://schemas.microsoft.com/office/drawing/2014/chart" uri="{C3380CC4-5D6E-409C-BE32-E72D297353CC}">
              <c16:uniqueId val="{00000001-F361-4005-9607-14AD03C2C012}"/>
            </c:ext>
          </c:extLst>
        </c:ser>
        <c:ser>
          <c:idx val="2"/>
          <c:order val="2"/>
          <c:tx>
            <c:strRef>
              <c:f>Sheet1!$A$589</c:f>
              <c:strCache>
                <c:ptCount val="1"/>
                <c:pt idx="0">
                  <c:v>15-17 years old</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Sheet1!$B$586:$C$586</c:f>
              <c:strCache>
                <c:ptCount val="2"/>
                <c:pt idx="0">
                  <c:v>BOYS</c:v>
                </c:pt>
                <c:pt idx="1">
                  <c:v>GIRLS</c:v>
                </c:pt>
              </c:strCache>
            </c:strRef>
          </c:cat>
          <c:val>
            <c:numRef>
              <c:f>Sheet1!$B$589:$C$589</c:f>
              <c:numCache>
                <c:formatCode>General</c:formatCode>
                <c:ptCount val="2"/>
                <c:pt idx="0">
                  <c:v>369</c:v>
                </c:pt>
                <c:pt idx="1">
                  <c:v>152</c:v>
                </c:pt>
              </c:numCache>
            </c:numRef>
          </c:val>
          <c:extLst xmlns:c16r2="http://schemas.microsoft.com/office/drawing/2015/06/chart">
            <c:ext xmlns:c16="http://schemas.microsoft.com/office/drawing/2014/chart" uri="{C3380CC4-5D6E-409C-BE32-E72D297353CC}">
              <c16:uniqueId val="{00000002-F361-4005-9607-14AD03C2C012}"/>
            </c:ext>
          </c:extLst>
        </c:ser>
        <c:ser>
          <c:idx val="3"/>
          <c:order val="3"/>
          <c:tx>
            <c:strRef>
              <c:f>Sheet1!$A$590</c:f>
              <c:strCache>
                <c:ptCount val="1"/>
                <c:pt idx="0">
                  <c:v>More than 17 years old</c:v>
                </c:pt>
              </c:strCache>
            </c:strRef>
          </c:tx>
          <c:cat>
            <c:strRef>
              <c:f>Sheet1!$B$586:$C$586</c:f>
              <c:strCache>
                <c:ptCount val="2"/>
                <c:pt idx="0">
                  <c:v>BOYS</c:v>
                </c:pt>
                <c:pt idx="1">
                  <c:v>GIRLS</c:v>
                </c:pt>
              </c:strCache>
            </c:strRef>
          </c:cat>
          <c:val>
            <c:numRef>
              <c:f>Sheet1!$B$590:$C$590</c:f>
              <c:numCache>
                <c:formatCode>General</c:formatCode>
                <c:ptCount val="2"/>
                <c:pt idx="0">
                  <c:v>83</c:v>
                </c:pt>
                <c:pt idx="1">
                  <c:v>22</c:v>
                </c:pt>
              </c:numCache>
            </c:numRef>
          </c:val>
          <c:extLst xmlns:c16r2="http://schemas.microsoft.com/office/drawing/2015/06/chart">
            <c:ext xmlns:c16="http://schemas.microsoft.com/office/drawing/2014/chart" uri="{C3380CC4-5D6E-409C-BE32-E72D297353CC}">
              <c16:uniqueId val="{00000003-F361-4005-9607-14AD03C2C012}"/>
            </c:ext>
          </c:extLst>
        </c:ser>
        <c:overlap val="100"/>
        <c:axId val="97839744"/>
        <c:axId val="98259328"/>
      </c:barChart>
      <c:catAx>
        <c:axId val="97839744"/>
        <c:scaling>
          <c:orientation val="minMax"/>
        </c:scaling>
        <c:axPos val="b"/>
        <c:numFmt formatCode="General" sourceLinked="0"/>
        <c:tickLblPos val="nextTo"/>
        <c:crossAx val="98259328"/>
        <c:crosses val="autoZero"/>
        <c:auto val="1"/>
        <c:lblAlgn val="ctr"/>
        <c:lblOffset val="100"/>
      </c:catAx>
      <c:valAx>
        <c:axId val="98259328"/>
        <c:scaling>
          <c:orientation val="minMax"/>
        </c:scaling>
        <c:axPos val="l"/>
        <c:majorGridlines/>
        <c:title>
          <c:tx>
            <c:rich>
              <a:bodyPr rot="-5400000" vert="horz"/>
              <a:lstStyle/>
              <a:p>
                <a:pPr>
                  <a:defRPr b="0"/>
                </a:pPr>
                <a:r>
                  <a:rPr lang="en-US" b="0"/>
                  <a:t>Enrollment</a:t>
                </a:r>
              </a:p>
            </c:rich>
          </c:tx>
        </c:title>
        <c:numFmt formatCode="General" sourceLinked="1"/>
        <c:tickLblPos val="nextTo"/>
        <c:spPr>
          <a:ln>
            <a:noFill/>
          </a:ln>
        </c:spPr>
        <c:crossAx val="97839744"/>
        <c:crosses val="autoZero"/>
        <c:crossBetween val="between"/>
      </c:valAx>
    </c:plotArea>
    <c:legend>
      <c:legendPos val="b"/>
      <c:layout>
        <c:manualLayout>
          <c:xMode val="edge"/>
          <c:yMode val="edge"/>
          <c:x val="6.7880357741457301E-2"/>
          <c:y val="0.84775855019064161"/>
          <c:w val="0.86423892445684014"/>
          <c:h val="0.11391704123495124"/>
        </c:manualLayout>
      </c:layout>
    </c:legend>
    <c:plotVisOnly val="1"/>
    <c:dispBlanksAs val="gap"/>
  </c:chart>
  <c:spPr>
    <a:noFill/>
    <a:ln>
      <a:noFill/>
    </a:ln>
  </c:spPr>
  <c:txPr>
    <a:bodyPr/>
    <a:lstStyle/>
    <a:p>
      <a:pPr>
        <a:defRPr sz="800"/>
      </a:pPr>
      <a:endParaRPr lang="en-US"/>
    </a:p>
  </c:txPr>
  <c:externalData r:id="rId1"/>
</c:chartSpace>
</file>

<file path=word/charts/chart37.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6130358608067269"/>
          <c:y val="7.0261451057392094E-2"/>
          <c:w val="0.82028880038860885"/>
          <c:h val="0.58311547151429721"/>
        </c:manualLayout>
      </c:layout>
      <c:barChart>
        <c:barDir val="col"/>
        <c:grouping val="stacked"/>
        <c:ser>
          <c:idx val="0"/>
          <c:order val="0"/>
          <c:tx>
            <c:strRef>
              <c:f>Sheet1!$B$586</c:f>
              <c:strCache>
                <c:ptCount val="1"/>
                <c:pt idx="0">
                  <c:v>BOYS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Sheet1!$A$587:$A$590</c:f>
              <c:strCache>
                <c:ptCount val="4"/>
                <c:pt idx="0">
                  <c:v>6-9 years old</c:v>
                </c:pt>
                <c:pt idx="1">
                  <c:v>10-14 years old</c:v>
                </c:pt>
                <c:pt idx="2">
                  <c:v>15-17 years old</c:v>
                </c:pt>
                <c:pt idx="3">
                  <c:v>More than 17 years old</c:v>
                </c:pt>
              </c:strCache>
            </c:strRef>
          </c:cat>
          <c:val>
            <c:numRef>
              <c:f>Sheet1!$B$587:$B$590</c:f>
              <c:numCache>
                <c:formatCode>General</c:formatCode>
                <c:ptCount val="4"/>
                <c:pt idx="0">
                  <c:v>278</c:v>
                </c:pt>
                <c:pt idx="1">
                  <c:v>634</c:v>
                </c:pt>
                <c:pt idx="2">
                  <c:v>369</c:v>
                </c:pt>
                <c:pt idx="3">
                  <c:v>83</c:v>
                </c:pt>
              </c:numCache>
            </c:numRef>
          </c:val>
          <c:extLst xmlns:c16r2="http://schemas.microsoft.com/office/drawing/2015/06/chart">
            <c:ext xmlns:c16="http://schemas.microsoft.com/office/drawing/2014/chart" uri="{C3380CC4-5D6E-409C-BE32-E72D297353CC}">
              <c16:uniqueId val="{00000000-8F66-4548-882F-CF3C76D6546F}"/>
            </c:ext>
          </c:extLst>
        </c:ser>
        <c:ser>
          <c:idx val="1"/>
          <c:order val="1"/>
          <c:tx>
            <c:strRef>
              <c:f>Sheet1!$C$586</c:f>
              <c:strCache>
                <c:ptCount val="1"/>
                <c:pt idx="0">
                  <c:v>GIRLS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Sheet1!$A$587:$A$590</c:f>
              <c:strCache>
                <c:ptCount val="4"/>
                <c:pt idx="0">
                  <c:v>6-9 years old</c:v>
                </c:pt>
                <c:pt idx="1">
                  <c:v>10-14 years old</c:v>
                </c:pt>
                <c:pt idx="2">
                  <c:v>15-17 years old</c:v>
                </c:pt>
                <c:pt idx="3">
                  <c:v>More than 17 years old</c:v>
                </c:pt>
              </c:strCache>
            </c:strRef>
          </c:cat>
          <c:val>
            <c:numRef>
              <c:f>Sheet1!$C$587:$C$590</c:f>
              <c:numCache>
                <c:formatCode>General</c:formatCode>
                <c:ptCount val="4"/>
                <c:pt idx="0">
                  <c:v>163</c:v>
                </c:pt>
                <c:pt idx="1">
                  <c:v>290</c:v>
                </c:pt>
                <c:pt idx="2">
                  <c:v>152</c:v>
                </c:pt>
                <c:pt idx="3">
                  <c:v>22</c:v>
                </c:pt>
              </c:numCache>
            </c:numRef>
          </c:val>
          <c:extLst xmlns:c16r2="http://schemas.microsoft.com/office/drawing/2015/06/chart">
            <c:ext xmlns:c16="http://schemas.microsoft.com/office/drawing/2014/chart" uri="{C3380CC4-5D6E-409C-BE32-E72D297353CC}">
              <c16:uniqueId val="{00000001-8F66-4548-882F-CF3C76D6546F}"/>
            </c:ext>
          </c:extLst>
        </c:ser>
        <c:overlap val="100"/>
        <c:axId val="98281728"/>
        <c:axId val="98447360"/>
      </c:barChart>
      <c:catAx>
        <c:axId val="98281728"/>
        <c:scaling>
          <c:orientation val="minMax"/>
        </c:scaling>
        <c:axPos val="b"/>
        <c:numFmt formatCode="General" sourceLinked="0"/>
        <c:tickLblPos val="nextTo"/>
        <c:crossAx val="98447360"/>
        <c:crosses val="autoZero"/>
        <c:auto val="1"/>
        <c:lblAlgn val="ctr"/>
        <c:lblOffset val="100"/>
      </c:catAx>
      <c:valAx>
        <c:axId val="98447360"/>
        <c:scaling>
          <c:orientation val="minMax"/>
        </c:scaling>
        <c:axPos val="l"/>
        <c:majorGridlines/>
        <c:title>
          <c:tx>
            <c:rich>
              <a:bodyPr rot="-5400000" vert="horz"/>
              <a:lstStyle/>
              <a:p>
                <a:pPr>
                  <a:defRPr b="0"/>
                </a:pPr>
                <a:r>
                  <a:rPr lang="en-US" b="0"/>
                  <a:t>Enrollment</a:t>
                </a:r>
              </a:p>
            </c:rich>
          </c:tx>
        </c:title>
        <c:numFmt formatCode="General" sourceLinked="1"/>
        <c:tickLblPos val="nextTo"/>
        <c:spPr>
          <a:ln>
            <a:noFill/>
          </a:ln>
        </c:spPr>
        <c:crossAx val="98281728"/>
        <c:crosses val="autoZero"/>
        <c:crossBetween val="between"/>
        <c:majorUnit val="100"/>
      </c:valAx>
    </c:plotArea>
    <c:legend>
      <c:legendPos val="b"/>
    </c:legend>
    <c:plotVisOnly val="1"/>
    <c:dispBlanksAs val="gap"/>
  </c:chart>
  <c:spPr>
    <a:noFill/>
    <a:ln>
      <a:noFill/>
    </a:ln>
  </c:spPr>
  <c:txPr>
    <a:bodyPr/>
    <a:lstStyle/>
    <a:p>
      <a:pPr>
        <a:defRPr sz="800"/>
      </a:pPr>
      <a:endParaRPr lang="en-US"/>
    </a:p>
  </c:txPr>
  <c:externalData r:id="rId1"/>
</c:chartSpace>
</file>

<file path=word/charts/chart38.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3235510150973964"/>
          <c:y val="7.5079351942120731E-2"/>
          <c:w val="0.84099255833085063"/>
          <c:h val="0.58519329842886914"/>
        </c:manualLayout>
      </c:layout>
      <c:barChart>
        <c:barDir val="col"/>
        <c:grouping val="stacked"/>
        <c:ser>
          <c:idx val="0"/>
          <c:order val="0"/>
          <c:tx>
            <c:strRef>
              <c:f>Sheet1!$F$607</c:f>
              <c:strCache>
                <c:ptCount val="1"/>
                <c:pt idx="0">
                  <c:v>BOYS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Sheet1!$E$608:$E$609</c:f>
              <c:strCache>
                <c:ptCount val="2"/>
                <c:pt idx="0">
                  <c:v>Returned to biological parents</c:v>
                </c:pt>
                <c:pt idx="1">
                  <c:v>Transferred to another institution</c:v>
                </c:pt>
              </c:strCache>
            </c:strRef>
          </c:cat>
          <c:val>
            <c:numRef>
              <c:f>Sheet1!$F$608:$F$609</c:f>
              <c:numCache>
                <c:formatCode>General</c:formatCode>
                <c:ptCount val="2"/>
                <c:pt idx="0">
                  <c:v>6</c:v>
                </c:pt>
                <c:pt idx="1">
                  <c:v>17</c:v>
                </c:pt>
              </c:numCache>
            </c:numRef>
          </c:val>
          <c:extLst xmlns:c16r2="http://schemas.microsoft.com/office/drawing/2015/06/chart">
            <c:ext xmlns:c16="http://schemas.microsoft.com/office/drawing/2014/chart" uri="{C3380CC4-5D6E-409C-BE32-E72D297353CC}">
              <c16:uniqueId val="{00000000-6037-46C1-B42B-154F72686D5C}"/>
            </c:ext>
          </c:extLst>
        </c:ser>
        <c:ser>
          <c:idx val="1"/>
          <c:order val="1"/>
          <c:tx>
            <c:strRef>
              <c:f>Sheet1!$G$607</c:f>
              <c:strCache>
                <c:ptCount val="1"/>
                <c:pt idx="0">
                  <c:v>GIRLS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Sheet1!$E$608:$E$609</c:f>
              <c:strCache>
                <c:ptCount val="2"/>
                <c:pt idx="0">
                  <c:v>Returned to biological parents</c:v>
                </c:pt>
                <c:pt idx="1">
                  <c:v>Transferred to another institution</c:v>
                </c:pt>
              </c:strCache>
            </c:strRef>
          </c:cat>
          <c:val>
            <c:numRef>
              <c:f>Sheet1!$G$608:$G$609</c:f>
              <c:numCache>
                <c:formatCode>General</c:formatCode>
                <c:ptCount val="2"/>
                <c:pt idx="0">
                  <c:v>4</c:v>
                </c:pt>
                <c:pt idx="1">
                  <c:v>4</c:v>
                </c:pt>
              </c:numCache>
            </c:numRef>
          </c:val>
          <c:extLst xmlns:c16r2="http://schemas.microsoft.com/office/drawing/2015/06/chart">
            <c:ext xmlns:c16="http://schemas.microsoft.com/office/drawing/2014/chart" uri="{C3380CC4-5D6E-409C-BE32-E72D297353CC}">
              <c16:uniqueId val="{00000001-6037-46C1-B42B-154F72686D5C}"/>
            </c:ext>
          </c:extLst>
        </c:ser>
        <c:overlap val="100"/>
        <c:axId val="98486144"/>
        <c:axId val="98487680"/>
      </c:barChart>
      <c:catAx>
        <c:axId val="98486144"/>
        <c:scaling>
          <c:orientation val="minMax"/>
        </c:scaling>
        <c:axPos val="b"/>
        <c:numFmt formatCode="General" sourceLinked="0"/>
        <c:tickLblPos val="nextTo"/>
        <c:crossAx val="98487680"/>
        <c:crosses val="autoZero"/>
        <c:auto val="1"/>
        <c:lblAlgn val="ctr"/>
        <c:lblOffset val="100"/>
      </c:catAx>
      <c:valAx>
        <c:axId val="98487680"/>
        <c:scaling>
          <c:orientation val="minMax"/>
        </c:scaling>
        <c:axPos val="l"/>
        <c:majorGridlines/>
        <c:title>
          <c:tx>
            <c:rich>
              <a:bodyPr rot="-5400000" vert="horz"/>
              <a:lstStyle/>
              <a:p>
                <a:pPr>
                  <a:defRPr b="0"/>
                </a:pPr>
                <a:r>
                  <a:rPr lang="en-US" b="0"/>
                  <a:t>Number of children</a:t>
                </a:r>
              </a:p>
            </c:rich>
          </c:tx>
        </c:title>
        <c:numFmt formatCode="General" sourceLinked="1"/>
        <c:tickLblPos val="nextTo"/>
        <c:spPr>
          <a:ln>
            <a:noFill/>
          </a:ln>
        </c:spPr>
        <c:crossAx val="98486144"/>
        <c:crosses val="autoZero"/>
        <c:crossBetween val="between"/>
      </c:valAx>
    </c:plotArea>
    <c:legend>
      <c:legendPos val="b"/>
    </c:legend>
    <c:plotVisOnly val="1"/>
    <c:dispBlanksAs val="gap"/>
  </c:chart>
  <c:spPr>
    <a:noFill/>
    <a:ln>
      <a:noFill/>
    </a:ln>
  </c:spPr>
  <c:txPr>
    <a:bodyPr/>
    <a:lstStyle/>
    <a:p>
      <a:pPr>
        <a:defRPr sz="800"/>
      </a:pPr>
      <a:endParaRPr lang="en-US"/>
    </a:p>
  </c:txPr>
  <c:externalData r:id="rId1"/>
</c:chartSpace>
</file>

<file path=word/charts/chart39.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9187034115551937"/>
          <c:y val="7.5079351942120731E-2"/>
          <c:w val="0.78524758404928408"/>
          <c:h val="0.64595490509475473"/>
        </c:manualLayout>
      </c:layout>
      <c:barChart>
        <c:barDir val="col"/>
        <c:grouping val="clustered"/>
        <c:ser>
          <c:idx val="0"/>
          <c:order val="0"/>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Sheet1!$A$638:$A$640</c:f>
              <c:strCache>
                <c:ptCount val="3"/>
                <c:pt idx="0">
                  <c:v>Average no. of children per teacher</c:v>
                </c:pt>
                <c:pt idx="1">
                  <c:v>Average no. of children per psychologist</c:v>
                </c:pt>
                <c:pt idx="2">
                  <c:v>Average no. of children per other workers</c:v>
                </c:pt>
              </c:strCache>
            </c:strRef>
          </c:cat>
          <c:val>
            <c:numRef>
              <c:f>Sheet1!$B$638:$B$640</c:f>
              <c:numCache>
                <c:formatCode>0.0</c:formatCode>
                <c:ptCount val="3"/>
                <c:pt idx="0">
                  <c:v>5.2671957671957372</c:v>
                </c:pt>
                <c:pt idx="1">
                  <c:v>284.42857142856934</c:v>
                </c:pt>
                <c:pt idx="2">
                  <c:v>7.657692307692308</c:v>
                </c:pt>
              </c:numCache>
            </c:numRef>
          </c:val>
          <c:extLst xmlns:c16r2="http://schemas.microsoft.com/office/drawing/2015/06/chart">
            <c:ext xmlns:c16="http://schemas.microsoft.com/office/drawing/2014/chart" uri="{C3380CC4-5D6E-409C-BE32-E72D297353CC}">
              <c16:uniqueId val="{00000000-4AFA-44C7-AFBC-AC7E53B224F0}"/>
            </c:ext>
          </c:extLst>
        </c:ser>
        <c:axId val="98545664"/>
        <c:axId val="98547200"/>
      </c:barChart>
      <c:catAx>
        <c:axId val="98545664"/>
        <c:scaling>
          <c:orientation val="minMax"/>
        </c:scaling>
        <c:axPos val="b"/>
        <c:numFmt formatCode="General" sourceLinked="0"/>
        <c:tickLblPos val="nextTo"/>
        <c:crossAx val="98547200"/>
        <c:crosses val="autoZero"/>
        <c:auto val="1"/>
        <c:lblAlgn val="ctr"/>
        <c:lblOffset val="100"/>
      </c:catAx>
      <c:valAx>
        <c:axId val="98547200"/>
        <c:scaling>
          <c:orientation val="minMax"/>
        </c:scaling>
        <c:axPos val="l"/>
        <c:majorGridlines/>
        <c:title>
          <c:tx>
            <c:rich>
              <a:bodyPr rot="-5400000" vert="horz"/>
              <a:lstStyle/>
              <a:p>
                <a:pPr>
                  <a:defRPr b="0"/>
                </a:pPr>
                <a:r>
                  <a:rPr lang="en-US" b="0"/>
                  <a:t>Number of children</a:t>
                </a:r>
              </a:p>
            </c:rich>
          </c:tx>
        </c:title>
        <c:numFmt formatCode="0.0" sourceLinked="1"/>
        <c:tickLblPos val="nextTo"/>
        <c:spPr>
          <a:ln>
            <a:noFill/>
          </a:ln>
        </c:spPr>
        <c:crossAx val="98545664"/>
        <c:crosses val="autoZero"/>
        <c:crossBetween val="between"/>
      </c:valAx>
    </c:plotArea>
    <c:plotVisOnly val="1"/>
    <c:dispBlanksAs val="gap"/>
  </c:chart>
  <c:spPr>
    <a:noFill/>
    <a:ln>
      <a:noFill/>
    </a:ln>
  </c:spPr>
  <c:txPr>
    <a:bodyPr/>
    <a:lstStyle/>
    <a:p>
      <a:pPr>
        <a:defRPr sz="800"/>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Sheet1!$A$426:$A$427</c:f>
              <c:strCache>
                <c:ptCount val="2"/>
                <c:pt idx="0">
                  <c:v>YES</c:v>
                </c:pt>
                <c:pt idx="1">
                  <c:v>NO</c:v>
                </c:pt>
              </c:strCache>
            </c:strRef>
          </c:cat>
          <c:val>
            <c:numRef>
              <c:f>Sheet1!$B$426:$B$427</c:f>
              <c:numCache>
                <c:formatCode>General</c:formatCode>
                <c:ptCount val="2"/>
                <c:pt idx="0">
                  <c:v>10</c:v>
                </c:pt>
                <c:pt idx="1">
                  <c:v>50</c:v>
                </c:pt>
              </c:numCache>
            </c:numRef>
          </c:val>
          <c:extLst xmlns:c16r2="http://schemas.microsoft.com/office/drawing/2015/06/chart">
            <c:ext xmlns:c16="http://schemas.microsoft.com/office/drawing/2014/chart" uri="{C3380CC4-5D6E-409C-BE32-E72D297353CC}">
              <c16:uniqueId val="{00000000-A487-4051-9BA4-98C37D43B98D}"/>
            </c:ext>
          </c:extLst>
        </c:ser>
        <c:axId val="141573120"/>
        <c:axId val="145154432"/>
      </c:barChart>
      <c:catAx>
        <c:axId val="141573120"/>
        <c:scaling>
          <c:orientation val="minMax"/>
        </c:scaling>
        <c:axPos val="b"/>
        <c:numFmt formatCode="General" sourceLinked="0"/>
        <c:tickLblPos val="nextTo"/>
        <c:crossAx val="145154432"/>
        <c:crosses val="autoZero"/>
        <c:auto val="1"/>
        <c:lblAlgn val="ctr"/>
        <c:lblOffset val="100"/>
      </c:catAx>
      <c:valAx>
        <c:axId val="145154432"/>
        <c:scaling>
          <c:orientation val="minMax"/>
        </c:scaling>
        <c:axPos val="l"/>
        <c:majorGridlines/>
        <c:title>
          <c:tx>
            <c:rich>
              <a:bodyPr rot="-5400000" vert="horz"/>
              <a:lstStyle/>
              <a:p>
                <a:pPr>
                  <a:defRPr b="0"/>
                </a:pPr>
                <a:r>
                  <a:rPr lang="en-US" b="0"/>
                  <a:t>Number of responses</a:t>
                </a:r>
              </a:p>
            </c:rich>
          </c:tx>
        </c:title>
        <c:numFmt formatCode="General" sourceLinked="1"/>
        <c:tickLblPos val="nextTo"/>
        <c:spPr>
          <a:ln>
            <a:noFill/>
          </a:ln>
        </c:spPr>
        <c:crossAx val="141573120"/>
        <c:crosses val="autoZero"/>
        <c:crossBetween val="between"/>
        <c:majorUnit val="5"/>
      </c:valAx>
    </c:plotArea>
    <c:plotVisOnly val="1"/>
    <c:dispBlanksAs val="gap"/>
  </c:chart>
  <c:spPr>
    <a:noFill/>
    <a:ln>
      <a:noFill/>
    </a:ln>
  </c:spPr>
  <c:txPr>
    <a:bodyPr/>
    <a:lstStyle/>
    <a:p>
      <a:pPr>
        <a:defRPr sz="800"/>
      </a:pPr>
      <a:endParaRPr lang="en-US"/>
    </a:p>
  </c:txPr>
  <c:externalData r:id="rId1"/>
</c:chartSpace>
</file>

<file path=word/charts/chart40.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2.4264183046816708E-2"/>
          <c:y val="6.7035127942564013E-2"/>
          <c:w val="0.94243444488822059"/>
          <c:h val="0.62718487971585168"/>
        </c:manualLayout>
      </c:layout>
      <c:barChart>
        <c:barDir val="bar"/>
        <c:grouping val="percentStacked"/>
        <c:ser>
          <c:idx val="0"/>
          <c:order val="0"/>
          <c:tx>
            <c:strRef>
              <c:f>Sheet1!$A$618</c:f>
              <c:strCache>
                <c:ptCount val="1"/>
                <c:pt idx="0">
                  <c:v>Teachers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val>
            <c:numRef>
              <c:f>Sheet1!$B$618</c:f>
              <c:numCache>
                <c:formatCode>General</c:formatCode>
                <c:ptCount val="1"/>
                <c:pt idx="0">
                  <c:v>378</c:v>
                </c:pt>
              </c:numCache>
            </c:numRef>
          </c:val>
          <c:extLst xmlns:c16r2="http://schemas.microsoft.com/office/drawing/2015/06/chart">
            <c:ext xmlns:c16="http://schemas.microsoft.com/office/drawing/2014/chart" uri="{C3380CC4-5D6E-409C-BE32-E72D297353CC}">
              <c16:uniqueId val="{00000000-89D5-4626-BCFA-F4979BEFC1F7}"/>
            </c:ext>
          </c:extLst>
        </c:ser>
        <c:ser>
          <c:idx val="1"/>
          <c:order val="1"/>
          <c:tx>
            <c:strRef>
              <c:f>Sheet1!$A$619</c:f>
              <c:strCache>
                <c:ptCount val="1"/>
                <c:pt idx="0">
                  <c:v>Psychologists (working with children)</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val>
            <c:numRef>
              <c:f>Sheet1!$B$619</c:f>
              <c:numCache>
                <c:formatCode>General</c:formatCode>
                <c:ptCount val="1"/>
                <c:pt idx="0">
                  <c:v>7</c:v>
                </c:pt>
              </c:numCache>
            </c:numRef>
          </c:val>
          <c:extLst xmlns:c16r2="http://schemas.microsoft.com/office/drawing/2015/06/chart">
            <c:ext xmlns:c16="http://schemas.microsoft.com/office/drawing/2014/chart" uri="{C3380CC4-5D6E-409C-BE32-E72D297353CC}">
              <c16:uniqueId val="{00000001-89D5-4626-BCFA-F4979BEFC1F7}"/>
            </c:ext>
          </c:extLst>
        </c:ser>
        <c:ser>
          <c:idx val="2"/>
          <c:order val="2"/>
          <c:tx>
            <c:strRef>
              <c:f>Sheet1!$A$620</c:f>
              <c:strCache>
                <c:ptCount val="1"/>
                <c:pt idx="0">
                  <c:v>Psychologists (working with teachers)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val>
            <c:numRef>
              <c:f>Sheet1!$B$620</c:f>
              <c:numCache>
                <c:formatCode>General</c:formatCode>
                <c:ptCount val="1"/>
                <c:pt idx="0">
                  <c:v>3</c:v>
                </c:pt>
              </c:numCache>
            </c:numRef>
          </c:val>
          <c:extLst xmlns:c16r2="http://schemas.microsoft.com/office/drawing/2015/06/chart">
            <c:ext xmlns:c16="http://schemas.microsoft.com/office/drawing/2014/chart" uri="{C3380CC4-5D6E-409C-BE32-E72D297353CC}">
              <c16:uniqueId val="{00000002-89D5-4626-BCFA-F4979BEFC1F7}"/>
            </c:ext>
          </c:extLst>
        </c:ser>
        <c:ser>
          <c:idx val="3"/>
          <c:order val="3"/>
          <c:tx>
            <c:strRef>
              <c:f>Sheet1!$A$621</c:f>
              <c:strCache>
                <c:ptCount val="1"/>
                <c:pt idx="0">
                  <c:v>Other professional workers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val>
            <c:numRef>
              <c:f>Sheet1!$B$621</c:f>
              <c:numCache>
                <c:formatCode>General</c:formatCode>
                <c:ptCount val="1"/>
                <c:pt idx="0">
                  <c:v>260</c:v>
                </c:pt>
              </c:numCache>
            </c:numRef>
          </c:val>
          <c:extLst xmlns:c16r2="http://schemas.microsoft.com/office/drawing/2015/06/chart">
            <c:ext xmlns:c16="http://schemas.microsoft.com/office/drawing/2014/chart" uri="{C3380CC4-5D6E-409C-BE32-E72D297353CC}">
              <c16:uniqueId val="{00000003-89D5-4626-BCFA-F4979BEFC1F7}"/>
            </c:ext>
          </c:extLst>
        </c:ser>
        <c:ser>
          <c:idx val="4"/>
          <c:order val="4"/>
          <c:tx>
            <c:strRef>
              <c:f>Sheet1!$A$622</c:f>
              <c:strCache>
                <c:ptCount val="1"/>
                <c:pt idx="0">
                  <c:v>Support personnel</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val>
            <c:numRef>
              <c:f>Sheet1!$B$622</c:f>
              <c:numCache>
                <c:formatCode>General</c:formatCode>
                <c:ptCount val="1"/>
                <c:pt idx="0">
                  <c:v>178</c:v>
                </c:pt>
              </c:numCache>
            </c:numRef>
          </c:val>
          <c:extLst xmlns:c16r2="http://schemas.microsoft.com/office/drawing/2015/06/chart">
            <c:ext xmlns:c16="http://schemas.microsoft.com/office/drawing/2014/chart" uri="{C3380CC4-5D6E-409C-BE32-E72D297353CC}">
              <c16:uniqueId val="{00000004-89D5-4626-BCFA-F4979BEFC1F7}"/>
            </c:ext>
          </c:extLst>
        </c:ser>
        <c:overlap val="100"/>
        <c:axId val="98689024"/>
        <c:axId val="98690560"/>
      </c:barChart>
      <c:catAx>
        <c:axId val="98689024"/>
        <c:scaling>
          <c:orientation val="minMax"/>
        </c:scaling>
        <c:delete val="1"/>
        <c:axPos val="l"/>
        <c:tickLblPos val="none"/>
        <c:crossAx val="98690560"/>
        <c:crosses val="autoZero"/>
        <c:auto val="1"/>
        <c:lblAlgn val="ctr"/>
        <c:lblOffset val="100"/>
      </c:catAx>
      <c:valAx>
        <c:axId val="98690560"/>
        <c:scaling>
          <c:orientation val="minMax"/>
        </c:scaling>
        <c:axPos val="b"/>
        <c:majorGridlines/>
        <c:numFmt formatCode="0%" sourceLinked="1"/>
        <c:tickLblPos val="nextTo"/>
        <c:spPr>
          <a:ln>
            <a:noFill/>
          </a:ln>
        </c:spPr>
        <c:crossAx val="98689024"/>
        <c:crosses val="autoZero"/>
        <c:crossBetween val="between"/>
        <c:majorUnit val="0.05"/>
      </c:valAx>
    </c:plotArea>
    <c:legend>
      <c:legendPos val="b"/>
      <c:layout>
        <c:manualLayout>
          <c:xMode val="edge"/>
          <c:yMode val="edge"/>
          <c:x val="2.213066309336879E-2"/>
          <c:y val="0.82427871258005336"/>
          <c:w val="0.95351004217904722"/>
          <c:h val="0.13915667217854982"/>
        </c:manualLayout>
      </c:layout>
    </c:legend>
    <c:plotVisOnly val="1"/>
    <c:dispBlanksAs val="gap"/>
  </c:chart>
  <c:spPr>
    <a:noFill/>
    <a:ln>
      <a:noFill/>
    </a:ln>
  </c:spPr>
  <c:txPr>
    <a:bodyPr/>
    <a:lstStyle/>
    <a:p>
      <a:pPr>
        <a:defRPr sz="800"/>
      </a:pPr>
      <a:endParaRPr lang="en-US"/>
    </a:p>
  </c:txPr>
  <c:externalData r:id="rId1"/>
</c:chartSpace>
</file>

<file path=word/charts/chart4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2071589464334439"/>
          <c:y val="7.140699379622989E-2"/>
          <c:w val="0.79284105356655965"/>
          <c:h val="0.64939779420371702"/>
        </c:manualLayout>
      </c:layout>
      <c:barChart>
        <c:barDir val="col"/>
        <c:grouping val="stacked"/>
        <c:ser>
          <c:idx val="0"/>
          <c:order val="0"/>
          <c:tx>
            <c:strRef>
              <c:f>Sheet1!$B$647</c:f>
              <c:strCache>
                <c:ptCount val="1"/>
                <c:pt idx="0">
                  <c:v>CHILDREN</c:v>
                </c:pt>
              </c:strCache>
            </c:strRef>
          </c:tx>
          <c:cat>
            <c:strRef>
              <c:f>Sheet1!$A$648:$A$650</c:f>
              <c:strCache>
                <c:ptCount val="3"/>
                <c:pt idx="0">
                  <c:v>Soaps</c:v>
                </c:pt>
                <c:pt idx="1">
                  <c:v>Face masks</c:v>
                </c:pt>
                <c:pt idx="2">
                  <c:v>Antiseptics</c:v>
                </c:pt>
              </c:strCache>
            </c:strRef>
          </c:cat>
          <c:val>
            <c:numRef>
              <c:f>Sheet1!$B$648:$B$650</c:f>
              <c:numCache>
                <c:formatCode>#,##0</c:formatCode>
                <c:ptCount val="3"/>
                <c:pt idx="0">
                  <c:v>3140</c:v>
                </c:pt>
                <c:pt idx="1">
                  <c:v>18700</c:v>
                </c:pt>
                <c:pt idx="2">
                  <c:v>1580</c:v>
                </c:pt>
              </c:numCache>
            </c:numRef>
          </c:val>
          <c:extLst xmlns:c16r2="http://schemas.microsoft.com/office/drawing/2015/06/chart">
            <c:ext xmlns:c16="http://schemas.microsoft.com/office/drawing/2014/chart" uri="{C3380CC4-5D6E-409C-BE32-E72D297353CC}">
              <c16:uniqueId val="{00000000-0B45-4D30-90F2-B0848BABC6CF}"/>
            </c:ext>
          </c:extLst>
        </c:ser>
        <c:ser>
          <c:idx val="1"/>
          <c:order val="1"/>
          <c:tx>
            <c:strRef>
              <c:f>Sheet1!$C$647</c:f>
              <c:strCache>
                <c:ptCount val="1"/>
                <c:pt idx="0">
                  <c:v>TEACHERS</c:v>
                </c:pt>
              </c:strCache>
            </c:strRef>
          </c:tx>
          <c:cat>
            <c:strRef>
              <c:f>Sheet1!$A$648:$A$650</c:f>
              <c:strCache>
                <c:ptCount val="3"/>
                <c:pt idx="0">
                  <c:v>Soaps</c:v>
                </c:pt>
                <c:pt idx="1">
                  <c:v>Face masks</c:v>
                </c:pt>
                <c:pt idx="2">
                  <c:v>Antiseptics</c:v>
                </c:pt>
              </c:strCache>
            </c:strRef>
          </c:cat>
          <c:val>
            <c:numRef>
              <c:f>Sheet1!$C$648:$C$650</c:f>
              <c:numCache>
                <c:formatCode>#,##0</c:formatCode>
                <c:ptCount val="3"/>
                <c:pt idx="0">
                  <c:v>1495</c:v>
                </c:pt>
                <c:pt idx="1">
                  <c:v>10506</c:v>
                </c:pt>
                <c:pt idx="2" formatCode="General">
                  <c:v>921</c:v>
                </c:pt>
              </c:numCache>
            </c:numRef>
          </c:val>
          <c:extLst xmlns:c16r2="http://schemas.microsoft.com/office/drawing/2015/06/chart">
            <c:ext xmlns:c16="http://schemas.microsoft.com/office/drawing/2014/chart" uri="{C3380CC4-5D6E-409C-BE32-E72D297353CC}">
              <c16:uniqueId val="{00000001-0B45-4D30-90F2-B0848BABC6CF}"/>
            </c:ext>
          </c:extLst>
        </c:ser>
        <c:overlap val="100"/>
        <c:axId val="98716288"/>
        <c:axId val="98738560"/>
      </c:barChart>
      <c:catAx>
        <c:axId val="98716288"/>
        <c:scaling>
          <c:orientation val="minMax"/>
        </c:scaling>
        <c:axPos val="b"/>
        <c:numFmt formatCode="General" sourceLinked="0"/>
        <c:tickLblPos val="nextTo"/>
        <c:crossAx val="98738560"/>
        <c:crosses val="autoZero"/>
        <c:auto val="1"/>
        <c:lblAlgn val="ctr"/>
        <c:lblOffset val="100"/>
      </c:catAx>
      <c:valAx>
        <c:axId val="98738560"/>
        <c:scaling>
          <c:orientation val="minMax"/>
        </c:scaling>
        <c:axPos val="l"/>
        <c:majorGridlines/>
        <c:title>
          <c:tx>
            <c:rich>
              <a:bodyPr rot="-5400000" vert="horz"/>
              <a:lstStyle/>
              <a:p>
                <a:pPr>
                  <a:defRPr b="0"/>
                </a:pPr>
                <a:r>
                  <a:rPr lang="en-US" b="0"/>
                  <a:t>Number of items</a:t>
                </a:r>
              </a:p>
            </c:rich>
          </c:tx>
        </c:title>
        <c:numFmt formatCode="#,##0" sourceLinked="1"/>
        <c:tickLblPos val="nextTo"/>
        <c:spPr>
          <a:ln>
            <a:noFill/>
          </a:ln>
        </c:spPr>
        <c:crossAx val="98716288"/>
        <c:crosses val="autoZero"/>
        <c:crossBetween val="between"/>
      </c:valAx>
    </c:plotArea>
    <c:legend>
      <c:legendPos val="b"/>
    </c:legend>
    <c:plotVisOnly val="1"/>
    <c:dispBlanksAs val="gap"/>
  </c:chart>
  <c:spPr>
    <a:noFill/>
    <a:ln>
      <a:noFill/>
    </a:ln>
  </c:spPr>
  <c:txPr>
    <a:bodyPr/>
    <a:lstStyle/>
    <a:p>
      <a:pPr>
        <a:defRPr sz="800"/>
      </a:pPr>
      <a:endParaRPr lang="en-US"/>
    </a:p>
  </c:txPr>
  <c:externalData r:id="rId1"/>
</c:chartSpace>
</file>

<file path=word/charts/chart4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726028193659962"/>
          <c:y val="7.3401648883711784E-2"/>
          <c:w val="0.81372417785239115"/>
          <c:h val="0.7841875929671025"/>
        </c:manualLayout>
      </c:layout>
      <c:barChart>
        <c:barDir val="col"/>
        <c:grouping val="clustered"/>
        <c:ser>
          <c:idx val="0"/>
          <c:order val="0"/>
          <c:tx>
            <c:strRef>
              <c:f>Sheet1!$B$652</c:f>
              <c:strCache>
                <c:ptCount val="1"/>
                <c:pt idx="0">
                  <c:v>CHILDREN</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Sheet1!$A$653:$A$655</c:f>
              <c:strCache>
                <c:ptCount val="3"/>
                <c:pt idx="0">
                  <c:v>Soaps</c:v>
                </c:pt>
                <c:pt idx="1">
                  <c:v>Face masks</c:v>
                </c:pt>
                <c:pt idx="2">
                  <c:v>Antiseptics</c:v>
                </c:pt>
              </c:strCache>
            </c:strRef>
          </c:cat>
          <c:val>
            <c:numRef>
              <c:f>Sheet1!$B$653:$B$655</c:f>
              <c:numCache>
                <c:formatCode>0.0</c:formatCode>
                <c:ptCount val="3"/>
                <c:pt idx="0">
                  <c:v>1.5770969362129579</c:v>
                </c:pt>
                <c:pt idx="1">
                  <c:v>9.3922651933701609</c:v>
                </c:pt>
                <c:pt idx="2">
                  <c:v>0.79357106981416359</c:v>
                </c:pt>
              </c:numCache>
            </c:numRef>
          </c:val>
          <c:extLst xmlns:c16r2="http://schemas.microsoft.com/office/drawing/2015/06/chart">
            <c:ext xmlns:c16="http://schemas.microsoft.com/office/drawing/2014/chart" uri="{C3380CC4-5D6E-409C-BE32-E72D297353CC}">
              <c16:uniqueId val="{00000000-96A1-49EF-AFEA-4F21F5912B53}"/>
            </c:ext>
          </c:extLst>
        </c:ser>
        <c:axId val="98747136"/>
        <c:axId val="98748672"/>
      </c:barChart>
      <c:catAx>
        <c:axId val="98747136"/>
        <c:scaling>
          <c:orientation val="minMax"/>
        </c:scaling>
        <c:axPos val="b"/>
        <c:numFmt formatCode="General" sourceLinked="0"/>
        <c:tickLblPos val="nextTo"/>
        <c:crossAx val="98748672"/>
        <c:crosses val="autoZero"/>
        <c:auto val="1"/>
        <c:lblAlgn val="ctr"/>
        <c:lblOffset val="100"/>
      </c:catAx>
      <c:valAx>
        <c:axId val="98748672"/>
        <c:scaling>
          <c:orientation val="minMax"/>
        </c:scaling>
        <c:axPos val="l"/>
        <c:majorGridlines/>
        <c:title>
          <c:tx>
            <c:rich>
              <a:bodyPr rot="-5400000" vert="horz"/>
              <a:lstStyle/>
              <a:p>
                <a:pPr>
                  <a:defRPr b="0"/>
                </a:pPr>
                <a:r>
                  <a:rPr lang="en-US" b="0"/>
                  <a:t>Number of items</a:t>
                </a:r>
              </a:p>
            </c:rich>
          </c:tx>
        </c:title>
        <c:numFmt formatCode="0.0" sourceLinked="1"/>
        <c:tickLblPos val="nextTo"/>
        <c:spPr>
          <a:ln>
            <a:noFill/>
          </a:ln>
        </c:spPr>
        <c:crossAx val="98747136"/>
        <c:crosses val="autoZero"/>
        <c:crossBetween val="between"/>
      </c:valAx>
    </c:plotArea>
    <c:plotVisOnly val="1"/>
    <c:dispBlanksAs val="gap"/>
  </c:chart>
  <c:spPr>
    <a:noFill/>
    <a:ln>
      <a:noFill/>
    </a:ln>
  </c:spPr>
  <c:txPr>
    <a:bodyPr/>
    <a:lstStyle/>
    <a:p>
      <a:pPr>
        <a:defRPr sz="800"/>
      </a:pPr>
      <a:endParaRPr lang="en-US"/>
    </a:p>
  </c:txPr>
  <c:externalData r:id="rId1"/>
</c:chartSpace>
</file>

<file path=word/charts/chart43.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23373532808493971"/>
          <c:y val="6.5367612102881542E-2"/>
          <c:w val="0.71285441102455294"/>
          <c:h val="0.67905063954511691"/>
        </c:manualLayout>
      </c:layout>
      <c:barChart>
        <c:barDir val="bar"/>
        <c:grouping val="stacked"/>
        <c:ser>
          <c:idx val="0"/>
          <c:order val="0"/>
          <c:tx>
            <c:strRef>
              <c:f>Sheet1!$A$681</c:f>
              <c:strCache>
                <c:ptCount val="1"/>
                <c:pt idx="0">
                  <c:v>TVs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Sheet1!$B$680:$C$680</c:f>
              <c:strCache>
                <c:ptCount val="2"/>
                <c:pt idx="0">
                  <c:v>CHILDREN</c:v>
                </c:pt>
                <c:pt idx="1">
                  <c:v>PERSONNEL</c:v>
                </c:pt>
              </c:strCache>
            </c:strRef>
          </c:cat>
          <c:val>
            <c:numRef>
              <c:f>Sheet1!$B$681:$C$681</c:f>
              <c:numCache>
                <c:formatCode>General</c:formatCode>
                <c:ptCount val="2"/>
                <c:pt idx="0">
                  <c:v>92</c:v>
                </c:pt>
                <c:pt idx="1">
                  <c:v>21</c:v>
                </c:pt>
              </c:numCache>
            </c:numRef>
          </c:val>
          <c:extLst xmlns:c16r2="http://schemas.microsoft.com/office/drawing/2015/06/chart">
            <c:ext xmlns:c16="http://schemas.microsoft.com/office/drawing/2014/chart" uri="{C3380CC4-5D6E-409C-BE32-E72D297353CC}">
              <c16:uniqueId val="{00000000-719B-4344-B13A-1C982E53ABF8}"/>
            </c:ext>
          </c:extLst>
        </c:ser>
        <c:ser>
          <c:idx val="1"/>
          <c:order val="1"/>
          <c:tx>
            <c:strRef>
              <c:f>Sheet1!$A$682</c:f>
              <c:strCache>
                <c:ptCount val="1"/>
                <c:pt idx="0">
                  <c:v>Computers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Sheet1!$B$680:$C$680</c:f>
              <c:strCache>
                <c:ptCount val="2"/>
                <c:pt idx="0">
                  <c:v>CHILDREN</c:v>
                </c:pt>
                <c:pt idx="1">
                  <c:v>PERSONNEL</c:v>
                </c:pt>
              </c:strCache>
            </c:strRef>
          </c:cat>
          <c:val>
            <c:numRef>
              <c:f>Sheet1!$B$682:$C$682</c:f>
              <c:numCache>
                <c:formatCode>General</c:formatCode>
                <c:ptCount val="2"/>
                <c:pt idx="0">
                  <c:v>121</c:v>
                </c:pt>
                <c:pt idx="1">
                  <c:v>75</c:v>
                </c:pt>
              </c:numCache>
            </c:numRef>
          </c:val>
          <c:extLst xmlns:c16r2="http://schemas.microsoft.com/office/drawing/2015/06/chart">
            <c:ext xmlns:c16="http://schemas.microsoft.com/office/drawing/2014/chart" uri="{C3380CC4-5D6E-409C-BE32-E72D297353CC}">
              <c16:uniqueId val="{00000001-719B-4344-B13A-1C982E53ABF8}"/>
            </c:ext>
          </c:extLst>
        </c:ser>
        <c:overlap val="100"/>
        <c:axId val="98807808"/>
        <c:axId val="98809344"/>
      </c:barChart>
      <c:catAx>
        <c:axId val="98807808"/>
        <c:scaling>
          <c:orientation val="minMax"/>
        </c:scaling>
        <c:axPos val="l"/>
        <c:numFmt formatCode="General" sourceLinked="0"/>
        <c:tickLblPos val="nextTo"/>
        <c:crossAx val="98809344"/>
        <c:crosses val="autoZero"/>
        <c:auto val="1"/>
        <c:lblAlgn val="ctr"/>
        <c:lblOffset val="100"/>
      </c:catAx>
      <c:valAx>
        <c:axId val="98809344"/>
        <c:scaling>
          <c:orientation val="minMax"/>
        </c:scaling>
        <c:axPos val="b"/>
        <c:majorGridlines/>
        <c:title>
          <c:tx>
            <c:rich>
              <a:bodyPr/>
              <a:lstStyle/>
              <a:p>
                <a:pPr>
                  <a:defRPr b="0"/>
                </a:pPr>
                <a:r>
                  <a:rPr lang="en-US" b="0"/>
                  <a:t>Number of items</a:t>
                </a:r>
              </a:p>
            </c:rich>
          </c:tx>
        </c:title>
        <c:numFmt formatCode="General" sourceLinked="1"/>
        <c:tickLblPos val="nextTo"/>
        <c:spPr>
          <a:ln>
            <a:noFill/>
          </a:ln>
        </c:spPr>
        <c:crossAx val="98807808"/>
        <c:crosses val="autoZero"/>
        <c:crossBetween val="between"/>
        <c:majorUnit val="25"/>
      </c:valAx>
    </c:plotArea>
    <c:legend>
      <c:legendPos val="b"/>
      <c:layout>
        <c:manualLayout>
          <c:xMode val="edge"/>
          <c:yMode val="edge"/>
          <c:x val="0.34083151932157468"/>
          <c:y val="0.90689677438675154"/>
          <c:w val="0.34485935636751192"/>
          <c:h val="9.3103225613248353E-2"/>
        </c:manualLayout>
      </c:layout>
    </c:legend>
    <c:plotVisOnly val="1"/>
    <c:dispBlanksAs val="gap"/>
  </c:chart>
  <c:spPr>
    <a:noFill/>
    <a:ln>
      <a:noFill/>
    </a:ln>
  </c:spPr>
  <c:txPr>
    <a:bodyPr/>
    <a:lstStyle/>
    <a:p>
      <a:pPr>
        <a:defRPr sz="800"/>
      </a:pPr>
      <a:endParaRPr lang="en-US"/>
    </a:p>
  </c:txPr>
  <c:externalData r:id="rId1"/>
</c:chartSpace>
</file>

<file path=word/charts/chart44.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22146507727673601"/>
          <c:y val="6.3472879769552945E-2"/>
          <c:w val="0.73237924154582601"/>
          <c:h val="0.6710428271556732"/>
        </c:manualLayout>
      </c:layout>
      <c:barChart>
        <c:barDir val="bar"/>
        <c:grouping val="stacked"/>
        <c:ser>
          <c:idx val="0"/>
          <c:order val="0"/>
          <c:tx>
            <c:strRef>
              <c:f>Sheet1!$B$687</c:f>
              <c:strCache>
                <c:ptCount val="1"/>
                <c:pt idx="0">
                  <c:v>TVs</c:v>
                </c:pt>
              </c:strCache>
            </c:strRef>
          </c:tx>
          <c:cat>
            <c:strRef>
              <c:f>Sheet1!$A$688:$A$697</c:f>
              <c:strCache>
                <c:ptCount val="10"/>
                <c:pt idx="0">
                  <c:v>Rushon</c:v>
                </c:pt>
                <c:pt idx="1">
                  <c:v>Dushanbe</c:v>
                </c:pt>
                <c:pt idx="2">
                  <c:v>Kulob</c:v>
                </c:pt>
                <c:pt idx="3">
                  <c:v>Sh. Shohin</c:v>
                </c:pt>
                <c:pt idx="4">
                  <c:v>Yovon</c:v>
                </c:pt>
                <c:pt idx="5">
                  <c:v>J. Balhi</c:v>
                </c:pt>
                <c:pt idx="6">
                  <c:v>B. Gafurov</c:v>
                </c:pt>
                <c:pt idx="7">
                  <c:v>Rudaki</c:v>
                </c:pt>
                <c:pt idx="8">
                  <c:v>Hissor</c:v>
                </c:pt>
                <c:pt idx="9">
                  <c:v>Shahrinav</c:v>
                </c:pt>
              </c:strCache>
            </c:strRef>
          </c:cat>
          <c:val>
            <c:numRef>
              <c:f>Sheet1!$B$688:$B$697</c:f>
              <c:numCache>
                <c:formatCode>General</c:formatCode>
                <c:ptCount val="10"/>
                <c:pt idx="0">
                  <c:v>6</c:v>
                </c:pt>
                <c:pt idx="1">
                  <c:v>9</c:v>
                </c:pt>
                <c:pt idx="2">
                  <c:v>4</c:v>
                </c:pt>
                <c:pt idx="3">
                  <c:v>15</c:v>
                </c:pt>
                <c:pt idx="4">
                  <c:v>13</c:v>
                </c:pt>
                <c:pt idx="5">
                  <c:v>42</c:v>
                </c:pt>
                <c:pt idx="6">
                  <c:v>37</c:v>
                </c:pt>
                <c:pt idx="7">
                  <c:v>33</c:v>
                </c:pt>
                <c:pt idx="8">
                  <c:v>31</c:v>
                </c:pt>
                <c:pt idx="9">
                  <c:v>29</c:v>
                </c:pt>
              </c:numCache>
            </c:numRef>
          </c:val>
          <c:extLst xmlns:c16r2="http://schemas.microsoft.com/office/drawing/2015/06/chart">
            <c:ext xmlns:c16="http://schemas.microsoft.com/office/drawing/2014/chart" uri="{C3380CC4-5D6E-409C-BE32-E72D297353CC}">
              <c16:uniqueId val="{00000000-62BA-4BB9-AF13-859331421745}"/>
            </c:ext>
          </c:extLst>
        </c:ser>
        <c:ser>
          <c:idx val="1"/>
          <c:order val="1"/>
          <c:tx>
            <c:strRef>
              <c:f>Sheet1!$C$687</c:f>
              <c:strCache>
                <c:ptCount val="1"/>
                <c:pt idx="0">
                  <c:v>COMPUTERS</c:v>
                </c:pt>
              </c:strCache>
            </c:strRef>
          </c:tx>
          <c:cat>
            <c:strRef>
              <c:f>Sheet1!$A$688:$A$697</c:f>
              <c:strCache>
                <c:ptCount val="10"/>
                <c:pt idx="0">
                  <c:v>Rushon</c:v>
                </c:pt>
                <c:pt idx="1">
                  <c:v>Dushanbe</c:v>
                </c:pt>
                <c:pt idx="2">
                  <c:v>Kulob</c:v>
                </c:pt>
                <c:pt idx="3">
                  <c:v>Sh. Shohin</c:v>
                </c:pt>
                <c:pt idx="4">
                  <c:v>Yovon</c:v>
                </c:pt>
                <c:pt idx="5">
                  <c:v>J. Balhi</c:v>
                </c:pt>
                <c:pt idx="6">
                  <c:v>B. Gafurov</c:v>
                </c:pt>
                <c:pt idx="7">
                  <c:v>Rudaki</c:v>
                </c:pt>
                <c:pt idx="8">
                  <c:v>Hissor</c:v>
                </c:pt>
                <c:pt idx="9">
                  <c:v>Shahrinav</c:v>
                </c:pt>
              </c:strCache>
            </c:strRef>
          </c:cat>
          <c:val>
            <c:numRef>
              <c:f>Sheet1!$C$688:$C$697</c:f>
              <c:numCache>
                <c:formatCode>General</c:formatCode>
                <c:ptCount val="10"/>
                <c:pt idx="0">
                  <c:v>13</c:v>
                </c:pt>
                <c:pt idx="1">
                  <c:v>6</c:v>
                </c:pt>
                <c:pt idx="2">
                  <c:v>11</c:v>
                </c:pt>
                <c:pt idx="3">
                  <c:v>13</c:v>
                </c:pt>
                <c:pt idx="4">
                  <c:v>17</c:v>
                </c:pt>
                <c:pt idx="5">
                  <c:v>6</c:v>
                </c:pt>
                <c:pt idx="6">
                  <c:v>5</c:v>
                </c:pt>
                <c:pt idx="7">
                  <c:v>12</c:v>
                </c:pt>
                <c:pt idx="8">
                  <c:v>16</c:v>
                </c:pt>
                <c:pt idx="9">
                  <c:v>10</c:v>
                </c:pt>
              </c:numCache>
            </c:numRef>
          </c:val>
          <c:extLst xmlns:c16r2="http://schemas.microsoft.com/office/drawing/2015/06/chart">
            <c:ext xmlns:c16="http://schemas.microsoft.com/office/drawing/2014/chart" uri="{C3380CC4-5D6E-409C-BE32-E72D297353CC}">
              <c16:uniqueId val="{00000001-62BA-4BB9-AF13-859331421745}"/>
            </c:ext>
          </c:extLst>
        </c:ser>
        <c:overlap val="100"/>
        <c:axId val="99297920"/>
        <c:axId val="99303808"/>
      </c:barChart>
      <c:catAx>
        <c:axId val="99297920"/>
        <c:scaling>
          <c:orientation val="minMax"/>
        </c:scaling>
        <c:axPos val="l"/>
        <c:numFmt formatCode="General" sourceLinked="0"/>
        <c:tickLblPos val="nextTo"/>
        <c:txPr>
          <a:bodyPr/>
          <a:lstStyle/>
          <a:p>
            <a:pPr>
              <a:defRPr sz="750"/>
            </a:pPr>
            <a:endParaRPr lang="en-US"/>
          </a:p>
        </c:txPr>
        <c:crossAx val="99303808"/>
        <c:crosses val="autoZero"/>
        <c:auto val="1"/>
        <c:lblAlgn val="ctr"/>
        <c:lblOffset val="100"/>
      </c:catAx>
      <c:valAx>
        <c:axId val="99303808"/>
        <c:scaling>
          <c:orientation val="minMax"/>
        </c:scaling>
        <c:axPos val="b"/>
        <c:majorGridlines/>
        <c:title>
          <c:tx>
            <c:rich>
              <a:bodyPr/>
              <a:lstStyle/>
              <a:p>
                <a:pPr>
                  <a:defRPr b="0"/>
                </a:pPr>
                <a:r>
                  <a:rPr lang="en-US" b="0"/>
                  <a:t>Number of items</a:t>
                </a:r>
              </a:p>
            </c:rich>
          </c:tx>
        </c:title>
        <c:numFmt formatCode="General" sourceLinked="1"/>
        <c:tickLblPos val="nextTo"/>
        <c:spPr>
          <a:ln>
            <a:noFill/>
          </a:ln>
        </c:spPr>
        <c:crossAx val="99297920"/>
        <c:crosses val="autoZero"/>
        <c:crossBetween val="between"/>
        <c:majorUnit val="5"/>
      </c:valAx>
    </c:plotArea>
    <c:legend>
      <c:legendPos val="b"/>
      <c:layout>
        <c:manualLayout>
          <c:xMode val="edge"/>
          <c:yMode val="edge"/>
          <c:x val="0.32838926077465025"/>
          <c:y val="0.90959544558234207"/>
          <c:w val="0.38912487168736787"/>
          <c:h val="9.0404554417657906E-2"/>
        </c:manualLayout>
      </c:layout>
    </c:legend>
    <c:plotVisOnly val="1"/>
    <c:dispBlanksAs val="gap"/>
  </c:chart>
  <c:spPr>
    <a:noFill/>
    <a:ln>
      <a:noFill/>
    </a:ln>
  </c:spPr>
  <c:txPr>
    <a:bodyPr/>
    <a:lstStyle/>
    <a:p>
      <a:pPr>
        <a:defRPr sz="800"/>
      </a:pPr>
      <a:endParaRPr lang="en-US"/>
    </a:p>
  </c:txPr>
  <c:externalData r:id="rId1"/>
</c:chartSpace>
</file>

<file path=word/charts/chart45.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23264565075549148"/>
          <c:y val="6.9152048375743624E-2"/>
          <c:w val="0.48396185491346055"/>
          <c:h val="0.86169590324851886"/>
        </c:manualLayout>
      </c:layout>
      <c:barChart>
        <c:barDir val="col"/>
        <c:grouping val="stacked"/>
        <c:ser>
          <c:idx val="0"/>
          <c:order val="0"/>
          <c:tx>
            <c:strRef>
              <c:f>Sheet1!$E$704</c:f>
              <c:strCache>
                <c:ptCount val="1"/>
                <c:pt idx="0">
                  <c:v>Education</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val>
            <c:numRef>
              <c:f>Sheet1!$F$704</c:f>
              <c:numCache>
                <c:formatCode>#,##0.0</c:formatCode>
                <c:ptCount val="1"/>
                <c:pt idx="0">
                  <c:v>5004.6890000000003</c:v>
                </c:pt>
              </c:numCache>
            </c:numRef>
          </c:val>
          <c:extLst xmlns:c16r2="http://schemas.microsoft.com/office/drawing/2015/06/chart">
            <c:ext xmlns:c16="http://schemas.microsoft.com/office/drawing/2014/chart" uri="{C3380CC4-5D6E-409C-BE32-E72D297353CC}">
              <c16:uniqueId val="{00000000-DD90-4397-BF32-4E160B341A52}"/>
            </c:ext>
          </c:extLst>
        </c:ser>
        <c:ser>
          <c:idx val="1"/>
          <c:order val="1"/>
          <c:tx>
            <c:strRef>
              <c:f>Sheet1!$E$705</c:f>
              <c:strCache>
                <c:ptCount val="1"/>
                <c:pt idx="0">
                  <c:v>Other social sectors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val>
            <c:numRef>
              <c:f>Sheet1!$F$705</c:f>
              <c:numCache>
                <c:formatCode>#,##0.0</c:formatCode>
                <c:ptCount val="1"/>
                <c:pt idx="0">
                  <c:v>5752.835</c:v>
                </c:pt>
              </c:numCache>
            </c:numRef>
          </c:val>
          <c:extLst xmlns:c16r2="http://schemas.microsoft.com/office/drawing/2015/06/chart">
            <c:ext xmlns:c16="http://schemas.microsoft.com/office/drawing/2014/chart" uri="{C3380CC4-5D6E-409C-BE32-E72D297353CC}">
              <c16:uniqueId val="{00000001-DD90-4397-BF32-4E160B341A52}"/>
            </c:ext>
          </c:extLst>
        </c:ser>
        <c:ser>
          <c:idx val="2"/>
          <c:order val="2"/>
          <c:tx>
            <c:strRef>
              <c:f>Sheet1!$E$706</c:f>
              <c:strCache>
                <c:ptCount val="1"/>
                <c:pt idx="0">
                  <c:v>Other expenditures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val>
            <c:numRef>
              <c:f>Sheet1!$F$706</c:f>
              <c:numCache>
                <c:formatCode>#,##0.0</c:formatCode>
                <c:ptCount val="1"/>
                <c:pt idx="0">
                  <c:v>13669.73000000001</c:v>
                </c:pt>
              </c:numCache>
            </c:numRef>
          </c:val>
          <c:extLst xmlns:c16r2="http://schemas.microsoft.com/office/drawing/2015/06/chart">
            <c:ext xmlns:c16="http://schemas.microsoft.com/office/drawing/2014/chart" uri="{C3380CC4-5D6E-409C-BE32-E72D297353CC}">
              <c16:uniqueId val="{00000002-DD90-4397-BF32-4E160B341A52}"/>
            </c:ext>
          </c:extLst>
        </c:ser>
        <c:overlap val="100"/>
        <c:axId val="99352576"/>
        <c:axId val="99354112"/>
      </c:barChart>
      <c:catAx>
        <c:axId val="99352576"/>
        <c:scaling>
          <c:orientation val="minMax"/>
        </c:scaling>
        <c:delete val="1"/>
        <c:axPos val="b"/>
        <c:tickLblPos val="none"/>
        <c:crossAx val="99354112"/>
        <c:crosses val="autoZero"/>
        <c:auto val="1"/>
        <c:lblAlgn val="ctr"/>
        <c:lblOffset val="100"/>
      </c:catAx>
      <c:valAx>
        <c:axId val="99354112"/>
        <c:scaling>
          <c:orientation val="minMax"/>
          <c:max val="25000"/>
        </c:scaling>
        <c:axPos val="l"/>
        <c:majorGridlines/>
        <c:title>
          <c:tx>
            <c:rich>
              <a:bodyPr rot="-5400000" vert="horz"/>
              <a:lstStyle/>
              <a:p>
                <a:pPr>
                  <a:defRPr b="0"/>
                </a:pPr>
                <a:r>
                  <a:rPr lang="en-US" b="0"/>
                  <a:t>million somoni</a:t>
                </a:r>
              </a:p>
            </c:rich>
          </c:tx>
        </c:title>
        <c:numFmt formatCode="#,##0.0" sourceLinked="1"/>
        <c:tickLblPos val="nextTo"/>
        <c:spPr>
          <a:ln>
            <a:noFill/>
          </a:ln>
        </c:spPr>
        <c:crossAx val="99352576"/>
        <c:crosses val="autoZero"/>
        <c:crossBetween val="between"/>
        <c:majorUnit val="2500"/>
      </c:valAx>
    </c:plotArea>
    <c:legend>
      <c:legendPos val="r"/>
      <c:layout>
        <c:manualLayout>
          <c:xMode val="edge"/>
          <c:yMode val="edge"/>
          <c:x val="0.73475958147316489"/>
          <c:y val="0.26109873051293275"/>
          <c:w val="0.26070239957578456"/>
          <c:h val="0.47780253897413438"/>
        </c:manualLayout>
      </c:layout>
    </c:legend>
    <c:plotVisOnly val="1"/>
    <c:dispBlanksAs val="gap"/>
  </c:chart>
  <c:spPr>
    <a:noFill/>
    <a:ln>
      <a:noFill/>
    </a:ln>
  </c:spPr>
  <c:txPr>
    <a:bodyPr/>
    <a:lstStyle/>
    <a:p>
      <a:pPr>
        <a:defRPr sz="800"/>
      </a:pPr>
      <a:endParaRPr lang="en-US"/>
    </a:p>
  </c:txPr>
  <c:externalData r:id="rId1"/>
</c:chartSpace>
</file>

<file path=word/charts/chart46.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21854583984051401"/>
          <c:y val="6.9152048375743624E-2"/>
          <c:w val="0.75867753536116045"/>
          <c:h val="0.67413891592160324"/>
        </c:manualLayout>
      </c:layout>
      <c:barChart>
        <c:barDir val="col"/>
        <c:grouping val="clustered"/>
        <c:ser>
          <c:idx val="0"/>
          <c:order val="0"/>
          <c:tx>
            <c:strRef>
              <c:f>'Sheet1 (2)'!$B$270</c:f>
              <c:strCache>
                <c:ptCount val="1"/>
                <c:pt idx="0">
                  <c:v>Wage bill</c:v>
                </c:pt>
              </c:strCache>
            </c:strRef>
          </c:tx>
          <c:spPr>
            <a:solidFill>
              <a:schemeClr val="accent1"/>
            </a:solidFill>
            <a:ln>
              <a:noFill/>
            </a:ln>
            <a:effectLst/>
          </c:spPr>
          <c:dLbls>
            <c:spPr>
              <a:noFill/>
              <a:ln>
                <a:noFill/>
              </a:ln>
              <a:effectLst/>
            </c:spPr>
            <c:showVal val="1"/>
            <c:extLst xmlns:c16r2="http://schemas.microsoft.com/office/drawing/2015/06/chart">
              <c:ext xmlns:c15="http://schemas.microsoft.com/office/drawing/2012/chart" uri="{CE6537A1-D6FC-4f65-9D91-7224C49458BB}">
                <c15:showLeaderLines val="0"/>
              </c:ext>
            </c:extLst>
          </c:dLbls>
          <c:val>
            <c:numRef>
              <c:f>'Sheet1 (2)'!$C$270</c:f>
              <c:numCache>
                <c:formatCode>#,##0.0</c:formatCode>
                <c:ptCount val="1"/>
                <c:pt idx="0">
                  <c:v>2417.0674079999999</c:v>
                </c:pt>
              </c:numCache>
            </c:numRef>
          </c:val>
          <c:extLst xmlns:c16r2="http://schemas.microsoft.com/office/drawing/2015/06/chart">
            <c:ext xmlns:c16="http://schemas.microsoft.com/office/drawing/2014/chart" uri="{C3380CC4-5D6E-409C-BE32-E72D297353CC}">
              <c16:uniqueId val="{00000000-1DFE-40AF-AD60-7163D1D05AA9}"/>
            </c:ext>
          </c:extLst>
        </c:ser>
        <c:ser>
          <c:idx val="1"/>
          <c:order val="1"/>
          <c:tx>
            <c:strRef>
              <c:f>'Sheet1 (2)'!$B$271</c:f>
              <c:strCache>
                <c:ptCount val="1"/>
                <c:pt idx="0">
                  <c:v>Capital expenditures</c:v>
                </c:pt>
              </c:strCache>
            </c:strRef>
          </c:tx>
          <c:spPr>
            <a:solidFill>
              <a:schemeClr val="accent1">
                <a:lumMod val="60000"/>
                <a:lumOff val="40000"/>
              </a:schemeClr>
            </a:solidFill>
            <a:ln>
              <a:noFill/>
            </a:ln>
            <a:effectLst/>
          </c:spPr>
          <c:dLbls>
            <c:spPr>
              <a:noFill/>
              <a:ln>
                <a:noFill/>
              </a:ln>
              <a:effectLst/>
            </c:spPr>
            <c:showVal val="1"/>
            <c:extLst xmlns:c16r2="http://schemas.microsoft.com/office/drawing/2015/06/chart">
              <c:ext xmlns:c15="http://schemas.microsoft.com/office/drawing/2012/chart" uri="{CE6537A1-D6FC-4f65-9D91-7224C49458BB}">
                <c15:showLeaderLines val="0"/>
              </c:ext>
            </c:extLst>
          </c:dLbls>
          <c:val>
            <c:numRef>
              <c:f>'Sheet1 (2)'!$C$271</c:f>
              <c:numCache>
                <c:formatCode>#,##0.0</c:formatCode>
                <c:ptCount val="1"/>
                <c:pt idx="0">
                  <c:v>755.5</c:v>
                </c:pt>
              </c:numCache>
            </c:numRef>
          </c:val>
          <c:extLst xmlns:c16r2="http://schemas.microsoft.com/office/drawing/2015/06/chart">
            <c:ext xmlns:c16="http://schemas.microsoft.com/office/drawing/2014/chart" uri="{C3380CC4-5D6E-409C-BE32-E72D297353CC}">
              <c16:uniqueId val="{00000001-1DFE-40AF-AD60-7163D1D05AA9}"/>
            </c:ext>
          </c:extLst>
        </c:ser>
        <c:ser>
          <c:idx val="2"/>
          <c:order val="2"/>
          <c:tx>
            <c:strRef>
              <c:f>'Sheet1 (2)'!$B$272</c:f>
              <c:strCache>
                <c:ptCount val="1"/>
                <c:pt idx="0">
                  <c:v>Special funds</c:v>
                </c:pt>
              </c:strCache>
            </c:strRef>
          </c:tx>
          <c:spPr>
            <a:solidFill>
              <a:schemeClr val="accent3"/>
            </a:solidFill>
            <a:ln>
              <a:noFill/>
            </a:ln>
            <a:effectLst/>
          </c:spPr>
          <c:dLbls>
            <c:spPr>
              <a:noFill/>
              <a:ln>
                <a:noFill/>
              </a:ln>
              <a:effectLst/>
            </c:spPr>
            <c:showVal val="1"/>
            <c:extLst xmlns:c16r2="http://schemas.microsoft.com/office/drawing/2015/06/chart">
              <c:ext xmlns:c15="http://schemas.microsoft.com/office/drawing/2012/chart" uri="{CE6537A1-D6FC-4f65-9D91-7224C49458BB}">
                <c15:showLeaderLines val="0"/>
              </c:ext>
            </c:extLst>
          </c:dLbls>
          <c:val>
            <c:numRef>
              <c:f>'Sheet1 (2)'!$C$272</c:f>
              <c:numCache>
                <c:formatCode>#,##0.0</c:formatCode>
                <c:ptCount val="1"/>
                <c:pt idx="0">
                  <c:v>896.7</c:v>
                </c:pt>
              </c:numCache>
            </c:numRef>
          </c:val>
          <c:extLst xmlns:c16r2="http://schemas.microsoft.com/office/drawing/2015/06/chart">
            <c:ext xmlns:c16="http://schemas.microsoft.com/office/drawing/2014/chart" uri="{C3380CC4-5D6E-409C-BE32-E72D297353CC}">
              <c16:uniqueId val="{00000002-1DFE-40AF-AD60-7163D1D05AA9}"/>
            </c:ext>
          </c:extLst>
        </c:ser>
        <c:ser>
          <c:idx val="3"/>
          <c:order val="3"/>
          <c:tx>
            <c:strRef>
              <c:f>'Sheet1 (2)'!$B$273</c:f>
              <c:strCache>
                <c:ptCount val="1"/>
                <c:pt idx="0">
                  <c:v>Other expenditures</c:v>
                </c:pt>
              </c:strCache>
            </c:strRef>
          </c:tx>
          <c:spPr>
            <a:solidFill>
              <a:schemeClr val="accent4"/>
            </a:solidFill>
            <a:ln>
              <a:noFill/>
            </a:ln>
            <a:effectLst/>
          </c:spPr>
          <c:dPt>
            <c:idx val="0"/>
            <c:spPr>
              <a:solidFill>
                <a:schemeClr val="tx2">
                  <a:lumMod val="75000"/>
                </a:schemeClr>
              </a:solidFill>
              <a:ln>
                <a:noFill/>
              </a:ln>
              <a:effectLst/>
            </c:spPr>
            <c:extLst xmlns:c16r2="http://schemas.microsoft.com/office/drawing/2015/06/chart">
              <c:ext xmlns:c16="http://schemas.microsoft.com/office/drawing/2014/chart" uri="{C3380CC4-5D6E-409C-BE32-E72D297353CC}">
                <c16:uniqueId val="{00000003-1DFE-40AF-AD60-7163D1D05AA9}"/>
              </c:ext>
            </c:extLst>
          </c:dPt>
          <c:dLbls>
            <c:spPr>
              <a:noFill/>
              <a:ln>
                <a:noFill/>
              </a:ln>
              <a:effectLst/>
            </c:spPr>
            <c:showVal val="1"/>
            <c:extLst xmlns:c16r2="http://schemas.microsoft.com/office/drawing/2015/06/chart">
              <c:ext xmlns:c15="http://schemas.microsoft.com/office/drawing/2012/chart" uri="{CE6537A1-D6FC-4f65-9D91-7224C49458BB}">
                <c15:showLeaderLines val="0"/>
              </c:ext>
            </c:extLst>
          </c:dLbls>
          <c:val>
            <c:numRef>
              <c:f>'Sheet1 (2)'!$C$273</c:f>
              <c:numCache>
                <c:formatCode>#,##0.0</c:formatCode>
                <c:ptCount val="1"/>
                <c:pt idx="0">
                  <c:v>935.43259199999761</c:v>
                </c:pt>
              </c:numCache>
            </c:numRef>
          </c:val>
          <c:extLst xmlns:c16r2="http://schemas.microsoft.com/office/drawing/2015/06/chart">
            <c:ext xmlns:c16="http://schemas.microsoft.com/office/drawing/2014/chart" uri="{C3380CC4-5D6E-409C-BE32-E72D297353CC}">
              <c16:uniqueId val="{00000004-1DFE-40AF-AD60-7163D1D05AA9}"/>
            </c:ext>
          </c:extLst>
        </c:ser>
        <c:overlap val="-3"/>
        <c:axId val="99437952"/>
        <c:axId val="99538048"/>
      </c:barChart>
      <c:catAx>
        <c:axId val="99437952"/>
        <c:scaling>
          <c:orientation val="minMax"/>
        </c:scaling>
        <c:delete val="1"/>
        <c:axPos val="b"/>
        <c:numFmt formatCode="General" sourceLinked="1"/>
        <c:majorTickMark val="none"/>
        <c:tickLblPos val="none"/>
        <c:crossAx val="99538048"/>
        <c:crosses val="autoZero"/>
        <c:auto val="1"/>
        <c:lblAlgn val="ctr"/>
        <c:lblOffset val="100"/>
      </c:catAx>
      <c:valAx>
        <c:axId val="99538048"/>
        <c:scaling>
          <c:orientation val="minMax"/>
        </c:scaling>
        <c:axPos val="l"/>
        <c:majorGridlines>
          <c:spPr>
            <a:ln w="9525" cap="flat" cmpd="sng" algn="ctr">
              <a:solidFill>
                <a:schemeClr val="tx1">
                  <a:lumMod val="15000"/>
                  <a:lumOff val="85000"/>
                </a:schemeClr>
              </a:solidFill>
              <a:round/>
            </a:ln>
            <a:effectLst/>
          </c:spPr>
        </c:majorGridlines>
        <c:title>
          <c:tx>
            <c:rich>
              <a:bodyPr rot="-5400000" vert="horz"/>
              <a:lstStyle/>
              <a:p>
                <a:pPr>
                  <a:defRPr b="0"/>
                </a:pPr>
                <a:r>
                  <a:rPr lang="en-US" b="0"/>
                  <a:t>million somoni</a:t>
                </a:r>
              </a:p>
            </c:rich>
          </c:tx>
        </c:title>
        <c:numFmt formatCode="#,##0.0" sourceLinked="1"/>
        <c:majorTickMark val="none"/>
        <c:tickLblPos val="nextTo"/>
        <c:spPr>
          <a:noFill/>
          <a:ln>
            <a:noFill/>
          </a:ln>
          <a:effectLst/>
        </c:spPr>
        <c:txPr>
          <a:bodyPr rot="-60000000" vert="horz"/>
          <a:lstStyle/>
          <a:p>
            <a:pPr>
              <a:defRPr/>
            </a:pPr>
            <a:endParaRPr lang="en-US"/>
          </a:p>
        </c:txPr>
        <c:crossAx val="99437952"/>
        <c:crosses val="autoZero"/>
        <c:crossBetween val="between"/>
        <c:majorUnit val="250"/>
      </c:valAx>
      <c:spPr>
        <a:noFill/>
        <a:ln>
          <a:noFill/>
        </a:ln>
        <a:effectLst/>
      </c:spPr>
    </c:plotArea>
    <c:legend>
      <c:legendPos val="b"/>
      <c:layout>
        <c:manualLayout>
          <c:xMode val="edge"/>
          <c:yMode val="edge"/>
          <c:x val="9.5767278132360231E-2"/>
          <c:y val="0.82501611237777162"/>
          <c:w val="0.8175760936546117"/>
          <c:h val="0.1372645885081869"/>
        </c:manualLayout>
      </c:layout>
      <c:spPr>
        <a:noFill/>
        <a:ln>
          <a:noFill/>
        </a:ln>
        <a:effectLst/>
      </c:spPr>
      <c:txPr>
        <a:bodyPr rot="0" vert="horz"/>
        <a:lstStyle/>
        <a:p>
          <a:pPr>
            <a:defRPr/>
          </a:pPr>
          <a:endParaRPr lang="en-US"/>
        </a:p>
      </c:txPr>
    </c:legend>
    <c:plotVisOnly val="1"/>
    <c:dispBlanksAs val="gap"/>
  </c:chart>
  <c:spPr>
    <a:noFill/>
    <a:ln w="9525" cap="flat" cmpd="sng" algn="ctr">
      <a:noFill/>
      <a:round/>
    </a:ln>
    <a:effectLst/>
  </c:spPr>
  <c:txPr>
    <a:bodyPr/>
    <a:lstStyle/>
    <a:p>
      <a:pPr>
        <a:defRPr sz="800"/>
      </a:pPr>
      <a:endParaRPr lang="en-US"/>
    </a:p>
  </c:txPr>
  <c:externalData r:id="rId1"/>
</c:chartSpace>
</file>

<file path=word/charts/chart47.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2653084448360039"/>
          <c:y val="6.9517947523653423E-2"/>
          <c:w val="0.79074712911875877"/>
          <c:h val="0.57694273303565524"/>
        </c:manualLayout>
      </c:layout>
      <c:barChart>
        <c:barDir val="bar"/>
        <c:grouping val="stacked"/>
        <c:ser>
          <c:idx val="0"/>
          <c:order val="0"/>
          <c:tx>
            <c:strRef>
              <c:f>Sheet1!$A$771</c:f>
              <c:strCache>
                <c:ptCount val="1"/>
                <c:pt idx="0">
                  <c:v>Dushanbe</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numRef>
              <c:f>Sheet1!$B$770:$C$770</c:f>
              <c:numCache>
                <c:formatCode>General</c:formatCode>
                <c:ptCount val="2"/>
                <c:pt idx="0">
                  <c:v>2019</c:v>
                </c:pt>
                <c:pt idx="1">
                  <c:v>2020</c:v>
                </c:pt>
              </c:numCache>
            </c:numRef>
          </c:cat>
          <c:val>
            <c:numRef>
              <c:f>Sheet1!$B$771:$C$771</c:f>
              <c:numCache>
                <c:formatCode>#,##0.0</c:formatCode>
                <c:ptCount val="2"/>
                <c:pt idx="0">
                  <c:v>175.53944000000001</c:v>
                </c:pt>
                <c:pt idx="1">
                  <c:v>164.42727400000001</c:v>
                </c:pt>
              </c:numCache>
            </c:numRef>
          </c:val>
          <c:extLst xmlns:c16r2="http://schemas.microsoft.com/office/drawing/2015/06/chart">
            <c:ext xmlns:c16="http://schemas.microsoft.com/office/drawing/2014/chart" uri="{C3380CC4-5D6E-409C-BE32-E72D297353CC}">
              <c16:uniqueId val="{00000000-A589-4D88-B6B1-E92DA3D26588}"/>
            </c:ext>
          </c:extLst>
        </c:ser>
        <c:ser>
          <c:idx val="1"/>
          <c:order val="1"/>
          <c:tx>
            <c:strRef>
              <c:f>Sheet1!$A$772</c:f>
              <c:strCache>
                <c:ptCount val="1"/>
                <c:pt idx="0">
                  <c:v>GBAO</c:v>
                </c:pt>
              </c:strCache>
            </c:strRef>
          </c:tx>
          <c:cat>
            <c:numRef>
              <c:f>Sheet1!$B$770:$C$770</c:f>
              <c:numCache>
                <c:formatCode>General</c:formatCode>
                <c:ptCount val="2"/>
                <c:pt idx="0">
                  <c:v>2019</c:v>
                </c:pt>
                <c:pt idx="1">
                  <c:v>2020</c:v>
                </c:pt>
              </c:numCache>
            </c:numRef>
          </c:cat>
          <c:val>
            <c:numRef>
              <c:f>Sheet1!$B$772:$C$772</c:f>
              <c:numCache>
                <c:formatCode>#,##0.0</c:formatCode>
                <c:ptCount val="2"/>
                <c:pt idx="0">
                  <c:v>96.426146000000003</c:v>
                </c:pt>
                <c:pt idx="1">
                  <c:v>94.725708999999725</c:v>
                </c:pt>
              </c:numCache>
            </c:numRef>
          </c:val>
          <c:extLst xmlns:c16r2="http://schemas.microsoft.com/office/drawing/2015/06/chart">
            <c:ext xmlns:c16="http://schemas.microsoft.com/office/drawing/2014/chart" uri="{C3380CC4-5D6E-409C-BE32-E72D297353CC}">
              <c16:uniqueId val="{00000001-A589-4D88-B6B1-E92DA3D26588}"/>
            </c:ext>
          </c:extLst>
        </c:ser>
        <c:ser>
          <c:idx val="2"/>
          <c:order val="2"/>
          <c:tx>
            <c:strRef>
              <c:f>Sheet1!$A$773</c:f>
              <c:strCache>
                <c:ptCount val="1"/>
                <c:pt idx="0">
                  <c:v>DRS</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numRef>
              <c:f>Sheet1!$B$770:$C$770</c:f>
              <c:numCache>
                <c:formatCode>General</c:formatCode>
                <c:ptCount val="2"/>
                <c:pt idx="0">
                  <c:v>2019</c:v>
                </c:pt>
                <c:pt idx="1">
                  <c:v>2020</c:v>
                </c:pt>
              </c:numCache>
            </c:numRef>
          </c:cat>
          <c:val>
            <c:numRef>
              <c:f>Sheet1!$B$773:$C$773</c:f>
              <c:numCache>
                <c:formatCode>#,##0.0</c:formatCode>
                <c:ptCount val="2"/>
                <c:pt idx="0">
                  <c:v>499.53206399999999</c:v>
                </c:pt>
                <c:pt idx="1">
                  <c:v>502.97809699999914</c:v>
                </c:pt>
              </c:numCache>
            </c:numRef>
          </c:val>
          <c:extLst xmlns:c16r2="http://schemas.microsoft.com/office/drawing/2015/06/chart">
            <c:ext xmlns:c16="http://schemas.microsoft.com/office/drawing/2014/chart" uri="{C3380CC4-5D6E-409C-BE32-E72D297353CC}">
              <c16:uniqueId val="{00000002-A589-4D88-B6B1-E92DA3D26588}"/>
            </c:ext>
          </c:extLst>
        </c:ser>
        <c:ser>
          <c:idx val="3"/>
          <c:order val="3"/>
          <c:tx>
            <c:strRef>
              <c:f>Sheet1!$A$774</c:f>
              <c:strCache>
                <c:ptCount val="1"/>
                <c:pt idx="0">
                  <c:v>Soghd oblast</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numRef>
              <c:f>Sheet1!$B$770:$C$770</c:f>
              <c:numCache>
                <c:formatCode>General</c:formatCode>
                <c:ptCount val="2"/>
                <c:pt idx="0">
                  <c:v>2019</c:v>
                </c:pt>
                <c:pt idx="1">
                  <c:v>2020</c:v>
                </c:pt>
              </c:numCache>
            </c:numRef>
          </c:cat>
          <c:val>
            <c:numRef>
              <c:f>Sheet1!$B$774:$C$774</c:f>
              <c:numCache>
                <c:formatCode>#,##0.0</c:formatCode>
                <c:ptCount val="2"/>
                <c:pt idx="0">
                  <c:v>572.81624299999839</c:v>
                </c:pt>
                <c:pt idx="1">
                  <c:v>547.09301600000003</c:v>
                </c:pt>
              </c:numCache>
            </c:numRef>
          </c:val>
          <c:extLst xmlns:c16r2="http://schemas.microsoft.com/office/drawing/2015/06/chart">
            <c:ext xmlns:c16="http://schemas.microsoft.com/office/drawing/2014/chart" uri="{C3380CC4-5D6E-409C-BE32-E72D297353CC}">
              <c16:uniqueId val="{00000003-A589-4D88-B6B1-E92DA3D26588}"/>
            </c:ext>
          </c:extLst>
        </c:ser>
        <c:ser>
          <c:idx val="4"/>
          <c:order val="4"/>
          <c:tx>
            <c:strRef>
              <c:f>Sheet1!$A$775</c:f>
              <c:strCache>
                <c:ptCount val="1"/>
                <c:pt idx="0">
                  <c:v>Khatlon oblast</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numRef>
              <c:f>Sheet1!$B$770:$C$770</c:f>
              <c:numCache>
                <c:formatCode>General</c:formatCode>
                <c:ptCount val="2"/>
                <c:pt idx="0">
                  <c:v>2019</c:v>
                </c:pt>
                <c:pt idx="1">
                  <c:v>2020</c:v>
                </c:pt>
              </c:numCache>
            </c:numRef>
          </c:cat>
          <c:val>
            <c:numRef>
              <c:f>Sheet1!$B$775:$C$775</c:f>
              <c:numCache>
                <c:formatCode>#,##0.0</c:formatCode>
                <c:ptCount val="2"/>
                <c:pt idx="0">
                  <c:v>749.67031899999995</c:v>
                </c:pt>
                <c:pt idx="1">
                  <c:v>751.05877600000053</c:v>
                </c:pt>
              </c:numCache>
            </c:numRef>
          </c:val>
          <c:extLst xmlns:c16r2="http://schemas.microsoft.com/office/drawing/2015/06/chart">
            <c:ext xmlns:c16="http://schemas.microsoft.com/office/drawing/2014/chart" uri="{C3380CC4-5D6E-409C-BE32-E72D297353CC}">
              <c16:uniqueId val="{00000004-A589-4D88-B6B1-E92DA3D26588}"/>
            </c:ext>
          </c:extLst>
        </c:ser>
        <c:overlap val="100"/>
        <c:axId val="99650944"/>
        <c:axId val="99677312"/>
      </c:barChart>
      <c:catAx>
        <c:axId val="99650944"/>
        <c:scaling>
          <c:orientation val="minMax"/>
        </c:scaling>
        <c:axPos val="l"/>
        <c:numFmt formatCode="General" sourceLinked="1"/>
        <c:tickLblPos val="nextTo"/>
        <c:crossAx val="99677312"/>
        <c:crosses val="autoZero"/>
        <c:auto val="1"/>
        <c:lblAlgn val="ctr"/>
        <c:lblOffset val="100"/>
      </c:catAx>
      <c:valAx>
        <c:axId val="99677312"/>
        <c:scaling>
          <c:orientation val="minMax"/>
          <c:max val="2250"/>
          <c:min val="0"/>
        </c:scaling>
        <c:axPos val="b"/>
        <c:majorGridlines/>
        <c:title>
          <c:tx>
            <c:rich>
              <a:bodyPr/>
              <a:lstStyle/>
              <a:p>
                <a:pPr>
                  <a:defRPr b="0"/>
                </a:pPr>
                <a:r>
                  <a:rPr lang="en-US" b="0"/>
                  <a:t>Million somoni</a:t>
                </a:r>
              </a:p>
            </c:rich>
          </c:tx>
        </c:title>
        <c:numFmt formatCode="#,##0.0" sourceLinked="1"/>
        <c:tickLblPos val="nextTo"/>
        <c:spPr>
          <a:ln>
            <a:noFill/>
          </a:ln>
        </c:spPr>
        <c:crossAx val="99650944"/>
        <c:crosses val="autoZero"/>
        <c:crossBetween val="between"/>
      </c:valAx>
    </c:plotArea>
    <c:legend>
      <c:legendPos val="b"/>
      <c:layout>
        <c:manualLayout>
          <c:xMode val="edge"/>
          <c:yMode val="edge"/>
          <c:x val="0"/>
          <c:y val="0.8493694866470306"/>
          <c:w val="1"/>
          <c:h val="0.11271163288552229"/>
        </c:manualLayout>
      </c:layout>
    </c:legend>
    <c:plotVisOnly val="1"/>
    <c:dispBlanksAs val="gap"/>
  </c:chart>
  <c:spPr>
    <a:noFill/>
    <a:ln>
      <a:noFill/>
    </a:ln>
  </c:spPr>
  <c:txPr>
    <a:bodyPr/>
    <a:lstStyle/>
    <a:p>
      <a:pPr>
        <a:defRPr sz="800"/>
      </a:pPr>
      <a:endParaRPr lang="en-US"/>
    </a:p>
  </c:txPr>
  <c:externalData r:id="rId1"/>
</c:chartSpace>
</file>

<file path=word/charts/chart48.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0.22891694238280014"/>
          <c:y val="6.9517912929933978E-2"/>
          <c:w val="0.74821923204190643"/>
          <c:h val="0.66102329173538132"/>
        </c:manualLayout>
      </c:layout>
      <c:barChart>
        <c:barDir val="col"/>
        <c:grouping val="clustered"/>
        <c:ser>
          <c:idx val="0"/>
          <c:order val="0"/>
          <c:tx>
            <c:strRef>
              <c:f>Sheet1!$B$781</c:f>
              <c:strCache>
                <c:ptCount val="1"/>
                <c:pt idx="0">
                  <c:v>2019</c:v>
                </c:pt>
              </c:strCache>
            </c:strRef>
          </c:tx>
          <c:cat>
            <c:strRef>
              <c:f>Sheet1!$A$782:$A$786</c:f>
              <c:strCache>
                <c:ptCount val="5"/>
                <c:pt idx="0">
                  <c:v>Dushanbe</c:v>
                </c:pt>
                <c:pt idx="1">
                  <c:v>GBAO</c:v>
                </c:pt>
                <c:pt idx="2">
                  <c:v>DRS</c:v>
                </c:pt>
                <c:pt idx="3">
                  <c:v>Soghd oblast</c:v>
                </c:pt>
                <c:pt idx="4">
                  <c:v>Khatlon oblast</c:v>
                </c:pt>
              </c:strCache>
            </c:strRef>
          </c:cat>
          <c:val>
            <c:numRef>
              <c:f>Sheet1!$B$782:$B$786</c:f>
              <c:numCache>
                <c:formatCode>#,##0</c:formatCode>
                <c:ptCount val="5"/>
                <c:pt idx="0">
                  <c:v>1244961</c:v>
                </c:pt>
                <c:pt idx="1">
                  <c:v>308071</c:v>
                </c:pt>
                <c:pt idx="2">
                  <c:v>434754</c:v>
                </c:pt>
                <c:pt idx="3">
                  <c:v>617259</c:v>
                </c:pt>
                <c:pt idx="4">
                  <c:v>560292</c:v>
                </c:pt>
              </c:numCache>
            </c:numRef>
          </c:val>
          <c:extLst xmlns:c16r2="http://schemas.microsoft.com/office/drawing/2015/06/chart">
            <c:ext xmlns:c16="http://schemas.microsoft.com/office/drawing/2014/chart" uri="{C3380CC4-5D6E-409C-BE32-E72D297353CC}">
              <c16:uniqueId val="{00000000-456A-404A-8A40-7998E3EF9892}"/>
            </c:ext>
          </c:extLst>
        </c:ser>
        <c:ser>
          <c:idx val="1"/>
          <c:order val="1"/>
          <c:tx>
            <c:strRef>
              <c:f>Sheet1!$C$781</c:f>
              <c:strCache>
                <c:ptCount val="1"/>
                <c:pt idx="0">
                  <c:v>2020</c:v>
                </c:pt>
              </c:strCache>
            </c:strRef>
          </c:tx>
          <c:cat>
            <c:strRef>
              <c:f>Sheet1!$A$782:$A$786</c:f>
              <c:strCache>
                <c:ptCount val="5"/>
                <c:pt idx="0">
                  <c:v>Dushanbe</c:v>
                </c:pt>
                <c:pt idx="1">
                  <c:v>GBAO</c:v>
                </c:pt>
                <c:pt idx="2">
                  <c:v>DRS</c:v>
                </c:pt>
                <c:pt idx="3">
                  <c:v>Soghd oblast</c:v>
                </c:pt>
                <c:pt idx="4">
                  <c:v>Khatlon oblast</c:v>
                </c:pt>
              </c:strCache>
            </c:strRef>
          </c:cat>
          <c:val>
            <c:numRef>
              <c:f>Sheet1!$C$782:$C$786</c:f>
              <c:numCache>
                <c:formatCode>#,##0</c:formatCode>
                <c:ptCount val="5"/>
                <c:pt idx="0">
                  <c:v>1133981</c:v>
                </c:pt>
                <c:pt idx="1">
                  <c:v>303608</c:v>
                </c:pt>
                <c:pt idx="2">
                  <c:v>436234</c:v>
                </c:pt>
                <c:pt idx="3">
                  <c:v>588905</c:v>
                </c:pt>
                <c:pt idx="4">
                  <c:v>558408</c:v>
                </c:pt>
              </c:numCache>
            </c:numRef>
          </c:val>
          <c:extLst xmlns:c16r2="http://schemas.microsoft.com/office/drawing/2015/06/chart">
            <c:ext xmlns:c16="http://schemas.microsoft.com/office/drawing/2014/chart" uri="{C3380CC4-5D6E-409C-BE32-E72D297353CC}">
              <c16:uniqueId val="{00000001-456A-404A-8A40-7998E3EF9892}"/>
            </c:ext>
          </c:extLst>
        </c:ser>
        <c:axId val="99698944"/>
        <c:axId val="99713024"/>
      </c:barChart>
      <c:catAx>
        <c:axId val="99698944"/>
        <c:scaling>
          <c:orientation val="minMax"/>
        </c:scaling>
        <c:axPos val="b"/>
        <c:numFmt formatCode="General" sourceLinked="0"/>
        <c:tickLblPos val="nextTo"/>
        <c:txPr>
          <a:bodyPr/>
          <a:lstStyle/>
          <a:p>
            <a:pPr>
              <a:defRPr sz="700"/>
            </a:pPr>
            <a:endParaRPr lang="en-US"/>
          </a:p>
        </c:txPr>
        <c:crossAx val="99713024"/>
        <c:crosses val="autoZero"/>
        <c:auto val="1"/>
        <c:lblAlgn val="ctr"/>
        <c:lblOffset val="100"/>
      </c:catAx>
      <c:valAx>
        <c:axId val="99713024"/>
        <c:scaling>
          <c:orientation val="minMax"/>
        </c:scaling>
        <c:axPos val="l"/>
        <c:majorGridlines/>
        <c:title>
          <c:tx>
            <c:rich>
              <a:bodyPr rot="-5400000" vert="horz"/>
              <a:lstStyle/>
              <a:p>
                <a:pPr>
                  <a:defRPr b="0"/>
                </a:pPr>
                <a:r>
                  <a:rPr lang="en-US" b="0"/>
                  <a:t>Somoni</a:t>
                </a:r>
              </a:p>
            </c:rich>
          </c:tx>
        </c:title>
        <c:numFmt formatCode="#,##0" sourceLinked="1"/>
        <c:tickLblPos val="nextTo"/>
        <c:spPr>
          <a:ln>
            <a:noFill/>
          </a:ln>
        </c:spPr>
        <c:txPr>
          <a:bodyPr/>
          <a:lstStyle/>
          <a:p>
            <a:pPr>
              <a:defRPr sz="700"/>
            </a:pPr>
            <a:endParaRPr lang="en-US"/>
          </a:p>
        </c:txPr>
        <c:crossAx val="99698944"/>
        <c:crosses val="autoZero"/>
        <c:crossBetween val="between"/>
        <c:majorUnit val="100000"/>
      </c:valAx>
    </c:plotArea>
    <c:legend>
      <c:legendPos val="b"/>
    </c:legend>
    <c:plotVisOnly val="1"/>
    <c:dispBlanksAs val="gap"/>
  </c:chart>
  <c:spPr>
    <a:noFill/>
    <a:ln>
      <a:noFill/>
    </a:ln>
  </c:spPr>
  <c:txPr>
    <a:bodyPr/>
    <a:lstStyle/>
    <a:p>
      <a:pPr>
        <a:defRPr sz="800"/>
      </a:pPr>
      <a:endParaRPr lang="en-US"/>
    </a:p>
  </c:txPr>
  <c:externalData r:id="rId1"/>
</c:chartSpace>
</file>

<file path=word/charts/chart49.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8283078291990321"/>
          <c:y val="7.6388888888888895E-2"/>
          <c:w val="0.79034869494577464"/>
          <c:h val="0.60624562554680805"/>
        </c:manualLayout>
      </c:layout>
      <c:barChart>
        <c:barDir val="col"/>
        <c:grouping val="clustered"/>
        <c:ser>
          <c:idx val="0"/>
          <c:order val="0"/>
          <c:tx>
            <c:strRef>
              <c:f>Sheet1!$B$791</c:f>
              <c:strCache>
                <c:ptCount val="1"/>
                <c:pt idx="0">
                  <c:v>2019</c:v>
                </c:pt>
              </c:strCache>
            </c:strRef>
          </c:tx>
          <c:cat>
            <c:strRef>
              <c:f>Sheet1!$A$792:$A$796</c:f>
              <c:strCache>
                <c:ptCount val="5"/>
                <c:pt idx="0">
                  <c:v>Dushanbe</c:v>
                </c:pt>
                <c:pt idx="1">
                  <c:v>GBAO</c:v>
                </c:pt>
                <c:pt idx="2">
                  <c:v>DRS</c:v>
                </c:pt>
                <c:pt idx="3">
                  <c:v>Soghd oblast</c:v>
                </c:pt>
                <c:pt idx="4">
                  <c:v>Khatlon oblast</c:v>
                </c:pt>
              </c:strCache>
            </c:strRef>
          </c:cat>
          <c:val>
            <c:numRef>
              <c:f>Sheet1!$B$792:$B$796</c:f>
              <c:numCache>
                <c:formatCode>#,##0</c:formatCode>
                <c:ptCount val="5"/>
                <c:pt idx="0">
                  <c:v>891.44325499197487</c:v>
                </c:pt>
                <c:pt idx="1">
                  <c:v>2554.1996715405812</c:v>
                </c:pt>
                <c:pt idx="2">
                  <c:v>1057.0295124010511</c:v>
                </c:pt>
                <c:pt idx="3">
                  <c:v>1073.3086555541411</c:v>
                </c:pt>
                <c:pt idx="4">
                  <c:v>1028.2683053955705</c:v>
                </c:pt>
              </c:numCache>
            </c:numRef>
          </c:val>
          <c:extLst xmlns:c16r2="http://schemas.microsoft.com/office/drawing/2015/06/chart">
            <c:ext xmlns:c16="http://schemas.microsoft.com/office/drawing/2014/chart" uri="{C3380CC4-5D6E-409C-BE32-E72D297353CC}">
              <c16:uniqueId val="{00000000-36FE-4A88-BCC9-EE9E462E7835}"/>
            </c:ext>
          </c:extLst>
        </c:ser>
        <c:ser>
          <c:idx val="1"/>
          <c:order val="1"/>
          <c:tx>
            <c:strRef>
              <c:f>Sheet1!$C$791</c:f>
              <c:strCache>
                <c:ptCount val="1"/>
                <c:pt idx="0">
                  <c:v>2020</c:v>
                </c:pt>
              </c:strCache>
            </c:strRef>
          </c:tx>
          <c:cat>
            <c:strRef>
              <c:f>Sheet1!$A$792:$A$796</c:f>
              <c:strCache>
                <c:ptCount val="5"/>
                <c:pt idx="0">
                  <c:v>Dushanbe</c:v>
                </c:pt>
                <c:pt idx="1">
                  <c:v>GBAO</c:v>
                </c:pt>
                <c:pt idx="2">
                  <c:v>DRS</c:v>
                </c:pt>
                <c:pt idx="3">
                  <c:v>Soghd oblast</c:v>
                </c:pt>
                <c:pt idx="4">
                  <c:v>Khatlon oblast</c:v>
                </c:pt>
              </c:strCache>
            </c:strRef>
          </c:cat>
          <c:val>
            <c:numRef>
              <c:f>Sheet1!$C$792:$C$796</c:f>
              <c:numCache>
                <c:formatCode>#,##0</c:formatCode>
                <c:ptCount val="5"/>
                <c:pt idx="0">
                  <c:v>801.68146736030303</c:v>
                </c:pt>
                <c:pt idx="1">
                  <c:v>2484.7391076253202</c:v>
                </c:pt>
                <c:pt idx="2">
                  <c:v>1026.356046785917</c:v>
                </c:pt>
                <c:pt idx="3">
                  <c:v>998.47975091526962</c:v>
                </c:pt>
                <c:pt idx="4">
                  <c:v>997.83811044711877</c:v>
                </c:pt>
              </c:numCache>
            </c:numRef>
          </c:val>
          <c:extLst xmlns:c16r2="http://schemas.microsoft.com/office/drawing/2015/06/chart">
            <c:ext xmlns:c16="http://schemas.microsoft.com/office/drawing/2014/chart" uri="{C3380CC4-5D6E-409C-BE32-E72D297353CC}">
              <c16:uniqueId val="{00000001-36FE-4A88-BCC9-EE9E462E7835}"/>
            </c:ext>
          </c:extLst>
        </c:ser>
        <c:axId val="99742848"/>
        <c:axId val="99744384"/>
      </c:barChart>
      <c:catAx>
        <c:axId val="99742848"/>
        <c:scaling>
          <c:orientation val="minMax"/>
        </c:scaling>
        <c:axPos val="b"/>
        <c:numFmt formatCode="General" sourceLinked="0"/>
        <c:tickLblPos val="nextTo"/>
        <c:txPr>
          <a:bodyPr/>
          <a:lstStyle/>
          <a:p>
            <a:pPr>
              <a:defRPr sz="700"/>
            </a:pPr>
            <a:endParaRPr lang="en-US"/>
          </a:p>
        </c:txPr>
        <c:crossAx val="99744384"/>
        <c:crosses val="autoZero"/>
        <c:auto val="1"/>
        <c:lblAlgn val="ctr"/>
        <c:lblOffset val="100"/>
      </c:catAx>
      <c:valAx>
        <c:axId val="99744384"/>
        <c:scaling>
          <c:orientation val="minMax"/>
        </c:scaling>
        <c:axPos val="l"/>
        <c:majorGridlines/>
        <c:title>
          <c:tx>
            <c:rich>
              <a:bodyPr rot="-5400000" vert="horz"/>
              <a:lstStyle/>
              <a:p>
                <a:pPr>
                  <a:defRPr b="0"/>
                </a:pPr>
                <a:r>
                  <a:rPr lang="en-US" b="0"/>
                  <a:t>Somoni per child</a:t>
                </a:r>
              </a:p>
            </c:rich>
          </c:tx>
        </c:title>
        <c:numFmt formatCode="#,##0" sourceLinked="1"/>
        <c:tickLblPos val="nextTo"/>
        <c:spPr>
          <a:ln>
            <a:noFill/>
          </a:ln>
        </c:spPr>
        <c:crossAx val="99742848"/>
        <c:crosses val="autoZero"/>
        <c:crossBetween val="between"/>
      </c:valAx>
    </c:plotArea>
    <c:legend>
      <c:legendPos val="b"/>
    </c:legend>
    <c:plotVisOnly val="1"/>
    <c:dispBlanksAs val="gap"/>
  </c:chart>
  <c:spPr>
    <a:noFill/>
    <a:ln>
      <a:noFill/>
    </a:ln>
  </c:spPr>
  <c:txPr>
    <a:bodyPr/>
    <a:lstStyle/>
    <a:p>
      <a:pPr>
        <a:defRPr sz="800"/>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plotArea>
      <c:layout/>
      <c:barChart>
        <c:barDir val="bar"/>
        <c:grouping val="percentStacked"/>
        <c:ser>
          <c:idx val="0"/>
          <c:order val="0"/>
          <c:tx>
            <c:strRef>
              <c:f>Sheet1!$A$444</c:f>
              <c:strCache>
                <c:ptCount val="1"/>
                <c:pt idx="0">
                  <c:v>None</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val>
            <c:numRef>
              <c:f>Sheet1!$B$444</c:f>
              <c:numCache>
                <c:formatCode>General</c:formatCode>
                <c:ptCount val="1"/>
                <c:pt idx="0">
                  <c:v>25</c:v>
                </c:pt>
              </c:numCache>
            </c:numRef>
          </c:val>
          <c:extLst xmlns:c16r2="http://schemas.microsoft.com/office/drawing/2015/06/chart">
            <c:ext xmlns:c16="http://schemas.microsoft.com/office/drawing/2014/chart" uri="{C3380CC4-5D6E-409C-BE32-E72D297353CC}">
              <c16:uniqueId val="{00000000-4209-4871-9B41-33F160755D76}"/>
            </c:ext>
          </c:extLst>
        </c:ser>
        <c:ser>
          <c:idx val="1"/>
          <c:order val="1"/>
          <c:tx>
            <c:strRef>
              <c:f>Sheet1!$A$445</c:f>
              <c:strCache>
                <c:ptCount val="1"/>
                <c:pt idx="0">
                  <c:v>Less than 10%</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val>
            <c:numRef>
              <c:f>Sheet1!$B$445</c:f>
              <c:numCache>
                <c:formatCode>General</c:formatCode>
                <c:ptCount val="1"/>
                <c:pt idx="0">
                  <c:v>32</c:v>
                </c:pt>
              </c:numCache>
            </c:numRef>
          </c:val>
          <c:extLst xmlns:c16r2="http://schemas.microsoft.com/office/drawing/2015/06/chart">
            <c:ext xmlns:c16="http://schemas.microsoft.com/office/drawing/2014/chart" uri="{C3380CC4-5D6E-409C-BE32-E72D297353CC}">
              <c16:uniqueId val="{00000001-4209-4871-9B41-33F160755D76}"/>
            </c:ext>
          </c:extLst>
        </c:ser>
        <c:ser>
          <c:idx val="2"/>
          <c:order val="2"/>
          <c:tx>
            <c:strRef>
              <c:f>Sheet1!$A$446</c:f>
              <c:strCache>
                <c:ptCount val="1"/>
                <c:pt idx="0">
                  <c:v>10-24%</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val>
            <c:numRef>
              <c:f>Sheet1!$B$446</c:f>
              <c:numCache>
                <c:formatCode>General</c:formatCode>
                <c:ptCount val="1"/>
                <c:pt idx="0">
                  <c:v>3</c:v>
                </c:pt>
              </c:numCache>
            </c:numRef>
          </c:val>
          <c:extLst xmlns:c16r2="http://schemas.microsoft.com/office/drawing/2015/06/chart">
            <c:ext xmlns:c16="http://schemas.microsoft.com/office/drawing/2014/chart" uri="{C3380CC4-5D6E-409C-BE32-E72D297353CC}">
              <c16:uniqueId val="{00000002-4209-4871-9B41-33F160755D76}"/>
            </c:ext>
          </c:extLst>
        </c:ser>
        <c:ser>
          <c:idx val="3"/>
          <c:order val="3"/>
          <c:tx>
            <c:strRef>
              <c:f>Sheet1!$A$447</c:f>
              <c:strCache>
                <c:ptCount val="1"/>
                <c:pt idx="0">
                  <c:v>25-49%</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val>
            <c:numRef>
              <c:f>Sheet1!$B$447</c:f>
              <c:numCache>
                <c:formatCode>General</c:formatCode>
                <c:ptCount val="1"/>
                <c:pt idx="0">
                  <c:v>1</c:v>
                </c:pt>
              </c:numCache>
            </c:numRef>
          </c:val>
          <c:extLst xmlns:c16r2="http://schemas.microsoft.com/office/drawing/2015/06/chart">
            <c:ext xmlns:c16="http://schemas.microsoft.com/office/drawing/2014/chart" uri="{C3380CC4-5D6E-409C-BE32-E72D297353CC}">
              <c16:uniqueId val="{00000003-4209-4871-9B41-33F160755D76}"/>
            </c:ext>
          </c:extLst>
        </c:ser>
        <c:ser>
          <c:idx val="4"/>
          <c:order val="4"/>
          <c:tx>
            <c:strRef>
              <c:f>Sheet1!$A$448</c:f>
              <c:strCache>
                <c:ptCount val="1"/>
                <c:pt idx="0">
                  <c:v>50-74%</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val>
            <c:numRef>
              <c:f>Sheet1!$B$448</c:f>
              <c:numCache>
                <c:formatCode>General</c:formatCode>
                <c:ptCount val="1"/>
                <c:pt idx="0">
                  <c:v>3</c:v>
                </c:pt>
              </c:numCache>
            </c:numRef>
          </c:val>
          <c:extLst xmlns:c16r2="http://schemas.microsoft.com/office/drawing/2015/06/chart">
            <c:ext xmlns:c16="http://schemas.microsoft.com/office/drawing/2014/chart" uri="{C3380CC4-5D6E-409C-BE32-E72D297353CC}">
              <c16:uniqueId val="{00000004-4209-4871-9B41-33F160755D76}"/>
            </c:ext>
          </c:extLst>
        </c:ser>
        <c:overlap val="100"/>
        <c:axId val="151673088"/>
        <c:axId val="151675648"/>
      </c:barChart>
      <c:catAx>
        <c:axId val="151673088"/>
        <c:scaling>
          <c:orientation val="minMax"/>
        </c:scaling>
        <c:delete val="1"/>
        <c:axPos val="l"/>
        <c:tickLblPos val="none"/>
        <c:crossAx val="151675648"/>
        <c:crosses val="autoZero"/>
        <c:auto val="1"/>
        <c:lblAlgn val="ctr"/>
        <c:lblOffset val="100"/>
      </c:catAx>
      <c:valAx>
        <c:axId val="151675648"/>
        <c:scaling>
          <c:orientation val="minMax"/>
        </c:scaling>
        <c:axPos val="b"/>
        <c:majorGridlines/>
        <c:numFmt formatCode="0%" sourceLinked="1"/>
        <c:tickLblPos val="nextTo"/>
        <c:spPr>
          <a:ln>
            <a:noFill/>
          </a:ln>
        </c:spPr>
        <c:crossAx val="151673088"/>
        <c:crosses val="autoZero"/>
        <c:crossBetween val="between"/>
        <c:majorUnit val="0.05"/>
      </c:valAx>
    </c:plotArea>
    <c:legend>
      <c:legendPos val="b"/>
    </c:legend>
    <c:plotVisOnly val="1"/>
    <c:dispBlanksAs val="gap"/>
  </c:chart>
  <c:spPr>
    <a:noFill/>
    <a:ln>
      <a:noFill/>
    </a:ln>
  </c:spPr>
  <c:txPr>
    <a:bodyPr/>
    <a:lstStyle/>
    <a:p>
      <a:pPr>
        <a:defRPr sz="800"/>
      </a:pPr>
      <a:endParaRPr lang="en-US"/>
    </a:p>
  </c:txPr>
  <c:externalData r:id="rId1"/>
</c:chartSpace>
</file>

<file path=word/charts/chart50.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0.23523948786334312"/>
          <c:y val="0.12189184372195713"/>
          <c:w val="0.56585393241149495"/>
          <c:h val="0.82220771912394586"/>
        </c:manualLayout>
      </c:layout>
      <c:doughnutChart>
        <c:varyColors val="1"/>
        <c:ser>
          <c:idx val="0"/>
          <c:order val="0"/>
          <c:dLbls>
            <c:dLbl>
              <c:idx val="0"/>
              <c:layout>
                <c:manualLayout>
                  <c:x val="6.8123845151720291E-2"/>
                  <c:y val="-3.2995703283929943E-2"/>
                </c:manualLayout>
              </c:layou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0BBD-43BC-9D99-FEBEEBC17078}"/>
                </c:ext>
              </c:extLst>
            </c:dLbl>
            <c:dLbl>
              <c:idx val="1"/>
              <c:layout>
                <c:manualLayout>
                  <c:x val="-8.1749400918264201E-2"/>
                  <c:y val="-3.9595363558090402E-2"/>
                </c:manualLayout>
              </c:layou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0BBD-43BC-9D99-FEBEEBC17078}"/>
                </c:ext>
              </c:extLst>
            </c:dLbl>
            <c:dLbl>
              <c:idx val="2"/>
              <c:delete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0BBD-43BC-9D99-FEBEEBC17078}"/>
                </c:ext>
              </c:extLst>
            </c:dLbl>
            <c:dLbl>
              <c:idx val="3"/>
              <c:layout>
                <c:manualLayout>
                  <c:x val="3.1791294620905811E-2"/>
                  <c:y val="-3.9594843940715808E-2"/>
                </c:manualLayout>
              </c:layou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0BBD-43BC-9D99-FEBEEBC17078}"/>
                </c:ext>
              </c:extLst>
            </c:dLbl>
            <c:spPr>
              <a:noFill/>
              <a:ln>
                <a:noFill/>
              </a:ln>
              <a:effectLst/>
            </c:spPr>
            <c:txPr>
              <a:bodyPr/>
              <a:lstStyle/>
              <a:p>
                <a:pPr>
                  <a:defRPr sz="800"/>
                </a:pPr>
                <a:endParaRPr lang="en-US"/>
              </a:p>
            </c:txPr>
            <c:showCatName val="1"/>
            <c:showPercent val="1"/>
            <c:showLeaderLines val="1"/>
            <c:extLst xmlns:c16r2="http://schemas.microsoft.com/office/drawing/2015/06/chart">
              <c:ext xmlns:c15="http://schemas.microsoft.com/office/drawing/2012/chart" uri="{CE6537A1-D6FC-4f65-9D91-7224C49458BB}"/>
            </c:extLst>
          </c:dLbls>
          <c:cat>
            <c:strRef>
              <c:f>Sheet1!$A$804:$A$807</c:f>
              <c:strCache>
                <c:ptCount val="4"/>
                <c:pt idx="0">
                  <c:v>Wage bill</c:v>
                </c:pt>
                <c:pt idx="1">
                  <c:v>Purchase of goods and services</c:v>
                </c:pt>
                <c:pt idx="2">
                  <c:v>Other recurrent expenditure</c:v>
                </c:pt>
                <c:pt idx="3">
                  <c:v>Capital expenditure</c:v>
                </c:pt>
              </c:strCache>
            </c:strRef>
          </c:cat>
          <c:val>
            <c:numRef>
              <c:f>Sheet1!$B$804:$B$807</c:f>
              <c:numCache>
                <c:formatCode>#,##0</c:formatCode>
                <c:ptCount val="4"/>
                <c:pt idx="0">
                  <c:v>1831202068</c:v>
                </c:pt>
                <c:pt idx="1">
                  <c:v>185054701</c:v>
                </c:pt>
                <c:pt idx="2">
                  <c:v>1794226</c:v>
                </c:pt>
                <c:pt idx="3">
                  <c:v>42231877</c:v>
                </c:pt>
              </c:numCache>
            </c:numRef>
          </c:val>
          <c:extLst xmlns:c16r2="http://schemas.microsoft.com/office/drawing/2015/06/chart">
            <c:ext xmlns:c16="http://schemas.microsoft.com/office/drawing/2014/chart" uri="{C3380CC4-5D6E-409C-BE32-E72D297353CC}">
              <c16:uniqueId val="{00000004-0BBD-43BC-9D99-FEBEEBC17078}"/>
            </c:ext>
          </c:extLst>
        </c:ser>
        <c:firstSliceAng val="0"/>
        <c:holeSize val="50"/>
      </c:doughnutChart>
    </c:plotArea>
    <c:plotVisOnly val="1"/>
    <c:dispBlanksAs val="zero"/>
  </c:chart>
  <c:spPr>
    <a:noFill/>
    <a:ln>
      <a:noFill/>
    </a:ln>
  </c:spPr>
  <c:txPr>
    <a:bodyPr/>
    <a:lstStyle/>
    <a:p>
      <a:pPr>
        <a:defRPr sz="800"/>
      </a:pPr>
      <a:endParaRPr lang="en-US"/>
    </a:p>
  </c:txPr>
  <c:externalData r:id="rId1"/>
</c:chartSpace>
</file>

<file path=word/charts/chart5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3442637815630901"/>
          <c:y val="6.3472879769552945E-2"/>
          <c:w val="0.83208930824299943"/>
          <c:h val="0.6320067789217334"/>
        </c:manualLayout>
      </c:layout>
      <c:barChart>
        <c:barDir val="bar"/>
        <c:grouping val="stacked"/>
        <c:ser>
          <c:idx val="0"/>
          <c:order val="0"/>
          <c:tx>
            <c:strRef>
              <c:f>Sheet1!$B$820</c:f>
              <c:strCache>
                <c:ptCount val="1"/>
                <c:pt idx="0">
                  <c:v>Wage bill</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Sheet1!$A$821:$A$825</c:f>
              <c:strCache>
                <c:ptCount val="5"/>
                <c:pt idx="0">
                  <c:v>Dushanbe</c:v>
                </c:pt>
                <c:pt idx="1">
                  <c:v>GBAO</c:v>
                </c:pt>
                <c:pt idx="2">
                  <c:v>DRS</c:v>
                </c:pt>
                <c:pt idx="3">
                  <c:v>Soghd oblast</c:v>
                </c:pt>
                <c:pt idx="4">
                  <c:v>Khatlon oblast</c:v>
                </c:pt>
              </c:strCache>
            </c:strRef>
          </c:cat>
          <c:val>
            <c:numRef>
              <c:f>Sheet1!$B$821:$B$825</c:f>
              <c:numCache>
                <c:formatCode>#,##0.0</c:formatCode>
                <c:ptCount val="5"/>
                <c:pt idx="0">
                  <c:v>134.78877399999999</c:v>
                </c:pt>
                <c:pt idx="1">
                  <c:v>75.433666000000201</c:v>
                </c:pt>
                <c:pt idx="2">
                  <c:v>441.27978300000001</c:v>
                </c:pt>
                <c:pt idx="3">
                  <c:v>502.843614</c:v>
                </c:pt>
                <c:pt idx="4">
                  <c:v>676.85623099999827</c:v>
                </c:pt>
              </c:numCache>
            </c:numRef>
          </c:val>
          <c:extLst xmlns:c16r2="http://schemas.microsoft.com/office/drawing/2015/06/chart">
            <c:ext xmlns:c16="http://schemas.microsoft.com/office/drawing/2014/chart" uri="{C3380CC4-5D6E-409C-BE32-E72D297353CC}">
              <c16:uniqueId val="{00000000-9306-404A-B758-6E5014AF42F1}"/>
            </c:ext>
          </c:extLst>
        </c:ser>
        <c:ser>
          <c:idx val="1"/>
          <c:order val="1"/>
          <c:tx>
            <c:strRef>
              <c:f>Sheet1!$C$820</c:f>
              <c:strCache>
                <c:ptCount val="1"/>
                <c:pt idx="0">
                  <c:v>Purchase of goods and services</c:v>
                </c:pt>
              </c:strCache>
            </c:strRef>
          </c:tx>
          <c:cat>
            <c:strRef>
              <c:f>Sheet1!$A$821:$A$825</c:f>
              <c:strCache>
                <c:ptCount val="5"/>
                <c:pt idx="0">
                  <c:v>Dushanbe</c:v>
                </c:pt>
                <c:pt idx="1">
                  <c:v>GBAO</c:v>
                </c:pt>
                <c:pt idx="2">
                  <c:v>DRS</c:v>
                </c:pt>
                <c:pt idx="3">
                  <c:v>Soghd oblast</c:v>
                </c:pt>
                <c:pt idx="4">
                  <c:v>Khatlon oblast</c:v>
                </c:pt>
              </c:strCache>
            </c:strRef>
          </c:cat>
          <c:val>
            <c:numRef>
              <c:f>Sheet1!$C$821:$C$825</c:f>
              <c:numCache>
                <c:formatCode>#,##0.0</c:formatCode>
                <c:ptCount val="5"/>
                <c:pt idx="0">
                  <c:v>24.821636000000002</c:v>
                </c:pt>
                <c:pt idx="1">
                  <c:v>16.021414</c:v>
                </c:pt>
                <c:pt idx="2">
                  <c:v>48.740359000000012</c:v>
                </c:pt>
                <c:pt idx="3">
                  <c:v>35.849945999999996</c:v>
                </c:pt>
                <c:pt idx="4">
                  <c:v>59.621346000000003</c:v>
                </c:pt>
              </c:numCache>
            </c:numRef>
          </c:val>
          <c:extLst xmlns:c16r2="http://schemas.microsoft.com/office/drawing/2015/06/chart">
            <c:ext xmlns:c16="http://schemas.microsoft.com/office/drawing/2014/chart" uri="{C3380CC4-5D6E-409C-BE32-E72D297353CC}">
              <c16:uniqueId val="{00000001-9306-404A-B758-6E5014AF42F1}"/>
            </c:ext>
          </c:extLst>
        </c:ser>
        <c:ser>
          <c:idx val="2"/>
          <c:order val="2"/>
          <c:tx>
            <c:strRef>
              <c:f>Sheet1!$D$820</c:f>
              <c:strCache>
                <c:ptCount val="1"/>
                <c:pt idx="0">
                  <c:v>Other recurrent expenditure</c:v>
                </c:pt>
              </c:strCache>
            </c:strRef>
          </c:tx>
          <c:cat>
            <c:strRef>
              <c:f>Sheet1!$A$821:$A$825</c:f>
              <c:strCache>
                <c:ptCount val="5"/>
                <c:pt idx="0">
                  <c:v>Dushanbe</c:v>
                </c:pt>
                <c:pt idx="1">
                  <c:v>GBAO</c:v>
                </c:pt>
                <c:pt idx="2">
                  <c:v>DRS</c:v>
                </c:pt>
                <c:pt idx="3">
                  <c:v>Soghd oblast</c:v>
                </c:pt>
                <c:pt idx="4">
                  <c:v>Khatlon oblast</c:v>
                </c:pt>
              </c:strCache>
            </c:strRef>
          </c:cat>
          <c:val>
            <c:numRef>
              <c:f>Sheet1!$D$821:$D$825</c:f>
              <c:numCache>
                <c:formatCode>#,##0.0</c:formatCode>
                <c:ptCount val="5"/>
                <c:pt idx="0">
                  <c:v>0.2218</c:v>
                </c:pt>
                <c:pt idx="1">
                  <c:v>0.33697800000000122</c:v>
                </c:pt>
                <c:pt idx="2">
                  <c:v>0.225156</c:v>
                </c:pt>
                <c:pt idx="3">
                  <c:v>0.13315299999999997</c:v>
                </c:pt>
                <c:pt idx="4">
                  <c:v>0.87713900000000133</c:v>
                </c:pt>
              </c:numCache>
            </c:numRef>
          </c:val>
          <c:extLst xmlns:c16r2="http://schemas.microsoft.com/office/drawing/2015/06/chart">
            <c:ext xmlns:c16="http://schemas.microsoft.com/office/drawing/2014/chart" uri="{C3380CC4-5D6E-409C-BE32-E72D297353CC}">
              <c16:uniqueId val="{00000002-9306-404A-B758-6E5014AF42F1}"/>
            </c:ext>
          </c:extLst>
        </c:ser>
        <c:ser>
          <c:idx val="3"/>
          <c:order val="3"/>
          <c:tx>
            <c:strRef>
              <c:f>Sheet1!$E$820</c:f>
              <c:strCache>
                <c:ptCount val="1"/>
                <c:pt idx="0">
                  <c:v>Capital expenditure</c:v>
                </c:pt>
              </c:strCache>
            </c:strRef>
          </c:tx>
          <c:cat>
            <c:strRef>
              <c:f>Sheet1!$A$821:$A$825</c:f>
              <c:strCache>
                <c:ptCount val="5"/>
                <c:pt idx="0">
                  <c:v>Dushanbe</c:v>
                </c:pt>
                <c:pt idx="1">
                  <c:v>GBAO</c:v>
                </c:pt>
                <c:pt idx="2">
                  <c:v>DRS</c:v>
                </c:pt>
                <c:pt idx="3">
                  <c:v>Soghd oblast</c:v>
                </c:pt>
                <c:pt idx="4">
                  <c:v>Khatlon oblast</c:v>
                </c:pt>
              </c:strCache>
            </c:strRef>
          </c:cat>
          <c:val>
            <c:numRef>
              <c:f>Sheet1!$E$821:$E$825</c:f>
              <c:numCache>
                <c:formatCode>#,##0.0</c:formatCode>
                <c:ptCount val="5"/>
                <c:pt idx="0">
                  <c:v>4.5950639999999998</c:v>
                </c:pt>
                <c:pt idx="1">
                  <c:v>2.9336509999999967</c:v>
                </c:pt>
                <c:pt idx="2">
                  <c:v>12.732799</c:v>
                </c:pt>
                <c:pt idx="3">
                  <c:v>8.2663029999999988</c:v>
                </c:pt>
                <c:pt idx="4">
                  <c:v>13.704059999999998</c:v>
                </c:pt>
              </c:numCache>
            </c:numRef>
          </c:val>
          <c:extLst xmlns:c16r2="http://schemas.microsoft.com/office/drawing/2015/06/chart">
            <c:ext xmlns:c16="http://schemas.microsoft.com/office/drawing/2014/chart" uri="{C3380CC4-5D6E-409C-BE32-E72D297353CC}">
              <c16:uniqueId val="{00000003-9306-404A-B758-6E5014AF42F1}"/>
            </c:ext>
          </c:extLst>
        </c:ser>
        <c:overlap val="100"/>
        <c:axId val="124168448"/>
        <c:axId val="124186624"/>
      </c:barChart>
      <c:catAx>
        <c:axId val="124168448"/>
        <c:scaling>
          <c:orientation val="minMax"/>
        </c:scaling>
        <c:axPos val="l"/>
        <c:numFmt formatCode="General" sourceLinked="0"/>
        <c:tickLblPos val="nextTo"/>
        <c:crossAx val="124186624"/>
        <c:crosses val="autoZero"/>
        <c:auto val="1"/>
        <c:lblAlgn val="ctr"/>
        <c:lblOffset val="100"/>
      </c:catAx>
      <c:valAx>
        <c:axId val="124186624"/>
        <c:scaling>
          <c:orientation val="minMax"/>
          <c:max val="800"/>
        </c:scaling>
        <c:axPos val="b"/>
        <c:majorGridlines/>
        <c:title>
          <c:tx>
            <c:rich>
              <a:bodyPr/>
              <a:lstStyle/>
              <a:p>
                <a:pPr>
                  <a:defRPr b="0"/>
                </a:pPr>
                <a:r>
                  <a:rPr lang="en-US" b="0"/>
                  <a:t>Million somoni</a:t>
                </a:r>
              </a:p>
            </c:rich>
          </c:tx>
        </c:title>
        <c:numFmt formatCode="#,##0.0" sourceLinked="1"/>
        <c:tickLblPos val="nextTo"/>
        <c:spPr>
          <a:ln>
            <a:noFill/>
          </a:ln>
        </c:spPr>
        <c:crossAx val="124168448"/>
        <c:crosses val="autoZero"/>
        <c:crossBetween val="between"/>
        <c:majorUnit val="50"/>
      </c:valAx>
    </c:plotArea>
    <c:legend>
      <c:legendPos val="b"/>
    </c:legend>
    <c:plotVisOnly val="1"/>
    <c:dispBlanksAs val="gap"/>
  </c:chart>
  <c:spPr>
    <a:noFill/>
    <a:ln>
      <a:noFill/>
    </a:ln>
  </c:spPr>
  <c:txPr>
    <a:bodyPr/>
    <a:lstStyle/>
    <a:p>
      <a:pPr>
        <a:defRPr sz="800"/>
      </a:pPr>
      <a:endParaRPr lang="en-US"/>
    </a:p>
  </c:txPr>
  <c:externalData r:id="rId1"/>
</c:chartSpace>
</file>

<file path=word/charts/chart52.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0.11922673576277661"/>
          <c:y val="5.5673251812070723E-2"/>
          <c:w val="0.8653353474981299"/>
          <c:h val="0.51180655517669549"/>
        </c:manualLayout>
      </c:layout>
      <c:barChart>
        <c:barDir val="col"/>
        <c:grouping val="stacked"/>
        <c:ser>
          <c:idx val="0"/>
          <c:order val="0"/>
          <c:tx>
            <c:strRef>
              <c:f>Sheet3!$D$3</c:f>
              <c:strCache>
                <c:ptCount val="1"/>
                <c:pt idx="0">
                  <c:v>Wage bill (total)</c:v>
                </c:pt>
              </c:strCache>
            </c:strRef>
          </c:tx>
          <c:cat>
            <c:strRef>
              <c:f>Sheet3!$C$4:$C$36</c:f>
              <c:strCache>
                <c:ptCount val="33"/>
                <c:pt idx="0">
                  <c:v>Shahrinav</c:v>
                </c:pt>
                <c:pt idx="1">
                  <c:v>Jaloliddin Balhi</c:v>
                </c:pt>
                <c:pt idx="2">
                  <c:v>Kulob</c:v>
                </c:pt>
                <c:pt idx="3">
                  <c:v>Nurobod</c:v>
                </c:pt>
                <c:pt idx="4">
                  <c:v>Sangvor</c:v>
                </c:pt>
                <c:pt idx="5">
                  <c:v>Shamsiddin Shohin</c:v>
                </c:pt>
                <c:pt idx="6">
                  <c:v>Yovon</c:v>
                </c:pt>
                <c:pt idx="7">
                  <c:v>Rasht</c:v>
                </c:pt>
                <c:pt idx="8">
                  <c:v>Rudaki</c:v>
                </c:pt>
                <c:pt idx="9">
                  <c:v>Rudaki</c:v>
                </c:pt>
                <c:pt idx="10">
                  <c:v>Hissor</c:v>
                </c:pt>
                <c:pt idx="11">
                  <c:v>Hissor</c:v>
                </c:pt>
                <c:pt idx="12">
                  <c:v>Dushanbe</c:v>
                </c:pt>
                <c:pt idx="13">
                  <c:v>Rushon</c:v>
                </c:pt>
                <c:pt idx="14">
                  <c:v>Dushanbe</c:v>
                </c:pt>
                <c:pt idx="15">
                  <c:v>Dushanbe</c:v>
                </c:pt>
                <c:pt idx="16">
                  <c:v>Dushanbe</c:v>
                </c:pt>
                <c:pt idx="17">
                  <c:v>Vahsh</c:v>
                </c:pt>
                <c:pt idx="18">
                  <c:v>Kubodiyon</c:v>
                </c:pt>
                <c:pt idx="19">
                  <c:v>Shahrituz</c:v>
                </c:pt>
                <c:pt idx="20">
                  <c:v>Kulob</c:v>
                </c:pt>
                <c:pt idx="21">
                  <c:v>Vose</c:v>
                </c:pt>
                <c:pt idx="22">
                  <c:v>Khujand</c:v>
                </c:pt>
                <c:pt idx="23">
                  <c:v>Konibodom</c:v>
                </c:pt>
                <c:pt idx="24">
                  <c:v>Istaravshan</c:v>
                </c:pt>
                <c:pt idx="25">
                  <c:v>Kuhistoni Mastchoh</c:v>
                </c:pt>
                <c:pt idx="26">
                  <c:v>Bobojon Gafurov</c:v>
                </c:pt>
                <c:pt idx="27">
                  <c:v>Dushanbe</c:v>
                </c:pt>
                <c:pt idx="28">
                  <c:v>Dushanbe</c:v>
                </c:pt>
                <c:pt idx="29">
                  <c:v>Dushanbe</c:v>
                </c:pt>
                <c:pt idx="30">
                  <c:v>Dushanbe</c:v>
                </c:pt>
                <c:pt idx="31">
                  <c:v>Lahsh</c:v>
                </c:pt>
                <c:pt idx="32">
                  <c:v>Rudaki</c:v>
                </c:pt>
              </c:strCache>
            </c:strRef>
          </c:cat>
          <c:val>
            <c:numRef>
              <c:f>Sheet3!$D$4:$D$36</c:f>
              <c:numCache>
                <c:formatCode>#,##0</c:formatCode>
                <c:ptCount val="33"/>
                <c:pt idx="0">
                  <c:v>1273337</c:v>
                </c:pt>
                <c:pt idx="1">
                  <c:v>1294430</c:v>
                </c:pt>
                <c:pt idx="2">
                  <c:v>1111893</c:v>
                </c:pt>
                <c:pt idx="3">
                  <c:v>1100845</c:v>
                </c:pt>
                <c:pt idx="4">
                  <c:v>696412</c:v>
                </c:pt>
                <c:pt idx="5">
                  <c:v>871676</c:v>
                </c:pt>
                <c:pt idx="6">
                  <c:v>987952</c:v>
                </c:pt>
                <c:pt idx="7">
                  <c:v>1250060</c:v>
                </c:pt>
                <c:pt idx="8">
                  <c:v>2309682</c:v>
                </c:pt>
                <c:pt idx="9">
                  <c:v>2064598</c:v>
                </c:pt>
                <c:pt idx="10">
                  <c:v>2010496</c:v>
                </c:pt>
                <c:pt idx="11">
                  <c:v>1842780</c:v>
                </c:pt>
                <c:pt idx="12">
                  <c:v>844665</c:v>
                </c:pt>
                <c:pt idx="13">
                  <c:v>1472500</c:v>
                </c:pt>
                <c:pt idx="14">
                  <c:v>2186186</c:v>
                </c:pt>
                <c:pt idx="15">
                  <c:v>4075155</c:v>
                </c:pt>
                <c:pt idx="16">
                  <c:v>1610632</c:v>
                </c:pt>
                <c:pt idx="17">
                  <c:v>843555</c:v>
                </c:pt>
                <c:pt idx="18">
                  <c:v>654525</c:v>
                </c:pt>
                <c:pt idx="19">
                  <c:v>282615</c:v>
                </c:pt>
                <c:pt idx="20">
                  <c:v>1225632</c:v>
                </c:pt>
                <c:pt idx="21">
                  <c:v>802740</c:v>
                </c:pt>
                <c:pt idx="22">
                  <c:v>556416</c:v>
                </c:pt>
                <c:pt idx="23">
                  <c:v>456928</c:v>
                </c:pt>
                <c:pt idx="24">
                  <c:v>530989</c:v>
                </c:pt>
                <c:pt idx="25">
                  <c:v>681210</c:v>
                </c:pt>
                <c:pt idx="26">
                  <c:v>2002064</c:v>
                </c:pt>
                <c:pt idx="27">
                  <c:v>1349415</c:v>
                </c:pt>
                <c:pt idx="28">
                  <c:v>874665</c:v>
                </c:pt>
                <c:pt idx="29">
                  <c:v>764475</c:v>
                </c:pt>
                <c:pt idx="30">
                  <c:v>990690</c:v>
                </c:pt>
                <c:pt idx="31">
                  <c:v>1276947</c:v>
                </c:pt>
                <c:pt idx="32">
                  <c:v>1709473</c:v>
                </c:pt>
              </c:numCache>
            </c:numRef>
          </c:val>
          <c:extLst xmlns:c16r2="http://schemas.microsoft.com/office/drawing/2015/06/chart">
            <c:ext xmlns:c16="http://schemas.microsoft.com/office/drawing/2014/chart" uri="{C3380CC4-5D6E-409C-BE32-E72D297353CC}">
              <c16:uniqueId val="{00000000-591C-43A9-8101-B824A5BE20E4}"/>
            </c:ext>
          </c:extLst>
        </c:ser>
        <c:ser>
          <c:idx val="1"/>
          <c:order val="1"/>
          <c:tx>
            <c:strRef>
              <c:f>Sheet3!$E$3</c:f>
              <c:strCache>
                <c:ptCount val="1"/>
                <c:pt idx="0">
                  <c:v>Purchase of goods and services (total)</c:v>
                </c:pt>
              </c:strCache>
            </c:strRef>
          </c:tx>
          <c:cat>
            <c:strRef>
              <c:f>Sheet3!$C$4:$C$36</c:f>
              <c:strCache>
                <c:ptCount val="33"/>
                <c:pt idx="0">
                  <c:v>Shahrinav</c:v>
                </c:pt>
                <c:pt idx="1">
                  <c:v>Jaloliddin Balhi</c:v>
                </c:pt>
                <c:pt idx="2">
                  <c:v>Kulob</c:v>
                </c:pt>
                <c:pt idx="3">
                  <c:v>Nurobod</c:v>
                </c:pt>
                <c:pt idx="4">
                  <c:v>Sangvor</c:v>
                </c:pt>
                <c:pt idx="5">
                  <c:v>Shamsiddin Shohin</c:v>
                </c:pt>
                <c:pt idx="6">
                  <c:v>Yovon</c:v>
                </c:pt>
                <c:pt idx="7">
                  <c:v>Rasht</c:v>
                </c:pt>
                <c:pt idx="8">
                  <c:v>Rudaki</c:v>
                </c:pt>
                <c:pt idx="9">
                  <c:v>Rudaki</c:v>
                </c:pt>
                <c:pt idx="10">
                  <c:v>Hissor</c:v>
                </c:pt>
                <c:pt idx="11">
                  <c:v>Hissor</c:v>
                </c:pt>
                <c:pt idx="12">
                  <c:v>Dushanbe</c:v>
                </c:pt>
                <c:pt idx="13">
                  <c:v>Rushon</c:v>
                </c:pt>
                <c:pt idx="14">
                  <c:v>Dushanbe</c:v>
                </c:pt>
                <c:pt idx="15">
                  <c:v>Dushanbe</c:v>
                </c:pt>
                <c:pt idx="16">
                  <c:v>Dushanbe</c:v>
                </c:pt>
                <c:pt idx="17">
                  <c:v>Vahsh</c:v>
                </c:pt>
                <c:pt idx="18">
                  <c:v>Kubodiyon</c:v>
                </c:pt>
                <c:pt idx="19">
                  <c:v>Shahrituz</c:v>
                </c:pt>
                <c:pt idx="20">
                  <c:v>Kulob</c:v>
                </c:pt>
                <c:pt idx="21">
                  <c:v>Vose</c:v>
                </c:pt>
                <c:pt idx="22">
                  <c:v>Khujand</c:v>
                </c:pt>
                <c:pt idx="23">
                  <c:v>Konibodom</c:v>
                </c:pt>
                <c:pt idx="24">
                  <c:v>Istaravshan</c:v>
                </c:pt>
                <c:pt idx="25">
                  <c:v>Kuhistoni Mastchoh</c:v>
                </c:pt>
                <c:pt idx="26">
                  <c:v>Bobojon Gafurov</c:v>
                </c:pt>
                <c:pt idx="27">
                  <c:v>Dushanbe</c:v>
                </c:pt>
                <c:pt idx="28">
                  <c:v>Dushanbe</c:v>
                </c:pt>
                <c:pt idx="29">
                  <c:v>Dushanbe</c:v>
                </c:pt>
                <c:pt idx="30">
                  <c:v>Dushanbe</c:v>
                </c:pt>
                <c:pt idx="31">
                  <c:v>Lahsh</c:v>
                </c:pt>
                <c:pt idx="32">
                  <c:v>Rudaki</c:v>
                </c:pt>
              </c:strCache>
            </c:strRef>
          </c:cat>
          <c:val>
            <c:numRef>
              <c:f>Sheet3!$E$4:$E$36</c:f>
              <c:numCache>
                <c:formatCode>#,##0</c:formatCode>
                <c:ptCount val="33"/>
                <c:pt idx="0">
                  <c:v>801982</c:v>
                </c:pt>
                <c:pt idx="1">
                  <c:v>733655</c:v>
                </c:pt>
                <c:pt idx="2">
                  <c:v>826674</c:v>
                </c:pt>
                <c:pt idx="3">
                  <c:v>742977</c:v>
                </c:pt>
                <c:pt idx="4">
                  <c:v>381163</c:v>
                </c:pt>
                <c:pt idx="5">
                  <c:v>594717</c:v>
                </c:pt>
                <c:pt idx="6">
                  <c:v>497289</c:v>
                </c:pt>
                <c:pt idx="7">
                  <c:v>635270</c:v>
                </c:pt>
                <c:pt idx="8">
                  <c:v>613328</c:v>
                </c:pt>
                <c:pt idx="9">
                  <c:v>468478</c:v>
                </c:pt>
                <c:pt idx="10">
                  <c:v>712793</c:v>
                </c:pt>
                <c:pt idx="11">
                  <c:v>378669</c:v>
                </c:pt>
                <c:pt idx="12">
                  <c:v>297154</c:v>
                </c:pt>
                <c:pt idx="13">
                  <c:v>726916</c:v>
                </c:pt>
                <c:pt idx="14">
                  <c:v>554231</c:v>
                </c:pt>
                <c:pt idx="15">
                  <c:v>578046</c:v>
                </c:pt>
                <c:pt idx="16">
                  <c:v>867450</c:v>
                </c:pt>
                <c:pt idx="17">
                  <c:v>185500</c:v>
                </c:pt>
                <c:pt idx="18">
                  <c:v>49500</c:v>
                </c:pt>
                <c:pt idx="19">
                  <c:v>42000</c:v>
                </c:pt>
                <c:pt idx="20">
                  <c:v>510000</c:v>
                </c:pt>
                <c:pt idx="21">
                  <c:v>307000</c:v>
                </c:pt>
                <c:pt idx="22">
                  <c:v>531371</c:v>
                </c:pt>
                <c:pt idx="23">
                  <c:v>245000</c:v>
                </c:pt>
                <c:pt idx="24">
                  <c:v>237500</c:v>
                </c:pt>
                <c:pt idx="25">
                  <c:v>78475</c:v>
                </c:pt>
                <c:pt idx="26">
                  <c:v>416560</c:v>
                </c:pt>
                <c:pt idx="27">
                  <c:v>1660704</c:v>
                </c:pt>
                <c:pt idx="28">
                  <c:v>547085</c:v>
                </c:pt>
                <c:pt idx="29">
                  <c:v>418595</c:v>
                </c:pt>
                <c:pt idx="30">
                  <c:v>882173</c:v>
                </c:pt>
                <c:pt idx="31">
                  <c:v>100500</c:v>
                </c:pt>
                <c:pt idx="32">
                  <c:v>210000</c:v>
                </c:pt>
              </c:numCache>
            </c:numRef>
          </c:val>
          <c:extLst xmlns:c16r2="http://schemas.microsoft.com/office/drawing/2015/06/chart">
            <c:ext xmlns:c16="http://schemas.microsoft.com/office/drawing/2014/chart" uri="{C3380CC4-5D6E-409C-BE32-E72D297353CC}">
              <c16:uniqueId val="{00000001-591C-43A9-8101-B824A5BE20E4}"/>
            </c:ext>
          </c:extLst>
        </c:ser>
        <c:ser>
          <c:idx val="2"/>
          <c:order val="2"/>
          <c:tx>
            <c:strRef>
              <c:f>Sheet3!$F$3</c:f>
              <c:strCache>
                <c:ptCount val="1"/>
                <c:pt idx="0">
                  <c:v>Other recurrent expenditure (total)</c:v>
                </c:pt>
              </c:strCache>
            </c:strRef>
          </c:tx>
          <c:cat>
            <c:strRef>
              <c:f>Sheet3!$C$4:$C$36</c:f>
              <c:strCache>
                <c:ptCount val="33"/>
                <c:pt idx="0">
                  <c:v>Shahrinav</c:v>
                </c:pt>
                <c:pt idx="1">
                  <c:v>Jaloliddin Balhi</c:v>
                </c:pt>
                <c:pt idx="2">
                  <c:v>Kulob</c:v>
                </c:pt>
                <c:pt idx="3">
                  <c:v>Nurobod</c:v>
                </c:pt>
                <c:pt idx="4">
                  <c:v>Sangvor</c:v>
                </c:pt>
                <c:pt idx="5">
                  <c:v>Shamsiddin Shohin</c:v>
                </c:pt>
                <c:pt idx="6">
                  <c:v>Yovon</c:v>
                </c:pt>
                <c:pt idx="7">
                  <c:v>Rasht</c:v>
                </c:pt>
                <c:pt idx="8">
                  <c:v>Rudaki</c:v>
                </c:pt>
                <c:pt idx="9">
                  <c:v>Rudaki</c:v>
                </c:pt>
                <c:pt idx="10">
                  <c:v>Hissor</c:v>
                </c:pt>
                <c:pt idx="11">
                  <c:v>Hissor</c:v>
                </c:pt>
                <c:pt idx="12">
                  <c:v>Dushanbe</c:v>
                </c:pt>
                <c:pt idx="13">
                  <c:v>Rushon</c:v>
                </c:pt>
                <c:pt idx="14">
                  <c:v>Dushanbe</c:v>
                </c:pt>
                <c:pt idx="15">
                  <c:v>Dushanbe</c:v>
                </c:pt>
                <c:pt idx="16">
                  <c:v>Dushanbe</c:v>
                </c:pt>
                <c:pt idx="17">
                  <c:v>Vahsh</c:v>
                </c:pt>
                <c:pt idx="18">
                  <c:v>Kubodiyon</c:v>
                </c:pt>
                <c:pt idx="19">
                  <c:v>Shahrituz</c:v>
                </c:pt>
                <c:pt idx="20">
                  <c:v>Kulob</c:v>
                </c:pt>
                <c:pt idx="21">
                  <c:v>Vose</c:v>
                </c:pt>
                <c:pt idx="22">
                  <c:v>Khujand</c:v>
                </c:pt>
                <c:pt idx="23">
                  <c:v>Konibodom</c:v>
                </c:pt>
                <c:pt idx="24">
                  <c:v>Istaravshan</c:v>
                </c:pt>
                <c:pt idx="25">
                  <c:v>Kuhistoni Mastchoh</c:v>
                </c:pt>
                <c:pt idx="26">
                  <c:v>Bobojon Gafurov</c:v>
                </c:pt>
                <c:pt idx="27">
                  <c:v>Dushanbe</c:v>
                </c:pt>
                <c:pt idx="28">
                  <c:v>Dushanbe</c:v>
                </c:pt>
                <c:pt idx="29">
                  <c:v>Dushanbe</c:v>
                </c:pt>
                <c:pt idx="30">
                  <c:v>Dushanbe</c:v>
                </c:pt>
                <c:pt idx="31">
                  <c:v>Lahsh</c:v>
                </c:pt>
                <c:pt idx="32">
                  <c:v>Rudaki</c:v>
                </c:pt>
              </c:strCache>
            </c:strRef>
          </c:cat>
          <c:val>
            <c:numRef>
              <c:f>Sheet3!$F$4:$F$36</c:f>
              <c:numCache>
                <c:formatCode>#,##0</c:formatCode>
                <c:ptCount val="33"/>
                <c:pt idx="0">
                  <c:v>295568</c:v>
                </c:pt>
                <c:pt idx="1">
                  <c:v>217594</c:v>
                </c:pt>
                <c:pt idx="2">
                  <c:v>243366</c:v>
                </c:pt>
                <c:pt idx="3">
                  <c:v>232363</c:v>
                </c:pt>
                <c:pt idx="4">
                  <c:v>176138</c:v>
                </c:pt>
                <c:pt idx="5">
                  <c:v>163095</c:v>
                </c:pt>
                <c:pt idx="6">
                  <c:v>385890</c:v>
                </c:pt>
                <c:pt idx="7">
                  <c:v>226472</c:v>
                </c:pt>
                <c:pt idx="8">
                  <c:v>397928</c:v>
                </c:pt>
                <c:pt idx="9">
                  <c:v>186642</c:v>
                </c:pt>
                <c:pt idx="10">
                  <c:v>251629</c:v>
                </c:pt>
                <c:pt idx="11">
                  <c:v>229723</c:v>
                </c:pt>
                <c:pt idx="12">
                  <c:v>185672</c:v>
                </c:pt>
                <c:pt idx="13">
                  <c:v>631754</c:v>
                </c:pt>
                <c:pt idx="14">
                  <c:v>514382</c:v>
                </c:pt>
                <c:pt idx="15">
                  <c:v>721226</c:v>
                </c:pt>
                <c:pt idx="16">
                  <c:v>228665</c:v>
                </c:pt>
                <c:pt idx="17">
                  <c:v>11000</c:v>
                </c:pt>
                <c:pt idx="18">
                  <c:v>13500</c:v>
                </c:pt>
                <c:pt idx="19">
                  <c:v>17629</c:v>
                </c:pt>
                <c:pt idx="20">
                  <c:v>134000</c:v>
                </c:pt>
                <c:pt idx="21">
                  <c:v>70000</c:v>
                </c:pt>
                <c:pt idx="22">
                  <c:v>302240</c:v>
                </c:pt>
                <c:pt idx="23">
                  <c:v>43200</c:v>
                </c:pt>
                <c:pt idx="24">
                  <c:v>84000</c:v>
                </c:pt>
                <c:pt idx="25">
                  <c:v>29025</c:v>
                </c:pt>
                <c:pt idx="26">
                  <c:v>71330</c:v>
                </c:pt>
                <c:pt idx="27">
                  <c:v>567790</c:v>
                </c:pt>
                <c:pt idx="28">
                  <c:v>257168</c:v>
                </c:pt>
                <c:pt idx="29">
                  <c:v>304783</c:v>
                </c:pt>
                <c:pt idx="30">
                  <c:v>525359</c:v>
                </c:pt>
                <c:pt idx="31">
                  <c:v>578768</c:v>
                </c:pt>
                <c:pt idx="32">
                  <c:v>111130</c:v>
                </c:pt>
              </c:numCache>
            </c:numRef>
          </c:val>
          <c:extLst xmlns:c16r2="http://schemas.microsoft.com/office/drawing/2015/06/chart">
            <c:ext xmlns:c16="http://schemas.microsoft.com/office/drawing/2014/chart" uri="{C3380CC4-5D6E-409C-BE32-E72D297353CC}">
              <c16:uniqueId val="{00000002-591C-43A9-8101-B824A5BE20E4}"/>
            </c:ext>
          </c:extLst>
        </c:ser>
        <c:ser>
          <c:idx val="3"/>
          <c:order val="3"/>
          <c:tx>
            <c:strRef>
              <c:f>Sheet3!$G$3</c:f>
              <c:strCache>
                <c:ptCount val="1"/>
                <c:pt idx="0">
                  <c:v>Capital expenditure (total)</c:v>
                </c:pt>
              </c:strCache>
            </c:strRef>
          </c:tx>
          <c:cat>
            <c:strRef>
              <c:f>Sheet3!$C$4:$C$36</c:f>
              <c:strCache>
                <c:ptCount val="33"/>
                <c:pt idx="0">
                  <c:v>Shahrinav</c:v>
                </c:pt>
                <c:pt idx="1">
                  <c:v>Jaloliddin Balhi</c:v>
                </c:pt>
                <c:pt idx="2">
                  <c:v>Kulob</c:v>
                </c:pt>
                <c:pt idx="3">
                  <c:v>Nurobod</c:v>
                </c:pt>
                <c:pt idx="4">
                  <c:v>Sangvor</c:v>
                </c:pt>
                <c:pt idx="5">
                  <c:v>Shamsiddin Shohin</c:v>
                </c:pt>
                <c:pt idx="6">
                  <c:v>Yovon</c:v>
                </c:pt>
                <c:pt idx="7">
                  <c:v>Rasht</c:v>
                </c:pt>
                <c:pt idx="8">
                  <c:v>Rudaki</c:v>
                </c:pt>
                <c:pt idx="9">
                  <c:v>Rudaki</c:v>
                </c:pt>
                <c:pt idx="10">
                  <c:v>Hissor</c:v>
                </c:pt>
                <c:pt idx="11">
                  <c:v>Hissor</c:v>
                </c:pt>
                <c:pt idx="12">
                  <c:v>Dushanbe</c:v>
                </c:pt>
                <c:pt idx="13">
                  <c:v>Rushon</c:v>
                </c:pt>
                <c:pt idx="14">
                  <c:v>Dushanbe</c:v>
                </c:pt>
                <c:pt idx="15">
                  <c:v>Dushanbe</c:v>
                </c:pt>
                <c:pt idx="16">
                  <c:v>Dushanbe</c:v>
                </c:pt>
                <c:pt idx="17">
                  <c:v>Vahsh</c:v>
                </c:pt>
                <c:pt idx="18">
                  <c:v>Kubodiyon</c:v>
                </c:pt>
                <c:pt idx="19">
                  <c:v>Shahrituz</c:v>
                </c:pt>
                <c:pt idx="20">
                  <c:v>Kulob</c:v>
                </c:pt>
                <c:pt idx="21">
                  <c:v>Vose</c:v>
                </c:pt>
                <c:pt idx="22">
                  <c:v>Khujand</c:v>
                </c:pt>
                <c:pt idx="23">
                  <c:v>Konibodom</c:v>
                </c:pt>
                <c:pt idx="24">
                  <c:v>Istaravshan</c:v>
                </c:pt>
                <c:pt idx="25">
                  <c:v>Kuhistoni Mastchoh</c:v>
                </c:pt>
                <c:pt idx="26">
                  <c:v>Bobojon Gafurov</c:v>
                </c:pt>
                <c:pt idx="27">
                  <c:v>Dushanbe</c:v>
                </c:pt>
                <c:pt idx="28">
                  <c:v>Dushanbe</c:v>
                </c:pt>
                <c:pt idx="29">
                  <c:v>Dushanbe</c:v>
                </c:pt>
                <c:pt idx="30">
                  <c:v>Dushanbe</c:v>
                </c:pt>
                <c:pt idx="31">
                  <c:v>Lahsh</c:v>
                </c:pt>
                <c:pt idx="32">
                  <c:v>Rudaki</c:v>
                </c:pt>
              </c:strCache>
            </c:strRef>
          </c:cat>
          <c:val>
            <c:numRef>
              <c:f>Sheet3!$G$4:$G$36</c:f>
              <c:numCache>
                <c:formatCode>#,##0</c:formatCode>
                <c:ptCount val="33"/>
                <c:pt idx="0">
                  <c:v>158552</c:v>
                </c:pt>
                <c:pt idx="1">
                  <c:v>30690</c:v>
                </c:pt>
                <c:pt idx="2">
                  <c:v>73897</c:v>
                </c:pt>
                <c:pt idx="3">
                  <c:v>51224</c:v>
                </c:pt>
                <c:pt idx="4">
                  <c:v>55000</c:v>
                </c:pt>
                <c:pt idx="5">
                  <c:v>38552</c:v>
                </c:pt>
                <c:pt idx="6">
                  <c:v>20000</c:v>
                </c:pt>
                <c:pt idx="7">
                  <c:v>23445</c:v>
                </c:pt>
                <c:pt idx="8">
                  <c:v>108231</c:v>
                </c:pt>
                <c:pt idx="9">
                  <c:v>28231</c:v>
                </c:pt>
                <c:pt idx="10">
                  <c:v>59621</c:v>
                </c:pt>
                <c:pt idx="11">
                  <c:v>58231</c:v>
                </c:pt>
                <c:pt idx="12">
                  <c:v>58765</c:v>
                </c:pt>
                <c:pt idx="13">
                  <c:v>97125</c:v>
                </c:pt>
                <c:pt idx="14">
                  <c:v>25273</c:v>
                </c:pt>
                <c:pt idx="15">
                  <c:v>25000</c:v>
                </c:pt>
                <c:pt idx="16">
                  <c:v>20000</c:v>
                </c:pt>
                <c:pt idx="17">
                  <c:v>4000</c:v>
                </c:pt>
                <c:pt idx="18">
                  <c:v>2000</c:v>
                </c:pt>
                <c:pt idx="19">
                  <c:v>2000</c:v>
                </c:pt>
                <c:pt idx="20">
                  <c:v>40000</c:v>
                </c:pt>
                <c:pt idx="21">
                  <c:v>3000</c:v>
                </c:pt>
                <c:pt idx="22">
                  <c:v>70000</c:v>
                </c:pt>
                <c:pt idx="23">
                  <c:v>12785</c:v>
                </c:pt>
                <c:pt idx="24">
                  <c:v>40000</c:v>
                </c:pt>
                <c:pt idx="25">
                  <c:v>8000</c:v>
                </c:pt>
                <c:pt idx="26">
                  <c:v>5000</c:v>
                </c:pt>
                <c:pt idx="27">
                  <c:v>210000</c:v>
                </c:pt>
                <c:pt idx="28">
                  <c:v>44100</c:v>
                </c:pt>
                <c:pt idx="29">
                  <c:v>22000</c:v>
                </c:pt>
                <c:pt idx="30">
                  <c:v>60000</c:v>
                </c:pt>
                <c:pt idx="31">
                  <c:v>0</c:v>
                </c:pt>
                <c:pt idx="32">
                  <c:v>31500</c:v>
                </c:pt>
              </c:numCache>
            </c:numRef>
          </c:val>
          <c:extLst xmlns:c16r2="http://schemas.microsoft.com/office/drawing/2015/06/chart">
            <c:ext xmlns:c16="http://schemas.microsoft.com/office/drawing/2014/chart" uri="{C3380CC4-5D6E-409C-BE32-E72D297353CC}">
              <c16:uniqueId val="{00000003-591C-43A9-8101-B824A5BE20E4}"/>
            </c:ext>
          </c:extLst>
        </c:ser>
        <c:overlap val="100"/>
        <c:axId val="124521856"/>
        <c:axId val="124531840"/>
      </c:barChart>
      <c:catAx>
        <c:axId val="124521856"/>
        <c:scaling>
          <c:orientation val="minMax"/>
        </c:scaling>
        <c:axPos val="b"/>
        <c:numFmt formatCode="General" sourceLinked="0"/>
        <c:tickLblPos val="nextTo"/>
        <c:txPr>
          <a:bodyPr/>
          <a:lstStyle/>
          <a:p>
            <a:pPr>
              <a:defRPr sz="700"/>
            </a:pPr>
            <a:endParaRPr lang="en-US"/>
          </a:p>
        </c:txPr>
        <c:crossAx val="124531840"/>
        <c:crosses val="autoZero"/>
        <c:auto val="1"/>
        <c:lblAlgn val="ctr"/>
        <c:lblOffset val="100"/>
      </c:catAx>
      <c:valAx>
        <c:axId val="124531840"/>
        <c:scaling>
          <c:orientation val="minMax"/>
        </c:scaling>
        <c:axPos val="l"/>
        <c:majorGridlines/>
        <c:title>
          <c:tx>
            <c:rich>
              <a:bodyPr rot="-5400000" vert="horz"/>
              <a:lstStyle/>
              <a:p>
                <a:pPr>
                  <a:defRPr/>
                </a:pPr>
                <a:r>
                  <a:rPr lang="en-US"/>
                  <a:t>Somoni</a:t>
                </a:r>
              </a:p>
            </c:rich>
          </c:tx>
        </c:title>
        <c:numFmt formatCode="#,##0" sourceLinked="1"/>
        <c:tickLblPos val="nextTo"/>
        <c:spPr>
          <a:ln>
            <a:noFill/>
          </a:ln>
        </c:spPr>
        <c:crossAx val="124521856"/>
        <c:crosses val="autoZero"/>
        <c:crossBetween val="between"/>
        <c:majorUnit val="500000"/>
      </c:valAx>
    </c:plotArea>
    <c:legend>
      <c:legendPos val="b"/>
      <c:layout>
        <c:manualLayout>
          <c:xMode val="edge"/>
          <c:yMode val="edge"/>
          <c:x val="1.5076193673093694E-2"/>
          <c:y val="0.87936797907291342"/>
          <c:w val="0.96984743899895665"/>
          <c:h val="9.0264792665955704E-2"/>
        </c:manualLayout>
      </c:layout>
    </c:legend>
    <c:plotVisOnly val="1"/>
    <c:dispBlanksAs val="gap"/>
  </c:chart>
  <c:spPr>
    <a:noFill/>
    <a:ln>
      <a:noFill/>
    </a:ln>
  </c:spPr>
  <c:txPr>
    <a:bodyPr/>
    <a:lstStyle/>
    <a:p>
      <a:pPr>
        <a:defRPr sz="800"/>
      </a:pPr>
      <a:endParaRPr lang="en-US"/>
    </a:p>
  </c:txPr>
  <c:externalData r:id="rId1"/>
</c:chartSpace>
</file>

<file path=word/charts/chart53.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8872655537584071"/>
          <c:y val="8.8896094246072394E-2"/>
          <c:w val="0.5952005248136274"/>
          <c:h val="0.861802634874415"/>
        </c:manualLayout>
      </c:layout>
      <c:doughnutChart>
        <c:varyColors val="1"/>
        <c:ser>
          <c:idx val="0"/>
          <c:order val="0"/>
          <c:dLbls>
            <c:dLbl>
              <c:idx val="0"/>
              <c:layout>
                <c:manualLayout>
                  <c:x val="0.12305702503451439"/>
                  <c:y val="0.11218533287191351"/>
                </c:manualLayout>
              </c:layou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CD3B-46A8-B995-5C28EA504A7C}"/>
                </c:ext>
              </c:extLst>
            </c:dLbl>
            <c:dLbl>
              <c:idx val="1"/>
              <c:layout>
                <c:manualLayout>
                  <c:x val="-0.12305702503451446"/>
                  <c:y val="0.15837929346623131"/>
                </c:manualLayout>
              </c:layou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CD3B-46A8-B995-5C28EA504A7C}"/>
                </c:ext>
              </c:extLst>
            </c:dLbl>
            <c:dLbl>
              <c:idx val="2"/>
              <c:layout>
                <c:manualLayout>
                  <c:x val="-0.14584536300386899"/>
                  <c:y val="-6.5991372277596078E-2"/>
                </c:manualLayout>
              </c:layou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CD3B-46A8-B995-5C28EA504A7C}"/>
                </c:ext>
              </c:extLst>
            </c:dLbl>
            <c:dLbl>
              <c:idx val="3"/>
              <c:layout>
                <c:manualLayout>
                  <c:x val="0"/>
                  <c:y val="-5.2793097822077147E-2"/>
                </c:manualLayout>
              </c:layout>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CD3B-46A8-B995-5C28EA504A7C}"/>
                </c:ext>
              </c:extLst>
            </c:dLbl>
            <c:spPr>
              <a:noFill/>
              <a:ln>
                <a:noFill/>
              </a:ln>
              <a:effectLst/>
            </c:spPr>
            <c:showCatName val="1"/>
            <c:showPercent val="1"/>
            <c:showLeaderLines val="1"/>
            <c:extLst xmlns:c16r2="http://schemas.microsoft.com/office/drawing/2015/06/chart">
              <c:ext xmlns:c15="http://schemas.microsoft.com/office/drawing/2012/chart" uri="{CE6537A1-D6FC-4f65-9D91-7224C49458BB}"/>
            </c:extLst>
          </c:dLbls>
          <c:cat>
            <c:strRef>
              <c:f>Sheet3!$C$63:$C$66</c:f>
              <c:strCache>
                <c:ptCount val="4"/>
                <c:pt idx="0">
                  <c:v>Wage bill</c:v>
                </c:pt>
                <c:pt idx="1">
                  <c:v>Purchase of goods and services</c:v>
                </c:pt>
                <c:pt idx="2">
                  <c:v>Other recurrent expenditure</c:v>
                </c:pt>
                <c:pt idx="3">
                  <c:v>Capital expenditure</c:v>
                </c:pt>
              </c:strCache>
            </c:strRef>
          </c:cat>
          <c:val>
            <c:numRef>
              <c:f>Sheet3!$D$63:$D$66</c:f>
              <c:numCache>
                <c:formatCode>#,##0</c:formatCode>
                <c:ptCount val="4"/>
                <c:pt idx="0">
                  <c:v>42005638</c:v>
                </c:pt>
                <c:pt idx="1">
                  <c:v>16832755</c:v>
                </c:pt>
                <c:pt idx="2">
                  <c:v>8409029</c:v>
                </c:pt>
                <c:pt idx="3">
                  <c:v>1486222</c:v>
                </c:pt>
              </c:numCache>
            </c:numRef>
          </c:val>
          <c:extLst xmlns:c16r2="http://schemas.microsoft.com/office/drawing/2015/06/chart">
            <c:ext xmlns:c16="http://schemas.microsoft.com/office/drawing/2014/chart" uri="{C3380CC4-5D6E-409C-BE32-E72D297353CC}">
              <c16:uniqueId val="{00000004-CD3B-46A8-B995-5C28EA504A7C}"/>
            </c:ext>
          </c:extLst>
        </c:ser>
        <c:firstSliceAng val="0"/>
        <c:holeSize val="50"/>
      </c:doughnutChart>
    </c:plotArea>
    <c:plotVisOnly val="1"/>
    <c:dispBlanksAs val="zero"/>
  </c:chart>
  <c:spPr>
    <a:noFill/>
    <a:ln>
      <a:noFill/>
    </a:ln>
  </c:spPr>
  <c:txPr>
    <a:bodyPr/>
    <a:lstStyle/>
    <a:p>
      <a:pPr>
        <a:defRPr sz="800"/>
      </a:pPr>
      <a:endParaRPr lang="en-US"/>
    </a:p>
  </c:txPr>
  <c:externalData r:id="rId1"/>
</c:chartSpace>
</file>

<file path=word/charts/chart54.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24155723249443492"/>
          <c:y val="6.5178889691377695E-2"/>
          <c:w val="0.58220743874162895"/>
          <c:h val="0.72145472563279978"/>
        </c:manualLayout>
      </c:layout>
      <c:barChart>
        <c:barDir val="col"/>
        <c:grouping val="clustered"/>
        <c:ser>
          <c:idx val="0"/>
          <c:order val="0"/>
          <c:tx>
            <c:strRef>
              <c:f>[ERNAdatabase_eng.xlsx]Sheet1!$A$747</c:f>
              <c:strCache>
                <c:ptCount val="1"/>
                <c:pt idx="0">
                  <c:v>Enrollment</c:v>
                </c:pt>
              </c:strCache>
            </c:strRef>
          </c:tx>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numRef>
              <c:f>[ERNAdatabase_eng.xlsx]Sheet1!$B$746:$C$746</c:f>
              <c:numCache>
                <c:formatCode>General</c:formatCode>
                <c:ptCount val="2"/>
                <c:pt idx="0">
                  <c:v>2020</c:v>
                </c:pt>
                <c:pt idx="1">
                  <c:v>2021</c:v>
                </c:pt>
              </c:numCache>
            </c:numRef>
          </c:cat>
          <c:val>
            <c:numRef>
              <c:f>[ERNAdatabase_eng.xlsx]Sheet1!$B$747:$C$747</c:f>
              <c:numCache>
                <c:formatCode>#,##0</c:formatCode>
                <c:ptCount val="2"/>
                <c:pt idx="0">
                  <c:v>2033900</c:v>
                </c:pt>
                <c:pt idx="1">
                  <c:v>2094371</c:v>
                </c:pt>
              </c:numCache>
            </c:numRef>
          </c:val>
          <c:extLst xmlns:c16r2="http://schemas.microsoft.com/office/drawing/2015/06/chart">
            <c:ext xmlns:c16="http://schemas.microsoft.com/office/drawing/2014/chart" uri="{C3380CC4-5D6E-409C-BE32-E72D297353CC}">
              <c16:uniqueId val="{00000000-22A1-4A94-BC81-B5E07DB7CB8C}"/>
            </c:ext>
          </c:extLst>
        </c:ser>
        <c:axId val="125043456"/>
        <c:axId val="125044992"/>
      </c:barChart>
      <c:lineChart>
        <c:grouping val="standard"/>
        <c:ser>
          <c:idx val="1"/>
          <c:order val="1"/>
          <c:tx>
            <c:strRef>
              <c:f>[ERNAdatabase_eng.xlsx]Sheet1!$A$748</c:f>
              <c:strCache>
                <c:ptCount val="1"/>
                <c:pt idx="0">
                  <c:v>Public spending (in somoni)</c:v>
                </c:pt>
              </c:strCache>
            </c:strRef>
          </c:tx>
          <c:marker>
            <c:symbol val="circle"/>
            <c:size val="4"/>
          </c:marker>
          <c:dLbls>
            <c:dLbl>
              <c:idx val="0"/>
              <c:layout>
                <c:manualLayout>
                  <c:x val="-4.7222222222222332E-2"/>
                  <c:y val="6.0231645582550355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22A1-4A94-BC81-B5E07DB7CB8C}"/>
                </c:ext>
              </c:extLst>
            </c:dLbl>
            <c:dLbl>
              <c:idx val="1"/>
              <c:layout>
                <c:manualLayout>
                  <c:x val="-3.333333333333334E-2"/>
                  <c:y val="3.7065628050800346E-2"/>
                </c:manualLayout>
              </c:layout>
              <c:showVal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22A1-4A94-BC81-B5E07DB7CB8C}"/>
                </c:ext>
              </c:extLst>
            </c:dLbl>
            <c:spPr>
              <a:noFill/>
              <a:ln>
                <a:noFill/>
              </a:ln>
              <a:effectLst/>
            </c:spPr>
            <c:showVal val="1"/>
            <c:extLst xmlns:c16r2="http://schemas.microsoft.com/office/drawing/2015/06/chart">
              <c:ext xmlns:c15="http://schemas.microsoft.com/office/drawing/2012/chart" uri="{CE6537A1-D6FC-4f65-9D91-7224C49458BB}">
                <c15:showLeaderLines val="0"/>
              </c:ext>
            </c:extLst>
          </c:dLbls>
          <c:cat>
            <c:numRef>
              <c:f>[ERNAdatabase_eng.xlsx]Sheet1!$B$746:$C$746</c:f>
              <c:numCache>
                <c:formatCode>General</c:formatCode>
                <c:ptCount val="2"/>
                <c:pt idx="0">
                  <c:v>2020</c:v>
                </c:pt>
                <c:pt idx="1">
                  <c:v>2021</c:v>
                </c:pt>
              </c:numCache>
            </c:numRef>
          </c:cat>
          <c:val>
            <c:numRef>
              <c:f>[ERNAdatabase_eng.xlsx]Sheet1!$B$748:$C$748</c:f>
              <c:numCache>
                <c:formatCode>#,##0</c:formatCode>
                <c:ptCount val="2"/>
                <c:pt idx="0">
                  <c:v>2061.3817220000064</c:v>
                </c:pt>
                <c:pt idx="1">
                  <c:v>2288.1337114200001</c:v>
                </c:pt>
              </c:numCache>
            </c:numRef>
          </c:val>
          <c:extLst xmlns:c16r2="http://schemas.microsoft.com/office/drawing/2015/06/chart">
            <c:ext xmlns:c16="http://schemas.microsoft.com/office/drawing/2014/chart" uri="{C3380CC4-5D6E-409C-BE32-E72D297353CC}">
              <c16:uniqueId val="{00000003-22A1-4A94-BC81-B5E07DB7CB8C}"/>
            </c:ext>
          </c:extLst>
        </c:ser>
        <c:marker val="1"/>
        <c:axId val="125057280"/>
        <c:axId val="125055360"/>
      </c:lineChart>
      <c:catAx>
        <c:axId val="125043456"/>
        <c:scaling>
          <c:orientation val="minMax"/>
        </c:scaling>
        <c:axPos val="b"/>
        <c:numFmt formatCode="General" sourceLinked="1"/>
        <c:tickLblPos val="nextTo"/>
        <c:crossAx val="125044992"/>
        <c:crosses val="autoZero"/>
        <c:auto val="1"/>
        <c:lblAlgn val="ctr"/>
        <c:lblOffset val="100"/>
      </c:catAx>
      <c:valAx>
        <c:axId val="125044992"/>
        <c:scaling>
          <c:orientation val="minMax"/>
        </c:scaling>
        <c:axPos val="l"/>
        <c:majorGridlines/>
        <c:title>
          <c:tx>
            <c:rich>
              <a:bodyPr rot="-5400000" vert="horz"/>
              <a:lstStyle/>
              <a:p>
                <a:pPr>
                  <a:defRPr b="0"/>
                </a:pPr>
                <a:r>
                  <a:rPr lang="en-US" b="0"/>
                  <a:t>Enrollment</a:t>
                </a:r>
              </a:p>
            </c:rich>
          </c:tx>
        </c:title>
        <c:numFmt formatCode="#,##0" sourceLinked="1"/>
        <c:tickLblPos val="nextTo"/>
        <c:spPr>
          <a:ln>
            <a:noFill/>
          </a:ln>
        </c:spPr>
        <c:crossAx val="125043456"/>
        <c:crosses val="autoZero"/>
        <c:crossBetween val="between"/>
      </c:valAx>
      <c:valAx>
        <c:axId val="125055360"/>
        <c:scaling>
          <c:orientation val="minMax"/>
        </c:scaling>
        <c:axPos val="r"/>
        <c:title>
          <c:tx>
            <c:rich>
              <a:bodyPr rot="-5400000" vert="horz"/>
              <a:lstStyle/>
              <a:p>
                <a:pPr>
                  <a:defRPr b="0"/>
                </a:pPr>
                <a:r>
                  <a:rPr lang="en-US" b="0"/>
                  <a:t>Public spending (in mln somoni)</a:t>
                </a:r>
              </a:p>
            </c:rich>
          </c:tx>
        </c:title>
        <c:numFmt formatCode="#,##0" sourceLinked="1"/>
        <c:tickLblPos val="nextTo"/>
        <c:spPr>
          <a:ln>
            <a:noFill/>
          </a:ln>
        </c:spPr>
        <c:crossAx val="125057280"/>
        <c:crosses val="max"/>
        <c:crossBetween val="between"/>
      </c:valAx>
      <c:catAx>
        <c:axId val="125057280"/>
        <c:scaling>
          <c:orientation val="minMax"/>
        </c:scaling>
        <c:delete val="1"/>
        <c:axPos val="b"/>
        <c:numFmt formatCode="General" sourceLinked="1"/>
        <c:tickLblPos val="none"/>
        <c:crossAx val="125055360"/>
        <c:crosses val="autoZero"/>
        <c:auto val="1"/>
        <c:lblAlgn val="ctr"/>
        <c:lblOffset val="100"/>
      </c:catAx>
    </c:plotArea>
    <c:legend>
      <c:legendPos val="b"/>
    </c:legend>
    <c:plotVisOnly val="1"/>
    <c:dispBlanksAs val="gap"/>
  </c:chart>
  <c:spPr>
    <a:noFill/>
    <a:ln>
      <a:noFill/>
    </a:ln>
  </c:spPr>
  <c:txPr>
    <a:bodyPr/>
    <a:lstStyle/>
    <a:p>
      <a:pPr>
        <a:defRPr sz="800"/>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7563014219297227"/>
          <c:y val="0.10582169150970425"/>
          <c:w val="0.61662020357051006"/>
          <c:h val="0.83167843031766764"/>
        </c:manualLayout>
      </c:layout>
      <c:pieChart>
        <c:varyColors val="1"/>
        <c:ser>
          <c:idx val="0"/>
          <c:order val="0"/>
          <c:dLbls>
            <c:dLbl>
              <c:idx val="0"/>
              <c:layout>
                <c:manualLayout>
                  <c:x val="-7.2128537301267309E-2"/>
                  <c:y val="-3.1323279164010842E-2"/>
                </c:manualLayout>
              </c:layout>
              <c:showVal val="1"/>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8FF9-4259-9CD9-C70B3D66D0E5}"/>
                </c:ext>
              </c:extLst>
            </c:dLbl>
            <c:dLbl>
              <c:idx val="1"/>
              <c:layout>
                <c:manualLayout>
                  <c:x val="4.0262657400060992E-2"/>
                  <c:y val="6.5723430424875721E-3"/>
                </c:manualLayout>
              </c:layout>
              <c:showVal val="1"/>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8FF9-4259-9CD9-C70B3D66D0E5}"/>
                </c:ext>
              </c:extLst>
            </c:dLbl>
            <c:dLbl>
              <c:idx val="2"/>
              <c:layout>
                <c:manualLayout>
                  <c:x val="-2.6474209729936112E-3"/>
                  <c:y val="1.5472076191812864E-3"/>
                </c:manualLayout>
              </c:layout>
              <c:showVal val="1"/>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8FF9-4259-9CD9-C70B3D66D0E5}"/>
                </c:ext>
              </c:extLst>
            </c:dLbl>
            <c:spPr>
              <a:noFill/>
              <a:ln>
                <a:noFill/>
              </a:ln>
              <a:effectLst/>
            </c:spPr>
            <c:showVal val="1"/>
            <c:showCatName val="1"/>
            <c:showPercent val="1"/>
            <c:extLst xmlns:c16r2="http://schemas.microsoft.com/office/drawing/2015/06/chart">
              <c:ext xmlns:c15="http://schemas.microsoft.com/office/drawing/2012/chart" uri="{CE6537A1-D6FC-4f65-9D91-7224C49458BB}"/>
            </c:extLst>
          </c:dLbls>
          <c:cat>
            <c:strRef>
              <c:f>Sheet1!$A$2:$A$4</c:f>
              <c:strCache>
                <c:ptCount val="3"/>
                <c:pt idx="0">
                  <c:v>YES</c:v>
                </c:pt>
                <c:pt idx="1">
                  <c:v>NO</c:v>
                </c:pt>
                <c:pt idx="2">
                  <c:v>NO ANSWER</c:v>
                </c:pt>
              </c:strCache>
            </c:strRef>
          </c:cat>
          <c:val>
            <c:numRef>
              <c:f>Sheet1!$B$2:$B$4</c:f>
              <c:numCache>
                <c:formatCode>General</c:formatCode>
                <c:ptCount val="3"/>
                <c:pt idx="0">
                  <c:v>22</c:v>
                </c:pt>
                <c:pt idx="1">
                  <c:v>36</c:v>
                </c:pt>
                <c:pt idx="2">
                  <c:v>2</c:v>
                </c:pt>
              </c:numCache>
            </c:numRef>
          </c:val>
          <c:extLst xmlns:c16r2="http://schemas.microsoft.com/office/drawing/2015/06/chart">
            <c:ext xmlns:c16="http://schemas.microsoft.com/office/drawing/2014/chart" uri="{C3380CC4-5D6E-409C-BE32-E72D297353CC}">
              <c16:uniqueId val="{00000003-8FF9-4259-9CD9-C70B3D66D0E5}"/>
            </c:ext>
          </c:extLst>
        </c:ser>
        <c:firstSliceAng val="0"/>
      </c:pieChart>
    </c:plotArea>
    <c:plotVisOnly val="1"/>
    <c:dispBlanksAs val="zero"/>
  </c:chart>
  <c:spPr>
    <a:noFill/>
    <a:ln>
      <a:noFill/>
    </a:ln>
  </c:spPr>
  <c:txPr>
    <a:bodyPr/>
    <a:lstStyle/>
    <a:p>
      <a:pPr>
        <a:defRPr sz="900"/>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23024867648429878"/>
          <c:y val="0.13057701341660477"/>
          <c:w val="0.6027695086463527"/>
          <c:h val="0.82548959984093939"/>
        </c:manualLayout>
      </c:layout>
      <c:pieChart>
        <c:varyColors val="1"/>
        <c:ser>
          <c:idx val="0"/>
          <c:order val="0"/>
          <c:dLbls>
            <c:dLbl>
              <c:idx val="0"/>
              <c:layout>
                <c:manualLayout>
                  <c:x val="-1.829330346245514E-2"/>
                  <c:y val="4.9510643813801374E-2"/>
                </c:manualLayout>
              </c:layout>
              <c:showVal val="1"/>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6C2C-481F-986B-8888C99FC51E}"/>
                </c:ext>
              </c:extLst>
            </c:dLbl>
            <c:dLbl>
              <c:idx val="2"/>
              <c:layout>
                <c:manualLayout>
                  <c:x val="-6.8372867412157631E-2"/>
                  <c:y val="-2.3035119420062897E-3"/>
                </c:manualLayout>
              </c:layout>
              <c:showVal val="1"/>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6C2C-481F-986B-8888C99FC51E}"/>
                </c:ext>
              </c:extLst>
            </c:dLbl>
            <c:dLbl>
              <c:idx val="3"/>
              <c:layout>
                <c:manualLayout>
                  <c:x val="-2.4131146965052654E-3"/>
                  <c:y val="0"/>
                </c:manualLayout>
              </c:layout>
              <c:showVal val="1"/>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6C2C-481F-986B-8888C99FC51E}"/>
                </c:ext>
              </c:extLst>
            </c:dLbl>
            <c:dLbl>
              <c:idx val="4"/>
              <c:layout>
                <c:manualLayout>
                  <c:x val="3.7935208755735285E-2"/>
                  <c:y val="-4.3604452839162505E-2"/>
                </c:manualLayout>
              </c:layout>
              <c:showVal val="1"/>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6C2C-481F-986B-8888C99FC51E}"/>
                </c:ext>
              </c:extLst>
            </c:dLbl>
            <c:dLbl>
              <c:idx val="5"/>
              <c:layout>
                <c:manualLayout>
                  <c:x val="-5.6461581927739453E-3"/>
                  <c:y val="6.9378251572547924E-3"/>
                </c:manualLayout>
              </c:layout>
              <c:showVal val="1"/>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4-6C2C-481F-986B-8888C99FC51E}"/>
                </c:ext>
              </c:extLst>
            </c:dLbl>
            <c:dLbl>
              <c:idx val="6"/>
              <c:layout>
                <c:manualLayout>
                  <c:x val="5.7647034961879763E-2"/>
                  <c:y val="1.5472076191812864E-3"/>
                </c:manualLayout>
              </c:layout>
              <c:showVal val="1"/>
              <c:showCatName val="1"/>
              <c:showPercent val="1"/>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6C2C-481F-986B-8888C99FC51E}"/>
                </c:ext>
              </c:extLst>
            </c:dLbl>
            <c:spPr>
              <a:noFill/>
              <a:ln>
                <a:noFill/>
              </a:ln>
              <a:effectLst/>
            </c:spPr>
            <c:showVal val="1"/>
            <c:showCatName val="1"/>
            <c:showPercent val="1"/>
            <c:extLst xmlns:c16r2="http://schemas.microsoft.com/office/drawing/2015/06/chart">
              <c:ext xmlns:c15="http://schemas.microsoft.com/office/drawing/2012/chart" uri="{CE6537A1-D6FC-4f65-9D91-7224C49458BB}"/>
            </c:extLst>
          </c:dLbls>
          <c:cat>
            <c:strRef>
              <c:f>Sheet1!$L$4:$L$10</c:f>
              <c:strCache>
                <c:ptCount val="7"/>
                <c:pt idx="0">
                  <c:v>Home visits</c:v>
                </c:pt>
                <c:pt idx="1">
                  <c:v>Messaging groups</c:v>
                </c:pt>
                <c:pt idx="2">
                  <c:v>Parental supervision</c:v>
                </c:pt>
                <c:pt idx="3">
                  <c:v>Television</c:v>
                </c:pt>
                <c:pt idx="4">
                  <c:v>Telephone</c:v>
                </c:pt>
                <c:pt idx="5">
                  <c:v>CDs</c:v>
                </c:pt>
                <c:pt idx="6">
                  <c:v>No means</c:v>
                </c:pt>
              </c:strCache>
            </c:strRef>
          </c:cat>
          <c:val>
            <c:numRef>
              <c:f>Sheet1!$M$4:$M$10</c:f>
              <c:numCache>
                <c:formatCode>General</c:formatCode>
                <c:ptCount val="7"/>
                <c:pt idx="0">
                  <c:v>5</c:v>
                </c:pt>
                <c:pt idx="1">
                  <c:v>1</c:v>
                </c:pt>
                <c:pt idx="2">
                  <c:v>6</c:v>
                </c:pt>
                <c:pt idx="3">
                  <c:v>4</c:v>
                </c:pt>
                <c:pt idx="4">
                  <c:v>9</c:v>
                </c:pt>
                <c:pt idx="5">
                  <c:v>1</c:v>
                </c:pt>
                <c:pt idx="6">
                  <c:v>1</c:v>
                </c:pt>
              </c:numCache>
            </c:numRef>
          </c:val>
          <c:extLst xmlns:c16r2="http://schemas.microsoft.com/office/drawing/2015/06/chart">
            <c:ext xmlns:c16="http://schemas.microsoft.com/office/drawing/2014/chart" uri="{C3380CC4-5D6E-409C-BE32-E72D297353CC}">
              <c16:uniqueId val="{00000006-6C2C-481F-986B-8888C99FC51E}"/>
            </c:ext>
          </c:extLst>
        </c:ser>
        <c:firstSliceAng val="0"/>
      </c:pieChart>
    </c:plotArea>
    <c:plotVisOnly val="1"/>
    <c:dispBlanksAs val="zero"/>
  </c:chart>
  <c:spPr>
    <a:noFill/>
    <a:ln>
      <a:noFill/>
    </a:ln>
  </c:spPr>
  <c:txPr>
    <a:bodyPr/>
    <a:lstStyle/>
    <a:p>
      <a:pPr>
        <a:defRPr sz="900"/>
      </a:pPr>
      <a:endParaRPr lang="en-US"/>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dLbls>
            <c:spPr>
              <a:noFill/>
              <a:ln>
                <a:noFill/>
              </a:ln>
              <a:effectLst/>
            </c:spPr>
            <c:showVal val="1"/>
            <c:extLst xmlns:c16r2="http://schemas.microsoft.com/office/drawing/2015/06/chart">
              <c:ext xmlns:c15="http://schemas.microsoft.com/office/drawing/2012/chart" uri="{CE6537A1-D6FC-4f65-9D91-7224C49458BB}">
                <c15:showLeaderLines val="0"/>
              </c:ext>
            </c:extLst>
          </c:dLbls>
          <c:cat>
            <c:strRef>
              <c:f>Sheet1!$L$27:$L$31</c:f>
              <c:strCache>
                <c:ptCount val="5"/>
                <c:pt idx="0">
                  <c:v>Distance learning may be provided via TV channels</c:v>
                </c:pt>
                <c:pt idx="1">
                  <c:v>Home schooling and supervision by teachers through telephone</c:v>
                </c:pt>
                <c:pt idx="2">
                  <c:v>No means to engage in distance learning</c:v>
                </c:pt>
                <c:pt idx="3">
                  <c:v>Self-study with parental guidance</c:v>
                </c:pt>
                <c:pt idx="4">
                  <c:v>Teachers visit children's home and supervise study</c:v>
                </c:pt>
              </c:strCache>
            </c:strRef>
          </c:cat>
          <c:val>
            <c:numRef>
              <c:f>Sheet1!$M$27:$M$31</c:f>
              <c:numCache>
                <c:formatCode>General</c:formatCode>
                <c:ptCount val="5"/>
                <c:pt idx="0">
                  <c:v>10</c:v>
                </c:pt>
                <c:pt idx="1">
                  <c:v>26</c:v>
                </c:pt>
                <c:pt idx="2">
                  <c:v>2</c:v>
                </c:pt>
                <c:pt idx="3">
                  <c:v>18</c:v>
                </c:pt>
                <c:pt idx="4">
                  <c:v>3</c:v>
                </c:pt>
              </c:numCache>
            </c:numRef>
          </c:val>
          <c:extLst xmlns:c16r2="http://schemas.microsoft.com/office/drawing/2015/06/chart">
            <c:ext xmlns:c16="http://schemas.microsoft.com/office/drawing/2014/chart" uri="{C3380CC4-5D6E-409C-BE32-E72D297353CC}">
              <c16:uniqueId val="{00000000-2516-467E-984E-B0AD5982667E}"/>
            </c:ext>
          </c:extLst>
        </c:ser>
        <c:axId val="164567296"/>
        <c:axId val="165125504"/>
      </c:barChart>
      <c:catAx>
        <c:axId val="164567296"/>
        <c:scaling>
          <c:orientation val="minMax"/>
        </c:scaling>
        <c:axPos val="b"/>
        <c:numFmt formatCode="General" sourceLinked="0"/>
        <c:tickLblPos val="nextTo"/>
        <c:crossAx val="165125504"/>
        <c:crosses val="autoZero"/>
        <c:auto val="1"/>
        <c:lblAlgn val="ctr"/>
        <c:lblOffset val="100"/>
      </c:catAx>
      <c:valAx>
        <c:axId val="165125504"/>
        <c:scaling>
          <c:orientation val="minMax"/>
        </c:scaling>
        <c:axPos val="l"/>
        <c:majorGridlines/>
        <c:title>
          <c:tx>
            <c:rich>
              <a:bodyPr rot="-5400000" vert="horz"/>
              <a:lstStyle/>
              <a:p>
                <a:pPr>
                  <a:defRPr b="0"/>
                </a:pPr>
                <a:r>
                  <a:rPr lang="en-US" b="0"/>
                  <a:t>Number of responses</a:t>
                </a:r>
              </a:p>
            </c:rich>
          </c:tx>
        </c:title>
        <c:numFmt formatCode="General" sourceLinked="1"/>
        <c:tickLblPos val="nextTo"/>
        <c:spPr>
          <a:ln>
            <a:noFill/>
          </a:ln>
        </c:spPr>
        <c:crossAx val="164567296"/>
        <c:crosses val="autoZero"/>
        <c:crossBetween val="between"/>
      </c:valAx>
    </c:plotArea>
    <c:plotVisOnly val="1"/>
    <c:dispBlanksAs val="gap"/>
  </c:chart>
  <c:spPr>
    <a:noFill/>
    <a:ln>
      <a:noFill/>
    </a:ln>
  </c:spPr>
  <c:txPr>
    <a:bodyPr/>
    <a:lstStyle/>
    <a:p>
      <a:pPr>
        <a:defRPr sz="900"/>
      </a:pPr>
      <a:endParaRPr lang="en-US"/>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9.6508850451028666E-2"/>
          <c:y val="4.5940172872508789E-2"/>
          <c:w val="0.87933878182164893"/>
          <c:h val="0.54321993586462458"/>
        </c:manualLayout>
      </c:layout>
      <c:barChart>
        <c:barDir val="col"/>
        <c:grouping val="stacked"/>
        <c:ser>
          <c:idx val="0"/>
          <c:order val="0"/>
          <c:tx>
            <c:strRef>
              <c:f>Sheet1!$B$34</c:f>
              <c:strCache>
                <c:ptCount val="1"/>
                <c:pt idx="0">
                  <c:v>YES</c:v>
                </c:pt>
              </c:strCache>
            </c:strRef>
          </c:tx>
          <c:cat>
            <c:strRef>
              <c:f>Sheet1!$A$35:$A$42</c:f>
              <c:strCache>
                <c:ptCount val="8"/>
                <c:pt idx="0">
                  <c:v>Random monitoring visits to children's homes</c:v>
                </c:pt>
                <c:pt idx="1">
                  <c:v>Active use of text messaging between teachers and students</c:v>
                </c:pt>
                <c:pt idx="2">
                  <c:v>Active use of social networking sites between teachers and students</c:v>
                </c:pt>
                <c:pt idx="3">
                  <c:v>Active use of telephone between teachers and students</c:v>
                </c:pt>
                <c:pt idx="4">
                  <c:v>Regular preparation of assignments for students</c:v>
                </c:pt>
                <c:pt idx="5">
                  <c:v>Active parental engagement in monitoring of DL</c:v>
                </c:pt>
                <c:pt idx="6">
                  <c:v>Active use of mailing/delivery services</c:v>
                </c:pt>
                <c:pt idx="7">
                  <c:v>Active use of other audiovisual tools</c:v>
                </c:pt>
              </c:strCache>
            </c:strRef>
          </c:cat>
          <c:val>
            <c:numRef>
              <c:f>Sheet1!$B$35:$B$42</c:f>
              <c:numCache>
                <c:formatCode>General</c:formatCode>
                <c:ptCount val="8"/>
                <c:pt idx="0">
                  <c:v>36</c:v>
                </c:pt>
                <c:pt idx="1">
                  <c:v>29</c:v>
                </c:pt>
                <c:pt idx="2">
                  <c:v>24</c:v>
                </c:pt>
                <c:pt idx="3">
                  <c:v>44</c:v>
                </c:pt>
                <c:pt idx="4">
                  <c:v>29</c:v>
                </c:pt>
                <c:pt idx="5">
                  <c:v>23</c:v>
                </c:pt>
                <c:pt idx="6">
                  <c:v>4</c:v>
                </c:pt>
                <c:pt idx="7">
                  <c:v>12</c:v>
                </c:pt>
              </c:numCache>
            </c:numRef>
          </c:val>
          <c:extLst xmlns:c16r2="http://schemas.microsoft.com/office/drawing/2015/06/chart">
            <c:ext xmlns:c16="http://schemas.microsoft.com/office/drawing/2014/chart" uri="{C3380CC4-5D6E-409C-BE32-E72D297353CC}">
              <c16:uniqueId val="{00000000-6675-4B4F-9B13-7861135DB32E}"/>
            </c:ext>
          </c:extLst>
        </c:ser>
        <c:ser>
          <c:idx val="1"/>
          <c:order val="1"/>
          <c:tx>
            <c:strRef>
              <c:f>Sheet1!$C$34</c:f>
              <c:strCache>
                <c:ptCount val="1"/>
                <c:pt idx="0">
                  <c:v>NO</c:v>
                </c:pt>
              </c:strCache>
            </c:strRef>
          </c:tx>
          <c:cat>
            <c:strRef>
              <c:f>Sheet1!$A$35:$A$42</c:f>
              <c:strCache>
                <c:ptCount val="8"/>
                <c:pt idx="0">
                  <c:v>Random monitoring visits to children's homes</c:v>
                </c:pt>
                <c:pt idx="1">
                  <c:v>Active use of text messaging between teachers and students</c:v>
                </c:pt>
                <c:pt idx="2">
                  <c:v>Active use of social networking sites between teachers and students</c:v>
                </c:pt>
                <c:pt idx="3">
                  <c:v>Active use of telephone between teachers and students</c:v>
                </c:pt>
                <c:pt idx="4">
                  <c:v>Regular preparation of assignments for students</c:v>
                </c:pt>
                <c:pt idx="5">
                  <c:v>Active parental engagement in monitoring of DL</c:v>
                </c:pt>
                <c:pt idx="6">
                  <c:v>Active use of mailing/delivery services</c:v>
                </c:pt>
                <c:pt idx="7">
                  <c:v>Active use of other audiovisual tools</c:v>
                </c:pt>
              </c:strCache>
            </c:strRef>
          </c:cat>
          <c:val>
            <c:numRef>
              <c:f>Sheet1!$C$35:$C$42</c:f>
              <c:numCache>
                <c:formatCode>General</c:formatCode>
                <c:ptCount val="8"/>
                <c:pt idx="0">
                  <c:v>28</c:v>
                </c:pt>
                <c:pt idx="1">
                  <c:v>35</c:v>
                </c:pt>
                <c:pt idx="2">
                  <c:v>40</c:v>
                </c:pt>
                <c:pt idx="3">
                  <c:v>20</c:v>
                </c:pt>
                <c:pt idx="4">
                  <c:v>35</c:v>
                </c:pt>
                <c:pt idx="5">
                  <c:v>41</c:v>
                </c:pt>
                <c:pt idx="6">
                  <c:v>60</c:v>
                </c:pt>
                <c:pt idx="7">
                  <c:v>52</c:v>
                </c:pt>
              </c:numCache>
            </c:numRef>
          </c:val>
          <c:extLst xmlns:c16r2="http://schemas.microsoft.com/office/drawing/2015/06/chart">
            <c:ext xmlns:c16="http://schemas.microsoft.com/office/drawing/2014/chart" uri="{C3380CC4-5D6E-409C-BE32-E72D297353CC}">
              <c16:uniqueId val="{00000001-6675-4B4F-9B13-7861135DB32E}"/>
            </c:ext>
          </c:extLst>
        </c:ser>
        <c:overlap val="100"/>
        <c:axId val="165449728"/>
        <c:axId val="165451264"/>
      </c:barChart>
      <c:catAx>
        <c:axId val="165449728"/>
        <c:scaling>
          <c:orientation val="minMax"/>
        </c:scaling>
        <c:axPos val="b"/>
        <c:numFmt formatCode="General" sourceLinked="0"/>
        <c:tickLblPos val="nextTo"/>
        <c:txPr>
          <a:bodyPr/>
          <a:lstStyle/>
          <a:p>
            <a:pPr>
              <a:defRPr sz="700"/>
            </a:pPr>
            <a:endParaRPr lang="en-US"/>
          </a:p>
        </c:txPr>
        <c:crossAx val="165451264"/>
        <c:crosses val="autoZero"/>
        <c:auto val="1"/>
        <c:lblAlgn val="ctr"/>
        <c:lblOffset val="100"/>
      </c:catAx>
      <c:valAx>
        <c:axId val="165451264"/>
        <c:scaling>
          <c:orientation val="minMax"/>
        </c:scaling>
        <c:axPos val="l"/>
        <c:majorGridlines/>
        <c:title>
          <c:tx>
            <c:rich>
              <a:bodyPr rot="-5400000" vert="horz"/>
              <a:lstStyle/>
              <a:p>
                <a:pPr>
                  <a:defRPr b="0"/>
                </a:pPr>
                <a:r>
                  <a:rPr lang="en-US" b="0"/>
                  <a:t>Number of responses</a:t>
                </a:r>
              </a:p>
            </c:rich>
          </c:tx>
        </c:title>
        <c:numFmt formatCode="General" sourceLinked="1"/>
        <c:tickLblPos val="nextTo"/>
        <c:spPr>
          <a:ln>
            <a:noFill/>
          </a:ln>
        </c:spPr>
        <c:crossAx val="165449728"/>
        <c:crosses val="autoZero"/>
        <c:crossBetween val="between"/>
      </c:valAx>
    </c:plotArea>
    <c:legend>
      <c:legendPos val="b"/>
    </c:legend>
    <c:plotVisOnly val="1"/>
    <c:dispBlanksAs val="gap"/>
  </c:chart>
  <c:spPr>
    <a:noFill/>
    <a:ln>
      <a:noFill/>
    </a:ln>
  </c:spPr>
  <c:txPr>
    <a:bodyPr/>
    <a:lstStyle/>
    <a:p>
      <a:pPr>
        <a:defRPr sz="900"/>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UNICEF Document" ma:contentTypeID="0x0101009BA85F8052A6DA4FA3E31FF9F74C6970002397EE14DDBD0B4DA9E9476F715DD0CD" ma:contentTypeVersion="445" ma:contentTypeDescription="Create a new document." ma:contentTypeScope="" ma:versionID="ce3bb625b7c4d14d7b6ddd42352a53ca">
  <xsd:schema xmlns:xsd="http://www.w3.org/2001/XMLSchema" xmlns:xs="http://www.w3.org/2001/XMLSchema" xmlns:p="http://schemas.microsoft.com/office/2006/metadata/properties" xmlns:ns1="http://schemas.microsoft.com/sharepoint/v3" xmlns:ns2="ca283e0b-db31-4043-a2ef-b80661bf084a" xmlns:ns3="http://schemas.microsoft.com/sharepoint.v3" xmlns:ns4="http://schemas.microsoft.com/sharepoint/v4" xmlns:ns5="1dd007aa-5cc8-4580-9c4b-9149d2697b17" xmlns:ns6="1c199220-a943-49f6-9d01-efc2170c8861" targetNamespace="http://schemas.microsoft.com/office/2006/metadata/properties" ma:root="true" ma:fieldsID="e24398c7ed261d24bb46791d0bc938b2" ns1:_="" ns2:_="" ns3:_="" ns4:_="" ns5:_="" ns6:_="">
    <xsd:import namespace="http://schemas.microsoft.com/sharepoint/v3"/>
    <xsd:import namespace="ca283e0b-db31-4043-a2ef-b80661bf084a"/>
    <xsd:import namespace="http://schemas.microsoft.com/sharepoint.v3"/>
    <xsd:import namespace="http://schemas.microsoft.com/sharepoint/v4"/>
    <xsd:import namespace="1dd007aa-5cc8-4580-9c4b-9149d2697b17"/>
    <xsd:import namespace="1c199220-a943-49f6-9d01-efc2170c8861"/>
    <xsd:element name="properties">
      <xsd:complexType>
        <xsd:sequence>
          <xsd:element name="documentManagement">
            <xsd:complexType>
              <xsd:all>
                <xsd:element ref="ns2:WrittenBy" minOccurs="0"/>
                <xsd:element ref="ns2:ContentLanguage" minOccurs="0"/>
                <xsd:element ref="ns3:CategoryDescription" minOccurs="0"/>
                <xsd:element ref="ns2:RecipientsEmail" minOccurs="0"/>
                <xsd:element ref="ns2:SenderEmail" minOccurs="0"/>
                <xsd:element ref="ns2:DateTransmittedEmail" minOccurs="0"/>
                <xsd:element ref="ns2:k8c968e8c72a4eda96b7e8fdbe192be2" minOccurs="0"/>
                <xsd:element ref="ns2:ga975397408f43e4b84ec8e5a598e523" minOccurs="0"/>
                <xsd:element ref="ns2:mda26ace941f4791a7314a339fee829c" minOccurs="0"/>
                <xsd:element ref="ns2:TaxCatchAllLabel" minOccurs="0"/>
                <xsd:element ref="ns2:TaxCatchAll" minOccurs="0"/>
                <xsd:element ref="ns2:h6a71f3e574e4344bc34f3fc9dd20054" minOccurs="0"/>
                <xsd:element ref="ns2:ContentStatus" minOccurs="0"/>
                <xsd:element ref="ns1:_vti_ItemHoldRecordStatus" minOccurs="0"/>
                <xsd:element ref="ns4:IconOverlay" minOccurs="0"/>
                <xsd:element ref="ns5:MediaServiceFastMetadata" minOccurs="0"/>
                <xsd:element ref="ns1:_vti_ItemDeclaredRecord" minOccurs="0"/>
                <xsd:element ref="ns6:TaxKeywordTaxHTField" minOccurs="0"/>
                <xsd:element ref="ns5:MediaServiceMetadata" minOccurs="0"/>
                <xsd:element ref="ns5:MediaServiceDateTaken" minOccurs="0"/>
                <xsd:element ref="ns5:MediaServiceAutoTags" minOccurs="0"/>
                <xsd:element ref="ns5:MediaServiceGenerationTime" minOccurs="0"/>
                <xsd:element ref="ns5:MediaServiceEventHashCode" minOccurs="0"/>
                <xsd:element ref="ns5:MediaServiceOCR" minOccurs="0"/>
                <xsd:element ref="ns5:MediaServiceLocation" minOccurs="0"/>
                <xsd:element ref="ns6:SharedWithUsers" minOccurs="0"/>
                <xsd:element ref="ns6:SharedWithDetails" minOccurs="0"/>
                <xsd:element ref="ns5:MediaServiceAutoKeyPoints" minOccurs="0"/>
                <xsd:element ref="ns5: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HoldRecordStatus" ma:index="26" nillable="true" ma:displayName="Hold and Record Status" ma:decimals="0" ma:description="" ma:hidden="true" ma:indexed="true" ma:internalName="_vti_ItemHoldRecordStatus" ma:readOnly="true">
      <xsd:simpleType>
        <xsd:restriction base="dms:Unknown"/>
      </xsd:simpleType>
    </xsd:element>
    <xsd:element name="_vti_ItemDeclaredRecord" ma:index="29" nillable="true" ma:displayName="Declared Record" ma:hidden="true" ma:internalName="_vti_ItemDeclaredRecord"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a283e0b-db31-4043-a2ef-b80661bf084a" elementFormDefault="qualified">
    <xsd:import namespace="http://schemas.microsoft.com/office/2006/documentManagement/types"/>
    <xsd:import namespace="http://schemas.microsoft.com/office/infopath/2007/PartnerControls"/>
    <xsd:element name="WrittenBy" ma:index="3" nillable="true" ma:displayName="Written By" ma:description="‘Written By’ is auto-completed with the name of the uploader, but can be edited if you are uploading on behalf of someone else." ma:list="UserInfo" ma:SharePointGroup="0" ma:internalName="WrittenBy"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Language" ma:index="4" nillable="true" ma:displayName="Content Language *" ma:default="English" ma:format="RadioButtons" ma:indexed="true" ma:internalName="ContentLanguage">
      <xsd:simpleType>
        <xsd:restriction base="dms:Choice">
          <xsd:enumeration value="English"/>
          <xsd:enumeration value="French"/>
          <xsd:enumeration value="Spanish"/>
          <xsd:enumeration value="Russian"/>
          <xsd:enumeration value="Chinese"/>
          <xsd:enumeration value="Arabic"/>
          <xsd:enumeration value="other"/>
        </xsd:restriction>
      </xsd:simpleType>
    </xsd:element>
    <xsd:element name="RecipientsEmail" ma:index="9" nillable="true" ma:displayName="Recipients (email)" ma:hidden="true" ma:internalName="RecipientsEmail" ma:readOnly="false">
      <xsd:simpleType>
        <xsd:restriction base="dms:Text">
          <xsd:maxLength value="255"/>
        </xsd:restriction>
      </xsd:simpleType>
    </xsd:element>
    <xsd:element name="SenderEmail" ma:index="10" nillable="true" ma:displayName="Sender (email)" ma:hidden="true" ma:internalName="SenderEmail" ma:readOnly="false">
      <xsd:simpleType>
        <xsd:restriction base="dms:Text">
          <xsd:maxLength value="255"/>
        </xsd:restriction>
      </xsd:simpleType>
    </xsd:element>
    <xsd:element name="DateTransmittedEmail" ma:index="11" nillable="true" ma:displayName="Date transmitted (email)" ma:format="DateTime" ma:hidden="true" ma:internalName="DateTransmittedEmail" ma:readOnly="false">
      <xsd:simpleType>
        <xsd:restriction base="dms:DateTime"/>
      </xsd:simpleType>
    </xsd:element>
    <xsd:element name="k8c968e8c72a4eda96b7e8fdbe192be2" ma:index="12" nillable="true" ma:taxonomy="true" ma:internalName="k8c968e8c72a4eda96b7e8fdbe192be2" ma:taxonomyFieldName="GeographicScope" ma:displayName="Geographic Scope" ma:default="" ma:fieldId="{48c968e8-c72a-4eda-96b7-e8fdbe192be2}" ma:taxonomyMulti="true" ma:sspId="73f51738-d318-4883-9d64-4f0bd0ccc55e" ma:termSetId="0a00fedf-defc-4fe3-a3bf-9929b29a638e" ma:anchorId="00000000-0000-0000-0000-000000000000" ma:open="false" ma:isKeyword="false">
      <xsd:complexType>
        <xsd:sequence>
          <xsd:element ref="pc:Terms" minOccurs="0" maxOccurs="1"/>
        </xsd:sequence>
      </xsd:complexType>
    </xsd:element>
    <xsd:element name="ga975397408f43e4b84ec8e5a598e523" ma:index="16" nillable="true" ma:taxonomy="true" ma:internalName="ga975397408f43e4b84ec8e5a598e523" ma:taxonomyFieldName="OfficeDivision" ma:displayName="Office/Division *" ma:default="255;#Tajikistan-4150|241983d0-2938-418b-aa4e-b15816d3ddfe" ma:fieldId="{0a975397-408f-43e4-b84e-c8e5a598e523}" ma:sspId="73f51738-d318-4883-9d64-4f0bd0ccc55e" ma:termSetId="1761a25e-44f4-4213-964a-f96c515e12cb" ma:anchorId="00000000-0000-0000-0000-000000000000" ma:open="false" ma:isKeyword="false">
      <xsd:complexType>
        <xsd:sequence>
          <xsd:element ref="pc:Terms" minOccurs="0" maxOccurs="1"/>
        </xsd:sequence>
      </xsd:complexType>
    </xsd:element>
    <xsd:element name="mda26ace941f4791a7314a339fee829c" ma:index="17" nillable="true" ma:taxonomy="true" ma:internalName="mda26ace941f4791a7314a339fee829c" ma:taxonomyFieldName="DocumentType" ma:displayName="Document Type *" ma:indexed="true" ma:default="" ma:fieldId="{6da26ace-941f-4791-a731-4a339fee829c}" ma:sspId="73f51738-d318-4883-9d64-4f0bd0ccc55e" ma:termSetId="f93b6877-8902-4378-8587-5ec85f36ead9"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1d46bd3b-4760-4a28-ba9c-0e9220db47b5}" ma:internalName="TaxCatchAllLabel" ma:readOnly="true" ma:showField="CatchAllDataLabel" ma:web="1c199220-a943-49f6-9d01-efc2170c8861">
      <xsd:complexType>
        <xsd:complexContent>
          <xsd:extension base="dms:MultiChoiceLookup">
            <xsd:sequence>
              <xsd:element name="Value" type="dms:Lookup" maxOccurs="unbounded" minOccurs="0" nillable="true"/>
            </xsd:sequence>
          </xsd:extension>
        </xsd:complexContent>
      </xsd:complexType>
    </xsd:element>
    <xsd:element name="TaxCatchAll" ma:index="22" nillable="true" ma:displayName="Taxonomy Catch All Column" ma:hidden="true" ma:list="{1d46bd3b-4760-4a28-ba9c-0e9220db47b5}" ma:internalName="TaxCatchAll" ma:showField="CatchAllData" ma:web="1c199220-a943-49f6-9d01-efc2170c8861">
      <xsd:complexType>
        <xsd:complexContent>
          <xsd:extension base="dms:MultiChoiceLookup">
            <xsd:sequence>
              <xsd:element name="Value" type="dms:Lookup" maxOccurs="unbounded" minOccurs="0" nillable="true"/>
            </xsd:sequence>
          </xsd:extension>
        </xsd:complexContent>
      </xsd:complexType>
    </xsd:element>
    <xsd:element name="h6a71f3e574e4344bc34f3fc9dd20054" ma:index="23" nillable="true" ma:taxonomy="true" ma:internalName="h6a71f3e574e4344bc34f3fc9dd20054" ma:taxonomyFieldName="Topic" ma:displayName="Topic *" ma:default="" ma:fieldId="{16a71f3e-574e-4344-bc34-f3fc9dd20054}" ma:taxonomyMulti="true" ma:sspId="73f51738-d318-4883-9d64-4f0bd0ccc55e" ma:termSetId="9561e0e6-71cf-4f3c-87c3-08a6b5d907e8" ma:anchorId="00000000-0000-0000-0000-000000000000" ma:open="false" ma:isKeyword="false">
      <xsd:complexType>
        <xsd:sequence>
          <xsd:element ref="pc:Terms" minOccurs="0" maxOccurs="1"/>
        </xsd:sequence>
      </xsd:complexType>
    </xsd:element>
    <xsd:element name="ContentStatus" ma:index="25" nillable="true" ma:displayName="Content Status" ma:description="Optional column to indicate document status: no status, draft, final or expired.​" ma:format="RadioButtons" ma:internalName="ContentStatus">
      <xsd:simpleType>
        <xsd:restriction base="dms:Choice">
          <xsd:enumeration value="­"/>
          <xsd:enumeration value="Draft"/>
          <xsd:enumeration value="Final"/>
          <xsd:enumeration value="Expired"/>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internalName="Category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d007aa-5cc8-4580-9c4b-9149d2697b17" elementFormDefault="qualified">
    <xsd:import namespace="http://schemas.microsoft.com/office/2006/documentManagement/types"/>
    <xsd:import namespace="http://schemas.microsoft.com/office/infopath/2007/PartnerControls"/>
    <xsd:element name="MediaServiceFastMetadata" ma:index="28" nillable="true" ma:displayName="MediaServiceFastMetadata" ma:hidden="true" ma:internalName="MediaServiceFastMetadata" ma:readOnly="true">
      <xsd:simpleType>
        <xsd:restriction base="dms:Note"/>
      </xsd:simpleType>
    </xsd:element>
    <xsd:element name="MediaServiceMetadata" ma:index="31" nillable="true" ma:displayName="MediaServiceMetadata" ma:hidden="true" ma:internalName="MediaServiceMetadata" ma:readOnly="true">
      <xsd:simpleType>
        <xsd:restriction base="dms:Note"/>
      </xsd:simpleType>
    </xsd:element>
    <xsd:element name="MediaServiceDateTaken" ma:index="33" nillable="true" ma:displayName="MediaServiceDateTaken" ma:hidden="true" ma:internalName="MediaServiceDateTaken" ma:readOnly="true">
      <xsd:simpleType>
        <xsd:restriction base="dms:Text"/>
      </xsd:simpleType>
    </xsd:element>
    <xsd:element name="MediaServiceAutoTags" ma:index="34" nillable="true" ma:displayName="Tags" ma:internalName="MediaServiceAutoTags"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199220-a943-49f6-9d01-efc2170c8861" elementFormDefault="qualified">
    <xsd:import namespace="http://schemas.microsoft.com/office/2006/documentManagement/types"/>
    <xsd:import namespace="http://schemas.microsoft.com/office/infopath/2007/PartnerControls"/>
    <xsd:element name="TaxKeywordTaxHTField" ma:index="30" nillable="true" ma:taxonomy="true" ma:internalName="TaxKeywordTaxHTField" ma:taxonomyFieldName="TaxKeyword" ma:displayName="Enterprise Keywords" ma:fieldId="{23f27201-bee3-471e-b2e7-b64fd8b7ca38}" ma:taxonomyMulti="true" ma:sspId="73f51738-d318-4883-9d64-4f0bd0ccc55e" ma:termSetId="00000000-0000-0000-0000-000000000000" ma:anchorId="00000000-0000-0000-0000-000000000000" ma:open="true" ma:isKeyword="true">
      <xsd:complexType>
        <xsd:sequence>
          <xsd:element ref="pc:Terms" minOccurs="0" maxOccurs="1"/>
        </xsd:sequence>
      </xsd:complexType>
    </xsd:element>
    <xsd:element name="SharedWithUsers" ma:index="3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73f51738-d318-4883-9d64-4f0bd0ccc55e" ContentTypeId="0x0101009BA85F8052A6DA4FA3E31FF9F74C6970" PreviousValue="false"/>
</file>

<file path=customXml/item4.xml><?xml version="1.0" encoding="utf-8"?>
<?mso-contentType ?>
<spe:Receivers xmlns:spe="http://schemas.microsoft.com/sharepoint/events"/>
</file>

<file path=customXml/item5.xml><?xml version="1.0" encoding="utf-8"?>
<?mso-contentType ?>
<customXsn xmlns="http://schemas.microsoft.com/office/2006/metadata/customXsn">
  <xsnLocation/>
  <cached>True</cached>
  <openByDefault>True</openByDefault>
  <xsnScope/>
</customXsn>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ga975397408f43e4b84ec8e5a598e523 xmlns="ca283e0b-db31-4043-a2ef-b80661bf084a">
      <Terms xmlns="http://schemas.microsoft.com/office/infopath/2007/PartnerControls">
        <TermInfo xmlns="http://schemas.microsoft.com/office/infopath/2007/PartnerControls">
          <TermName xmlns="http://schemas.microsoft.com/office/infopath/2007/PartnerControls">Tajikistan-4150</TermName>
          <TermId xmlns="http://schemas.microsoft.com/office/infopath/2007/PartnerControls">241983d0-2938-418b-aa4e-b15816d3ddfe</TermId>
        </TermInfo>
      </Terms>
    </ga975397408f43e4b84ec8e5a598e523>
    <TaxCatchAll xmlns="ca283e0b-db31-4043-a2ef-b80661bf084a">
      <Value>7</Value>
    </TaxCatchAll>
    <ContentLanguage xmlns="ca283e0b-db31-4043-a2ef-b80661bf084a">English</ContentLanguage>
    <k8c968e8c72a4eda96b7e8fdbe192be2 xmlns="ca283e0b-db31-4043-a2ef-b80661bf084a">
      <Terms xmlns="http://schemas.microsoft.com/office/infopath/2007/PartnerControls"/>
    </k8c968e8c72a4eda96b7e8fdbe192be2>
    <DateTransmittedEmail xmlns="ca283e0b-db31-4043-a2ef-b80661bf084a" xsi:nil="true"/>
    <ContentStatus xmlns="ca283e0b-db31-4043-a2ef-b80661bf084a" xsi:nil="true"/>
    <SenderEmail xmlns="ca283e0b-db31-4043-a2ef-b80661bf084a" xsi:nil="true"/>
    <IconOverlay xmlns="http://schemas.microsoft.com/sharepoint/v4" xsi:nil="true"/>
    <h6a71f3e574e4344bc34f3fc9dd20054 xmlns="ca283e0b-db31-4043-a2ef-b80661bf084a">
      <Terms xmlns="http://schemas.microsoft.com/office/infopath/2007/PartnerControls"/>
    </h6a71f3e574e4344bc34f3fc9dd20054>
    <CategoryDescription xmlns="http://schemas.microsoft.com/sharepoint.v3" xsi:nil="true"/>
    <RecipientsEmail xmlns="ca283e0b-db31-4043-a2ef-b80661bf084a" xsi:nil="true"/>
    <mda26ace941f4791a7314a339fee829c xmlns="ca283e0b-db31-4043-a2ef-b80661bf084a">
      <Terms xmlns="http://schemas.microsoft.com/office/infopath/2007/PartnerControls"/>
    </mda26ace941f4791a7314a339fee829c>
    <WrittenBy xmlns="ca283e0b-db31-4043-a2ef-b80661bf084a">
      <UserInfo>
        <DisplayName/>
        <AccountId xsi:nil="true"/>
        <AccountType/>
      </UserInfo>
    </WrittenBy>
    <TaxKeywordTaxHTField xmlns="1c199220-a943-49f6-9d01-efc2170c8861">
      <Terms xmlns="http://schemas.microsoft.com/office/infopath/2007/PartnerControls"/>
    </TaxKeywordTaxHTField>
  </documentManagement>
</p:properties>
</file>

<file path=customXml/itemProps1.xml><?xml version="1.0" encoding="utf-8"?>
<ds:datastoreItem xmlns:ds="http://schemas.openxmlformats.org/officeDocument/2006/customXml" ds:itemID="{16BBD81F-9A15-4DFB-958F-E22E73AB086C}">
  <ds:schemaRefs>
    <ds:schemaRef ds:uri="http://schemas.openxmlformats.org/officeDocument/2006/bibliography"/>
  </ds:schemaRefs>
</ds:datastoreItem>
</file>

<file path=customXml/itemProps2.xml><?xml version="1.0" encoding="utf-8"?>
<ds:datastoreItem xmlns:ds="http://schemas.openxmlformats.org/officeDocument/2006/customXml" ds:itemID="{D44928FE-ACAC-48B9-B4EC-AA7B14656FD0}"/>
</file>

<file path=customXml/itemProps3.xml><?xml version="1.0" encoding="utf-8"?>
<ds:datastoreItem xmlns:ds="http://schemas.openxmlformats.org/officeDocument/2006/customXml" ds:itemID="{402AED3D-3FC3-4CE6-A0F0-BDAF6B92F416}"/>
</file>

<file path=customXml/itemProps4.xml><?xml version="1.0" encoding="utf-8"?>
<ds:datastoreItem xmlns:ds="http://schemas.openxmlformats.org/officeDocument/2006/customXml" ds:itemID="{D838806E-3E4F-4885-B37A-F7657D45B29F}"/>
</file>

<file path=customXml/itemProps5.xml><?xml version="1.0" encoding="utf-8"?>
<ds:datastoreItem xmlns:ds="http://schemas.openxmlformats.org/officeDocument/2006/customXml" ds:itemID="{C8DC40B1-B89F-4658-89A5-93E54BA71F10}"/>
</file>

<file path=customXml/itemProps6.xml><?xml version="1.0" encoding="utf-8"?>
<ds:datastoreItem xmlns:ds="http://schemas.openxmlformats.org/officeDocument/2006/customXml" ds:itemID="{6CA4352E-5091-4E3D-9FB1-DDC403663DE8}"/>
</file>

<file path=customXml/itemProps7.xml><?xml version="1.0" encoding="utf-8"?>
<ds:datastoreItem xmlns:ds="http://schemas.openxmlformats.org/officeDocument/2006/customXml" ds:itemID="{823D2036-566F-48E7-B2CF-33EF13958C2C}"/>
</file>

<file path=docProps/app.xml><?xml version="1.0" encoding="utf-8"?>
<Properties xmlns="http://schemas.openxmlformats.org/officeDocument/2006/extended-properties" xmlns:vt="http://schemas.openxmlformats.org/officeDocument/2006/docPropsVTypes">
  <Template>Normal</Template>
  <TotalTime>887</TotalTime>
  <Pages>54</Pages>
  <Words>18091</Words>
  <Characters>103125</Characters>
  <Application>Microsoft Office Word</Application>
  <DocSecurity>0</DocSecurity>
  <Lines>859</Lines>
  <Paragraphs>241</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ABBREVIATIONS</vt:lpstr>
      <vt:lpstr>1. BACKGROUND</vt:lpstr>
      <vt:lpstr>    1.1. Context and objectives</vt:lpstr>
      <vt:lpstr>    1.2. Survey methodology</vt:lpstr>
      <vt:lpstr>        1.2.1. Sampling design</vt:lpstr>
      <vt:lpstr>        1.2.2. Survey instrument</vt:lpstr>
      <vt:lpstr>        1.2.3. Fieldwork</vt:lpstr>
      <vt:lpstr>    1.3. Limitations of the survey</vt:lpstr>
      <vt:lpstr>2. KEY FINDINGS AND RECOMMENDATIONS</vt:lpstr>
      <vt:lpstr>3. GENERAL INFORMATION</vt:lpstr>
      <vt:lpstr/>
      <vt:lpstr>4. DISTANCE LEARNING AND HOME SCHOOLING</vt:lpstr>
      <vt:lpstr>5. INTERNET CONNECTIVITY AND USE OF DIGITAL TOOLS</vt:lpstr>
      <vt:lpstr>6. SCHOOL MEALS</vt:lpstr>
      <vt:lpstr>7. PREVENTIVE AND SANITARY MEASURES</vt:lpstr>
      <vt:lpstr>8. RESIDENTIAL CARE INSTITUTIONS</vt:lpstr>
      <vt:lpstr>9. FINANCING</vt:lpstr>
      <vt:lpstr>    9.1. General government budget</vt:lpstr>
      <vt:lpstr>    9.2. Spending on general secondary education</vt:lpstr>
      <vt:lpstr>ANNEX 1: PREVENTIVE MEASURES UNDERTAKEN BY SCHOOLS</vt:lpstr>
      <vt:lpstr>ANNEX 2: PLANS TO CONTINUE EDUCATION DURING SCHOOL CLOSURE</vt:lpstr>
      <vt:lpstr>ANNEX 3: PERCEIVED RISKS FOR SCHOOLCHILDREN</vt:lpstr>
      <vt:lpstr>ANNEX 4: PERCEIVED RISKS FOR TEACHERS AND OTHER SCHOOL WORKERS</vt:lpstr>
      <vt:lpstr>ANNEX 5: PREVENTIVE MEASURES TAKEN BY DEDs/REDs AND SCHOOLS</vt:lpstr>
      <vt:lpstr>ANNEX 6: PUBLIC SPENDING ON GENERAL SECONDARY EDUCATION IN TAJIKISTAN (PLAN), 20</vt:lpstr>
    </vt:vector>
  </TitlesOfParts>
  <Company/>
  <LinksUpToDate>false</LinksUpToDate>
  <CharactersWithSpaces>120975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Shuhrat</dc:creator>
  <cp:lastModifiedBy>Shuhrat</cp:lastModifiedBy>
  <cp:revision>25</cp:revision>
  <dcterms:created xsi:type="dcterms:W3CDTF">2020-06-27T05:07:00Z</dcterms:created>
  <dcterms:modified xsi:type="dcterms:W3CDTF">2020-07-06T23:46:00Z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0x0101009BA85F8052A6DA4FA3E31FF9F74C6970002397EE14DDBD0B4DA9E9476F715DD0CD</vt:lpwstr>
  </property>
  <property fmtid="{D5CDD505-2E9C-101B-9397-08002B2CF9AE}" pid="3" name="OfficeDivision">
    <vt:lpwstr>7;#Tajikistan-4150|241983d0-2938-418b-aa4e-b15816d3ddfe</vt:lpwstr>
  </property>
  <property fmtid="{D5CDD505-2E9C-101B-9397-08002B2CF9AE}" pid="4" name="TaxKeyword">
    <vt:lpwstr/>
  </property>
  <property fmtid="{D5CDD505-2E9C-101B-9397-08002B2CF9AE}" pid="5" name="Topic">
    <vt:lpwstr/>
  </property>
  <property fmtid="{D5CDD505-2E9C-101B-9397-08002B2CF9AE}" pid="6" name="DocumentType">
    <vt:lpwstr/>
  </property>
  <property fmtid="{D5CDD505-2E9C-101B-9397-08002B2CF9AE}" pid="7" name="GeographicScope">
    <vt:lpwstr/>
  </property>
</Properties>
</file>