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c01923a6-7fff-9a1c-92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inspect a remote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show origin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 s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Ignoring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-a v1.4 -m "my version 1.4"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show v1.4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Sharing Tags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v1.5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Multiple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--tags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Deleting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-d v1.4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Show where branch pointers are pointing: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--oneline --decorate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history of your commits, showing where your branch pointers are and how your history has diverged: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log --oneline --decorate --graph --all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Graphical merge tool: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mergetool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GAME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https://learngitbranching.js.org/?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847850" cy="1990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merge bugFix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295525" cy="3657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447800" cy="1533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main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2152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C4^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057775" cy="3105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bugFix HEAD~3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C6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main HEAD~0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457450" cy="41148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772025" cy="20193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reset HEAD~1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pushed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revert HEAD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114675" cy="42481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9)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2428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C3 C4 C7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59436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b/>
          <w:b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LibreOffice/6.4.6.2$Linux_X86_64 LibreOffice_project/40$Build-2</Application>
  <Pages>10</Pages>
  <Words>542</Words>
  <Characters>2490</Characters>
  <CharactersWithSpaces>2897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2021-02-03T16:26:34Z</dcterms:modified>
  <cp:revision>7</cp:revision>
  <dc:subject/>
  <dc:title/>
</cp:coreProperties>
</file>