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650" w14:textId="012989FE" w:rsidR="007C6AD7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מבוא לבינה מלאכותית, 236501</w:t>
      </w:r>
    </w:p>
    <w:p w14:paraId="319F7D23" w14:textId="33E685B4" w:rsidR="002F0521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מטלה 3 </w:t>
      </w:r>
      <w:r>
        <w:rPr>
          <w:rFonts w:ascii="David" w:hAnsi="David" w:cs="David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עצי החלטה ולמידת מכונה</w:t>
      </w:r>
    </w:p>
    <w:p w14:paraId="2DA4291A" w14:textId="7AFCEFDA" w:rsidR="002F0521" w:rsidRDefault="002F0521" w:rsidP="002F052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מגיש: שהם אלחנתי, 208501684</w:t>
      </w:r>
    </w:p>
    <w:p w14:paraId="548A75C8" w14:textId="77777777" w:rsidR="0061664E" w:rsidRPr="002F0521" w:rsidRDefault="0061664E" w:rsidP="0061664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FF44C" w14:textId="18E1D669" w:rsidR="00B21928" w:rsidRPr="00A0523F" w:rsidRDefault="00B21928" w:rsidP="007C6AD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1</w:t>
      </w:r>
    </w:p>
    <w:p w14:paraId="07ECA6E6" w14:textId="7BE594D0" w:rsid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-</w:t>
      </w:r>
    </w:p>
    <w:p w14:paraId="77DB6422" w14:textId="6DD82B61" w:rsidR="00305FB9" w:rsidRPr="005F5E6E" w:rsidRDefault="00451D2E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9052C57" wp14:editId="213FC391">
            <wp:extent cx="1809750" cy="2882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024" cy="3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EF4" w14:textId="2C0E67C5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2</w:t>
      </w:r>
    </w:p>
    <w:p w14:paraId="3FAFABC3" w14:textId="4B969CF7" w:rsidR="00B21928" w:rsidRDefault="00F83A5D" w:rsidP="00A0523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הטענה נכונה.</w:t>
      </w:r>
    </w:p>
    <w:p w14:paraId="071B2530" w14:textId="23F529D6" w:rsidR="00F83A5D" w:rsidRPr="00514C41" w:rsidRDefault="00F83A5D" w:rsidP="00514C41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נרמול של ערכים לטווח </w:t>
      </w:r>
      <m:oMath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0,1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יביא לנרמול של ערך הסף, ה-</w:t>
      </w:r>
      <w:r>
        <w:rPr>
          <w:rFonts w:ascii="David" w:eastAsiaTheme="minorEastAsia" w:hAnsi="David" w:cs="David"/>
          <w:sz w:val="24"/>
          <w:szCs w:val="24"/>
        </w:rPr>
        <w:t>Threshold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, לבחירת כל תכונה. חישוב האנטרופיה ותוספת המידע בכל שלב מתבצעים על פי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הסיווג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שאינו עובר נרמול</w:t>
      </w:r>
      <w:r>
        <w:rPr>
          <w:rFonts w:ascii="David" w:eastAsiaTheme="minorEastAsia" w:hAnsi="David" w:cs="David" w:hint="cs"/>
          <w:sz w:val="24"/>
          <w:szCs w:val="24"/>
          <w:rtl/>
        </w:rPr>
        <w:t>. אי לכך, נרמול אינו משפיע על הדיוק ונקבל את אותה התוצאה.</w:t>
      </w:r>
    </w:p>
    <w:p w14:paraId="7C62133F" w14:textId="3388E858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3 – גיזום מוקדם</w:t>
      </w:r>
    </w:p>
    <w:p w14:paraId="16A4BDE1" w14:textId="3D2E4339" w:rsidR="00A27B7A" w:rsidRPr="004D3E76" w:rsidRDefault="00B75813" w:rsidP="00584849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D3E76">
        <w:rPr>
          <w:rFonts w:ascii="David" w:hAnsi="David" w:cs="David" w:hint="cs"/>
          <w:sz w:val="24"/>
          <w:szCs w:val="24"/>
          <w:rtl/>
        </w:rPr>
        <w:t>התאמת יתר</w:t>
      </w:r>
      <w:r w:rsidR="00440791">
        <w:rPr>
          <w:rFonts w:ascii="David" w:hAnsi="David" w:cs="David" w:hint="cs"/>
          <w:sz w:val="24"/>
          <w:szCs w:val="24"/>
          <w:rtl/>
        </w:rPr>
        <w:t xml:space="preserve"> ה</w:t>
      </w:r>
      <w:r w:rsidRPr="004D3E76">
        <w:rPr>
          <w:rFonts w:ascii="David" w:hAnsi="David" w:cs="David" w:hint="cs"/>
          <w:sz w:val="24"/>
          <w:szCs w:val="24"/>
          <w:rtl/>
        </w:rPr>
        <w:t xml:space="preserve">יא מצב בו הקטנת שגיאת האימון </w:t>
      </w:r>
      <w:r w:rsidRPr="004D3E76">
        <w:rPr>
          <w:rFonts w:ascii="David" w:hAnsi="David" w:cs="David"/>
          <w:sz w:val="24"/>
          <w:szCs w:val="24"/>
          <w:rtl/>
        </w:rPr>
        <w:t>–</w:t>
      </w:r>
      <w:r w:rsidRPr="004D3E76">
        <w:rPr>
          <w:rFonts w:ascii="David" w:hAnsi="David" w:cs="David" w:hint="cs"/>
          <w:sz w:val="24"/>
          <w:szCs w:val="24"/>
          <w:rtl/>
        </w:rPr>
        <w:t xml:space="preserve"> מגדילה את שגיאת המבחן, ונובעת </w:t>
      </w:r>
      <w:r w:rsidR="002D6171">
        <w:rPr>
          <w:rFonts w:ascii="David" w:hAnsi="David" w:cs="David" w:hint="cs"/>
          <w:sz w:val="24"/>
          <w:szCs w:val="24"/>
          <w:rtl/>
        </w:rPr>
        <w:t xml:space="preserve">בעיקר </w:t>
      </w:r>
      <w:r w:rsidRPr="004D3E76">
        <w:rPr>
          <w:rFonts w:ascii="David" w:hAnsi="David" w:cs="David" w:hint="cs"/>
          <w:sz w:val="24"/>
          <w:szCs w:val="24"/>
          <w:rtl/>
        </w:rPr>
        <w:t>מדוגמאות רועשות.</w:t>
      </w:r>
      <w:r w:rsidR="004D3E76" w:rsidRPr="004D3E76">
        <w:rPr>
          <w:rFonts w:ascii="David" w:hAnsi="David" w:cs="David" w:hint="cs"/>
          <w:sz w:val="24"/>
          <w:szCs w:val="24"/>
          <w:rtl/>
        </w:rPr>
        <w:t xml:space="preserve"> </w:t>
      </w:r>
      <w:r w:rsidR="00A27B7A" w:rsidRPr="004D3E76">
        <w:rPr>
          <w:rFonts w:ascii="David" w:hAnsi="David" w:cs="David" w:hint="cs"/>
          <w:sz w:val="24"/>
          <w:szCs w:val="24"/>
          <w:rtl/>
        </w:rPr>
        <w:t xml:space="preserve">גיזום נעשה כדי להקטין את העץ, </w:t>
      </w:r>
      <w:r w:rsidR="000B6EF4">
        <w:rPr>
          <w:rFonts w:ascii="David" w:hAnsi="David" w:cs="David" w:hint="cs"/>
          <w:sz w:val="24"/>
          <w:szCs w:val="24"/>
          <w:rtl/>
        </w:rPr>
        <w:t>ולהתגבר על</w:t>
      </w:r>
      <w:r w:rsidR="00A27B7A" w:rsidRPr="004D3E76">
        <w:rPr>
          <w:rFonts w:ascii="David" w:hAnsi="David" w:cs="David" w:hint="cs"/>
          <w:sz w:val="24"/>
          <w:szCs w:val="24"/>
          <w:rtl/>
        </w:rPr>
        <w:t xml:space="preserve"> </w:t>
      </w:r>
      <w:r w:rsidR="00E94443">
        <w:rPr>
          <w:rFonts w:ascii="David" w:hAnsi="David" w:cs="David" w:hint="cs"/>
          <w:sz w:val="24"/>
          <w:szCs w:val="24"/>
          <w:rtl/>
        </w:rPr>
        <w:t xml:space="preserve">האפקט. </w:t>
      </w:r>
      <w:r w:rsidR="00A27B7A" w:rsidRPr="004D3E76">
        <w:rPr>
          <w:rFonts w:ascii="David" w:hAnsi="David" w:cs="David" w:hint="cs"/>
          <w:sz w:val="24"/>
          <w:szCs w:val="24"/>
          <w:rtl/>
        </w:rPr>
        <w:t>בגיזום מוקדם, עוצרים את גידול העץ על אף שהעלה אינו אחיד</w:t>
      </w:r>
      <w:r w:rsidR="00F1165E">
        <w:rPr>
          <w:rFonts w:ascii="David" w:hAnsi="David" w:cs="David" w:hint="cs"/>
          <w:sz w:val="24"/>
          <w:szCs w:val="24"/>
          <w:rtl/>
        </w:rPr>
        <w:t xml:space="preserve"> כך שמגדילים</w:t>
      </w:r>
      <w:r w:rsidR="00F41E45" w:rsidRPr="004D3E76">
        <w:rPr>
          <w:rFonts w:ascii="David" w:hAnsi="David" w:cs="David" w:hint="cs"/>
          <w:sz w:val="24"/>
          <w:szCs w:val="24"/>
          <w:rtl/>
        </w:rPr>
        <w:t xml:space="preserve"> את שגיאת האימון בתקווה להקטין את שגיאת המבחן.</w:t>
      </w:r>
    </w:p>
    <w:p w14:paraId="5949F582" w14:textId="4FA23976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–</w:t>
      </w:r>
    </w:p>
    <w:p w14:paraId="2707193C" w14:textId="11E70BA4" w:rsidR="005D4B01" w:rsidRPr="00694442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 xml:space="preserve">בחרתי את הערכים: </w:t>
      </w:r>
      <m:oMath>
        <m:r>
          <w:rPr>
            <w:rFonts w:ascii="Cambria Math" w:hAnsi="Cambria Math" w:cs="David"/>
            <w:sz w:val="24"/>
            <w:szCs w:val="24"/>
          </w:rPr>
          <m:t xml:space="preserve">1, </m:t>
        </m:r>
        <m:r>
          <w:rPr>
            <w:rFonts w:ascii="Cambria Math" w:hAnsi="Cambria Math" w:cs="David"/>
            <w:sz w:val="24"/>
            <w:szCs w:val="24"/>
          </w:rPr>
          <m:t>5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20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50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100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 xml:space="preserve"> לפרמטר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>. הדיוק הממוצע עבור כל ערך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615"/>
      </w:tblGrid>
      <w:tr w:rsidR="00694442" w14:paraId="0835F0DF" w14:textId="77777777" w:rsidTr="002047AD">
        <w:trPr>
          <w:jc w:val="center"/>
        </w:trPr>
        <w:tc>
          <w:tcPr>
            <w:tcW w:w="0" w:type="auto"/>
          </w:tcPr>
          <w:p w14:paraId="592C1D15" w14:textId="3B18A781" w:rsidR="00694442" w:rsidRPr="002047AD" w:rsidRDefault="002047AD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avg_acc</m:t>
                </m:r>
              </m:oMath>
            </m:oMathPara>
          </w:p>
        </w:tc>
        <w:tc>
          <w:tcPr>
            <w:tcW w:w="0" w:type="auto"/>
          </w:tcPr>
          <w:p w14:paraId="0C648B05" w14:textId="7060D3E7" w:rsidR="00694442" w:rsidRPr="002047AD" w:rsidRDefault="002047AD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M</m:t>
                </m:r>
              </m:oMath>
            </m:oMathPara>
          </w:p>
        </w:tc>
      </w:tr>
      <w:tr w:rsidR="0056268F" w14:paraId="1DAC9B37" w14:textId="77777777" w:rsidTr="002047AD">
        <w:trPr>
          <w:jc w:val="center"/>
        </w:trPr>
        <w:tc>
          <w:tcPr>
            <w:tcW w:w="0" w:type="auto"/>
          </w:tcPr>
          <w:p w14:paraId="18665B61" w14:textId="566D5B88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0.9504688832054562</m:t>
                </m:r>
              </m:oMath>
            </m:oMathPara>
          </w:p>
        </w:tc>
        <w:tc>
          <w:tcPr>
            <w:tcW w:w="0" w:type="auto"/>
          </w:tcPr>
          <w:p w14:paraId="29CC4CD7" w14:textId="61C27DE3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56268F" w14:paraId="50615EA3" w14:textId="77777777" w:rsidTr="002047AD">
        <w:trPr>
          <w:jc w:val="center"/>
        </w:trPr>
        <w:tc>
          <w:tcPr>
            <w:tcW w:w="0" w:type="auto"/>
          </w:tcPr>
          <w:p w14:paraId="01CB4EEC" w14:textId="0F013F9E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0.9242114236999148</m:t>
                </m:r>
              </m:oMath>
            </m:oMathPara>
          </w:p>
        </w:tc>
        <w:tc>
          <w:tcPr>
            <w:tcW w:w="0" w:type="auto"/>
          </w:tcPr>
          <w:p w14:paraId="6F9F6137" w14:textId="13C6672B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56268F" w14:paraId="10326497" w14:textId="77777777" w:rsidTr="002047AD">
        <w:trPr>
          <w:jc w:val="center"/>
        </w:trPr>
        <w:tc>
          <w:tcPr>
            <w:tcW w:w="0" w:type="auto"/>
          </w:tcPr>
          <w:p w14:paraId="42787419" w14:textId="24154C95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0.91845694799659</m:t>
                </m:r>
              </m:oMath>
            </m:oMathPara>
          </w:p>
        </w:tc>
        <w:tc>
          <w:tcPr>
            <w:tcW w:w="0" w:type="auto"/>
          </w:tcPr>
          <w:p w14:paraId="220AB79A" w14:textId="6D0F73B8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56268F" w14:paraId="19FFC440" w14:textId="77777777" w:rsidTr="002047AD">
        <w:trPr>
          <w:jc w:val="center"/>
        </w:trPr>
        <w:tc>
          <w:tcPr>
            <w:tcW w:w="0" w:type="auto"/>
          </w:tcPr>
          <w:p w14:paraId="7849BFEE" w14:textId="50B27DA1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0.8863597612958227</m:t>
                </m:r>
              </m:oMath>
            </m:oMathPara>
          </w:p>
        </w:tc>
        <w:tc>
          <w:tcPr>
            <w:tcW w:w="0" w:type="auto"/>
          </w:tcPr>
          <w:p w14:paraId="40550DD0" w14:textId="59F7805A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20</m:t>
                </m:r>
              </m:oMath>
            </m:oMathPara>
          </w:p>
        </w:tc>
      </w:tr>
      <w:tr w:rsidR="0056268F" w14:paraId="6911DB6D" w14:textId="77777777" w:rsidTr="002047AD">
        <w:trPr>
          <w:jc w:val="center"/>
        </w:trPr>
        <w:tc>
          <w:tcPr>
            <w:tcW w:w="0" w:type="auto"/>
          </w:tcPr>
          <w:p w14:paraId="04187D02" w14:textId="3907FA6B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0.8863597612958227</m:t>
                </m:r>
              </m:oMath>
            </m:oMathPara>
          </w:p>
        </w:tc>
        <w:tc>
          <w:tcPr>
            <w:tcW w:w="0" w:type="auto"/>
          </w:tcPr>
          <w:p w14:paraId="3A805A38" w14:textId="6BEB3F9C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50</m:t>
                </m:r>
              </m:oMath>
            </m:oMathPara>
          </w:p>
        </w:tc>
      </w:tr>
      <w:tr w:rsidR="0056268F" w14:paraId="6C511D55" w14:textId="77777777" w:rsidTr="002047AD">
        <w:trPr>
          <w:jc w:val="center"/>
        </w:trPr>
        <w:tc>
          <w:tcPr>
            <w:tcW w:w="0" w:type="auto"/>
          </w:tcPr>
          <w:p w14:paraId="553A7AC7" w14:textId="46644211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0.7105711849957375</m:t>
                </m:r>
              </m:oMath>
            </m:oMathPara>
          </w:p>
        </w:tc>
        <w:tc>
          <w:tcPr>
            <w:tcW w:w="0" w:type="auto"/>
          </w:tcPr>
          <w:p w14:paraId="3F84FFAB" w14:textId="4043EABD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100</m:t>
                </m:r>
              </m:oMath>
            </m:oMathPara>
          </w:p>
        </w:tc>
      </w:tr>
    </w:tbl>
    <w:p w14:paraId="67B657A9" w14:textId="77777777" w:rsidR="00694442" w:rsidRPr="00A0523F" w:rsidRDefault="00694442" w:rsidP="0069444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804A3A8" w14:textId="77777777" w:rsidR="00675034" w:rsidRDefault="00675034" w:rsidP="005E06C6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192A90C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54B483AF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48AF34E3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68881B3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1E62E34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42337AC1" w14:textId="5DE47EED" w:rsidR="00126102" w:rsidRDefault="00126102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הדיוק:</w:t>
      </w:r>
    </w:p>
    <w:p w14:paraId="55790251" w14:textId="0989F85F" w:rsidR="001847F9" w:rsidRDefault="00694442" w:rsidP="00A464F0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sz w:val="24"/>
          <w:szCs w:val="24"/>
          <w:rtl/>
        </w:rPr>
      </w:pPr>
      <w:r w:rsidRPr="00694442">
        <w:rPr>
          <w:rFonts w:ascii="David" w:eastAsiaTheme="minorEastAsia" w:hAnsi="David" w:cs="David"/>
          <w:sz w:val="24"/>
          <w:szCs w:val="24"/>
          <w:rtl/>
        </w:rPr>
        <w:drawing>
          <wp:inline distT="0" distB="0" distL="0" distR="0" wp14:anchorId="0D0A1B19" wp14:editId="4476855D">
            <wp:extent cx="2943225" cy="22075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583" cy="22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DE5" w14:textId="47605B89" w:rsidR="00126102" w:rsidRDefault="001847F9" w:rsidP="00571C4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  <m:r>
          <w:rPr>
            <w:rFonts w:ascii="Cambria Math" w:eastAsiaTheme="minorEastAsia" w:hAnsi="Cambria Math" w:cs="David"/>
            <w:sz w:val="24"/>
            <w:szCs w:val="24"/>
          </w:rPr>
          <m:t>=1,</m:t>
        </m:r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David"/>
            <w:sz w:val="24"/>
            <w:szCs w:val="24"/>
          </w:rPr>
          <m:t>5,</m:t>
        </m:r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David"/>
            <w:sz w:val="24"/>
            <w:szCs w:val="24"/>
          </w:rPr>
          <m:t>10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, ערכי הדיוק הם </w:t>
      </w:r>
      <w:r w:rsidR="00571C47">
        <w:rPr>
          <w:rFonts w:ascii="David" w:eastAsiaTheme="minorEastAsia" w:hAnsi="David" w:cs="David" w:hint="cs"/>
          <w:sz w:val="24"/>
          <w:szCs w:val="24"/>
          <w:rtl/>
        </w:rPr>
        <w:t>הגבוהים ביותר, ואילו עבור ערכים</w:t>
      </w:r>
      <w:r w:rsidR="00B5336E">
        <w:rPr>
          <w:rFonts w:ascii="David" w:eastAsiaTheme="minorEastAsia" w:hAnsi="David" w:cs="David" w:hint="cs"/>
          <w:sz w:val="24"/>
          <w:szCs w:val="24"/>
          <w:rtl/>
        </w:rPr>
        <w:t xml:space="preserve"> גדולים יותר יש ירידה מאוד בדיוק. </w:t>
      </w:r>
      <w:r w:rsidR="00DD45A3">
        <w:rPr>
          <w:rFonts w:ascii="David" w:eastAsiaTheme="minorEastAsia" w:hAnsi="David" w:cs="David" w:hint="cs"/>
          <w:sz w:val="24"/>
          <w:szCs w:val="24"/>
          <w:rtl/>
        </w:rPr>
        <w:t>בחרתי לפיכך</w:t>
      </w:r>
      <w:r w:rsidR="00B5336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 w:rsidR="00B44908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1F9155F" w14:textId="3584169F" w:rsidR="0057250A" w:rsidRPr="00F91511" w:rsidRDefault="005C000E" w:rsidP="0057250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כיוון שגילינו שעבור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מקבלים את הדיוק הגבוה ביותר, מק</w:t>
      </w:r>
      <w:r w:rsidR="00484EAA">
        <w:rPr>
          <w:rFonts w:ascii="David" w:eastAsiaTheme="minorEastAsia" w:hAnsi="David" w:cs="David" w:hint="cs"/>
          <w:i/>
          <w:sz w:val="24"/>
          <w:szCs w:val="24"/>
          <w:rtl/>
        </w:rPr>
        <w:t>בלים את אותו דיוק</w:t>
      </w:r>
      <w:r w:rsidR="005A5F3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~0.946</m:t>
        </m:r>
      </m:oMath>
      <w:r w:rsidR="005A5F35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5F25A54" w14:textId="075B0C81" w:rsidR="00BE410A" w:rsidRDefault="00ED215A" w:rsidP="00A11A6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4</w:t>
      </w:r>
    </w:p>
    <w:p w14:paraId="4AFB6BE8" w14:textId="3434E8E7" w:rsidR="00A11A61" w:rsidRDefault="00A034BD" w:rsidP="00A11A61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noProof/>
        </w:rPr>
        <w:drawing>
          <wp:inline distT="0" distB="0" distL="0" distR="0" wp14:anchorId="6CD7BD35" wp14:editId="34F4A7A5">
            <wp:extent cx="2077102" cy="32138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336" cy="3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ABB" w14:textId="48E87A54" w:rsidR="00A11A61" w:rsidRDefault="000F7319" w:rsidP="00C24E4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על מנת לשפר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נפעל בצורה הבאה: כאשר מגיעים לכמות דוגמאות נמוכה (למשל 10), לא נבחר בתיוג בעל הכמות הגבוהה ביותר, אלא ניקח מרווח. כלומר, אם הכמות היא כחצי-חצי לטובת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נבחר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מתוך הנחה</w:t>
      </w:r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שייתכן והאבחנה שגויה והובילה לטעויות, ועדיף להתחשב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FN</m:t>
        </m:r>
      </m:oMath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015BE16" w14:textId="77777777" w:rsidR="00C24E4D" w:rsidRDefault="00C111FB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בפועל, הדבר משפר גם את הדיוק.</w:t>
      </w:r>
    </w:p>
    <w:p w14:paraId="278B406A" w14:textId="7C6CB9E6" w:rsidR="00C24E4D" w:rsidRPr="00C24E4D" w:rsidRDefault="00C24E4D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מצו</w:t>
      </w:r>
      <w:r w:rsidR="00265B82">
        <w:rPr>
          <w:rFonts w:ascii="David" w:eastAsiaTheme="minorEastAsia" w:hAnsi="David" w:cs="David" w:hint="cs"/>
          <w:i/>
          <w:sz w:val="24"/>
          <w:szCs w:val="24"/>
          <w:rtl/>
        </w:rPr>
        <w:t>ר</w:t>
      </w:r>
      <w:r w:rsidR="0088432B">
        <w:rPr>
          <w:rFonts w:ascii="David" w:eastAsiaTheme="minorEastAsia" w:hAnsi="David" w:cs="David" w:hint="cs"/>
          <w:i/>
          <w:sz w:val="24"/>
          <w:szCs w:val="24"/>
          <w:rtl/>
        </w:rPr>
        <w:t xml:space="preserve">ף </w:t>
      </w:r>
      <w:r w:rsidRPr="00C24E4D">
        <w:rPr>
          <w:rFonts w:ascii="David" w:eastAsiaTheme="minorEastAsia" w:hAnsi="David" w:cs="David" w:hint="cs"/>
          <w:i/>
          <w:sz w:val="24"/>
          <w:szCs w:val="24"/>
          <w:rtl/>
        </w:rPr>
        <w:t xml:space="preserve">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Pr="00C24E4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על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 w:rsidRPr="00C24E4D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2432E366" w14:textId="77777777" w:rsidR="00C24E4D" w:rsidRPr="001C79D6" w:rsidRDefault="00C24E4D" w:rsidP="00C24E4D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i/>
          <w:sz w:val="24"/>
          <w:szCs w:val="24"/>
          <w:rtl/>
        </w:rPr>
      </w:pPr>
      <w:r w:rsidRPr="00A01253">
        <w:rPr>
          <w:rFonts w:ascii="David" w:eastAsiaTheme="minorEastAsia" w:hAnsi="David" w:cs="David"/>
          <w:i/>
          <w:sz w:val="24"/>
          <w:szCs w:val="24"/>
          <w:rtl/>
        </w:rPr>
        <w:drawing>
          <wp:inline distT="0" distB="0" distL="0" distR="0" wp14:anchorId="21E3FC8F" wp14:editId="425CC76D">
            <wp:extent cx="3707251" cy="2780644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8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F12" w14:textId="77777777" w:rsidR="00C24E4D" w:rsidRPr="00B62AB0" w:rsidRDefault="00C24E4D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M∈</m:t>
        </m:r>
        <m:d>
          <m:dPr>
            <m:begChr m:val="[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1,20</m:t>
            </m:r>
          </m:e>
        </m:d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מתקבל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גבוה</w:t>
      </w:r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מ-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0.02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ואילו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M&gt;20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יורד ומתקבע על </w:t>
      </w:r>
      <m:oMath>
        <m:r>
          <w:rPr>
            <w:rFonts w:ascii="Cambria Math" w:eastAsiaTheme="minorEastAsia" w:hAnsi="Cambria Math" w:cs="David"/>
            <w:sz w:val="24"/>
            <w:szCs w:val="24"/>
            <w:rtl/>
          </w:rPr>
          <m:t>0.016278772378516625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מבדיקה על ערכי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גבוהים מ-100, מתקבל אותו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7F9A629" w14:textId="04B5B468" w:rsidR="00C24E4D" w:rsidRDefault="00C24E4D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>אם כן, נשתמש כאן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M=20</m:t>
        </m:r>
      </m:oMath>
      <w:r w:rsidR="002C195E">
        <w:rPr>
          <w:rFonts w:ascii="David" w:eastAsiaTheme="minorEastAsia" w:hAnsi="David" w:cs="David" w:hint="cs"/>
          <w:i/>
          <w:sz w:val="24"/>
          <w:szCs w:val="24"/>
          <w:rtl/>
        </w:rPr>
        <w:t>, ונבדוק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 w:rsidR="002C195E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2D959383" w14:textId="6104DF1C" w:rsidR="00683CE7" w:rsidRPr="00AB6566" w:rsidRDefault="002D0582" w:rsidP="00AB6566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56A5ED35" wp14:editId="3689FA93">
            <wp:extent cx="232410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8851" w14:textId="5B9C638E" w:rsidR="00BE410A" w:rsidRDefault="0072572F" w:rsidP="00BE410A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5</w:t>
      </w:r>
    </w:p>
    <w:p w14:paraId="008CE4D3" w14:textId="76B9ED0D" w:rsidR="00770882" w:rsidRPr="00770882" w:rsidRDefault="00770882" w:rsidP="00770882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בכל הדוגמאות הבאות, ירוק ואדום הן דוגמאות האימון, כאשר ירוק זה חיובי ואדום שלילי, ושחור היא נקודת המבחן.</w:t>
      </w:r>
      <w:r w:rsidR="00EF267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כמו כן, כל הגרפים מתארים סיווג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ID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3</m:t>
        </m:r>
      </m:oMath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 </w:t>
      </w:r>
      <w:r w:rsidR="006A1568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שהוא מסווג המטרה.</w:t>
      </w:r>
    </w:p>
    <w:p w14:paraId="5F59907D" w14:textId="6A8B45A4" w:rsidR="00ED215A" w:rsidRDefault="007D2494" w:rsidP="0077088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</w:t>
      </w:r>
      <w:r w:rsid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השחור יסווג כירוק, ועבור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בגלל שיש שתי נקודות במרחקים זהים, השחור יסווג גם כירוק כי ערך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שלו גדול יותר, לכן יטעה עבור 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0B6B04" w14:textId="6F1DDE7E" w:rsidR="00A04680" w:rsidRDefault="000F3AA5" w:rsidP="005C3F9F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645329D" wp14:editId="70DCEA39">
            <wp:extent cx="3091009" cy="16866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3" cy="1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26A" w14:textId="5504C59E" w:rsidR="006F5B19" w:rsidRPr="00BA5132" w:rsidRDefault="00BA5132" w:rsidP="00BA513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 </w:t>
      </w:r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הסיווג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כירוקה</w:t>
      </w:r>
      <w:r w:rsidR="003A4AE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F578FDD" w14:textId="376D8019" w:rsidR="00151AF4" w:rsidRDefault="00E25B38" w:rsidP="00E25B38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4176689" wp14:editId="1CA8B296">
            <wp:extent cx="2036363" cy="176484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81" cy="17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6FAD" w14:textId="3C4C3B49" w:rsidR="00151AF4" w:rsidRDefault="0058570F" w:rsidP="0058140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</w:t>
      </w:r>
      <w:r w:rsidR="00614812">
        <w:rPr>
          <w:rFonts w:ascii="David" w:eastAsiaTheme="minorEastAsia" w:hAnsi="David" w:cs="David" w:hint="cs"/>
          <w:i/>
          <w:sz w:val="24"/>
          <w:szCs w:val="24"/>
          <w:rtl/>
        </w:rPr>
        <w:t>טועים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הסיווג הנכון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לדוגמא, גם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</w:t>
      </w:r>
    </w:p>
    <w:p w14:paraId="1922B9CC" w14:textId="4068214B" w:rsidR="00857CE7" w:rsidRDefault="00857CE7" w:rsidP="00857CE7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0BF2265E" wp14:editId="6F9672FF">
            <wp:extent cx="2787224" cy="158612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24" cy="15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F2B" w14:textId="7996B5DA" w:rsidR="00E0785B" w:rsidRDefault="00614812" w:rsidP="00F8224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(שניהם צודקים) </w:t>
      </w:r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הנקודה השחורה כירוקה, ולכן יתקבל מסווג המטרה</w:t>
      </w:r>
      <w:r w:rsidR="00F9752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F82246">
        <w:rPr>
          <w:rFonts w:ascii="David" w:eastAsiaTheme="minorEastAsia" w:hAnsi="David" w:cs="David" w:hint="cs"/>
          <w:i/>
          <w:sz w:val="24"/>
          <w:szCs w:val="24"/>
          <w:rtl/>
        </w:rPr>
        <w:t>, ושני האלגוריתמים צודקים עבור הנקודה השחורה.</w:t>
      </w:r>
    </w:p>
    <w:p w14:paraId="6BB3CEC3" w14:textId="519AAC55" w:rsidR="00BA4E62" w:rsidRDefault="00BA4E62" w:rsidP="00E0785B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35D20CF3" wp14:editId="56479879">
            <wp:extent cx="2322464" cy="185984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8" cy="18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53F" w14:textId="45B2F506" w:rsidR="00E0785B" w:rsidRDefault="00BA4E62" w:rsidP="00BA4E62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 w:rsidRPr="0072572F"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6</w:t>
      </w:r>
    </w:p>
    <w:p w14:paraId="7699F45E" w14:textId="6153BE3F" w:rsidR="00755537" w:rsidRDefault="00D10F1E" w:rsidP="003D39DC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בחרתי</w:t>
      </w:r>
      <w:r w:rsidR="00F04C03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באופן שרירותי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N=10, K=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7</m:t>
        </m:r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</w:t>
      </w:r>
      <w:r w:rsidR="00934F6F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ובדקתי</w:t>
      </w:r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לכל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0.3,</m:t>
            </m:r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.7</m:t>
            </m:r>
          </m:e>
        </m:d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בקפיצות של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0.</m:t>
        </m:r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5</m:t>
        </m:r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מתי </w:t>
      </w:r>
      <w:r w:rsidR="000E3EC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אקבל</w:t>
      </w:r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את הדיוק הממוצע הגבוהה ביותר.</w:t>
      </w:r>
      <w:r w:rsidR="00DD2C3B">
        <w:rPr>
          <w:rFonts w:ascii="David" w:eastAsiaTheme="minorEastAsia" w:hAnsi="David" w:cs="David"/>
          <w:sz w:val="24"/>
          <w:szCs w:val="24"/>
          <w:shd w:val="clear" w:color="auto" w:fill="FFFFFF"/>
        </w:rPr>
        <w:t xml:space="preserve"> </w:t>
      </w:r>
      <w:r w:rsidR="00DD2C3B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לשם הבדיקה </w:t>
      </w:r>
      <w:r w:rsidR="00AF0A4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הרצתי</w:t>
      </w:r>
      <w:r w:rsidR="00DD2C3B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את הקוד הבא:</w:t>
      </w:r>
    </w:p>
    <w:p w14:paraId="6979165F" w14:textId="4A64E339" w:rsidR="00DD2C3B" w:rsidRDefault="007D33C6" w:rsidP="003159B4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B6DDDDF" wp14:editId="55C74FA0">
            <wp:extent cx="4636770" cy="3348893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856" cy="33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475" w14:textId="77777777" w:rsidR="00CF180C" w:rsidRDefault="00CF180C" w:rsidP="00755537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5A84AE9F" w14:textId="77777777" w:rsidR="00CF180C" w:rsidRDefault="00CF180C" w:rsidP="00CF180C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4384E892" w14:textId="77777777" w:rsidR="00CF180C" w:rsidRDefault="00CF180C" w:rsidP="00CF180C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5AFB8D09" w14:textId="77777777" w:rsidR="00CF180C" w:rsidRDefault="00CF180C" w:rsidP="00CF180C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66B94512" w14:textId="77777777" w:rsidR="00CF180C" w:rsidRDefault="00CF180C" w:rsidP="00CF180C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1A7225A7" w14:textId="7F5E7B9D" w:rsidR="003159B4" w:rsidRDefault="009150B8" w:rsidP="00CF180C">
      <w:pPr>
        <w:bidi/>
        <w:spacing w:line="360" w:lineRule="auto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lastRenderedPageBreak/>
        <w:t xml:space="preserve">להלן </w:t>
      </w:r>
      <w:r w:rsidR="00F01D63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טבלה מסכמת לערכי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</m:t>
        </m:r>
      </m:oMath>
      <w:r w:rsidR="00F01D6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והדיוק הממוצע שהתקבל: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602"/>
      </w:tblGrid>
      <w:tr w:rsidR="009711B4" w14:paraId="69A16884" w14:textId="77777777" w:rsidTr="00771098">
        <w:trPr>
          <w:jc w:val="center"/>
        </w:trPr>
        <w:tc>
          <w:tcPr>
            <w:tcW w:w="0" w:type="auto"/>
          </w:tcPr>
          <w:p w14:paraId="2875E7F1" w14:textId="5D1B1F22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avg_acc</m:t>
                </m:r>
              </m:oMath>
            </m:oMathPara>
          </w:p>
        </w:tc>
        <w:tc>
          <w:tcPr>
            <w:tcW w:w="0" w:type="auto"/>
          </w:tcPr>
          <w:p w14:paraId="4E4FE217" w14:textId="5DC7328C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p</m:t>
                </m:r>
              </m:oMath>
            </m:oMathPara>
          </w:p>
        </w:tc>
      </w:tr>
      <w:tr w:rsidR="009711B4" w14:paraId="779F00DC" w14:textId="77777777" w:rsidTr="00771098">
        <w:trPr>
          <w:jc w:val="center"/>
        </w:trPr>
        <w:tc>
          <w:tcPr>
            <w:tcW w:w="0" w:type="auto"/>
          </w:tcPr>
          <w:p w14:paraId="703379D3" w14:textId="77D87694" w:rsidR="009711B4" w:rsidRPr="00182304" w:rsidRDefault="0010087B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Pr="0010087B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9805309734513272</w:t>
            </w:r>
          </w:p>
        </w:tc>
        <w:tc>
          <w:tcPr>
            <w:tcW w:w="0" w:type="auto"/>
          </w:tcPr>
          <w:p w14:paraId="01D586BF" w14:textId="7BA1E6DD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</w:t>
            </w:r>
          </w:p>
        </w:tc>
      </w:tr>
      <w:tr w:rsidR="009711B4" w14:paraId="013D5D41" w14:textId="77777777" w:rsidTr="00771098">
        <w:trPr>
          <w:jc w:val="center"/>
        </w:trPr>
        <w:tc>
          <w:tcPr>
            <w:tcW w:w="0" w:type="auto"/>
          </w:tcPr>
          <w:p w14:paraId="710F2931" w14:textId="4E733424" w:rsidR="009711B4" w:rsidRPr="00D24252" w:rsidRDefault="00AE5852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  <w:t>0.9849557522123893</w:t>
            </w:r>
          </w:p>
        </w:tc>
        <w:tc>
          <w:tcPr>
            <w:tcW w:w="0" w:type="auto"/>
          </w:tcPr>
          <w:p w14:paraId="6DAC2CBE" w14:textId="270318DC" w:rsidR="009711B4" w:rsidRPr="00D24252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0.3</w:t>
            </w:r>
            <w:r w:rsidR="007F69D4"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5</w:t>
            </w:r>
          </w:p>
        </w:tc>
      </w:tr>
      <w:tr w:rsidR="009711B4" w14:paraId="05A60A3E" w14:textId="77777777" w:rsidTr="00771098">
        <w:trPr>
          <w:jc w:val="center"/>
        </w:trPr>
        <w:tc>
          <w:tcPr>
            <w:tcW w:w="0" w:type="auto"/>
          </w:tcPr>
          <w:p w14:paraId="2A2F2D34" w14:textId="491820C3" w:rsidR="009711B4" w:rsidRPr="00182304" w:rsidRDefault="00D8339D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339D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0.9823008849557521</w:t>
            </w:r>
          </w:p>
        </w:tc>
        <w:tc>
          <w:tcPr>
            <w:tcW w:w="0" w:type="auto"/>
          </w:tcPr>
          <w:p w14:paraId="6EE5EC45" w14:textId="6A9984F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</w:p>
        </w:tc>
      </w:tr>
      <w:tr w:rsidR="009711B4" w14:paraId="0F1D2BB0" w14:textId="77777777" w:rsidTr="00771098">
        <w:trPr>
          <w:jc w:val="center"/>
        </w:trPr>
        <w:tc>
          <w:tcPr>
            <w:tcW w:w="0" w:type="auto"/>
          </w:tcPr>
          <w:p w14:paraId="7F95AE78" w14:textId="2CE9B26D" w:rsidR="009711B4" w:rsidRPr="00182304" w:rsidRDefault="00D85636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5636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0.9796460176991149</w:t>
            </w:r>
          </w:p>
        </w:tc>
        <w:tc>
          <w:tcPr>
            <w:tcW w:w="0" w:type="auto"/>
          </w:tcPr>
          <w:p w14:paraId="2C5334CB" w14:textId="5B4E7EA8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8B36A5A" w14:textId="77777777" w:rsidTr="00771098">
        <w:trPr>
          <w:jc w:val="center"/>
        </w:trPr>
        <w:tc>
          <w:tcPr>
            <w:tcW w:w="0" w:type="auto"/>
          </w:tcPr>
          <w:p w14:paraId="248481E0" w14:textId="16A214B1" w:rsidR="009711B4" w:rsidRPr="00182304" w:rsidRDefault="00D1680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168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0.9805309734513272</w:t>
            </w:r>
          </w:p>
        </w:tc>
        <w:tc>
          <w:tcPr>
            <w:tcW w:w="0" w:type="auto"/>
          </w:tcPr>
          <w:p w14:paraId="0A772AD9" w14:textId="4DDA9B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</w:p>
        </w:tc>
      </w:tr>
      <w:tr w:rsidR="009711B4" w14:paraId="3749253F" w14:textId="77777777" w:rsidTr="00771098">
        <w:trPr>
          <w:jc w:val="center"/>
        </w:trPr>
        <w:tc>
          <w:tcPr>
            <w:tcW w:w="0" w:type="auto"/>
          </w:tcPr>
          <w:p w14:paraId="7F81490F" w14:textId="4B02CD49" w:rsidR="009711B4" w:rsidRPr="00182304" w:rsidRDefault="00120DE1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20D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0.9796460176991151</w:t>
            </w:r>
          </w:p>
        </w:tc>
        <w:tc>
          <w:tcPr>
            <w:tcW w:w="0" w:type="auto"/>
          </w:tcPr>
          <w:p w14:paraId="1DDCB645" w14:textId="43BFCAB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648AB34" w14:textId="77777777" w:rsidTr="00771098">
        <w:trPr>
          <w:jc w:val="center"/>
        </w:trPr>
        <w:tc>
          <w:tcPr>
            <w:tcW w:w="0" w:type="auto"/>
          </w:tcPr>
          <w:p w14:paraId="068AF6F5" w14:textId="56A8A649" w:rsidR="009711B4" w:rsidRPr="00182304" w:rsidRDefault="00314245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314245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0.9752212389380531</w:t>
            </w:r>
          </w:p>
        </w:tc>
        <w:tc>
          <w:tcPr>
            <w:tcW w:w="0" w:type="auto"/>
          </w:tcPr>
          <w:p w14:paraId="1C30C6D5" w14:textId="431DF96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9711B4" w14:paraId="48BA2076" w14:textId="77777777" w:rsidTr="00771098">
        <w:trPr>
          <w:jc w:val="center"/>
        </w:trPr>
        <w:tc>
          <w:tcPr>
            <w:tcW w:w="0" w:type="auto"/>
          </w:tcPr>
          <w:p w14:paraId="5EE990F7" w14:textId="0B82DC70" w:rsidR="009711B4" w:rsidRPr="00182304" w:rsidRDefault="00523062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523062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0.9787610619469026</w:t>
            </w:r>
          </w:p>
        </w:tc>
        <w:tc>
          <w:tcPr>
            <w:tcW w:w="0" w:type="auto"/>
          </w:tcPr>
          <w:p w14:paraId="416B3417" w14:textId="56128759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65</w:t>
            </w:r>
          </w:p>
        </w:tc>
      </w:tr>
      <w:tr w:rsidR="009711B4" w14:paraId="1B471B04" w14:textId="77777777" w:rsidTr="00771098">
        <w:trPr>
          <w:jc w:val="center"/>
        </w:trPr>
        <w:tc>
          <w:tcPr>
            <w:tcW w:w="0" w:type="auto"/>
          </w:tcPr>
          <w:p w14:paraId="4E39B5BB" w14:textId="6C0F26D3" w:rsidR="009711B4" w:rsidRPr="00182304" w:rsidRDefault="00CA304E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CA304E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0.9752212389380531</w:t>
            </w:r>
          </w:p>
        </w:tc>
        <w:tc>
          <w:tcPr>
            <w:tcW w:w="0" w:type="auto"/>
          </w:tcPr>
          <w:p w14:paraId="16FDA246" w14:textId="24C3B3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7</w:t>
            </w:r>
          </w:p>
        </w:tc>
      </w:tr>
    </w:tbl>
    <w:p w14:paraId="249B04D0" w14:textId="31CE268B" w:rsidR="00F01D63" w:rsidRPr="00F01D63" w:rsidRDefault="00F01D63" w:rsidP="00F01D63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3BD9EFBF" w14:textId="76FFA8A7" w:rsidR="00182304" w:rsidRDefault="00207FCF" w:rsidP="008A4072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F61743" wp14:editId="23E74447">
            <wp:extent cx="48577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A95" w14:textId="5FD6B54D" w:rsidR="00FF1252" w:rsidRDefault="00203BE1" w:rsidP="009B4F6A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הדיוק הממוצע הגבוה ביותר התקבל עבור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35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אמנם היו ערכי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אחרים עבורם התקבל דיוק נקודתי גבוה יותר</w:t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(לדוגמא </w:t>
      </w:r>
      <w:r w:rsidR="000964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1</w:t>
      </w:r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p=0.4</m:t>
        </m:r>
      </m:oMath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כפי שרואים בצילום הבא</w:t>
      </w:r>
      <w:r w:rsidR="00FF1252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:</w:t>
      </w:r>
    </w:p>
    <w:p w14:paraId="744D9C80" w14:textId="77777777" w:rsidR="00FF1252" w:rsidRDefault="00FF1252" w:rsidP="00FF1252">
      <w:pPr>
        <w:bidi/>
        <w:spacing w:line="360" w:lineRule="auto"/>
        <w:jc w:val="center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4722B500" wp14:editId="19869872">
            <wp:extent cx="474345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</w:t>
      </w:r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</w:t>
      </w:r>
    </w:p>
    <w:p w14:paraId="54E595A3" w14:textId="088CB220" w:rsidR="00E276C3" w:rsidRPr="009B4F6A" w:rsidRDefault="003B7B96" w:rsidP="00FF1252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אך הממוצע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35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היה גבוה יותר, ולכן </w:t>
      </w:r>
      <w:r w:rsidR="004A5F6F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בחרתי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בו</w:t>
      </w:r>
      <w:r w:rsidR="00A923E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0F7E5260" w14:textId="59F943A2" w:rsidR="00755537" w:rsidRDefault="00755537" w:rsidP="00203BE1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7</w:t>
      </w:r>
    </w:p>
    <w:p w14:paraId="78A0901F" w14:textId="456E43EB" w:rsidR="007921A4" w:rsidRDefault="00A64C13" w:rsidP="00773E91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כיוון שלא ניתן היה להציע שיפורים הכוללים עיבוד מקדים לאלגוריתם</w:t>
      </w:r>
      <w:r w:rsidR="007921A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(ובפרט נרמול)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, חשבתי אילו שיפורים יש לאלגוריתם עצמו. השתמשתי בעצי </w:t>
      </w:r>
      <w:r>
        <w:rPr>
          <w:rFonts w:ascii="David" w:hAnsi="David" w:cs="David"/>
          <w:sz w:val="24"/>
          <w:szCs w:val="24"/>
          <w:shd w:val="clear" w:color="auto" w:fill="FFFFFF"/>
        </w:rPr>
        <w:t>ID3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(מהסעיפים הקודמים)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ולא ניתן לשפר את האלגוריתם שלהם כי הוא סגור, ולכן חשבתי מה ייחודי באלגוריתם </w:t>
      </w:r>
      <w:r w:rsidR="008C72AD">
        <w:rPr>
          <w:rFonts w:ascii="David" w:hAnsi="David" w:cs="David" w:hint="cs"/>
          <w:sz w:val="24"/>
          <w:szCs w:val="24"/>
          <w:shd w:val="clear" w:color="auto" w:fill="FFFFFF"/>
        </w:rPr>
        <w:t>KNN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-Decision-Tree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המוצע, אותו ניתן לשפר </w:t>
      </w:r>
      <w:r w:rsidR="008C72AD">
        <w:rPr>
          <w:rFonts w:ascii="David" w:hAnsi="David" w:cs="David"/>
          <w:sz w:val="24"/>
          <w:szCs w:val="24"/>
          <w:shd w:val="clear" w:color="auto" w:fill="FFFFFF"/>
          <w:rtl/>
        </w:rPr>
        <w:t>–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אלו הם ה-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Centroids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ופונקציית המרחק בה משתמשים.</w:t>
      </w:r>
    </w:p>
    <w:p w14:paraId="441312F4" w14:textId="2B997F8D" w:rsidR="007921A4" w:rsidRDefault="007921A4" w:rsidP="009F0078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lastRenderedPageBreak/>
        <w:t>כל שיפור ל-</w:t>
      </w:r>
      <w:r>
        <w:rPr>
          <w:rFonts w:ascii="David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  <w:r w:rsidR="009F0078">
        <w:rPr>
          <w:rFonts w:ascii="David" w:hAnsi="David" w:cs="David" w:hint="cs"/>
          <w:sz w:val="24"/>
          <w:szCs w:val="24"/>
          <w:shd w:val="clear" w:color="auto" w:fill="FFFFFF"/>
          <w:rtl/>
        </w:rPr>
        <w:t>בסגנון בחירת תכונות הינו עיבוד מקדים בתחפושת (שממנו נמנעתי) ולכן הצעתי את השיפורים הבאים:</w:t>
      </w:r>
    </w:p>
    <w:p w14:paraId="618B35CC" w14:textId="584B6A18" w:rsidR="00130D6E" w:rsidRPr="00147463" w:rsidRDefault="00604F7D" w:rsidP="00130D6E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השיפור הראשון הוא בחירת ממוצע קטום בשיעור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α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(שנע בתחום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0.01,0.05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 בזמן יצירת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בפונקציית הלמידה 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(fit)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הרעיון היה להתעלם מאחוז קטן מהערכים הקיצוניים הנחשבים חריגים ביחס למדגם (ערכי הדוגמאות האחרות עבור אותה תכונה), אך </w:t>
      </w:r>
      <w:r w:rsidR="004470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הצעה זו לא הראתה שיפור.</w:t>
      </w:r>
    </w:p>
    <w:p w14:paraId="60320BA2" w14:textId="7B448A2E" w:rsidR="00147463" w:rsidRPr="007A3D6B" w:rsidRDefault="00147463" w:rsidP="00147463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שיפור שני אותו הצעתי הוא משקול התכונות בדמיון על ידי לקיחת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distance</m:t>
            </m:r>
          </m:den>
        </m:f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בין הדוגמא לסיווג לבין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 כך שעצים קרובים יותר יקבלו משקל גבוה יותר.</w:t>
      </w:r>
    </w:p>
    <w:p w14:paraId="0F75F90E" w14:textId="0DF716C6" w:rsidR="007A3D6B" w:rsidRDefault="007A3D6B" w:rsidP="007A3D6B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----להוסיף תוצאות----</w:t>
      </w:r>
    </w:p>
    <w:p w14:paraId="5B316F16" w14:textId="760A019B" w:rsidR="007A3D6B" w:rsidRPr="00B16BB3" w:rsidRDefault="007A3D6B" w:rsidP="007A3D6B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שיפור נוסף הוא שימוש במרחקים </w:t>
      </w: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שאינם אוקלידיים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כגון: מנהטן; 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מקדם המתאם של פירסון</w:t>
      </w:r>
      <w:r w:rsidR="0099174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ו-</w:t>
      </w:r>
      <w:r w:rsidR="00A86FB0">
        <w:rPr>
          <w:rFonts w:ascii="David" w:eastAsiaTheme="minorEastAsia" w:hAnsi="David" w:cs="David"/>
          <w:sz w:val="24"/>
          <w:szCs w:val="24"/>
          <w:shd w:val="clear" w:color="auto" w:fill="FFFFFF"/>
        </w:rPr>
        <w:t>Jaccard index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78EC90C4" w14:textId="5398A0AC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</w:p>
    <w:p w14:paraId="2158B888" w14:textId="29C32AE9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ניסוי 1: מרחקי מנהטן</w:t>
      </w:r>
    </w:p>
    <w:p w14:paraId="3F51F5ED" w14:textId="6C9BBA4C" w:rsidR="00E93E85" w:rsidRDefault="00AF399B" w:rsidP="00E93E85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ממוצע 0.9803343136</w:t>
      </w:r>
    </w:p>
    <w:p w14:paraId="2D46F1FE" w14:textId="0F94F81D" w:rsidR="00CF180C" w:rsidRDefault="00CF180C" w:rsidP="00CF180C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 xml:space="preserve">ניסוי 2: </w:t>
      </w:r>
      <w:r w:rsidR="0098688A"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מרחק צ'בישב</w:t>
      </w:r>
    </w:p>
    <w:p w14:paraId="60FF371E" w14:textId="51DE66E7" w:rsidR="0098688A" w:rsidRDefault="0098688A" w:rsidP="0098688A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ממוצע 0.9823</w:t>
      </w:r>
    </w:p>
    <w:p w14:paraId="5C1E98A3" w14:textId="0FEC04B4" w:rsidR="0098688A" w:rsidRPr="0098688A" w:rsidRDefault="0098688A" w:rsidP="0098688A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ניסוי 3:</w:t>
      </w:r>
    </w:p>
    <w:p w14:paraId="18CE8993" w14:textId="5BE33A7C" w:rsidR="00CF180C" w:rsidRDefault="00CF180C" w:rsidP="00CF180C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</w:p>
    <w:p w14:paraId="37479172" w14:textId="66747957" w:rsidR="00E062AD" w:rsidRPr="009B743C" w:rsidRDefault="00E062AD" w:rsidP="00E062AD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נחליק את רעיון ה-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KNN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מבחינת</w:t>
      </w:r>
      <w:r w:rsidR="005A676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כך ש</w:t>
      </w:r>
      <w:r w:rsidR="005A6769"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 xml:space="preserve">כל העולם </w:t>
      </w:r>
      <w:r w:rsidR="005A676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בעל השפעה על ההחלטה, אך "שכנים" רחוקים יותר בעלי השפעה נמוכה יותר.</w:t>
      </w:r>
      <w:r w:rsidR="001471B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ננרמל את המשקלים כך: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</m:den>
            </m:f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∑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shd w:val="clear" w:color="auto" w:fill="FFFFFF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</m:sup>
                    </m:sSubSup>
                  </m:den>
                </m:f>
              </m:e>
            </m:d>
          </m:den>
        </m:f>
      </m:oMath>
      <w:r w:rsidR="001471B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נעשה ניסויים לבדיקת ערכי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k</m:t>
        </m:r>
      </m:oMath>
      <w:r w:rsidR="001471B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שונים למעריך של החזקה.</w:t>
      </w:r>
    </w:p>
    <w:p w14:paraId="1D5FE389" w14:textId="47B8EE9C" w:rsidR="009B743C" w:rsidRDefault="009B743C" w:rsidP="009B743C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נבדוק: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shd w:val="clear" w:color="auto" w:fill="FFFFFF"/>
              </w:rPr>
              <m:t>1,2,3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1CA6B2E9" w14:textId="14B0CDB4" w:rsidR="009B743C" w:rsidRPr="00C0206B" w:rsidRDefault="00C0206B" w:rsidP="009B743C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S</w:t>
      </w:r>
    </w:p>
    <w:p w14:paraId="2BD94235" w14:textId="27D1FD4A" w:rsidR="00C0206B" w:rsidRDefault="00C0206B" w:rsidP="00C0206B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</w:p>
    <w:p w14:paraId="3DEEC93D" w14:textId="183016C1" w:rsidR="00C0206B" w:rsidRPr="00C0206B" w:rsidRDefault="00C0206B" w:rsidP="00C0206B">
      <w:pPr>
        <w:bidi/>
        <w:spacing w:line="360" w:lineRule="auto"/>
        <w:jc w:val="both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noProof/>
        </w:rPr>
        <w:lastRenderedPageBreak/>
        <w:drawing>
          <wp:inline distT="0" distB="0" distL="0" distR="0" wp14:anchorId="07E59739" wp14:editId="682A35AF">
            <wp:extent cx="5731510" cy="5563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06B" w:rsidRPr="00C020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DDC"/>
    <w:multiLevelType w:val="hybridMultilevel"/>
    <w:tmpl w:val="58C6F5C4"/>
    <w:lvl w:ilvl="0" w:tplc="CC8A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726F"/>
    <w:multiLevelType w:val="hybridMultilevel"/>
    <w:tmpl w:val="A01E2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31759"/>
    <w:multiLevelType w:val="hybridMultilevel"/>
    <w:tmpl w:val="A706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FBF"/>
    <w:multiLevelType w:val="hybridMultilevel"/>
    <w:tmpl w:val="94EEECE6"/>
    <w:lvl w:ilvl="0" w:tplc="D542FD9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lang w:bidi="he-I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540DB5"/>
    <w:multiLevelType w:val="hybridMultilevel"/>
    <w:tmpl w:val="56AA0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3728FA"/>
    <w:multiLevelType w:val="hybridMultilevel"/>
    <w:tmpl w:val="4496A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6B6E01"/>
    <w:multiLevelType w:val="hybridMultilevel"/>
    <w:tmpl w:val="DD721C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67E2"/>
    <w:multiLevelType w:val="hybridMultilevel"/>
    <w:tmpl w:val="CD8861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62DB8"/>
    <w:multiLevelType w:val="hybridMultilevel"/>
    <w:tmpl w:val="FC4E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969D0"/>
    <w:multiLevelType w:val="hybridMultilevel"/>
    <w:tmpl w:val="2CD67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C"/>
    <w:rsid w:val="00002DAA"/>
    <w:rsid w:val="00010B42"/>
    <w:rsid w:val="00046FF8"/>
    <w:rsid w:val="00047CE5"/>
    <w:rsid w:val="00057D3B"/>
    <w:rsid w:val="00085639"/>
    <w:rsid w:val="0008572D"/>
    <w:rsid w:val="00086DB7"/>
    <w:rsid w:val="000964B1"/>
    <w:rsid w:val="000B6EF4"/>
    <w:rsid w:val="000E3EC6"/>
    <w:rsid w:val="000E40B6"/>
    <w:rsid w:val="000F3AA5"/>
    <w:rsid w:val="000F7319"/>
    <w:rsid w:val="000F7577"/>
    <w:rsid w:val="0010087B"/>
    <w:rsid w:val="00102E4F"/>
    <w:rsid w:val="00120DE1"/>
    <w:rsid w:val="00125BFA"/>
    <w:rsid w:val="00126102"/>
    <w:rsid w:val="00130D6E"/>
    <w:rsid w:val="001409F9"/>
    <w:rsid w:val="001471B9"/>
    <w:rsid w:val="00147463"/>
    <w:rsid w:val="00151AF4"/>
    <w:rsid w:val="00152906"/>
    <w:rsid w:val="00164A57"/>
    <w:rsid w:val="00182304"/>
    <w:rsid w:val="001847F9"/>
    <w:rsid w:val="001A1816"/>
    <w:rsid w:val="001B0EB3"/>
    <w:rsid w:val="001B75FF"/>
    <w:rsid w:val="001C79D6"/>
    <w:rsid w:val="001D657B"/>
    <w:rsid w:val="001D6A7C"/>
    <w:rsid w:val="001F7419"/>
    <w:rsid w:val="00203BE1"/>
    <w:rsid w:val="002047AD"/>
    <w:rsid w:val="00207710"/>
    <w:rsid w:val="00207FCF"/>
    <w:rsid w:val="002237ED"/>
    <w:rsid w:val="0024765C"/>
    <w:rsid w:val="00265B82"/>
    <w:rsid w:val="00297290"/>
    <w:rsid w:val="002B6B13"/>
    <w:rsid w:val="002B77BD"/>
    <w:rsid w:val="002C0A16"/>
    <w:rsid w:val="002C195E"/>
    <w:rsid w:val="002C7FB4"/>
    <w:rsid w:val="002D0170"/>
    <w:rsid w:val="002D0582"/>
    <w:rsid w:val="002D6171"/>
    <w:rsid w:val="002E0EA9"/>
    <w:rsid w:val="002E6E03"/>
    <w:rsid w:val="002F0503"/>
    <w:rsid w:val="002F0521"/>
    <w:rsid w:val="002F5D28"/>
    <w:rsid w:val="00305FB9"/>
    <w:rsid w:val="00314245"/>
    <w:rsid w:val="003159B4"/>
    <w:rsid w:val="00321B94"/>
    <w:rsid w:val="00340340"/>
    <w:rsid w:val="00345F6B"/>
    <w:rsid w:val="00350ABF"/>
    <w:rsid w:val="0036545F"/>
    <w:rsid w:val="00394D54"/>
    <w:rsid w:val="003A33B7"/>
    <w:rsid w:val="003A4AEB"/>
    <w:rsid w:val="003A55B4"/>
    <w:rsid w:val="003B637F"/>
    <w:rsid w:val="003B7B96"/>
    <w:rsid w:val="003C25F3"/>
    <w:rsid w:val="003D39DC"/>
    <w:rsid w:val="00401002"/>
    <w:rsid w:val="0041095B"/>
    <w:rsid w:val="00410E96"/>
    <w:rsid w:val="00422373"/>
    <w:rsid w:val="00425001"/>
    <w:rsid w:val="004357BA"/>
    <w:rsid w:val="004401D8"/>
    <w:rsid w:val="00440791"/>
    <w:rsid w:val="004470B1"/>
    <w:rsid w:val="00451D2E"/>
    <w:rsid w:val="0045279C"/>
    <w:rsid w:val="004564BC"/>
    <w:rsid w:val="00462D9C"/>
    <w:rsid w:val="004816A1"/>
    <w:rsid w:val="00484EAA"/>
    <w:rsid w:val="004A0C0A"/>
    <w:rsid w:val="004A5F6F"/>
    <w:rsid w:val="004C2251"/>
    <w:rsid w:val="004D15D6"/>
    <w:rsid w:val="004D16E0"/>
    <w:rsid w:val="004D3E76"/>
    <w:rsid w:val="004E2A20"/>
    <w:rsid w:val="00502899"/>
    <w:rsid w:val="00502F03"/>
    <w:rsid w:val="00514C41"/>
    <w:rsid w:val="00523062"/>
    <w:rsid w:val="005545E9"/>
    <w:rsid w:val="00557DDD"/>
    <w:rsid w:val="0056268F"/>
    <w:rsid w:val="005628BD"/>
    <w:rsid w:val="00571C47"/>
    <w:rsid w:val="0057250A"/>
    <w:rsid w:val="00581405"/>
    <w:rsid w:val="00581AE3"/>
    <w:rsid w:val="00584849"/>
    <w:rsid w:val="0058570F"/>
    <w:rsid w:val="00592EFB"/>
    <w:rsid w:val="00597D5F"/>
    <w:rsid w:val="005A4DBA"/>
    <w:rsid w:val="005A5F35"/>
    <w:rsid w:val="005A649A"/>
    <w:rsid w:val="005A6769"/>
    <w:rsid w:val="005B0593"/>
    <w:rsid w:val="005C000E"/>
    <w:rsid w:val="005C3F9F"/>
    <w:rsid w:val="005D13C0"/>
    <w:rsid w:val="005D4B01"/>
    <w:rsid w:val="005E06C6"/>
    <w:rsid w:val="005E28BC"/>
    <w:rsid w:val="005F45A9"/>
    <w:rsid w:val="005F5E6E"/>
    <w:rsid w:val="00604F7D"/>
    <w:rsid w:val="00613BEF"/>
    <w:rsid w:val="00614812"/>
    <w:rsid w:val="0061664E"/>
    <w:rsid w:val="00616887"/>
    <w:rsid w:val="0062726C"/>
    <w:rsid w:val="006325B7"/>
    <w:rsid w:val="0067097A"/>
    <w:rsid w:val="00675034"/>
    <w:rsid w:val="00683CE7"/>
    <w:rsid w:val="006876FA"/>
    <w:rsid w:val="00694442"/>
    <w:rsid w:val="00697616"/>
    <w:rsid w:val="006A0668"/>
    <w:rsid w:val="006A1568"/>
    <w:rsid w:val="006C6FD1"/>
    <w:rsid w:val="006C7BDC"/>
    <w:rsid w:val="006E20A7"/>
    <w:rsid w:val="006F0381"/>
    <w:rsid w:val="006F5B19"/>
    <w:rsid w:val="0070272D"/>
    <w:rsid w:val="00714740"/>
    <w:rsid w:val="0072572F"/>
    <w:rsid w:val="00731130"/>
    <w:rsid w:val="0073675A"/>
    <w:rsid w:val="00740F03"/>
    <w:rsid w:val="0074525B"/>
    <w:rsid w:val="00755537"/>
    <w:rsid w:val="00770882"/>
    <w:rsid w:val="00771098"/>
    <w:rsid w:val="00773E91"/>
    <w:rsid w:val="0078376E"/>
    <w:rsid w:val="00790E9A"/>
    <w:rsid w:val="007921A4"/>
    <w:rsid w:val="007A3D6B"/>
    <w:rsid w:val="007C6AD7"/>
    <w:rsid w:val="007D2494"/>
    <w:rsid w:val="007D33C6"/>
    <w:rsid w:val="007F69D4"/>
    <w:rsid w:val="0083000E"/>
    <w:rsid w:val="00832A69"/>
    <w:rsid w:val="00833CA6"/>
    <w:rsid w:val="00857CE7"/>
    <w:rsid w:val="0088432B"/>
    <w:rsid w:val="008A1FFF"/>
    <w:rsid w:val="008A4072"/>
    <w:rsid w:val="008A665F"/>
    <w:rsid w:val="008C1231"/>
    <w:rsid w:val="008C72AD"/>
    <w:rsid w:val="008F552E"/>
    <w:rsid w:val="009078C5"/>
    <w:rsid w:val="009150B8"/>
    <w:rsid w:val="009240AD"/>
    <w:rsid w:val="0093236B"/>
    <w:rsid w:val="00934F6F"/>
    <w:rsid w:val="009443B0"/>
    <w:rsid w:val="009542CF"/>
    <w:rsid w:val="009711B4"/>
    <w:rsid w:val="0098688A"/>
    <w:rsid w:val="0099174E"/>
    <w:rsid w:val="009B4F6A"/>
    <w:rsid w:val="009B743C"/>
    <w:rsid w:val="009D490B"/>
    <w:rsid w:val="009F0078"/>
    <w:rsid w:val="009F66FB"/>
    <w:rsid w:val="009F6830"/>
    <w:rsid w:val="00A01253"/>
    <w:rsid w:val="00A034BD"/>
    <w:rsid w:val="00A04680"/>
    <w:rsid w:val="00A0523F"/>
    <w:rsid w:val="00A11A61"/>
    <w:rsid w:val="00A27B7A"/>
    <w:rsid w:val="00A34B58"/>
    <w:rsid w:val="00A464F0"/>
    <w:rsid w:val="00A47043"/>
    <w:rsid w:val="00A64C13"/>
    <w:rsid w:val="00A67EBE"/>
    <w:rsid w:val="00A75F56"/>
    <w:rsid w:val="00A84249"/>
    <w:rsid w:val="00A863CA"/>
    <w:rsid w:val="00A86FB0"/>
    <w:rsid w:val="00A923EE"/>
    <w:rsid w:val="00A9289F"/>
    <w:rsid w:val="00A95CE5"/>
    <w:rsid w:val="00AA691A"/>
    <w:rsid w:val="00AB6566"/>
    <w:rsid w:val="00AE5852"/>
    <w:rsid w:val="00AF0A40"/>
    <w:rsid w:val="00AF13FF"/>
    <w:rsid w:val="00AF399B"/>
    <w:rsid w:val="00B16BB3"/>
    <w:rsid w:val="00B21928"/>
    <w:rsid w:val="00B23725"/>
    <w:rsid w:val="00B44908"/>
    <w:rsid w:val="00B5336E"/>
    <w:rsid w:val="00B53EDF"/>
    <w:rsid w:val="00B62AB0"/>
    <w:rsid w:val="00B668B9"/>
    <w:rsid w:val="00B72EEC"/>
    <w:rsid w:val="00B75141"/>
    <w:rsid w:val="00B75813"/>
    <w:rsid w:val="00B87A76"/>
    <w:rsid w:val="00B92EEF"/>
    <w:rsid w:val="00B956BA"/>
    <w:rsid w:val="00BA4C37"/>
    <w:rsid w:val="00BA4E62"/>
    <w:rsid w:val="00BA5132"/>
    <w:rsid w:val="00BC765E"/>
    <w:rsid w:val="00BD491F"/>
    <w:rsid w:val="00BE3281"/>
    <w:rsid w:val="00BE410A"/>
    <w:rsid w:val="00BF1E8D"/>
    <w:rsid w:val="00C0206B"/>
    <w:rsid w:val="00C111FB"/>
    <w:rsid w:val="00C11BD8"/>
    <w:rsid w:val="00C24E4D"/>
    <w:rsid w:val="00C434A3"/>
    <w:rsid w:val="00C4687C"/>
    <w:rsid w:val="00C6762B"/>
    <w:rsid w:val="00C739AB"/>
    <w:rsid w:val="00C85468"/>
    <w:rsid w:val="00C91CB7"/>
    <w:rsid w:val="00CA2F1B"/>
    <w:rsid w:val="00CA304E"/>
    <w:rsid w:val="00CB3F5E"/>
    <w:rsid w:val="00CC736B"/>
    <w:rsid w:val="00CE5E3A"/>
    <w:rsid w:val="00CF1202"/>
    <w:rsid w:val="00CF180C"/>
    <w:rsid w:val="00CF5941"/>
    <w:rsid w:val="00D10F1E"/>
    <w:rsid w:val="00D16804"/>
    <w:rsid w:val="00D24252"/>
    <w:rsid w:val="00D8339D"/>
    <w:rsid w:val="00D8499D"/>
    <w:rsid w:val="00D85636"/>
    <w:rsid w:val="00DA5717"/>
    <w:rsid w:val="00DB59C6"/>
    <w:rsid w:val="00DB6CEB"/>
    <w:rsid w:val="00DD2C3B"/>
    <w:rsid w:val="00DD45A3"/>
    <w:rsid w:val="00DF683A"/>
    <w:rsid w:val="00DF7CC8"/>
    <w:rsid w:val="00E062AD"/>
    <w:rsid w:val="00E0785B"/>
    <w:rsid w:val="00E20B66"/>
    <w:rsid w:val="00E25B38"/>
    <w:rsid w:val="00E276C3"/>
    <w:rsid w:val="00E42984"/>
    <w:rsid w:val="00E622BD"/>
    <w:rsid w:val="00E64047"/>
    <w:rsid w:val="00E64CC8"/>
    <w:rsid w:val="00E93E85"/>
    <w:rsid w:val="00E94443"/>
    <w:rsid w:val="00EC4455"/>
    <w:rsid w:val="00ED215A"/>
    <w:rsid w:val="00ED6C87"/>
    <w:rsid w:val="00ED7160"/>
    <w:rsid w:val="00EE183A"/>
    <w:rsid w:val="00EE637A"/>
    <w:rsid w:val="00EF07CD"/>
    <w:rsid w:val="00EF2670"/>
    <w:rsid w:val="00EF3EC3"/>
    <w:rsid w:val="00F01D63"/>
    <w:rsid w:val="00F04C03"/>
    <w:rsid w:val="00F1165E"/>
    <w:rsid w:val="00F41E45"/>
    <w:rsid w:val="00F47F59"/>
    <w:rsid w:val="00F656EC"/>
    <w:rsid w:val="00F82246"/>
    <w:rsid w:val="00F83A5D"/>
    <w:rsid w:val="00F90B39"/>
    <w:rsid w:val="00F91511"/>
    <w:rsid w:val="00F96B5F"/>
    <w:rsid w:val="00F96FCF"/>
    <w:rsid w:val="00F97527"/>
    <w:rsid w:val="00FD4BD7"/>
    <w:rsid w:val="00FE063C"/>
    <w:rsid w:val="00FE2FF6"/>
    <w:rsid w:val="00FE3E92"/>
    <w:rsid w:val="00FF1252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45"/>
  <w15:chartTrackingRefBased/>
  <w15:docId w15:val="{6D766C92-A48D-48EB-BFA1-436D3DA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B01"/>
    <w:rPr>
      <w:color w:val="808080"/>
    </w:rPr>
  </w:style>
  <w:style w:type="table" w:styleId="TableGrid">
    <w:name w:val="Table Grid"/>
    <w:basedOn w:val="TableNormal"/>
    <w:uiPriority w:val="39"/>
    <w:rsid w:val="0097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3A5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464D126-8356-4B0C-B3D9-93B48257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303</cp:revision>
  <dcterms:created xsi:type="dcterms:W3CDTF">2021-01-10T15:55:00Z</dcterms:created>
  <dcterms:modified xsi:type="dcterms:W3CDTF">2021-01-24T15:13:00Z</dcterms:modified>
</cp:coreProperties>
</file>