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1BF59" w14:textId="77777777" w:rsidR="005D155A" w:rsidRDefault="00000000">
      <w:pPr>
        <w:spacing w:after="60"/>
        <w:jc w:val="center"/>
      </w:pPr>
      <w:r>
        <w:rPr>
          <w:b/>
          <w:bCs/>
          <w:color w:val="1F4E79"/>
          <w:sz w:val="32"/>
          <w:szCs w:val="32"/>
        </w:rPr>
        <w:t>SIMATS ENGINEERING</w:t>
      </w:r>
    </w:p>
    <w:p w14:paraId="4F667C3E" w14:textId="77777777" w:rsidR="005D155A" w:rsidRDefault="00000000">
      <w:pPr>
        <w:spacing w:after="200"/>
        <w:jc w:val="center"/>
      </w:pPr>
      <w:r>
        <w:rPr>
          <w:b/>
          <w:bCs/>
          <w:sz w:val="24"/>
          <w:szCs w:val="24"/>
        </w:rPr>
        <w:t>ASSESSMENT TOOL 1 - ANSWER SCRIPT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00"/>
      </w:tblGrid>
      <w:tr w:rsidR="005D155A" w14:paraId="73EC69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9E2F3"/>
          </w:tcPr>
          <w:p w14:paraId="29B9383C" w14:textId="77777777" w:rsidR="005D155A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6400" w:type="dxa"/>
          </w:tcPr>
          <w:p w14:paraId="41AF0F58" w14:textId="685A4335" w:rsidR="005D155A" w:rsidRDefault="006D7E50">
            <w:r>
              <w:t>Pattan shoib khan</w:t>
            </w:r>
          </w:p>
        </w:tc>
      </w:tr>
      <w:tr w:rsidR="005D155A" w14:paraId="219FEF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9E2F3"/>
          </w:tcPr>
          <w:p w14:paraId="4F9D03FA" w14:textId="77777777" w:rsidR="005D155A" w:rsidRDefault="00000000">
            <w:r>
              <w:rPr>
                <w:b/>
                <w:bCs/>
              </w:rPr>
              <w:t>Register No.</w:t>
            </w:r>
          </w:p>
        </w:tc>
        <w:tc>
          <w:tcPr>
            <w:tcW w:w="6400" w:type="dxa"/>
          </w:tcPr>
          <w:p w14:paraId="55AE7A8A" w14:textId="039E9C90" w:rsidR="005D155A" w:rsidRDefault="00000000">
            <w:r>
              <w:t>1925</w:t>
            </w:r>
            <w:r w:rsidR="006D7E50">
              <w:t>24299</w:t>
            </w:r>
          </w:p>
        </w:tc>
      </w:tr>
      <w:tr w:rsidR="005D155A" w14:paraId="675FEF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9E2F3"/>
          </w:tcPr>
          <w:p w14:paraId="0FB2F204" w14:textId="77777777" w:rsidR="005D155A" w:rsidRDefault="00000000">
            <w:r>
              <w:rPr>
                <w:b/>
                <w:bCs/>
              </w:rPr>
              <w:t>Course Code</w:t>
            </w:r>
          </w:p>
        </w:tc>
        <w:tc>
          <w:tcPr>
            <w:tcW w:w="6400" w:type="dxa"/>
          </w:tcPr>
          <w:p w14:paraId="5EFB3CFF" w14:textId="3765F310" w:rsidR="005D155A" w:rsidRDefault="00000000">
            <w:r>
              <w:t>CSA07  (0703)</w:t>
            </w:r>
          </w:p>
        </w:tc>
      </w:tr>
      <w:tr w:rsidR="005D155A" w14:paraId="7C2A0D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9E2F3"/>
          </w:tcPr>
          <w:p w14:paraId="6679E4E2" w14:textId="77777777" w:rsidR="005D155A" w:rsidRDefault="00000000">
            <w:r>
              <w:rPr>
                <w:b/>
                <w:bCs/>
              </w:rPr>
              <w:t>Course Name</w:t>
            </w:r>
          </w:p>
        </w:tc>
        <w:tc>
          <w:tcPr>
            <w:tcW w:w="6400" w:type="dxa"/>
          </w:tcPr>
          <w:p w14:paraId="6D4E9EAC" w14:textId="77777777" w:rsidR="005D155A" w:rsidRDefault="00000000">
            <w:r>
              <w:t>Computer Networks</w:t>
            </w:r>
          </w:p>
        </w:tc>
      </w:tr>
      <w:tr w:rsidR="005D155A" w14:paraId="7F77B7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9E2F3"/>
          </w:tcPr>
          <w:p w14:paraId="7463C2C2" w14:textId="77777777" w:rsidR="005D155A" w:rsidRDefault="00000000">
            <w:r>
              <w:rPr>
                <w:b/>
                <w:bCs/>
              </w:rPr>
              <w:t>Course Outcome</w:t>
            </w:r>
          </w:p>
        </w:tc>
        <w:tc>
          <w:tcPr>
            <w:tcW w:w="6400" w:type="dxa"/>
          </w:tcPr>
          <w:p w14:paraId="32339213" w14:textId="77777777" w:rsidR="005D155A" w:rsidRDefault="00000000">
            <w:r>
              <w:t>CO5 - Design network topologies using networking devices, transmission media, and cabling standards</w:t>
            </w:r>
          </w:p>
        </w:tc>
      </w:tr>
    </w:tbl>
    <w:p w14:paraId="2ECD1F7E" w14:textId="77777777" w:rsidR="005D155A" w:rsidRDefault="005D155A">
      <w:pPr>
        <w:spacing w:after="200"/>
      </w:pPr>
    </w:p>
    <w:p w14:paraId="0E3DE3A4" w14:textId="77777777" w:rsidR="005D155A" w:rsidRDefault="00000000">
      <w:pPr>
        <w:pStyle w:val="Heading1"/>
        <w:spacing w:before="260" w:after="120"/>
      </w:pPr>
      <w:r>
        <w:rPr>
          <w:b/>
          <w:bCs/>
          <w:color w:val="1F4E79"/>
        </w:rPr>
        <w:t>Question 1: Rural Branch Office Connectivity (10 Marks)</w:t>
      </w:r>
    </w:p>
    <w:p w14:paraId="7752CD43" w14:textId="77777777" w:rsidR="005D155A" w:rsidRDefault="00000000">
      <w:pPr>
        <w:spacing w:after="100"/>
      </w:pPr>
      <w:r>
        <w:t>A multinational company is opening a branch in a remote rural location without wired high-speed internet. It must support cloud applications, video conferencing, and secure communication with headquarters, on a limited budget, with uninterrupted operations.</w:t>
      </w:r>
    </w:p>
    <w:p w14:paraId="3E997681" w14:textId="77777777" w:rsidR="005D155A" w:rsidRDefault="00000000">
      <w:pPr>
        <w:spacing w:before="160" w:after="80"/>
      </w:pPr>
      <w:r>
        <w:rPr>
          <w:b/>
          <w:bCs/>
        </w:rPr>
        <w:t>Recommended Internet Connection</w:t>
      </w:r>
    </w:p>
    <w:p w14:paraId="206413BF" w14:textId="77777777" w:rsidR="005D155A" w:rsidRDefault="00000000">
      <w:pPr>
        <w:pStyle w:val="ListParagraph"/>
        <w:numPr>
          <w:ilvl w:val="0"/>
          <w:numId w:val="1"/>
        </w:numPr>
        <w:spacing w:after="60"/>
      </w:pPr>
      <w:r>
        <w:t>Primary link: 4G/5G Fixed Wireless Access (FWA) using a business-grade cellular router, since most rural areas today have cellular tower coverage even without fiber.</w:t>
      </w:r>
    </w:p>
    <w:p w14:paraId="3A565AE8" w14:textId="77777777" w:rsidR="005D155A" w:rsidRDefault="00000000">
      <w:pPr>
        <w:pStyle w:val="ListParagraph"/>
        <w:numPr>
          <w:ilvl w:val="0"/>
          <w:numId w:val="1"/>
        </w:numPr>
        <w:spacing w:after="60"/>
      </w:pPr>
      <w:r>
        <w:t>Backup link: Satellite broadband (e.g., VSAT or LEO satellite service) as a failover connection for locations with poor cellular signal or during tower outages.</w:t>
      </w:r>
    </w:p>
    <w:p w14:paraId="1DEA4BED" w14:textId="77777777" w:rsidR="005D155A" w:rsidRDefault="00000000">
      <w:pPr>
        <w:pStyle w:val="ListParagraph"/>
        <w:numPr>
          <w:ilvl w:val="0"/>
          <w:numId w:val="1"/>
        </w:numPr>
        <w:spacing w:after="60"/>
      </w:pPr>
      <w:r>
        <w:t>Deploy both links through an SD-WAN / dual-WAN router with automatic failover so the office is never fully offline.</w:t>
      </w:r>
    </w:p>
    <w:p w14:paraId="406F8E2D" w14:textId="77777777" w:rsidR="005D155A" w:rsidRDefault="00000000">
      <w:pPr>
        <w:spacing w:before="160" w:after="80"/>
      </w:pPr>
      <w:r>
        <w:rPr>
          <w:b/>
          <w:bCs/>
        </w:rPr>
        <w:t>Recommended Networking Devices</w:t>
      </w:r>
    </w:p>
    <w:p w14:paraId="12AE2E57" w14:textId="77777777" w:rsidR="005D155A" w:rsidRDefault="00000000">
      <w:pPr>
        <w:pStyle w:val="ListParagraph"/>
        <w:numPr>
          <w:ilvl w:val="0"/>
          <w:numId w:val="1"/>
        </w:numPr>
        <w:spacing w:after="60"/>
      </w:pPr>
      <w:r>
        <w:t>Dual-SIM/dual-WAN business router with SD-WAN and load-balancing/failover capability.</w:t>
      </w:r>
    </w:p>
    <w:p w14:paraId="3F3478DA" w14:textId="77777777" w:rsidR="005D155A" w:rsidRDefault="00000000">
      <w:pPr>
        <w:pStyle w:val="ListParagraph"/>
        <w:numPr>
          <w:ilvl w:val="0"/>
          <w:numId w:val="1"/>
        </w:numPr>
        <w:spacing w:after="60"/>
      </w:pPr>
      <w:r>
        <w:t>Next-generation firewall (NGFW) for perimeter security and VPN termination.</w:t>
      </w:r>
    </w:p>
    <w:p w14:paraId="5B0D1457" w14:textId="77777777" w:rsidR="005D155A" w:rsidRDefault="00000000">
      <w:pPr>
        <w:pStyle w:val="ListParagraph"/>
        <w:numPr>
          <w:ilvl w:val="0"/>
          <w:numId w:val="1"/>
        </w:numPr>
        <w:spacing w:after="60"/>
      </w:pPr>
      <w:r>
        <w:t>Layer 2 managed switch for wired office connectivity.</w:t>
      </w:r>
    </w:p>
    <w:p w14:paraId="1FD242F2" w14:textId="77777777" w:rsidR="005D155A" w:rsidRDefault="00000000">
      <w:pPr>
        <w:pStyle w:val="ListParagraph"/>
        <w:numPr>
          <w:ilvl w:val="0"/>
          <w:numId w:val="1"/>
        </w:numPr>
        <w:spacing w:after="60"/>
      </w:pPr>
      <w:r>
        <w:t>WiFi 6 access point for reliable indoor wireless coverage.</w:t>
      </w:r>
    </w:p>
    <w:p w14:paraId="605F029F" w14:textId="77777777" w:rsidR="005D155A" w:rsidRDefault="00000000">
      <w:pPr>
        <w:pStyle w:val="ListParagraph"/>
        <w:numPr>
          <w:ilvl w:val="0"/>
          <w:numId w:val="1"/>
        </w:numPr>
        <w:spacing w:after="60"/>
      </w:pPr>
      <w:r>
        <w:t>UPS with sufficient backup time to keep networking gear running during power interruptions common in rural areas.</w:t>
      </w:r>
    </w:p>
    <w:p w14:paraId="37F47D41" w14:textId="77777777" w:rsidR="005D155A" w:rsidRDefault="00000000">
      <w:pPr>
        <w:spacing w:before="160" w:after="80"/>
      </w:pPr>
      <w:r>
        <w:rPr>
          <w:b/>
          <w:bCs/>
        </w:rPr>
        <w:t>Recommended Security Mechanisms</w:t>
      </w:r>
    </w:p>
    <w:p w14:paraId="39760B3E" w14:textId="77777777" w:rsidR="005D155A" w:rsidRDefault="00000000">
      <w:pPr>
        <w:pStyle w:val="ListParagraph"/>
        <w:numPr>
          <w:ilvl w:val="0"/>
          <w:numId w:val="1"/>
        </w:numPr>
        <w:spacing w:after="60"/>
      </w:pPr>
      <w:r>
        <w:t>Site-to-site IPSec VPN tunnel between the branch router/firewall and headquarters for secure data exchange.</w:t>
      </w:r>
    </w:p>
    <w:p w14:paraId="009A2132" w14:textId="77777777" w:rsidR="005D155A" w:rsidRDefault="00000000">
      <w:pPr>
        <w:pStyle w:val="ListParagraph"/>
        <w:numPr>
          <w:ilvl w:val="0"/>
          <w:numId w:val="1"/>
        </w:numPr>
        <w:spacing w:after="60"/>
      </w:pPr>
      <w:r>
        <w:t>WPA3 encryption on the wireless network and MFA for access to cloud applications.</w:t>
      </w:r>
    </w:p>
    <w:p w14:paraId="33F81C35" w14:textId="77777777" w:rsidR="005D155A" w:rsidRDefault="00000000">
      <w:pPr>
        <w:pStyle w:val="ListParagraph"/>
        <w:numPr>
          <w:ilvl w:val="0"/>
          <w:numId w:val="1"/>
        </w:numPr>
        <w:spacing w:after="60"/>
      </w:pPr>
      <w:r>
        <w:t>NGFW with intrusion prevention (IPS) and content filtering to block malicious traffic over the cellular/satellite link.</w:t>
      </w:r>
    </w:p>
    <w:p w14:paraId="505EFB11" w14:textId="77777777" w:rsidR="005D155A" w:rsidRDefault="00000000">
      <w:pPr>
        <w:spacing w:before="160" w:after="80"/>
      </w:pPr>
      <w:r>
        <w:rPr>
          <w:b/>
          <w:bCs/>
        </w:rPr>
        <w:t>Justification</w:t>
      </w:r>
    </w:p>
    <w:p w14:paraId="66D28A09" w14:textId="77777777" w:rsidR="005D155A" w:rsidRDefault="00000000">
      <w:pPr>
        <w:pStyle w:val="ListParagraph"/>
        <w:numPr>
          <w:ilvl w:val="0"/>
          <w:numId w:val="1"/>
        </w:numPr>
        <w:spacing w:after="60"/>
      </w:pPr>
      <w:r>
        <w:t>Bandwidth: Video conferencing typically needs 2-4 Mbps per stream; modern 4G/5G FWA comfortably meets this, and QoS on the router can prioritize video and VPN traffic over less critical traffic.</w:t>
      </w:r>
    </w:p>
    <w:p w14:paraId="36066F1C" w14:textId="77777777" w:rsidR="005D155A" w:rsidRDefault="00000000">
      <w:pPr>
        <w:pStyle w:val="ListParagraph"/>
        <w:numPr>
          <w:ilvl w:val="0"/>
          <w:numId w:val="1"/>
        </w:numPr>
        <w:spacing w:after="60"/>
      </w:pPr>
      <w:r>
        <w:t>Reliability: Dual-WAN failover between cellular and satellite ensures business continuity even if one carrier has an outage, satisfying the uninterrupted-operations requirement.</w:t>
      </w:r>
    </w:p>
    <w:p w14:paraId="2FE157F8" w14:textId="77777777" w:rsidR="005D155A" w:rsidRDefault="00000000">
      <w:pPr>
        <w:pStyle w:val="ListParagraph"/>
        <w:numPr>
          <w:ilvl w:val="0"/>
          <w:numId w:val="1"/>
        </w:numPr>
        <w:spacing w:after="60"/>
      </w:pPr>
      <w:r>
        <w:t>Cost: Avoiding new fiber trenching (very expensive in remote areas) and instead using subscription-based cellular/satellite service converts a large CAPEX into a manageable monthly OPEX, fitting the limited budget.</w:t>
      </w:r>
    </w:p>
    <w:p w14:paraId="72F893EA" w14:textId="77777777" w:rsidR="005D155A" w:rsidRDefault="00000000">
      <w:pPr>
        <w:pStyle w:val="ListParagraph"/>
        <w:numPr>
          <w:ilvl w:val="0"/>
          <w:numId w:val="1"/>
        </w:numPr>
        <w:spacing w:after="60"/>
      </w:pPr>
      <w:r>
        <w:t>Scalability: SD-WAN configuration allows the company to add bandwidth, switch carriers, or add more branch sites later without replacing hardware, and cloud-based applications mean minimal additional on-site infrastructure is needed as the branch grows.</w:t>
      </w:r>
    </w:p>
    <w:p w14:paraId="454F7B82" w14:textId="77777777" w:rsidR="005D155A" w:rsidRDefault="00000000">
      <w:pPr>
        <w:pStyle w:val="Heading1"/>
        <w:spacing w:before="260" w:after="120"/>
      </w:pPr>
      <w:r>
        <w:rPr>
          <w:b/>
          <w:bCs/>
          <w:color w:val="1F4E79"/>
        </w:rPr>
        <w:lastRenderedPageBreak/>
        <w:t>Question 2: Campus-Wide Wireless Network Design (10 Marks)</w:t>
      </w:r>
    </w:p>
    <w:p w14:paraId="1541FBAD" w14:textId="77777777" w:rsidR="005D155A" w:rsidRDefault="00000000">
      <w:pPr>
        <w:spacing w:after="100"/>
      </w:pPr>
      <w:r>
        <w:t>A university needs campus-wide WiFi for 3,000+ students across classrooms, labs, libraries, and hostels, supporting many simultaneous users, minimizing interference, ensuring secure access, and using only a limited number of access points (APs).</w:t>
      </w:r>
    </w:p>
    <w:p w14:paraId="1F60E056" w14:textId="77777777" w:rsidR="005D155A" w:rsidRDefault="00000000">
      <w:pPr>
        <w:spacing w:before="160" w:after="80"/>
      </w:pPr>
      <w:r>
        <w:rPr>
          <w:b/>
          <w:bCs/>
        </w:rPr>
        <w:t>Access Point Placement</w:t>
      </w:r>
    </w:p>
    <w:p w14:paraId="628AF777" w14:textId="77777777" w:rsidR="005D155A" w:rsidRDefault="00000000">
      <w:pPr>
        <w:pStyle w:val="ListParagraph"/>
        <w:numPr>
          <w:ilvl w:val="0"/>
          <w:numId w:val="1"/>
        </w:numPr>
        <w:spacing w:after="60"/>
      </w:pPr>
      <w:r>
        <w:t>Conduct a wireless site survey to generate a heat map of each building and place APs only where user density is highest (lecture halls, libraries, labs, hostel common areas), avoiding redundant coverage.</w:t>
      </w:r>
    </w:p>
    <w:p w14:paraId="0844813A" w14:textId="77777777" w:rsidR="005D155A" w:rsidRDefault="00000000">
      <w:pPr>
        <w:pStyle w:val="ListParagraph"/>
        <w:numPr>
          <w:ilvl w:val="0"/>
          <w:numId w:val="1"/>
        </w:numPr>
        <w:spacing w:after="60"/>
      </w:pPr>
      <w:r>
        <w:t>Use ceiling-mounted omnidirectional APs in classrooms and hostel corridors for even coverage, and higher-capacity APs with sectorized/directional antennas in large open areas such as libraries and auditoriums to serve more concurrent users per AP.</w:t>
      </w:r>
    </w:p>
    <w:p w14:paraId="471E3E40" w14:textId="77777777" w:rsidR="005D155A" w:rsidRDefault="00000000">
      <w:pPr>
        <w:pStyle w:val="ListParagraph"/>
        <w:numPr>
          <w:ilvl w:val="0"/>
          <w:numId w:val="1"/>
        </w:numPr>
        <w:spacing w:after="60"/>
      </w:pPr>
      <w:r>
        <w:t>Overlap adjacent AP cells by about 15-20% only, enough for seamless roaming without creating co-channel interference.</w:t>
      </w:r>
    </w:p>
    <w:p w14:paraId="6E46EF38" w14:textId="77777777" w:rsidR="005D155A" w:rsidRDefault="00000000">
      <w:pPr>
        <w:pStyle w:val="ListParagraph"/>
        <w:numPr>
          <w:ilvl w:val="0"/>
          <w:numId w:val="1"/>
        </w:numPr>
        <w:spacing w:after="60"/>
      </w:pPr>
      <w:r>
        <w:t>Choose WiFi 6 (802.11ax) access points, since features like OFDMA and MU-MIMO let each AP serve many more simultaneous devices, reducing the total number of APs needed to fit the budget.</w:t>
      </w:r>
    </w:p>
    <w:p w14:paraId="32542C9C" w14:textId="77777777" w:rsidR="005D155A" w:rsidRDefault="00000000">
      <w:pPr>
        <w:spacing w:before="160" w:after="80"/>
      </w:pPr>
      <w:r>
        <w:rPr>
          <w:b/>
          <w:bCs/>
        </w:rPr>
        <w:t>Frequency Band Selection</w:t>
      </w:r>
    </w:p>
    <w:p w14:paraId="62401A7C" w14:textId="77777777" w:rsidR="005D155A" w:rsidRDefault="00000000">
      <w:pPr>
        <w:pStyle w:val="ListParagraph"/>
        <w:numPr>
          <w:ilvl w:val="0"/>
          <w:numId w:val="1"/>
        </w:numPr>
        <w:spacing w:after="60"/>
      </w:pPr>
      <w:r>
        <w:t>Operate dual-band APs (2.4 GHz and 5 GHz) with band steering enabled to automatically push capable devices to 5 GHz.</w:t>
      </w:r>
    </w:p>
    <w:p w14:paraId="504501A1" w14:textId="77777777" w:rsidR="005D155A" w:rsidRDefault="00000000">
      <w:pPr>
        <w:pStyle w:val="ListParagraph"/>
        <w:numPr>
          <w:ilvl w:val="0"/>
          <w:numId w:val="1"/>
        </w:numPr>
        <w:spacing w:after="60"/>
      </w:pPr>
      <w:r>
        <w:t>Prioritize the 5 GHz band in dense areas (libraries, classrooms) since it offers many more non-overlapping channels and higher throughput with less interference.</w:t>
      </w:r>
    </w:p>
    <w:p w14:paraId="025C5DA0" w14:textId="77777777" w:rsidR="005D155A" w:rsidRDefault="00000000">
      <w:pPr>
        <w:pStyle w:val="ListParagraph"/>
        <w:numPr>
          <w:ilvl w:val="0"/>
          <w:numId w:val="1"/>
        </w:numPr>
        <w:spacing w:after="60"/>
      </w:pPr>
      <w:r>
        <w:t>Reserve 2.4 GHz mainly for wider-range coverage in hostels and outdoor areas where fewer devices connect at once.</w:t>
      </w:r>
    </w:p>
    <w:p w14:paraId="2C807853" w14:textId="77777777" w:rsidR="005D155A" w:rsidRDefault="00000000">
      <w:pPr>
        <w:pStyle w:val="ListParagraph"/>
        <w:numPr>
          <w:ilvl w:val="0"/>
          <w:numId w:val="1"/>
        </w:numPr>
        <w:spacing w:after="60"/>
      </w:pPr>
      <w:r>
        <w:t>Use non-overlapping channels (1, 6, 11 on 2.4 GHz) and 20-40 MHz channel widths on 5 GHz, assigned automatically via a wireless LAN controller to minimize channel interference across the campus.</w:t>
      </w:r>
    </w:p>
    <w:p w14:paraId="5794E0A5" w14:textId="77777777" w:rsidR="005D155A" w:rsidRDefault="00000000">
      <w:pPr>
        <w:spacing w:before="160" w:after="80"/>
      </w:pPr>
      <w:r>
        <w:rPr>
          <w:b/>
          <w:bCs/>
        </w:rPr>
        <w:t>Authentication Methods</w:t>
      </w:r>
    </w:p>
    <w:p w14:paraId="057AF848" w14:textId="77777777" w:rsidR="005D155A" w:rsidRDefault="00000000">
      <w:pPr>
        <w:pStyle w:val="ListParagraph"/>
        <w:numPr>
          <w:ilvl w:val="0"/>
          <w:numId w:val="1"/>
        </w:numPr>
        <w:spacing w:after="60"/>
      </w:pPr>
      <w:r>
        <w:t>Deploy WPA2/WPA3-Enterprise with 802.1X authentication against a central RADIUS server integrated with the university's student/staff directory (LDAP/Active Directory), so each user authenticates with their own credentials.</w:t>
      </w:r>
    </w:p>
    <w:p w14:paraId="59938991" w14:textId="77777777" w:rsidR="005D155A" w:rsidRDefault="00000000">
      <w:pPr>
        <w:pStyle w:val="ListParagraph"/>
        <w:numPr>
          <w:ilvl w:val="0"/>
          <w:numId w:val="1"/>
        </w:numPr>
        <w:spacing w:after="60"/>
      </w:pPr>
      <w:r>
        <w:t>Use separate SSIDs and VLANs for students, staff, and guests, so guest traffic is isolated from academic and administrative systems.</w:t>
      </w:r>
    </w:p>
    <w:p w14:paraId="0C116E59" w14:textId="77777777" w:rsidR="005D155A" w:rsidRDefault="00000000">
      <w:pPr>
        <w:pStyle w:val="ListParagraph"/>
        <w:numPr>
          <w:ilvl w:val="0"/>
          <w:numId w:val="1"/>
        </w:numPr>
        <w:spacing w:after="60"/>
      </w:pPr>
      <w:r>
        <w:t>Provide a time-limited captive portal for visitor/guest access instead of exposing the main secure SSID.</w:t>
      </w:r>
    </w:p>
    <w:p w14:paraId="13C30AAD" w14:textId="77777777" w:rsidR="005D155A" w:rsidRDefault="00000000">
      <w:pPr>
        <w:spacing w:before="160" w:after="80"/>
      </w:pPr>
      <w:r>
        <w:rPr>
          <w:b/>
          <w:bCs/>
        </w:rPr>
        <w:t>How the Design Balances Coverage, Performance, Security, and Cost</w:t>
      </w:r>
    </w:p>
    <w:p w14:paraId="3C7D471F" w14:textId="77777777" w:rsidR="005D155A" w:rsidRDefault="00000000">
      <w:pPr>
        <w:pStyle w:val="ListParagraph"/>
        <w:numPr>
          <w:ilvl w:val="0"/>
          <w:numId w:val="1"/>
        </w:numPr>
        <w:spacing w:after="60"/>
      </w:pPr>
      <w:r>
        <w:t>Coverage: Site-survey-driven placement ensures no dead zones while using the minimum number of APs.</w:t>
      </w:r>
    </w:p>
    <w:p w14:paraId="2D1E338C" w14:textId="77777777" w:rsidR="005D155A" w:rsidRDefault="00000000">
      <w:pPr>
        <w:pStyle w:val="ListParagraph"/>
        <w:numPr>
          <w:ilvl w:val="0"/>
          <w:numId w:val="1"/>
        </w:numPr>
        <w:spacing w:after="60"/>
      </w:pPr>
      <w:r>
        <w:t>Performance: WiFi 6 (OFDMA/MU-MIMO) plus 5 GHz prioritization allows each AP to serve hundreds of simultaneous connections without congestion.</w:t>
      </w:r>
    </w:p>
    <w:p w14:paraId="7AAC600A" w14:textId="77777777" w:rsidR="005D155A" w:rsidRDefault="00000000">
      <w:pPr>
        <w:pStyle w:val="ListParagraph"/>
        <w:numPr>
          <w:ilvl w:val="0"/>
          <w:numId w:val="1"/>
        </w:numPr>
        <w:spacing w:after="60"/>
      </w:pPr>
      <w:r>
        <w:t>Security: 802.1X/RADIUS authentication with per-user credentials and VLAN segmentation ensures only authorized users access sensitive academic networks.</w:t>
      </w:r>
    </w:p>
    <w:p w14:paraId="41ED6C33" w14:textId="77777777" w:rsidR="005D155A" w:rsidRDefault="00000000">
      <w:pPr>
        <w:pStyle w:val="ListParagraph"/>
        <w:numPr>
          <w:ilvl w:val="0"/>
          <w:numId w:val="1"/>
        </w:numPr>
        <w:spacing w:after="60"/>
      </w:pPr>
      <w:r>
        <w:t>Cost: Choosing fewer, higher-capacity WiFi 6 APs managed by a single wireless controller reduces both the number of devices purchased and ongoing management overhead, meeting the budget constraint.</w:t>
      </w:r>
    </w:p>
    <w:p w14:paraId="4C5CB113" w14:textId="77777777" w:rsidR="005D155A" w:rsidRDefault="00000000">
      <w:pPr>
        <w:pStyle w:val="Heading1"/>
        <w:spacing w:before="260" w:after="120"/>
      </w:pPr>
      <w:r>
        <w:rPr>
          <w:b/>
          <w:bCs/>
          <w:color w:val="1F4E79"/>
        </w:rPr>
        <w:t>Question 3: Secure Network Architecture for a Financial Institution (10 Marks)</w:t>
      </w:r>
    </w:p>
    <w:p w14:paraId="1B0209DC" w14:textId="77777777" w:rsidR="005D155A" w:rsidRDefault="00000000">
      <w:pPr>
        <w:spacing w:after="100"/>
      </w:pPr>
      <w:r>
        <w:t>A financial institution must upgrade its internal network to improve cybersecurity for sensitive customer data and online banking access, while complying with strict regulations and staying within performance and cost constraints.</w:t>
      </w:r>
    </w:p>
    <w:p w14:paraId="3840FC3D" w14:textId="77777777" w:rsidR="005D155A" w:rsidRDefault="00000000">
      <w:pPr>
        <w:spacing w:before="160" w:after="80"/>
      </w:pPr>
      <w:r>
        <w:rPr>
          <w:b/>
          <w:bCs/>
        </w:rPr>
        <w:t>Network Segmentation</w:t>
      </w:r>
    </w:p>
    <w:p w14:paraId="3019764B" w14:textId="77777777" w:rsidR="005D155A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Segment the network into VLANs: customer database/core banking servers, employee workstations, an online-banking DMZ, and a guest/visitor network.</w:t>
      </w:r>
    </w:p>
    <w:p w14:paraId="5BDBF5AF" w14:textId="77777777" w:rsidR="005D155A" w:rsidRDefault="00000000">
      <w:pPr>
        <w:pStyle w:val="ListParagraph"/>
        <w:numPr>
          <w:ilvl w:val="0"/>
          <w:numId w:val="1"/>
        </w:numPr>
        <w:spacing w:after="60"/>
      </w:pPr>
      <w:r>
        <w:t>Place internet-facing online banking and web servers in a DMZ, isolated from the internal LAN by two layers of firewalling (external and internal firewall).</w:t>
      </w:r>
    </w:p>
    <w:p w14:paraId="206D1DA2" w14:textId="77777777" w:rsidR="005D155A" w:rsidRDefault="00000000">
      <w:pPr>
        <w:pStyle w:val="ListParagraph"/>
        <w:numPr>
          <w:ilvl w:val="0"/>
          <w:numId w:val="1"/>
        </w:numPr>
        <w:spacing w:after="60"/>
      </w:pPr>
      <w:r>
        <w:t>Apply micro-segmentation around the most sensitive segment (the customer database tier) so that even if another internal segment is compromised, the database tier remains isolated.</w:t>
      </w:r>
    </w:p>
    <w:p w14:paraId="15168847" w14:textId="77777777" w:rsidR="005D155A" w:rsidRDefault="00000000">
      <w:pPr>
        <w:spacing w:before="160" w:after="80"/>
      </w:pPr>
      <w:r>
        <w:rPr>
          <w:b/>
          <w:bCs/>
        </w:rPr>
        <w:t>Firewall Deployment</w:t>
      </w:r>
    </w:p>
    <w:p w14:paraId="1C76B6A8" w14:textId="77777777" w:rsidR="005D155A" w:rsidRDefault="00000000">
      <w:pPr>
        <w:pStyle w:val="ListParagraph"/>
        <w:numPr>
          <w:ilvl w:val="0"/>
          <w:numId w:val="1"/>
        </w:numPr>
        <w:spacing w:after="60"/>
      </w:pPr>
      <w:r>
        <w:t>Deploy a next-generation firewall (NGFW) at the network perimeter for deep packet inspection, application awareness, and threat intelligence-based filtering.</w:t>
      </w:r>
    </w:p>
    <w:p w14:paraId="1149FA9D" w14:textId="77777777" w:rsidR="005D155A" w:rsidRDefault="00000000">
      <w:pPr>
        <w:pStyle w:val="ListParagraph"/>
        <w:numPr>
          <w:ilvl w:val="0"/>
          <w:numId w:val="1"/>
        </w:numPr>
        <w:spacing w:after="60"/>
      </w:pPr>
      <w:r>
        <w:t>Deploy an additional internal segmentation firewall between VLANs (a zero-trust approach) so that lateral movement between segments is blocked and inspected, rather than trusting all internal traffic by default.</w:t>
      </w:r>
    </w:p>
    <w:p w14:paraId="5E20199F" w14:textId="77777777" w:rsidR="005D155A" w:rsidRDefault="00000000">
      <w:pPr>
        <w:spacing w:before="160" w:after="80"/>
      </w:pPr>
      <w:r>
        <w:rPr>
          <w:b/>
          <w:bCs/>
        </w:rPr>
        <w:t>Authentication Methods</w:t>
      </w:r>
    </w:p>
    <w:p w14:paraId="1083D8A2" w14:textId="77777777" w:rsidR="005D155A" w:rsidRDefault="00000000">
      <w:pPr>
        <w:pStyle w:val="ListParagraph"/>
        <w:numPr>
          <w:ilvl w:val="0"/>
          <w:numId w:val="1"/>
        </w:numPr>
        <w:spacing w:after="60"/>
      </w:pPr>
      <w:r>
        <w:t>Enforce multi-factor authentication (MFA) for all employees accessing sensitive customer data or online banking systems.</w:t>
      </w:r>
    </w:p>
    <w:p w14:paraId="2D1A7999" w14:textId="77777777" w:rsidR="005D155A" w:rsidRDefault="00000000">
      <w:pPr>
        <w:pStyle w:val="ListParagraph"/>
        <w:numPr>
          <w:ilvl w:val="0"/>
          <w:numId w:val="1"/>
        </w:numPr>
        <w:spacing w:after="60"/>
      </w:pPr>
      <w:r>
        <w:t>Apply role-based access control (RBAC) so employees only access the data and systems required for their job function.</w:t>
      </w:r>
    </w:p>
    <w:p w14:paraId="6BB7A5A4" w14:textId="77777777" w:rsidR="005D155A" w:rsidRDefault="00000000">
      <w:pPr>
        <w:pStyle w:val="ListParagraph"/>
        <w:numPr>
          <w:ilvl w:val="0"/>
          <w:numId w:val="1"/>
        </w:numPr>
        <w:spacing w:after="60"/>
      </w:pPr>
      <w:r>
        <w:t>Use 802.1X port-based network access control for wired/wireless connections and certificate-based authentication for administrative and server access.</w:t>
      </w:r>
    </w:p>
    <w:p w14:paraId="7F5A7438" w14:textId="77777777" w:rsidR="005D155A" w:rsidRDefault="00000000">
      <w:pPr>
        <w:spacing w:before="160" w:after="80"/>
      </w:pPr>
      <w:r>
        <w:rPr>
          <w:b/>
          <w:bCs/>
        </w:rPr>
        <w:t>Intrusion Detection Mechanisms</w:t>
      </w:r>
    </w:p>
    <w:p w14:paraId="4C297B0F" w14:textId="77777777" w:rsidR="005D155A" w:rsidRDefault="00000000">
      <w:pPr>
        <w:pStyle w:val="ListParagraph"/>
        <w:numPr>
          <w:ilvl w:val="0"/>
          <w:numId w:val="1"/>
        </w:numPr>
        <w:spacing w:after="60"/>
      </w:pPr>
      <w:r>
        <w:t>Deploy a network-based Intrusion Detection/Prevention System (IDS/IPS) at the perimeter and DMZ to monitor for known attack signatures and abnormal traffic patterns.</w:t>
      </w:r>
    </w:p>
    <w:p w14:paraId="6E62CBE2" w14:textId="77777777" w:rsidR="005D155A" w:rsidRDefault="00000000">
      <w:pPr>
        <w:pStyle w:val="ListParagraph"/>
        <w:numPr>
          <w:ilvl w:val="0"/>
          <w:numId w:val="1"/>
        </w:numPr>
        <w:spacing w:after="60"/>
      </w:pPr>
      <w:r>
        <w:t>Feed firewall, IDS, and server logs into a centralized SIEM system for real-time correlation, alerting, and the audit trail required by financial regulations.</w:t>
      </w:r>
    </w:p>
    <w:p w14:paraId="5F348A58" w14:textId="77777777" w:rsidR="005D155A" w:rsidRDefault="00000000">
      <w:pPr>
        <w:pStyle w:val="ListParagraph"/>
        <w:numPr>
          <w:ilvl w:val="0"/>
          <w:numId w:val="1"/>
        </w:numPr>
        <w:spacing w:after="60"/>
      </w:pPr>
      <w:r>
        <w:t>Deploy endpoint detection and response (EDR) on employee workstations and servers as an additional detection layer.</w:t>
      </w:r>
    </w:p>
    <w:p w14:paraId="7DAC4BE0" w14:textId="77777777" w:rsidR="005D155A" w:rsidRDefault="00000000">
      <w:pPr>
        <w:spacing w:before="160" w:after="80"/>
      </w:pPr>
      <w:r>
        <w:rPr>
          <w:b/>
          <w:bCs/>
        </w:rPr>
        <w:t>Justification</w:t>
      </w:r>
    </w:p>
    <w:p w14:paraId="55E7BE85" w14:textId="77777777" w:rsidR="005D155A" w:rsidRDefault="00000000">
      <w:pPr>
        <w:pStyle w:val="ListParagraph"/>
        <w:numPr>
          <w:ilvl w:val="0"/>
          <w:numId w:val="1"/>
        </w:numPr>
        <w:spacing w:after="60"/>
      </w:pPr>
      <w:r>
        <w:t>Security: Layered defense (segmentation + dual-firewall DMZ + MFA + IDS/IPS + SIEM) protects sensitive customer and banking data from both external attackers and internal lateral movement.</w:t>
      </w:r>
    </w:p>
    <w:p w14:paraId="3684CEC1" w14:textId="77777777" w:rsidR="005D155A" w:rsidRDefault="00000000">
      <w:pPr>
        <w:pStyle w:val="ListParagraph"/>
        <w:numPr>
          <w:ilvl w:val="0"/>
          <w:numId w:val="1"/>
        </w:numPr>
        <w:spacing w:after="60"/>
      </w:pPr>
      <w:r>
        <w:t>Performance: Hardware-accelerated NGFWs and applying deep inspection only where it is needed (DMZ and sensitive VLANs) avoid bottlenecking normal employee traffic, while VLAN segmentation reduces broadcast overhead.</w:t>
      </w:r>
    </w:p>
    <w:p w14:paraId="1FFCA52C" w14:textId="77777777" w:rsidR="005D155A" w:rsidRDefault="00000000">
      <w:pPr>
        <w:pStyle w:val="ListParagraph"/>
        <w:numPr>
          <w:ilvl w:val="0"/>
          <w:numId w:val="1"/>
        </w:numPr>
        <w:spacing w:after="60"/>
      </w:pPr>
      <w:r>
        <w:t>Compliance: RBAC, MFA, and SIEM-based audit logging directly support regulatory requirements such as segregation of duties and traceable access records expected of financial institutions.</w:t>
      </w:r>
    </w:p>
    <w:p w14:paraId="3A594168" w14:textId="77777777" w:rsidR="005D155A" w:rsidRDefault="00000000">
      <w:pPr>
        <w:pStyle w:val="ListParagraph"/>
        <w:numPr>
          <w:ilvl w:val="0"/>
          <w:numId w:val="1"/>
        </w:numPr>
        <w:spacing w:after="60"/>
      </w:pPr>
      <w:r>
        <w:t>Cost: Reusing existing managed switches for VLAN segmentation, using open-source IDS tools where suitable, and rolling out MFA first to high-privilege accounts keeps the upgrade within budget while still meeting the core security requirements.</w:t>
      </w:r>
    </w:p>
    <w:sectPr w:rsidR="005D155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235F8"/>
    <w:multiLevelType w:val="hybridMultilevel"/>
    <w:tmpl w:val="6040F13A"/>
    <w:lvl w:ilvl="0" w:tplc="E0CEDC40">
      <w:start w:val="1"/>
      <w:numFmt w:val="bullet"/>
      <w:lvlText w:val="●"/>
      <w:lvlJc w:val="left"/>
      <w:pPr>
        <w:ind w:left="720" w:hanging="360"/>
      </w:pPr>
    </w:lvl>
    <w:lvl w:ilvl="1" w:tplc="0BC269E4">
      <w:start w:val="1"/>
      <w:numFmt w:val="bullet"/>
      <w:lvlText w:val="○"/>
      <w:lvlJc w:val="left"/>
      <w:pPr>
        <w:ind w:left="1440" w:hanging="360"/>
      </w:pPr>
    </w:lvl>
    <w:lvl w:ilvl="2" w:tplc="C2BC2340">
      <w:start w:val="1"/>
      <w:numFmt w:val="bullet"/>
      <w:lvlText w:val="■"/>
      <w:lvlJc w:val="left"/>
      <w:pPr>
        <w:ind w:left="2160" w:hanging="360"/>
      </w:pPr>
    </w:lvl>
    <w:lvl w:ilvl="3" w:tplc="A8983E8C">
      <w:start w:val="1"/>
      <w:numFmt w:val="bullet"/>
      <w:lvlText w:val="●"/>
      <w:lvlJc w:val="left"/>
      <w:pPr>
        <w:ind w:left="2880" w:hanging="360"/>
      </w:pPr>
    </w:lvl>
    <w:lvl w:ilvl="4" w:tplc="0824B2D0">
      <w:start w:val="1"/>
      <w:numFmt w:val="bullet"/>
      <w:lvlText w:val="○"/>
      <w:lvlJc w:val="left"/>
      <w:pPr>
        <w:ind w:left="3600" w:hanging="360"/>
      </w:pPr>
    </w:lvl>
    <w:lvl w:ilvl="5" w:tplc="5FF82252">
      <w:start w:val="1"/>
      <w:numFmt w:val="bullet"/>
      <w:lvlText w:val="■"/>
      <w:lvlJc w:val="left"/>
      <w:pPr>
        <w:ind w:left="4320" w:hanging="360"/>
      </w:pPr>
    </w:lvl>
    <w:lvl w:ilvl="6" w:tplc="2E7494B2">
      <w:start w:val="1"/>
      <w:numFmt w:val="bullet"/>
      <w:lvlText w:val="●"/>
      <w:lvlJc w:val="left"/>
      <w:pPr>
        <w:ind w:left="5040" w:hanging="360"/>
      </w:pPr>
    </w:lvl>
    <w:lvl w:ilvl="7" w:tplc="DEBC6E46">
      <w:start w:val="1"/>
      <w:numFmt w:val="bullet"/>
      <w:lvlText w:val="●"/>
      <w:lvlJc w:val="left"/>
      <w:pPr>
        <w:ind w:left="5760" w:hanging="360"/>
      </w:pPr>
    </w:lvl>
    <w:lvl w:ilvl="8" w:tplc="EFC4F2B6">
      <w:start w:val="1"/>
      <w:numFmt w:val="bullet"/>
      <w:lvlText w:val="●"/>
      <w:lvlJc w:val="left"/>
      <w:pPr>
        <w:ind w:left="6480" w:hanging="360"/>
      </w:pPr>
    </w:lvl>
  </w:abstractNum>
  <w:num w:numId="1" w16cid:durableId="10317612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55A"/>
    <w:rsid w:val="005D155A"/>
    <w:rsid w:val="006D7E50"/>
    <w:rsid w:val="00876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9AB63"/>
  <w15:docId w15:val="{93F7BED0-0283-4E42-B6B6-A6C49EFA3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1263</Words>
  <Characters>7205</Characters>
  <Application>Microsoft Office Word</Application>
  <DocSecurity>0</DocSecurity>
  <Lines>60</Lines>
  <Paragraphs>16</Paragraphs>
  <ScaleCrop>false</ScaleCrop>
  <Company/>
  <LinksUpToDate>false</LinksUpToDate>
  <CharactersWithSpaces>8452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axsh aashish</cp:lastModifiedBy>
  <cp:revision>2</cp:revision>
  <dcterms:created xsi:type="dcterms:W3CDTF">2026-07-27T05:56:00Z</dcterms:created>
  <dcterms:modified xsi:type="dcterms:W3CDTF">2026-08-02T08:17:00Z</dcterms:modified>
</cp:coreProperties>
</file>