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791" w:rsidRPr="008644FB" w:rsidRDefault="00F47C56" w:rsidP="00867791">
      <w:pPr>
        <w:jc w:val="center"/>
        <w:rPr>
          <w:rFonts w:asciiTheme="majorHAnsi" w:hAnsiTheme="majorHAnsi" w:cstheme="minorHAnsi"/>
          <w:b/>
          <w:color w:val="002060"/>
          <w:sz w:val="32"/>
          <w:szCs w:val="32"/>
          <w:lang w:val="en-US"/>
        </w:rPr>
      </w:pPr>
      <w:r w:rsidRPr="008644FB">
        <w:rPr>
          <w:rFonts w:asciiTheme="majorHAnsi" w:hAnsiTheme="majorHAnsi" w:cstheme="minorHAnsi"/>
          <w:b/>
          <w:color w:val="002060"/>
          <w:sz w:val="32"/>
          <w:szCs w:val="32"/>
          <w:lang w:val="en-US"/>
        </w:rPr>
        <w:t xml:space="preserve">Turkmenistan - </w:t>
      </w:r>
      <w:r w:rsidR="008644FB" w:rsidRPr="008644FB">
        <w:rPr>
          <w:rFonts w:asciiTheme="majorHAnsi" w:hAnsiTheme="majorHAnsi" w:cstheme="minorHAnsi"/>
          <w:b/>
          <w:color w:val="002060"/>
          <w:sz w:val="32"/>
          <w:szCs w:val="32"/>
          <w:lang w:val="en-US"/>
        </w:rPr>
        <w:t>Uz</w:t>
      </w:r>
      <w:r w:rsidR="00867791" w:rsidRPr="008644FB">
        <w:rPr>
          <w:rFonts w:asciiTheme="majorHAnsi" w:hAnsiTheme="majorHAnsi" w:cstheme="minorHAnsi"/>
          <w:b/>
          <w:color w:val="002060"/>
          <w:sz w:val="32"/>
          <w:szCs w:val="32"/>
          <w:lang w:val="en-US"/>
        </w:rPr>
        <w:t xml:space="preserve">bekistan </w:t>
      </w:r>
      <w:r w:rsidR="008644FB" w:rsidRPr="008644FB">
        <w:rPr>
          <w:rFonts w:asciiTheme="majorHAnsi" w:hAnsiTheme="majorHAnsi" w:cstheme="minorHAnsi"/>
          <w:b/>
          <w:color w:val="002060"/>
          <w:sz w:val="32"/>
          <w:szCs w:val="32"/>
          <w:lang w:val="en-US"/>
        </w:rPr>
        <w:t>- Taj</w:t>
      </w:r>
      <w:r w:rsidRPr="008644FB">
        <w:rPr>
          <w:rFonts w:asciiTheme="majorHAnsi" w:hAnsiTheme="majorHAnsi" w:cstheme="minorHAnsi"/>
          <w:b/>
          <w:color w:val="002060"/>
          <w:sz w:val="32"/>
          <w:szCs w:val="32"/>
          <w:lang w:val="en-US"/>
        </w:rPr>
        <w:t>ikistan</w:t>
      </w:r>
    </w:p>
    <w:p w:rsidR="00790295" w:rsidRDefault="00790295" w:rsidP="00790295">
      <w:pPr>
        <w:rPr>
          <w:rFonts w:asciiTheme="majorHAnsi" w:hAnsiTheme="majorHAnsi" w:cstheme="minorHAnsi"/>
          <w:b/>
          <w:color w:val="002060"/>
          <w:lang w:val="en-US"/>
        </w:rPr>
      </w:pPr>
      <w:r w:rsidRPr="00790295">
        <w:rPr>
          <w:rFonts w:asciiTheme="majorHAnsi" w:hAnsiTheme="majorHAnsi" w:cstheme="minorHAnsi"/>
          <w:b/>
          <w:color w:val="002060"/>
          <w:lang w:val="en-US"/>
        </w:rPr>
        <w:t>Best of Central Asia Tour combines cultural highlights and natural beauty of countries in one epic journey. Travel through the modern and historic capitals of Central Asian states. Explore the cultural treasures and traditions of the nomadic people who have crossed the region throughout centuries, and of the people who have settled in its cities.</w:t>
      </w:r>
      <w:r>
        <w:rPr>
          <w:rFonts w:asciiTheme="majorHAnsi" w:hAnsiTheme="majorHAnsi" w:cstheme="minorHAnsi"/>
          <w:b/>
          <w:color w:val="002060"/>
          <w:lang w:val="en-US"/>
        </w:rPr>
        <w:t xml:space="preserve"> </w:t>
      </w:r>
      <w:r w:rsidRPr="00790295">
        <w:rPr>
          <w:rFonts w:asciiTheme="majorHAnsi" w:hAnsiTheme="majorHAnsi" w:cstheme="minorHAnsi"/>
          <w:b/>
          <w:color w:val="002060"/>
          <w:lang w:val="en-US"/>
        </w:rPr>
        <w:t xml:space="preserve">Visit the architectural legacies of a flourishing Islamic culture and the medieval </w:t>
      </w:r>
      <w:proofErr w:type="spellStart"/>
      <w:r w:rsidRPr="00790295">
        <w:rPr>
          <w:rFonts w:asciiTheme="majorHAnsi" w:hAnsiTheme="majorHAnsi" w:cstheme="minorHAnsi"/>
          <w:b/>
          <w:color w:val="002060"/>
          <w:lang w:val="en-US"/>
        </w:rPr>
        <w:t>Timurid</w:t>
      </w:r>
      <w:proofErr w:type="spellEnd"/>
      <w:r w:rsidRPr="00790295">
        <w:rPr>
          <w:rFonts w:asciiTheme="majorHAnsi" w:hAnsiTheme="majorHAnsi" w:cstheme="minorHAnsi"/>
          <w:b/>
          <w:color w:val="002060"/>
          <w:lang w:val="en-US"/>
        </w:rPr>
        <w:t xml:space="preserve"> Empire.  </w:t>
      </w:r>
      <w:bookmarkStart w:id="0" w:name="_GoBack"/>
      <w:bookmarkEnd w:id="0"/>
    </w:p>
    <w:p w:rsidR="00867791" w:rsidRPr="008644FB" w:rsidRDefault="00867791" w:rsidP="00867791">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1</w:t>
      </w:r>
      <w:r w:rsidR="000729BC" w:rsidRPr="008644FB">
        <w:rPr>
          <w:rFonts w:asciiTheme="majorHAnsi" w:hAnsiTheme="majorHAnsi" w:cstheme="minorHAnsi"/>
          <w:b/>
          <w:color w:val="002060"/>
          <w:lang w:val="en-US"/>
        </w:rPr>
        <w:t>6</w:t>
      </w:r>
      <w:r w:rsidRPr="008644FB">
        <w:rPr>
          <w:rFonts w:asciiTheme="majorHAnsi" w:hAnsiTheme="majorHAnsi" w:cstheme="minorHAnsi"/>
          <w:b/>
          <w:color w:val="002060"/>
          <w:lang w:val="en-US"/>
        </w:rPr>
        <w:t xml:space="preserve"> </w:t>
      </w:r>
      <w:r w:rsidR="008644FB">
        <w:rPr>
          <w:rFonts w:asciiTheme="majorHAnsi" w:hAnsiTheme="majorHAnsi" w:cstheme="minorHAnsi"/>
          <w:b/>
          <w:color w:val="002060"/>
          <w:lang w:val="en-US"/>
        </w:rPr>
        <w:t>Days</w:t>
      </w:r>
      <w:r w:rsidRPr="008644FB">
        <w:rPr>
          <w:rFonts w:asciiTheme="majorHAnsi" w:hAnsiTheme="majorHAnsi" w:cstheme="minorHAnsi"/>
          <w:b/>
          <w:color w:val="002060"/>
          <w:lang w:val="en-US"/>
        </w:rPr>
        <w:t xml:space="preserve"> / 1</w:t>
      </w:r>
      <w:r w:rsidR="000729BC" w:rsidRPr="008644FB">
        <w:rPr>
          <w:rFonts w:asciiTheme="majorHAnsi" w:hAnsiTheme="majorHAnsi" w:cstheme="minorHAnsi"/>
          <w:b/>
          <w:color w:val="002060"/>
          <w:lang w:val="en-US"/>
        </w:rPr>
        <w:t>5</w:t>
      </w:r>
      <w:r w:rsidRPr="008644FB">
        <w:rPr>
          <w:rFonts w:asciiTheme="majorHAnsi" w:hAnsiTheme="majorHAnsi" w:cstheme="minorHAnsi"/>
          <w:b/>
          <w:color w:val="002060"/>
          <w:lang w:val="en-US"/>
        </w:rPr>
        <w:t xml:space="preserve"> </w:t>
      </w:r>
      <w:r w:rsidR="008644FB">
        <w:rPr>
          <w:rFonts w:asciiTheme="majorHAnsi" w:hAnsiTheme="majorHAnsi" w:cstheme="minorHAnsi"/>
          <w:b/>
          <w:color w:val="002060"/>
          <w:lang w:val="en-US"/>
        </w:rPr>
        <w:t>Nights</w:t>
      </w:r>
    </w:p>
    <w:p w:rsidR="00867791" w:rsidRPr="008644FB" w:rsidRDefault="000729BC" w:rsidP="00867791">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Ashgabat</w:t>
      </w:r>
      <w:r w:rsidR="00867791" w:rsidRPr="008644FB">
        <w:rPr>
          <w:rFonts w:asciiTheme="majorHAnsi" w:hAnsiTheme="majorHAnsi" w:cstheme="minorHAnsi"/>
          <w:b/>
          <w:color w:val="002060"/>
          <w:lang w:val="en-US"/>
        </w:rPr>
        <w:t xml:space="preserve"> – </w:t>
      </w:r>
      <w:proofErr w:type="spellStart"/>
      <w:r w:rsidR="008644FB">
        <w:rPr>
          <w:rFonts w:asciiTheme="majorHAnsi" w:hAnsiTheme="majorHAnsi" w:cstheme="minorHAnsi"/>
          <w:b/>
          <w:color w:val="002060"/>
          <w:lang w:val="en-US"/>
        </w:rPr>
        <w:t>Darv</w:t>
      </w:r>
      <w:r w:rsidRPr="008644FB">
        <w:rPr>
          <w:rFonts w:asciiTheme="majorHAnsi" w:hAnsiTheme="majorHAnsi" w:cstheme="minorHAnsi"/>
          <w:b/>
          <w:color w:val="002060"/>
          <w:lang w:val="en-US"/>
        </w:rPr>
        <w:t>aza</w:t>
      </w:r>
      <w:proofErr w:type="spellEnd"/>
      <w:r w:rsidR="00867791" w:rsidRPr="008644FB">
        <w:rPr>
          <w:rFonts w:asciiTheme="majorHAnsi" w:hAnsiTheme="majorHAnsi" w:cstheme="minorHAnsi"/>
          <w:b/>
          <w:color w:val="002060"/>
          <w:lang w:val="en-US"/>
        </w:rPr>
        <w:t xml:space="preserve"> – </w:t>
      </w:r>
      <w:proofErr w:type="spellStart"/>
      <w:r w:rsidRPr="008644FB">
        <w:rPr>
          <w:rFonts w:asciiTheme="majorHAnsi" w:hAnsiTheme="majorHAnsi" w:cstheme="minorHAnsi"/>
          <w:b/>
          <w:color w:val="002060"/>
          <w:lang w:val="en-US"/>
        </w:rPr>
        <w:t>Dashoguz</w:t>
      </w:r>
      <w:proofErr w:type="spellEnd"/>
      <w:r w:rsidR="00867791" w:rsidRPr="008644FB">
        <w:rPr>
          <w:rFonts w:asciiTheme="majorHAnsi" w:hAnsiTheme="majorHAnsi" w:cstheme="minorHAnsi"/>
          <w:b/>
          <w:color w:val="002060"/>
          <w:lang w:val="en-US"/>
        </w:rPr>
        <w:t xml:space="preserve"> – </w:t>
      </w:r>
      <w:proofErr w:type="spellStart"/>
      <w:r w:rsidR="008644FB">
        <w:rPr>
          <w:rFonts w:asciiTheme="majorHAnsi" w:hAnsiTheme="majorHAnsi" w:cstheme="minorHAnsi"/>
          <w:b/>
          <w:color w:val="002060"/>
          <w:lang w:val="en-US"/>
        </w:rPr>
        <w:t>K</w:t>
      </w:r>
      <w:r w:rsidRPr="008644FB">
        <w:rPr>
          <w:rFonts w:asciiTheme="majorHAnsi" w:hAnsiTheme="majorHAnsi" w:cstheme="minorHAnsi"/>
          <w:b/>
          <w:color w:val="002060"/>
          <w:lang w:val="en-US"/>
        </w:rPr>
        <w:t>hiwa</w:t>
      </w:r>
      <w:proofErr w:type="spellEnd"/>
      <w:r w:rsidR="00867791" w:rsidRPr="008644FB">
        <w:rPr>
          <w:rFonts w:asciiTheme="majorHAnsi" w:hAnsiTheme="majorHAnsi" w:cstheme="minorHAnsi"/>
          <w:b/>
          <w:color w:val="002060"/>
          <w:lang w:val="en-US"/>
        </w:rPr>
        <w:t xml:space="preserve"> – </w:t>
      </w:r>
      <w:proofErr w:type="spellStart"/>
      <w:r w:rsidR="008644FB">
        <w:rPr>
          <w:rFonts w:asciiTheme="majorHAnsi" w:hAnsiTheme="majorHAnsi" w:cstheme="minorHAnsi"/>
          <w:b/>
          <w:color w:val="002060"/>
          <w:lang w:val="en-US"/>
        </w:rPr>
        <w:t>BuK</w:t>
      </w:r>
      <w:r w:rsidRPr="008644FB">
        <w:rPr>
          <w:rFonts w:asciiTheme="majorHAnsi" w:hAnsiTheme="majorHAnsi" w:cstheme="minorHAnsi"/>
          <w:b/>
          <w:color w:val="002060"/>
          <w:lang w:val="en-US"/>
        </w:rPr>
        <w:t>hara</w:t>
      </w:r>
      <w:proofErr w:type="spellEnd"/>
      <w:r w:rsidR="00867791" w:rsidRPr="008644FB">
        <w:rPr>
          <w:rFonts w:asciiTheme="majorHAnsi" w:hAnsiTheme="majorHAnsi" w:cstheme="minorHAnsi"/>
          <w:b/>
          <w:color w:val="002060"/>
          <w:lang w:val="en-US"/>
        </w:rPr>
        <w:t xml:space="preserve"> – </w:t>
      </w:r>
      <w:r w:rsidRPr="008644FB">
        <w:rPr>
          <w:rFonts w:asciiTheme="majorHAnsi" w:hAnsiTheme="majorHAnsi" w:cstheme="minorHAnsi"/>
          <w:b/>
          <w:color w:val="002060"/>
          <w:lang w:val="en-US"/>
        </w:rPr>
        <w:t>Samarkand</w:t>
      </w:r>
      <w:r w:rsidR="008644FB">
        <w:rPr>
          <w:rFonts w:asciiTheme="majorHAnsi" w:hAnsiTheme="majorHAnsi" w:cstheme="minorHAnsi"/>
          <w:b/>
          <w:color w:val="002060"/>
          <w:lang w:val="en-US"/>
        </w:rPr>
        <w:t xml:space="preserve"> – </w:t>
      </w:r>
      <w:proofErr w:type="spellStart"/>
      <w:r w:rsidR="008644FB">
        <w:rPr>
          <w:rFonts w:asciiTheme="majorHAnsi" w:hAnsiTheme="majorHAnsi" w:cstheme="minorHAnsi"/>
          <w:b/>
          <w:color w:val="002060"/>
          <w:lang w:val="en-US"/>
        </w:rPr>
        <w:t>Shak</w:t>
      </w:r>
      <w:r w:rsidR="00867791" w:rsidRPr="008644FB">
        <w:rPr>
          <w:rFonts w:asciiTheme="majorHAnsi" w:hAnsiTheme="majorHAnsi" w:cstheme="minorHAnsi"/>
          <w:b/>
          <w:color w:val="002060"/>
          <w:lang w:val="en-US"/>
        </w:rPr>
        <w:t>hrisabz</w:t>
      </w:r>
      <w:proofErr w:type="spellEnd"/>
      <w:r w:rsidR="00867791" w:rsidRPr="008644FB">
        <w:rPr>
          <w:rFonts w:asciiTheme="majorHAnsi" w:hAnsiTheme="majorHAnsi" w:cstheme="minorHAnsi"/>
          <w:b/>
          <w:color w:val="002060"/>
          <w:lang w:val="en-US"/>
        </w:rPr>
        <w:t xml:space="preserve"> – </w:t>
      </w:r>
      <w:r w:rsidRPr="008644FB">
        <w:rPr>
          <w:rFonts w:asciiTheme="majorHAnsi" w:hAnsiTheme="majorHAnsi" w:cstheme="minorHAnsi"/>
          <w:b/>
          <w:color w:val="002060"/>
          <w:lang w:val="en-US"/>
        </w:rPr>
        <w:t>Dushanbe</w:t>
      </w:r>
      <w:r w:rsidR="00867791" w:rsidRPr="008644FB">
        <w:rPr>
          <w:rFonts w:asciiTheme="majorHAnsi" w:hAnsiTheme="majorHAnsi" w:cstheme="minorHAnsi"/>
          <w:b/>
          <w:color w:val="002060"/>
          <w:lang w:val="en-US"/>
        </w:rPr>
        <w:t xml:space="preserve"> – </w:t>
      </w:r>
      <w:proofErr w:type="spellStart"/>
      <w:r w:rsidRPr="008644FB">
        <w:rPr>
          <w:rFonts w:asciiTheme="majorHAnsi" w:hAnsiTheme="majorHAnsi" w:cstheme="minorHAnsi"/>
          <w:b/>
          <w:color w:val="002060"/>
          <w:lang w:val="en-US"/>
        </w:rPr>
        <w:t>Iskandarkul</w:t>
      </w:r>
      <w:proofErr w:type="spellEnd"/>
      <w:r w:rsidRPr="008644FB">
        <w:rPr>
          <w:rFonts w:asciiTheme="majorHAnsi" w:hAnsiTheme="majorHAnsi" w:cstheme="minorHAnsi"/>
          <w:b/>
          <w:color w:val="002060"/>
          <w:lang w:val="en-US"/>
        </w:rPr>
        <w:t xml:space="preserve"> </w:t>
      </w:r>
      <w:r w:rsidR="00867791" w:rsidRPr="008644FB">
        <w:rPr>
          <w:rFonts w:asciiTheme="majorHAnsi" w:hAnsiTheme="majorHAnsi" w:cstheme="minorHAnsi"/>
          <w:b/>
          <w:color w:val="002060"/>
          <w:lang w:val="en-US"/>
        </w:rPr>
        <w:t xml:space="preserve">– </w:t>
      </w:r>
      <w:proofErr w:type="spellStart"/>
      <w:r w:rsidRPr="008644FB">
        <w:rPr>
          <w:rFonts w:asciiTheme="majorHAnsi" w:hAnsiTheme="majorHAnsi" w:cstheme="minorHAnsi"/>
          <w:b/>
          <w:color w:val="002060"/>
          <w:lang w:val="en-US"/>
        </w:rPr>
        <w:t>Penjakent</w:t>
      </w:r>
      <w:proofErr w:type="spellEnd"/>
      <w:r w:rsidRPr="008644FB">
        <w:rPr>
          <w:rFonts w:asciiTheme="majorHAnsi" w:hAnsiTheme="majorHAnsi" w:cstheme="minorHAnsi"/>
          <w:b/>
          <w:color w:val="002060"/>
          <w:lang w:val="en-US"/>
        </w:rPr>
        <w:t xml:space="preserve"> – </w:t>
      </w:r>
      <w:proofErr w:type="spellStart"/>
      <w:r w:rsidRPr="008644FB">
        <w:rPr>
          <w:rFonts w:asciiTheme="majorHAnsi" w:hAnsiTheme="majorHAnsi" w:cstheme="minorHAnsi"/>
          <w:b/>
          <w:color w:val="002060"/>
          <w:lang w:val="en-US"/>
        </w:rPr>
        <w:t>Istaravshan</w:t>
      </w:r>
      <w:proofErr w:type="spellEnd"/>
      <w:r w:rsidRPr="008644FB">
        <w:rPr>
          <w:rFonts w:asciiTheme="majorHAnsi" w:hAnsiTheme="majorHAnsi" w:cstheme="minorHAnsi"/>
          <w:b/>
          <w:color w:val="002060"/>
          <w:lang w:val="en-US"/>
        </w:rPr>
        <w:t xml:space="preserve"> – </w:t>
      </w:r>
      <w:proofErr w:type="spellStart"/>
      <w:r w:rsidRPr="008644FB">
        <w:rPr>
          <w:rFonts w:asciiTheme="majorHAnsi" w:hAnsiTheme="majorHAnsi" w:cstheme="minorHAnsi"/>
          <w:b/>
          <w:color w:val="002060"/>
          <w:lang w:val="en-US"/>
        </w:rPr>
        <w:t>Khujent</w:t>
      </w:r>
      <w:proofErr w:type="spellEnd"/>
      <w:r w:rsidR="008644FB">
        <w:rPr>
          <w:rFonts w:asciiTheme="majorHAnsi" w:hAnsiTheme="majorHAnsi" w:cstheme="minorHAnsi"/>
          <w:b/>
          <w:color w:val="002060"/>
          <w:lang w:val="en-US"/>
        </w:rPr>
        <w:t xml:space="preserve"> – </w:t>
      </w:r>
      <w:proofErr w:type="spellStart"/>
      <w:r w:rsidR="008644FB">
        <w:rPr>
          <w:rFonts w:asciiTheme="majorHAnsi" w:hAnsiTheme="majorHAnsi" w:cstheme="minorHAnsi"/>
          <w:b/>
          <w:color w:val="002060"/>
          <w:lang w:val="en-US"/>
        </w:rPr>
        <w:t>Ta</w:t>
      </w:r>
      <w:r w:rsidRPr="008644FB">
        <w:rPr>
          <w:rFonts w:asciiTheme="majorHAnsi" w:hAnsiTheme="majorHAnsi" w:cstheme="minorHAnsi"/>
          <w:b/>
          <w:color w:val="002060"/>
          <w:lang w:val="en-US"/>
        </w:rPr>
        <w:t>chkent</w:t>
      </w:r>
      <w:proofErr w:type="spellEnd"/>
      <w:r w:rsidRPr="008644FB">
        <w:rPr>
          <w:rFonts w:asciiTheme="majorHAnsi" w:hAnsiTheme="majorHAnsi" w:cstheme="minorHAnsi"/>
          <w:b/>
          <w:color w:val="002060"/>
          <w:lang w:val="en-US"/>
        </w:rPr>
        <w:tab/>
      </w:r>
    </w:p>
    <w:tbl>
      <w:tblPr>
        <w:tblStyle w:val="TableGrid"/>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693"/>
        <w:gridCol w:w="1160"/>
        <w:gridCol w:w="2166"/>
        <w:gridCol w:w="5037"/>
      </w:tblGrid>
      <w:tr w:rsidR="000028D2" w:rsidRPr="008644FB" w:rsidTr="000E7763">
        <w:trPr>
          <w:tblCellSpacing w:w="20" w:type="dxa"/>
          <w:jc w:val="center"/>
        </w:trPr>
        <w:tc>
          <w:tcPr>
            <w:tcW w:w="633" w:type="dxa"/>
          </w:tcPr>
          <w:p w:rsidR="00867791" w:rsidRPr="008644FB" w:rsidRDefault="008644FB" w:rsidP="00F5365D">
            <w:pPr>
              <w:jc w:val="center"/>
              <w:rPr>
                <w:rFonts w:asciiTheme="majorHAnsi" w:hAnsiTheme="majorHAnsi" w:cstheme="minorHAnsi"/>
                <w:b/>
                <w:color w:val="002060"/>
                <w:lang w:val="en-US"/>
              </w:rPr>
            </w:pPr>
            <w:r>
              <w:rPr>
                <w:rFonts w:asciiTheme="majorHAnsi" w:hAnsiTheme="majorHAnsi" w:cstheme="minorHAnsi"/>
                <w:b/>
                <w:color w:val="002060"/>
                <w:lang w:val="en-US"/>
              </w:rPr>
              <w:t>Day</w:t>
            </w:r>
          </w:p>
        </w:tc>
        <w:tc>
          <w:tcPr>
            <w:tcW w:w="1120" w:type="dxa"/>
          </w:tcPr>
          <w:p w:rsidR="00867791" w:rsidRPr="008644FB" w:rsidRDefault="008644FB" w:rsidP="00F5365D">
            <w:pPr>
              <w:jc w:val="center"/>
              <w:rPr>
                <w:rFonts w:asciiTheme="majorHAnsi" w:hAnsiTheme="majorHAnsi" w:cstheme="minorHAnsi"/>
                <w:b/>
                <w:color w:val="002060"/>
                <w:lang w:val="en-US"/>
              </w:rPr>
            </w:pPr>
            <w:r>
              <w:rPr>
                <w:rFonts w:asciiTheme="majorHAnsi" w:hAnsiTheme="majorHAnsi" w:cstheme="minorHAnsi"/>
                <w:b/>
                <w:color w:val="002060"/>
                <w:lang w:val="en-US"/>
              </w:rPr>
              <w:t>Date</w:t>
            </w:r>
          </w:p>
        </w:tc>
        <w:tc>
          <w:tcPr>
            <w:tcW w:w="2126" w:type="dxa"/>
          </w:tcPr>
          <w:p w:rsidR="00867791" w:rsidRPr="008644FB" w:rsidRDefault="008644FB" w:rsidP="00F5365D">
            <w:pPr>
              <w:jc w:val="center"/>
              <w:rPr>
                <w:rFonts w:asciiTheme="majorHAnsi" w:hAnsiTheme="majorHAnsi" w:cstheme="minorHAnsi"/>
                <w:b/>
                <w:color w:val="002060"/>
                <w:lang w:val="en-US"/>
              </w:rPr>
            </w:pPr>
            <w:r>
              <w:rPr>
                <w:rFonts w:asciiTheme="majorHAnsi" w:hAnsiTheme="majorHAnsi" w:cstheme="minorHAnsi"/>
                <w:b/>
                <w:color w:val="002060"/>
                <w:lang w:val="en-US"/>
              </w:rPr>
              <w:t>Direction</w:t>
            </w:r>
            <w:r w:rsidR="00867791" w:rsidRPr="008644FB">
              <w:rPr>
                <w:rFonts w:asciiTheme="majorHAnsi" w:hAnsiTheme="majorHAnsi" w:cstheme="minorHAnsi"/>
                <w:b/>
                <w:color w:val="002060"/>
                <w:lang w:val="en-US"/>
              </w:rPr>
              <w:t xml:space="preserve"> </w:t>
            </w:r>
          </w:p>
        </w:tc>
        <w:tc>
          <w:tcPr>
            <w:tcW w:w="4977" w:type="dxa"/>
          </w:tcPr>
          <w:p w:rsidR="00867791" w:rsidRPr="008644FB" w:rsidRDefault="008644FB" w:rsidP="00F5365D">
            <w:pPr>
              <w:jc w:val="center"/>
              <w:rPr>
                <w:rFonts w:asciiTheme="majorHAnsi" w:hAnsiTheme="majorHAnsi" w:cstheme="minorHAnsi"/>
                <w:b/>
                <w:color w:val="002060"/>
                <w:lang w:val="en-US"/>
              </w:rPr>
            </w:pPr>
            <w:r>
              <w:rPr>
                <w:rFonts w:asciiTheme="majorHAnsi" w:hAnsiTheme="majorHAnsi" w:cstheme="minorHAnsi"/>
                <w:b/>
                <w:color w:val="002060"/>
                <w:lang w:val="en-US"/>
              </w:rPr>
              <w:t>Program</w:t>
            </w:r>
          </w:p>
        </w:tc>
      </w:tr>
      <w:tr w:rsidR="00867791"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1</w:t>
            </w:r>
          </w:p>
        </w:tc>
        <w:tc>
          <w:tcPr>
            <w:tcW w:w="1120" w:type="dxa"/>
          </w:tcPr>
          <w:p w:rsidR="00867791" w:rsidRPr="008644FB" w:rsidRDefault="00867791" w:rsidP="00F5365D">
            <w:pPr>
              <w:jc w:val="center"/>
              <w:rPr>
                <w:rFonts w:asciiTheme="majorHAnsi" w:hAnsiTheme="majorHAnsi" w:cstheme="minorHAnsi"/>
                <w:b/>
                <w:color w:val="002060"/>
                <w:lang w:val="en-US"/>
              </w:rPr>
            </w:pPr>
          </w:p>
        </w:tc>
        <w:tc>
          <w:tcPr>
            <w:tcW w:w="2126" w:type="dxa"/>
          </w:tcPr>
          <w:p w:rsidR="00867791" w:rsidRPr="008644FB" w:rsidRDefault="008644FB" w:rsidP="00867791">
            <w:pPr>
              <w:jc w:val="center"/>
              <w:rPr>
                <w:rFonts w:asciiTheme="majorHAnsi" w:hAnsiTheme="majorHAnsi" w:cstheme="minorHAnsi"/>
                <w:color w:val="002060"/>
                <w:lang w:val="en-US"/>
              </w:rPr>
            </w:pPr>
            <w:r>
              <w:rPr>
                <w:rFonts w:asciiTheme="majorHAnsi" w:hAnsiTheme="majorHAnsi" w:cstheme="minorHAnsi"/>
                <w:color w:val="002060"/>
                <w:lang w:val="en-US"/>
              </w:rPr>
              <w:t xml:space="preserve">/ - </w:t>
            </w:r>
            <w:r w:rsidR="00867791" w:rsidRPr="008644FB">
              <w:rPr>
                <w:rFonts w:asciiTheme="majorHAnsi" w:hAnsiTheme="majorHAnsi" w:cstheme="minorHAnsi"/>
                <w:color w:val="002060"/>
                <w:lang w:val="en-US"/>
              </w:rPr>
              <w:t xml:space="preserve">Ashgabat </w:t>
            </w:r>
          </w:p>
        </w:tc>
        <w:tc>
          <w:tcPr>
            <w:tcW w:w="4977" w:type="dxa"/>
          </w:tcPr>
          <w:p w:rsidR="00867791" w:rsidRPr="008644FB" w:rsidRDefault="008644FB" w:rsidP="008644FB">
            <w:pPr>
              <w:rPr>
                <w:rFonts w:asciiTheme="majorHAnsi" w:hAnsiTheme="majorHAnsi" w:cstheme="minorHAnsi"/>
                <w:color w:val="002060"/>
                <w:lang w:val="en-US"/>
              </w:rPr>
            </w:pPr>
            <w:r w:rsidRPr="008644FB">
              <w:rPr>
                <w:rFonts w:asciiTheme="majorHAnsi" w:hAnsiTheme="majorHAnsi" w:cstheme="minorHAnsi"/>
                <w:color w:val="002060"/>
                <w:lang w:val="en-US"/>
              </w:rPr>
              <w:t xml:space="preserve">Arrival in Ashgabat. </w:t>
            </w:r>
            <w:r>
              <w:rPr>
                <w:rFonts w:asciiTheme="majorHAnsi" w:hAnsiTheme="majorHAnsi" w:cstheme="minorHAnsi"/>
                <w:color w:val="002060"/>
                <w:lang w:val="en-US"/>
              </w:rPr>
              <w:t>Transfer to the hotel. Overnight in Ashgabat</w:t>
            </w:r>
            <w:r w:rsidRPr="008644FB">
              <w:rPr>
                <w:rFonts w:asciiTheme="majorHAnsi" w:hAnsiTheme="majorHAnsi" w:cstheme="minorHAnsi"/>
                <w:color w:val="002060"/>
                <w:lang w:val="en-US"/>
              </w:rPr>
              <w:t>.</w:t>
            </w:r>
          </w:p>
        </w:tc>
      </w:tr>
      <w:tr w:rsidR="000028D2" w:rsidRPr="00790295"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2</w:t>
            </w:r>
          </w:p>
        </w:tc>
        <w:tc>
          <w:tcPr>
            <w:tcW w:w="1120" w:type="dxa"/>
          </w:tcPr>
          <w:p w:rsidR="00867791" w:rsidRPr="008644FB" w:rsidRDefault="00867791" w:rsidP="00F5365D">
            <w:pPr>
              <w:jc w:val="center"/>
              <w:rPr>
                <w:rFonts w:asciiTheme="majorHAnsi" w:hAnsiTheme="majorHAnsi" w:cstheme="minorHAnsi"/>
                <w:b/>
                <w:color w:val="002060"/>
                <w:lang w:val="en-US"/>
              </w:rPr>
            </w:pPr>
          </w:p>
        </w:tc>
        <w:tc>
          <w:tcPr>
            <w:tcW w:w="2126" w:type="dxa"/>
          </w:tcPr>
          <w:p w:rsidR="00867791" w:rsidRPr="008644FB" w:rsidRDefault="00867791" w:rsidP="00F5365D">
            <w:pPr>
              <w:jc w:val="center"/>
              <w:rPr>
                <w:rFonts w:asciiTheme="majorHAnsi" w:hAnsiTheme="majorHAnsi" w:cstheme="minorHAnsi"/>
                <w:color w:val="002060"/>
                <w:lang w:val="en-US"/>
              </w:rPr>
            </w:pPr>
            <w:r w:rsidRPr="008644FB">
              <w:rPr>
                <w:rFonts w:asciiTheme="majorHAnsi" w:hAnsiTheme="majorHAnsi" w:cstheme="minorHAnsi"/>
                <w:color w:val="002060"/>
                <w:lang w:val="en-US"/>
              </w:rPr>
              <w:t>Ashgabat</w:t>
            </w:r>
          </w:p>
        </w:tc>
        <w:tc>
          <w:tcPr>
            <w:tcW w:w="4977" w:type="dxa"/>
          </w:tcPr>
          <w:p w:rsidR="00867791" w:rsidRPr="008644FB" w:rsidRDefault="008644FB" w:rsidP="00867791">
            <w:pPr>
              <w:rPr>
                <w:rFonts w:asciiTheme="majorHAnsi" w:hAnsiTheme="majorHAnsi" w:cstheme="minorHAnsi"/>
                <w:color w:val="002060"/>
                <w:lang w:val="en-US"/>
              </w:rPr>
            </w:pPr>
            <w:r w:rsidRPr="008644FB">
              <w:rPr>
                <w:rFonts w:asciiTheme="majorHAnsi" w:hAnsiTheme="majorHAnsi" w:cstheme="minorHAnsi"/>
                <w:color w:val="002060"/>
                <w:lang w:val="en-US"/>
              </w:rPr>
              <w:t xml:space="preserve">Breakfast. Sightseeing in Ashgabat: </w:t>
            </w:r>
            <w:proofErr w:type="spellStart"/>
            <w:r w:rsidRPr="008644FB">
              <w:rPr>
                <w:rFonts w:asciiTheme="majorHAnsi" w:hAnsiTheme="majorHAnsi" w:cstheme="minorHAnsi"/>
                <w:color w:val="002060"/>
                <w:lang w:val="en-US"/>
              </w:rPr>
              <w:t>Ertogrul</w:t>
            </w:r>
            <w:proofErr w:type="spellEnd"/>
            <w:r w:rsidRPr="008644FB">
              <w:rPr>
                <w:rFonts w:asciiTheme="majorHAnsi" w:hAnsiTheme="majorHAnsi" w:cstheme="minorHAnsi"/>
                <w:color w:val="002060"/>
                <w:lang w:val="en-US"/>
              </w:rPr>
              <w:t xml:space="preserve"> </w:t>
            </w:r>
            <w:proofErr w:type="spellStart"/>
            <w:r w:rsidRPr="008644FB">
              <w:rPr>
                <w:rFonts w:asciiTheme="majorHAnsi" w:hAnsiTheme="majorHAnsi" w:cstheme="minorHAnsi"/>
                <w:color w:val="002060"/>
                <w:lang w:val="en-US"/>
              </w:rPr>
              <w:t>Gazy</w:t>
            </w:r>
            <w:proofErr w:type="spellEnd"/>
            <w:r w:rsidRPr="008644FB">
              <w:rPr>
                <w:rFonts w:asciiTheme="majorHAnsi" w:hAnsiTheme="majorHAnsi" w:cstheme="minorHAnsi"/>
                <w:color w:val="002060"/>
                <w:lang w:val="en-US"/>
              </w:rPr>
              <w:t xml:space="preserve"> Mosque, Bazaar, Independence Park, Neutrality Arch, National Museum, </w:t>
            </w:r>
            <w:proofErr w:type="spellStart"/>
            <w:r w:rsidRPr="008644FB">
              <w:rPr>
                <w:rFonts w:asciiTheme="majorHAnsi" w:hAnsiTheme="majorHAnsi" w:cstheme="minorHAnsi"/>
                <w:color w:val="002060"/>
                <w:lang w:val="en-US"/>
              </w:rPr>
              <w:t>Nissa</w:t>
            </w:r>
            <w:proofErr w:type="spellEnd"/>
            <w:r w:rsidRPr="008644FB">
              <w:rPr>
                <w:rFonts w:asciiTheme="majorHAnsi" w:hAnsiTheme="majorHAnsi" w:cstheme="minorHAnsi"/>
                <w:color w:val="002060"/>
                <w:lang w:val="en-US"/>
              </w:rPr>
              <w:t xml:space="preserve"> (UNESCO) and </w:t>
            </w:r>
            <w:proofErr w:type="spellStart"/>
            <w:r w:rsidRPr="008644FB">
              <w:rPr>
                <w:rFonts w:asciiTheme="majorHAnsi" w:hAnsiTheme="majorHAnsi" w:cstheme="minorHAnsi"/>
                <w:color w:val="002060"/>
                <w:lang w:val="en-US"/>
              </w:rPr>
              <w:t>Turkmenbashi</w:t>
            </w:r>
            <w:proofErr w:type="spellEnd"/>
            <w:r w:rsidRPr="008644FB">
              <w:rPr>
                <w:rFonts w:asciiTheme="majorHAnsi" w:hAnsiTheme="majorHAnsi" w:cstheme="minorHAnsi"/>
                <w:color w:val="002060"/>
                <w:lang w:val="en-US"/>
              </w:rPr>
              <w:t xml:space="preserve"> Mosque Mausoleum.</w:t>
            </w:r>
          </w:p>
        </w:tc>
      </w:tr>
      <w:tr w:rsidR="000028D2" w:rsidRPr="00790295"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3</w:t>
            </w:r>
          </w:p>
        </w:tc>
        <w:tc>
          <w:tcPr>
            <w:tcW w:w="1120" w:type="dxa"/>
          </w:tcPr>
          <w:p w:rsidR="00867791" w:rsidRPr="008644FB" w:rsidRDefault="00867791" w:rsidP="00F5365D">
            <w:pPr>
              <w:jc w:val="center"/>
              <w:rPr>
                <w:rFonts w:asciiTheme="majorHAnsi" w:hAnsiTheme="majorHAnsi" w:cstheme="minorHAnsi"/>
                <w:b/>
                <w:color w:val="002060"/>
                <w:lang w:val="en-US"/>
              </w:rPr>
            </w:pPr>
          </w:p>
        </w:tc>
        <w:tc>
          <w:tcPr>
            <w:tcW w:w="2126" w:type="dxa"/>
          </w:tcPr>
          <w:p w:rsidR="00867791" w:rsidRPr="008644FB" w:rsidRDefault="008644FB" w:rsidP="00F5365D">
            <w:pPr>
              <w:jc w:val="center"/>
              <w:rPr>
                <w:rFonts w:asciiTheme="majorHAnsi" w:hAnsiTheme="majorHAnsi" w:cstheme="minorHAnsi"/>
                <w:color w:val="002060"/>
                <w:lang w:val="en-US"/>
              </w:rPr>
            </w:pPr>
            <w:r>
              <w:rPr>
                <w:rFonts w:asciiTheme="majorHAnsi" w:hAnsiTheme="majorHAnsi" w:cstheme="minorHAnsi"/>
                <w:color w:val="002060"/>
                <w:lang w:val="en-US"/>
              </w:rPr>
              <w:t>Ashgabat-</w:t>
            </w:r>
            <w:proofErr w:type="spellStart"/>
            <w:r>
              <w:rPr>
                <w:rFonts w:asciiTheme="majorHAnsi" w:hAnsiTheme="majorHAnsi" w:cstheme="minorHAnsi"/>
                <w:color w:val="002060"/>
                <w:lang w:val="en-US"/>
              </w:rPr>
              <w:t>Darv</w:t>
            </w:r>
            <w:r w:rsidR="00867791" w:rsidRPr="008644FB">
              <w:rPr>
                <w:rFonts w:asciiTheme="majorHAnsi" w:hAnsiTheme="majorHAnsi" w:cstheme="minorHAnsi"/>
                <w:color w:val="002060"/>
                <w:lang w:val="en-US"/>
              </w:rPr>
              <w:t>aza</w:t>
            </w:r>
            <w:proofErr w:type="spellEnd"/>
          </w:p>
        </w:tc>
        <w:tc>
          <w:tcPr>
            <w:tcW w:w="4977" w:type="dxa"/>
          </w:tcPr>
          <w:p w:rsidR="008644FB" w:rsidRPr="008644FB" w:rsidRDefault="008644FB" w:rsidP="008644FB">
            <w:pPr>
              <w:rPr>
                <w:rFonts w:asciiTheme="majorHAnsi" w:hAnsiTheme="majorHAnsi" w:cstheme="minorHAnsi"/>
                <w:color w:val="002060"/>
                <w:lang w:val="en-US"/>
              </w:rPr>
            </w:pPr>
            <w:r w:rsidRPr="008644FB">
              <w:rPr>
                <w:rFonts w:asciiTheme="majorHAnsi" w:hAnsiTheme="majorHAnsi" w:cstheme="minorHAnsi"/>
                <w:color w:val="002060"/>
                <w:lang w:val="en-US"/>
              </w:rPr>
              <w:t xml:space="preserve">Breakfast. In the morning city sightseeing: </w:t>
            </w:r>
            <w:proofErr w:type="spellStart"/>
            <w:r w:rsidRPr="008644FB">
              <w:rPr>
                <w:rFonts w:asciiTheme="majorHAnsi" w:hAnsiTheme="majorHAnsi" w:cstheme="minorHAnsi"/>
                <w:color w:val="002060"/>
                <w:lang w:val="en-US"/>
              </w:rPr>
              <w:t>Ahalteke</w:t>
            </w:r>
            <w:proofErr w:type="spellEnd"/>
            <w:r w:rsidRPr="008644FB">
              <w:rPr>
                <w:rFonts w:asciiTheme="majorHAnsi" w:hAnsiTheme="majorHAnsi" w:cstheme="minorHAnsi"/>
                <w:color w:val="002060"/>
                <w:lang w:val="en-US"/>
              </w:rPr>
              <w:t xml:space="preserve"> horse stables. </w:t>
            </w:r>
            <w:proofErr w:type="spellStart"/>
            <w:r w:rsidRPr="008644FB">
              <w:rPr>
                <w:rFonts w:asciiTheme="majorHAnsi" w:hAnsiTheme="majorHAnsi" w:cstheme="minorHAnsi"/>
                <w:color w:val="002060"/>
                <w:lang w:val="en-US"/>
              </w:rPr>
              <w:t>Anau</w:t>
            </w:r>
            <w:proofErr w:type="spellEnd"/>
            <w:r w:rsidRPr="008644FB">
              <w:rPr>
                <w:rFonts w:asciiTheme="majorHAnsi" w:hAnsiTheme="majorHAnsi" w:cstheme="minorHAnsi"/>
                <w:color w:val="002060"/>
                <w:lang w:val="en-US"/>
              </w:rPr>
              <w:t xml:space="preserve"> Mosque ruins and Central bazaar.</w:t>
            </w:r>
          </w:p>
          <w:p w:rsidR="00867791" w:rsidRPr="008644FB" w:rsidRDefault="008644FB" w:rsidP="008644FB">
            <w:pPr>
              <w:rPr>
                <w:rFonts w:asciiTheme="majorHAnsi" w:hAnsiTheme="majorHAnsi" w:cstheme="minorHAnsi"/>
                <w:color w:val="002060"/>
                <w:lang w:val="en-US"/>
              </w:rPr>
            </w:pPr>
            <w:r w:rsidRPr="008644FB">
              <w:rPr>
                <w:rFonts w:asciiTheme="majorHAnsi" w:hAnsiTheme="majorHAnsi" w:cstheme="minorHAnsi"/>
                <w:color w:val="002060"/>
                <w:lang w:val="en-US"/>
              </w:rPr>
              <w:t xml:space="preserve">Afternoon drive to the </w:t>
            </w:r>
            <w:proofErr w:type="spellStart"/>
            <w:r w:rsidRPr="008644FB">
              <w:rPr>
                <w:rFonts w:asciiTheme="majorHAnsi" w:hAnsiTheme="majorHAnsi" w:cstheme="minorHAnsi"/>
                <w:color w:val="002060"/>
                <w:lang w:val="en-US"/>
              </w:rPr>
              <w:t>Darwaza</w:t>
            </w:r>
            <w:proofErr w:type="spellEnd"/>
            <w:r w:rsidRPr="008644FB">
              <w:rPr>
                <w:rFonts w:asciiTheme="majorHAnsi" w:hAnsiTheme="majorHAnsi" w:cstheme="minorHAnsi"/>
                <w:color w:val="002060"/>
                <w:lang w:val="en-US"/>
              </w:rPr>
              <w:t xml:space="preserve"> gas crater. On the </w:t>
            </w:r>
            <w:proofErr w:type="gramStart"/>
            <w:r w:rsidRPr="008644FB">
              <w:rPr>
                <w:rFonts w:asciiTheme="majorHAnsi" w:hAnsiTheme="majorHAnsi" w:cstheme="minorHAnsi"/>
                <w:color w:val="002060"/>
                <w:lang w:val="en-US"/>
              </w:rPr>
              <w:t>way</w:t>
            </w:r>
            <w:proofErr w:type="gramEnd"/>
            <w:r w:rsidRPr="008644FB">
              <w:rPr>
                <w:rFonts w:asciiTheme="majorHAnsi" w:hAnsiTheme="majorHAnsi" w:cstheme="minorHAnsi"/>
                <w:color w:val="002060"/>
                <w:lang w:val="en-US"/>
              </w:rPr>
              <w:t xml:space="preserve"> visit the water crater. Arrival in </w:t>
            </w:r>
            <w:proofErr w:type="spellStart"/>
            <w:r w:rsidRPr="008644FB">
              <w:rPr>
                <w:rFonts w:asciiTheme="majorHAnsi" w:hAnsiTheme="majorHAnsi" w:cstheme="minorHAnsi"/>
                <w:color w:val="002060"/>
                <w:lang w:val="en-US"/>
              </w:rPr>
              <w:t>Darwaza</w:t>
            </w:r>
            <w:proofErr w:type="spellEnd"/>
            <w:r w:rsidRPr="008644FB">
              <w:rPr>
                <w:rFonts w:asciiTheme="majorHAnsi" w:hAnsiTheme="majorHAnsi" w:cstheme="minorHAnsi"/>
                <w:color w:val="002060"/>
                <w:lang w:val="en-US"/>
              </w:rPr>
              <w:t>. Camp, BBQ dinner and overnight in tents</w:t>
            </w:r>
          </w:p>
        </w:tc>
      </w:tr>
      <w:tr w:rsidR="000028D2" w:rsidRPr="00790295"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4</w:t>
            </w:r>
          </w:p>
        </w:tc>
        <w:tc>
          <w:tcPr>
            <w:tcW w:w="1120" w:type="dxa"/>
          </w:tcPr>
          <w:p w:rsidR="00867791" w:rsidRPr="008644FB" w:rsidRDefault="00867791" w:rsidP="00F5365D">
            <w:pPr>
              <w:jc w:val="center"/>
              <w:rPr>
                <w:rFonts w:asciiTheme="majorHAnsi" w:hAnsiTheme="majorHAnsi" w:cstheme="minorHAnsi"/>
                <w:b/>
                <w:color w:val="002060"/>
                <w:lang w:val="en-US"/>
              </w:rPr>
            </w:pPr>
          </w:p>
        </w:tc>
        <w:tc>
          <w:tcPr>
            <w:tcW w:w="2126" w:type="dxa"/>
          </w:tcPr>
          <w:p w:rsidR="000028D2" w:rsidRPr="008644FB" w:rsidRDefault="008644FB" w:rsidP="000028D2">
            <w:pPr>
              <w:spacing w:after="0"/>
              <w:jc w:val="center"/>
              <w:rPr>
                <w:rFonts w:asciiTheme="majorHAnsi" w:hAnsiTheme="majorHAnsi" w:cstheme="minorHAnsi"/>
                <w:color w:val="002060"/>
                <w:lang w:val="en-US"/>
              </w:rPr>
            </w:pPr>
            <w:proofErr w:type="spellStart"/>
            <w:r>
              <w:rPr>
                <w:rFonts w:asciiTheme="majorHAnsi" w:hAnsiTheme="majorHAnsi" w:cstheme="minorHAnsi"/>
                <w:color w:val="002060"/>
                <w:lang w:val="en-US"/>
              </w:rPr>
              <w:t>Darv</w:t>
            </w:r>
            <w:r w:rsidR="000028D2" w:rsidRPr="008644FB">
              <w:rPr>
                <w:rFonts w:asciiTheme="majorHAnsi" w:hAnsiTheme="majorHAnsi" w:cstheme="minorHAnsi"/>
                <w:color w:val="002060"/>
                <w:lang w:val="en-US"/>
              </w:rPr>
              <w:t>aza</w:t>
            </w:r>
            <w:proofErr w:type="spellEnd"/>
            <w:r w:rsidR="000028D2" w:rsidRPr="008644FB">
              <w:rPr>
                <w:rFonts w:asciiTheme="majorHAnsi" w:hAnsiTheme="majorHAnsi" w:cstheme="minorHAnsi"/>
                <w:color w:val="002060"/>
                <w:lang w:val="en-US"/>
              </w:rPr>
              <w:t>-</w:t>
            </w:r>
          </w:p>
          <w:p w:rsidR="00867791" w:rsidRPr="008644FB" w:rsidRDefault="000028D2" w:rsidP="000729BC">
            <w:pPr>
              <w:spacing w:after="0"/>
              <w:jc w:val="center"/>
              <w:rPr>
                <w:rFonts w:asciiTheme="majorHAnsi" w:hAnsiTheme="majorHAnsi" w:cstheme="minorHAnsi"/>
                <w:color w:val="002060"/>
                <w:lang w:val="en-US"/>
              </w:rPr>
            </w:pPr>
            <w:proofErr w:type="spellStart"/>
            <w:r w:rsidRPr="008644FB">
              <w:rPr>
                <w:rFonts w:asciiTheme="majorHAnsi" w:hAnsiTheme="majorHAnsi" w:cstheme="minorHAnsi"/>
                <w:color w:val="002060"/>
                <w:lang w:val="en-US"/>
              </w:rPr>
              <w:t>Dashoguz</w:t>
            </w:r>
            <w:proofErr w:type="spellEnd"/>
            <w:r w:rsidRPr="008644FB">
              <w:rPr>
                <w:rFonts w:asciiTheme="majorHAnsi" w:hAnsiTheme="majorHAnsi" w:cstheme="minorHAnsi"/>
                <w:color w:val="002060"/>
                <w:lang w:val="en-US"/>
              </w:rPr>
              <w:t xml:space="preserve">-BP </w:t>
            </w:r>
            <w:proofErr w:type="spellStart"/>
            <w:r w:rsidRPr="008644FB">
              <w:rPr>
                <w:rFonts w:asciiTheme="majorHAnsi" w:hAnsiTheme="majorHAnsi" w:cstheme="minorHAnsi"/>
                <w:color w:val="002060"/>
                <w:lang w:val="en-US"/>
              </w:rPr>
              <w:t>Shavat-</w:t>
            </w:r>
            <w:r w:rsidR="008644FB">
              <w:rPr>
                <w:rFonts w:asciiTheme="majorHAnsi" w:hAnsiTheme="majorHAnsi" w:cstheme="minorHAnsi"/>
                <w:color w:val="002060"/>
                <w:lang w:val="en-US"/>
              </w:rPr>
              <w:t>K</w:t>
            </w:r>
            <w:r w:rsidR="000729BC" w:rsidRPr="008644FB">
              <w:rPr>
                <w:rFonts w:asciiTheme="majorHAnsi" w:hAnsiTheme="majorHAnsi" w:cstheme="minorHAnsi"/>
                <w:color w:val="002060"/>
                <w:lang w:val="en-US"/>
              </w:rPr>
              <w:t>hiwa</w:t>
            </w:r>
            <w:proofErr w:type="spellEnd"/>
          </w:p>
        </w:tc>
        <w:tc>
          <w:tcPr>
            <w:tcW w:w="4977" w:type="dxa"/>
          </w:tcPr>
          <w:p w:rsidR="00867791" w:rsidRPr="008644FB" w:rsidRDefault="008644FB" w:rsidP="000028D2">
            <w:pPr>
              <w:rPr>
                <w:rFonts w:asciiTheme="majorHAnsi" w:hAnsiTheme="majorHAnsi" w:cstheme="minorHAnsi"/>
                <w:color w:val="002060"/>
                <w:lang w:val="en-US"/>
              </w:rPr>
            </w:pPr>
            <w:r w:rsidRPr="008644FB">
              <w:rPr>
                <w:rFonts w:asciiTheme="majorHAnsi" w:hAnsiTheme="majorHAnsi" w:cstheme="minorHAnsi"/>
                <w:color w:val="002060"/>
                <w:lang w:val="en-US"/>
              </w:rPr>
              <w:t xml:space="preserve">Breakfast in camp style. Transfer to Kunya </w:t>
            </w:r>
            <w:proofErr w:type="spellStart"/>
            <w:r w:rsidRPr="008644FB">
              <w:rPr>
                <w:rFonts w:asciiTheme="majorHAnsi" w:hAnsiTheme="majorHAnsi" w:cstheme="minorHAnsi"/>
                <w:color w:val="002060"/>
                <w:lang w:val="en-US"/>
              </w:rPr>
              <w:t>Urgench</w:t>
            </w:r>
            <w:proofErr w:type="spellEnd"/>
            <w:r w:rsidRPr="008644FB">
              <w:rPr>
                <w:rFonts w:asciiTheme="majorHAnsi" w:hAnsiTheme="majorHAnsi" w:cstheme="minorHAnsi"/>
                <w:color w:val="002060"/>
                <w:lang w:val="en-US"/>
              </w:rPr>
              <w:t xml:space="preserve">. Excursion to Kunya </w:t>
            </w:r>
            <w:proofErr w:type="spellStart"/>
            <w:r w:rsidRPr="008644FB">
              <w:rPr>
                <w:rFonts w:asciiTheme="majorHAnsi" w:hAnsiTheme="majorHAnsi" w:cstheme="minorHAnsi"/>
                <w:color w:val="002060"/>
                <w:lang w:val="en-US"/>
              </w:rPr>
              <w:t>Urgench</w:t>
            </w:r>
            <w:proofErr w:type="spellEnd"/>
            <w:r w:rsidRPr="008644FB">
              <w:rPr>
                <w:rFonts w:asciiTheme="majorHAnsi" w:hAnsiTheme="majorHAnsi" w:cstheme="minorHAnsi"/>
                <w:color w:val="002060"/>
                <w:lang w:val="en-US"/>
              </w:rPr>
              <w:t xml:space="preserve"> (UNESCO). In the </w:t>
            </w:r>
            <w:proofErr w:type="gramStart"/>
            <w:r w:rsidRPr="008644FB">
              <w:rPr>
                <w:rFonts w:asciiTheme="majorHAnsi" w:hAnsiTheme="majorHAnsi" w:cstheme="minorHAnsi"/>
                <w:color w:val="002060"/>
                <w:lang w:val="en-US"/>
              </w:rPr>
              <w:t>afternoon</w:t>
            </w:r>
            <w:proofErr w:type="gramEnd"/>
            <w:r w:rsidRPr="008644FB">
              <w:rPr>
                <w:rFonts w:asciiTheme="majorHAnsi" w:hAnsiTheme="majorHAnsi" w:cstheme="minorHAnsi"/>
                <w:color w:val="002060"/>
                <w:lang w:val="en-US"/>
              </w:rPr>
              <w:t xml:space="preserve"> transfer to BP </w:t>
            </w:r>
            <w:proofErr w:type="spellStart"/>
            <w:r w:rsidRPr="008644FB">
              <w:rPr>
                <w:rFonts w:asciiTheme="majorHAnsi" w:hAnsiTheme="majorHAnsi" w:cstheme="minorHAnsi"/>
                <w:color w:val="002060"/>
                <w:lang w:val="en-US"/>
              </w:rPr>
              <w:t>Shavat</w:t>
            </w:r>
            <w:proofErr w:type="spellEnd"/>
            <w:r w:rsidRPr="008644FB">
              <w:rPr>
                <w:rFonts w:asciiTheme="majorHAnsi" w:hAnsiTheme="majorHAnsi" w:cstheme="minorHAnsi"/>
                <w:color w:val="002060"/>
                <w:lang w:val="en-US"/>
              </w:rPr>
              <w:t xml:space="preserve"> for the border crossing. After the border formalities transfer to Khiva. Overnight at hotel.</w:t>
            </w:r>
          </w:p>
        </w:tc>
      </w:tr>
      <w:tr w:rsidR="000028D2" w:rsidRPr="00790295"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5</w:t>
            </w:r>
          </w:p>
        </w:tc>
        <w:tc>
          <w:tcPr>
            <w:tcW w:w="1120" w:type="dxa"/>
          </w:tcPr>
          <w:p w:rsidR="00867791" w:rsidRPr="008644FB" w:rsidRDefault="00867791" w:rsidP="00F5365D">
            <w:pPr>
              <w:jc w:val="center"/>
              <w:rPr>
                <w:rFonts w:asciiTheme="majorHAnsi" w:hAnsiTheme="majorHAnsi" w:cstheme="minorHAnsi"/>
                <w:b/>
                <w:color w:val="002060"/>
                <w:lang w:val="en-US"/>
              </w:rPr>
            </w:pPr>
          </w:p>
        </w:tc>
        <w:tc>
          <w:tcPr>
            <w:tcW w:w="2126" w:type="dxa"/>
          </w:tcPr>
          <w:p w:rsidR="00867791" w:rsidRPr="008644FB" w:rsidRDefault="008644FB" w:rsidP="00F5365D">
            <w:pPr>
              <w:jc w:val="center"/>
              <w:rPr>
                <w:rFonts w:asciiTheme="majorHAnsi" w:hAnsiTheme="majorHAnsi" w:cstheme="minorHAnsi"/>
                <w:color w:val="002060"/>
                <w:lang w:val="en-US"/>
              </w:rPr>
            </w:pPr>
            <w:proofErr w:type="spellStart"/>
            <w:r>
              <w:rPr>
                <w:rFonts w:asciiTheme="majorHAnsi" w:hAnsiTheme="majorHAnsi" w:cstheme="minorHAnsi"/>
                <w:color w:val="002060"/>
                <w:lang w:val="en-US"/>
              </w:rPr>
              <w:t>K</w:t>
            </w:r>
            <w:r w:rsidR="00293B63" w:rsidRPr="008644FB">
              <w:rPr>
                <w:rFonts w:asciiTheme="majorHAnsi" w:hAnsiTheme="majorHAnsi" w:cstheme="minorHAnsi"/>
                <w:color w:val="002060"/>
                <w:lang w:val="en-US"/>
              </w:rPr>
              <w:t>hiwa</w:t>
            </w:r>
            <w:proofErr w:type="spellEnd"/>
          </w:p>
        </w:tc>
        <w:tc>
          <w:tcPr>
            <w:tcW w:w="4977" w:type="dxa"/>
          </w:tcPr>
          <w:p w:rsidR="00867791" w:rsidRPr="008644FB" w:rsidRDefault="008644FB" w:rsidP="00F5365D">
            <w:pPr>
              <w:rPr>
                <w:rFonts w:asciiTheme="majorHAnsi" w:hAnsiTheme="majorHAnsi" w:cstheme="minorHAnsi"/>
                <w:color w:val="002060"/>
                <w:lang w:val="en-US"/>
              </w:rPr>
            </w:pPr>
            <w:r w:rsidRPr="008644FB">
              <w:rPr>
                <w:rFonts w:asciiTheme="majorHAnsi" w:hAnsiTheme="majorHAnsi" w:cstheme="minorHAnsi"/>
                <w:color w:val="002060"/>
                <w:lang w:val="en-US"/>
              </w:rPr>
              <w:t xml:space="preserve">Full day to visit the 2'500 year old fortress town. The car-free old town behind mighty. City walls is a real gem with its monumental buildings. You will visit the architectural complex </w:t>
            </w:r>
            <w:proofErr w:type="spellStart"/>
            <w:r w:rsidRPr="008644FB">
              <w:rPr>
                <w:rFonts w:asciiTheme="majorHAnsi" w:hAnsiTheme="majorHAnsi" w:cstheme="minorHAnsi"/>
                <w:color w:val="002060"/>
                <w:lang w:val="en-US"/>
              </w:rPr>
              <w:t>Pachlawan</w:t>
            </w:r>
            <w:proofErr w:type="spellEnd"/>
            <w:r w:rsidRPr="008644FB">
              <w:rPr>
                <w:rFonts w:asciiTheme="majorHAnsi" w:hAnsiTheme="majorHAnsi" w:cstheme="minorHAnsi"/>
                <w:color w:val="002060"/>
                <w:lang w:val="en-US"/>
              </w:rPr>
              <w:t xml:space="preserve"> Mahmud, the </w:t>
            </w:r>
            <w:proofErr w:type="spellStart"/>
            <w:r w:rsidRPr="008644FB">
              <w:rPr>
                <w:rFonts w:asciiTheme="majorHAnsi" w:hAnsiTheme="majorHAnsi" w:cstheme="minorHAnsi"/>
                <w:color w:val="002060"/>
                <w:lang w:val="en-US"/>
              </w:rPr>
              <w:t>Juma</w:t>
            </w:r>
            <w:proofErr w:type="spellEnd"/>
            <w:r w:rsidRPr="008644FB">
              <w:rPr>
                <w:rFonts w:asciiTheme="majorHAnsi" w:hAnsiTheme="majorHAnsi" w:cstheme="minorHAnsi"/>
                <w:color w:val="002060"/>
                <w:lang w:val="en-US"/>
              </w:rPr>
              <w:t xml:space="preserve"> Mosque, the Kunya Ark Citadel and the Islam </w:t>
            </w:r>
            <w:proofErr w:type="spellStart"/>
            <w:r w:rsidRPr="008644FB">
              <w:rPr>
                <w:rFonts w:asciiTheme="majorHAnsi" w:hAnsiTheme="majorHAnsi" w:cstheme="minorHAnsi"/>
                <w:color w:val="002060"/>
                <w:lang w:val="en-US"/>
              </w:rPr>
              <w:t>Chodja</w:t>
            </w:r>
            <w:proofErr w:type="spellEnd"/>
            <w:r w:rsidRPr="008644FB">
              <w:rPr>
                <w:rFonts w:asciiTheme="majorHAnsi" w:hAnsiTheme="majorHAnsi" w:cstheme="minorHAnsi"/>
                <w:color w:val="002060"/>
                <w:lang w:val="en-US"/>
              </w:rPr>
              <w:t xml:space="preserve"> Minaret. In the </w:t>
            </w:r>
            <w:proofErr w:type="gramStart"/>
            <w:r w:rsidRPr="008644FB">
              <w:rPr>
                <w:rFonts w:asciiTheme="majorHAnsi" w:hAnsiTheme="majorHAnsi" w:cstheme="minorHAnsi"/>
                <w:color w:val="002060"/>
                <w:lang w:val="en-US"/>
              </w:rPr>
              <w:t>evening</w:t>
            </w:r>
            <w:proofErr w:type="gramEnd"/>
            <w:r w:rsidRPr="008644FB">
              <w:rPr>
                <w:rFonts w:asciiTheme="majorHAnsi" w:hAnsiTheme="majorHAnsi" w:cstheme="minorHAnsi"/>
                <w:color w:val="002060"/>
                <w:lang w:val="en-US"/>
              </w:rPr>
              <w:t xml:space="preserve"> enjoy the sunset from the </w:t>
            </w:r>
            <w:proofErr w:type="spellStart"/>
            <w:r w:rsidRPr="008644FB">
              <w:rPr>
                <w:rFonts w:asciiTheme="majorHAnsi" w:hAnsiTheme="majorHAnsi" w:cstheme="minorHAnsi"/>
                <w:color w:val="002060"/>
                <w:lang w:val="en-US"/>
              </w:rPr>
              <w:t>Sheyk</w:t>
            </w:r>
            <w:proofErr w:type="spellEnd"/>
            <w:r w:rsidRPr="008644FB">
              <w:rPr>
                <w:rFonts w:asciiTheme="majorHAnsi" w:hAnsiTheme="majorHAnsi" w:cstheme="minorHAnsi"/>
                <w:color w:val="002060"/>
                <w:lang w:val="en-US"/>
              </w:rPr>
              <w:t xml:space="preserve"> </w:t>
            </w:r>
            <w:proofErr w:type="spellStart"/>
            <w:r w:rsidRPr="008644FB">
              <w:rPr>
                <w:rFonts w:asciiTheme="majorHAnsi" w:hAnsiTheme="majorHAnsi" w:cstheme="minorHAnsi"/>
                <w:color w:val="002060"/>
                <w:lang w:val="en-US"/>
              </w:rPr>
              <w:t>Boto</w:t>
            </w:r>
            <w:proofErr w:type="spellEnd"/>
            <w:r w:rsidRPr="008644FB">
              <w:rPr>
                <w:rFonts w:asciiTheme="majorHAnsi" w:hAnsiTheme="majorHAnsi" w:cstheme="minorHAnsi"/>
                <w:color w:val="002060"/>
                <w:lang w:val="en-US"/>
              </w:rPr>
              <w:t xml:space="preserve"> tower while tasting a non-alcoholic local wine / sparkling wine.</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lastRenderedPageBreak/>
              <w:t>6</w:t>
            </w:r>
          </w:p>
        </w:tc>
        <w:tc>
          <w:tcPr>
            <w:tcW w:w="1120" w:type="dxa"/>
          </w:tcPr>
          <w:p w:rsidR="00867791" w:rsidRPr="008644FB" w:rsidRDefault="00867791" w:rsidP="00F5365D">
            <w:pPr>
              <w:jc w:val="center"/>
              <w:rPr>
                <w:rFonts w:asciiTheme="majorHAnsi" w:hAnsiTheme="majorHAnsi" w:cstheme="minorHAnsi"/>
                <w:b/>
                <w:color w:val="002060"/>
                <w:lang w:val="en-US"/>
              </w:rPr>
            </w:pPr>
          </w:p>
        </w:tc>
        <w:tc>
          <w:tcPr>
            <w:tcW w:w="2126" w:type="dxa"/>
          </w:tcPr>
          <w:p w:rsidR="00867791" w:rsidRPr="008644FB" w:rsidRDefault="008644FB" w:rsidP="00F5365D">
            <w:pPr>
              <w:jc w:val="center"/>
              <w:rPr>
                <w:rFonts w:asciiTheme="majorHAnsi" w:hAnsiTheme="majorHAnsi" w:cstheme="minorHAnsi"/>
                <w:color w:val="002060"/>
                <w:lang w:val="en-US"/>
              </w:rPr>
            </w:pPr>
            <w:proofErr w:type="spellStart"/>
            <w:r>
              <w:rPr>
                <w:rFonts w:asciiTheme="majorHAnsi" w:hAnsiTheme="majorHAnsi" w:cstheme="minorHAnsi"/>
                <w:color w:val="002060"/>
                <w:lang w:val="en-US"/>
              </w:rPr>
              <w:t>Khiwa</w:t>
            </w:r>
            <w:proofErr w:type="spellEnd"/>
            <w:r>
              <w:rPr>
                <w:rFonts w:asciiTheme="majorHAnsi" w:hAnsiTheme="majorHAnsi" w:cstheme="minorHAnsi"/>
                <w:color w:val="002060"/>
                <w:lang w:val="en-US"/>
              </w:rPr>
              <w:t xml:space="preserve"> - Buk</w:t>
            </w:r>
            <w:r w:rsidR="00293B63" w:rsidRPr="008644FB">
              <w:rPr>
                <w:rFonts w:asciiTheme="majorHAnsi" w:hAnsiTheme="majorHAnsi" w:cstheme="minorHAnsi"/>
                <w:color w:val="002060"/>
                <w:lang w:val="en-US"/>
              </w:rPr>
              <w:t>hara</w:t>
            </w:r>
          </w:p>
        </w:tc>
        <w:tc>
          <w:tcPr>
            <w:tcW w:w="4977" w:type="dxa"/>
          </w:tcPr>
          <w:p w:rsidR="00867791" w:rsidRPr="008644FB" w:rsidRDefault="008644FB" w:rsidP="000E7763">
            <w:pPr>
              <w:rPr>
                <w:rFonts w:asciiTheme="majorHAnsi" w:hAnsiTheme="majorHAnsi" w:cstheme="minorHAnsi"/>
                <w:color w:val="002060"/>
                <w:lang w:val="en-US"/>
              </w:rPr>
            </w:pPr>
            <w:r w:rsidRPr="008644FB">
              <w:rPr>
                <w:color w:val="002060"/>
                <w:lang w:val="en-US"/>
              </w:rPr>
              <w:t xml:space="preserve">Breakfast. After breakfast, a 6-hour drive to Bukhara. In spring, in the </w:t>
            </w:r>
            <w:proofErr w:type="spellStart"/>
            <w:r w:rsidRPr="008644FB">
              <w:rPr>
                <w:color w:val="002060"/>
                <w:lang w:val="en-US"/>
              </w:rPr>
              <w:t>Kysylkum</w:t>
            </w:r>
            <w:proofErr w:type="spellEnd"/>
            <w:r w:rsidRPr="008644FB">
              <w:rPr>
                <w:color w:val="002060"/>
                <w:lang w:val="en-US"/>
              </w:rPr>
              <w:t xml:space="preserve"> Desert, which you pass through today, flowers and herbs are blooming. In the evening arrival in Bukhara and overnight.</w:t>
            </w:r>
          </w:p>
        </w:tc>
      </w:tr>
      <w:tr w:rsidR="000028D2" w:rsidRPr="00790295"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7</w:t>
            </w:r>
          </w:p>
        </w:tc>
        <w:tc>
          <w:tcPr>
            <w:tcW w:w="1120" w:type="dxa"/>
          </w:tcPr>
          <w:p w:rsidR="00867791" w:rsidRPr="008644FB" w:rsidRDefault="00867791" w:rsidP="00F5365D">
            <w:pPr>
              <w:jc w:val="center"/>
              <w:rPr>
                <w:rFonts w:asciiTheme="majorHAnsi" w:hAnsiTheme="majorHAnsi" w:cstheme="minorHAnsi"/>
                <w:b/>
                <w:color w:val="002060"/>
                <w:lang w:val="en-US"/>
              </w:rPr>
            </w:pPr>
          </w:p>
        </w:tc>
        <w:tc>
          <w:tcPr>
            <w:tcW w:w="2126" w:type="dxa"/>
          </w:tcPr>
          <w:p w:rsidR="00867791" w:rsidRPr="008644FB" w:rsidRDefault="008644FB" w:rsidP="00F5365D">
            <w:pPr>
              <w:jc w:val="center"/>
              <w:rPr>
                <w:rFonts w:asciiTheme="majorHAnsi" w:hAnsiTheme="majorHAnsi" w:cstheme="minorHAnsi"/>
                <w:color w:val="002060"/>
                <w:lang w:val="en-US"/>
              </w:rPr>
            </w:pPr>
            <w:r>
              <w:rPr>
                <w:rFonts w:asciiTheme="majorHAnsi" w:hAnsiTheme="majorHAnsi" w:cstheme="minorHAnsi"/>
                <w:color w:val="002060"/>
                <w:lang w:val="en-US"/>
              </w:rPr>
              <w:t>Buk</w:t>
            </w:r>
            <w:r w:rsidR="00293B63" w:rsidRPr="008644FB">
              <w:rPr>
                <w:rFonts w:asciiTheme="majorHAnsi" w:hAnsiTheme="majorHAnsi" w:cstheme="minorHAnsi"/>
                <w:color w:val="002060"/>
                <w:lang w:val="en-US"/>
              </w:rPr>
              <w:t>hara</w:t>
            </w:r>
          </w:p>
        </w:tc>
        <w:tc>
          <w:tcPr>
            <w:tcW w:w="4977" w:type="dxa"/>
          </w:tcPr>
          <w:p w:rsidR="008644FB" w:rsidRPr="008644FB" w:rsidRDefault="008644FB" w:rsidP="008644FB">
            <w:pPr>
              <w:rPr>
                <w:color w:val="002060"/>
                <w:lang w:val="en-US"/>
              </w:rPr>
            </w:pPr>
            <w:r w:rsidRPr="008644FB">
              <w:rPr>
                <w:color w:val="002060"/>
                <w:lang w:val="en-US"/>
              </w:rPr>
              <w:t xml:space="preserve">Sightseeing: </w:t>
            </w:r>
            <w:proofErr w:type="spellStart"/>
            <w:r w:rsidRPr="008644FB">
              <w:rPr>
                <w:color w:val="002060"/>
                <w:lang w:val="en-US"/>
              </w:rPr>
              <w:t>Samanid</w:t>
            </w:r>
            <w:proofErr w:type="spellEnd"/>
            <w:r w:rsidRPr="008644FB">
              <w:rPr>
                <w:color w:val="002060"/>
                <w:lang w:val="en-US"/>
              </w:rPr>
              <w:t xml:space="preserve"> Mausoleum, </w:t>
            </w:r>
            <w:proofErr w:type="spellStart"/>
            <w:r w:rsidRPr="008644FB">
              <w:rPr>
                <w:color w:val="002060"/>
                <w:lang w:val="en-US"/>
              </w:rPr>
              <w:t>PoiKalon</w:t>
            </w:r>
            <w:proofErr w:type="spellEnd"/>
            <w:r w:rsidRPr="008644FB">
              <w:rPr>
                <w:color w:val="002060"/>
                <w:lang w:val="en-US"/>
              </w:rPr>
              <w:t xml:space="preserve"> Complex - the religious heart of ancient Bukhara, active Islamic school Miri-Arab, commercial domes of </w:t>
            </w:r>
            <w:proofErr w:type="spellStart"/>
            <w:r w:rsidRPr="008644FB">
              <w:rPr>
                <w:color w:val="002060"/>
                <w:lang w:val="en-US"/>
              </w:rPr>
              <w:t>Bukharas</w:t>
            </w:r>
            <w:proofErr w:type="spellEnd"/>
            <w:r w:rsidRPr="008644FB">
              <w:rPr>
                <w:color w:val="002060"/>
                <w:lang w:val="en-US"/>
              </w:rPr>
              <w:t xml:space="preserve"> bazaars, </w:t>
            </w:r>
            <w:proofErr w:type="spellStart"/>
            <w:r w:rsidRPr="008644FB">
              <w:rPr>
                <w:color w:val="002060"/>
                <w:lang w:val="en-US"/>
              </w:rPr>
              <w:t>Kukeldash</w:t>
            </w:r>
            <w:proofErr w:type="spellEnd"/>
            <w:r w:rsidRPr="008644FB">
              <w:rPr>
                <w:color w:val="002060"/>
                <w:lang w:val="en-US"/>
              </w:rPr>
              <w:t xml:space="preserve"> Koran school - the largest </w:t>
            </w:r>
            <w:proofErr w:type="spellStart"/>
            <w:r w:rsidRPr="008644FB">
              <w:rPr>
                <w:color w:val="002060"/>
                <w:lang w:val="en-US"/>
              </w:rPr>
              <w:t>medresse</w:t>
            </w:r>
            <w:proofErr w:type="spellEnd"/>
            <w:r w:rsidRPr="008644FB">
              <w:rPr>
                <w:color w:val="002060"/>
                <w:lang w:val="en-US"/>
              </w:rPr>
              <w:t xml:space="preserve"> of Central Asia.</w:t>
            </w:r>
          </w:p>
          <w:p w:rsidR="00867791" w:rsidRPr="008644FB" w:rsidRDefault="008644FB" w:rsidP="008644FB">
            <w:pPr>
              <w:rPr>
                <w:rFonts w:asciiTheme="majorHAnsi" w:hAnsiTheme="majorHAnsi" w:cstheme="minorHAnsi"/>
                <w:color w:val="002060"/>
                <w:lang w:val="en-US"/>
              </w:rPr>
            </w:pPr>
            <w:r w:rsidRPr="008644FB">
              <w:rPr>
                <w:color w:val="002060"/>
                <w:lang w:val="en-US"/>
              </w:rPr>
              <w:t xml:space="preserve">In the </w:t>
            </w:r>
            <w:proofErr w:type="gramStart"/>
            <w:r w:rsidRPr="008644FB">
              <w:rPr>
                <w:color w:val="002060"/>
                <w:lang w:val="en-US"/>
              </w:rPr>
              <w:t>afternoon</w:t>
            </w:r>
            <w:proofErr w:type="gramEnd"/>
            <w:r w:rsidRPr="008644FB">
              <w:rPr>
                <w:color w:val="002060"/>
                <w:lang w:val="en-US"/>
              </w:rPr>
              <w:t xml:space="preserve"> visit to the mighty Ark Citadel. The local bazaar will not leave you untouched: stout filled stalls with aromatic spices, traditional ornaments and unique rugs and much more. In the </w:t>
            </w:r>
            <w:proofErr w:type="gramStart"/>
            <w:r w:rsidRPr="008644FB">
              <w:rPr>
                <w:color w:val="002060"/>
                <w:lang w:val="en-US"/>
              </w:rPr>
              <w:t>evening</w:t>
            </w:r>
            <w:proofErr w:type="gramEnd"/>
            <w:r w:rsidRPr="008644FB">
              <w:rPr>
                <w:color w:val="002060"/>
                <w:lang w:val="en-US"/>
              </w:rPr>
              <w:t xml:space="preserve"> you can enjoy an optional folklore show (booking through the tour guide) in the courtyard of the </w:t>
            </w:r>
            <w:proofErr w:type="spellStart"/>
            <w:r w:rsidRPr="008644FB">
              <w:rPr>
                <w:color w:val="002060"/>
                <w:lang w:val="en-US"/>
              </w:rPr>
              <w:t>Medresse</w:t>
            </w:r>
            <w:proofErr w:type="spellEnd"/>
            <w:r w:rsidRPr="008644FB">
              <w:rPr>
                <w:color w:val="002060"/>
                <w:lang w:val="en-US"/>
              </w:rPr>
              <w:t xml:space="preserve"> </w:t>
            </w:r>
            <w:proofErr w:type="spellStart"/>
            <w:r w:rsidRPr="008644FB">
              <w:rPr>
                <w:color w:val="002060"/>
                <w:lang w:val="en-US"/>
              </w:rPr>
              <w:t>Nodir</w:t>
            </w:r>
            <w:proofErr w:type="spellEnd"/>
            <w:r w:rsidRPr="008644FB">
              <w:rPr>
                <w:color w:val="002060"/>
                <w:lang w:val="en-US"/>
              </w:rPr>
              <w:t xml:space="preserve"> </w:t>
            </w:r>
            <w:proofErr w:type="spellStart"/>
            <w:r w:rsidRPr="008644FB">
              <w:rPr>
                <w:color w:val="002060"/>
                <w:lang w:val="en-US"/>
              </w:rPr>
              <w:t>Dewon</w:t>
            </w:r>
            <w:proofErr w:type="spellEnd"/>
            <w:r w:rsidRPr="008644FB">
              <w:rPr>
                <w:color w:val="002060"/>
                <w:lang w:val="en-US"/>
              </w:rPr>
              <w:t xml:space="preserve"> </w:t>
            </w:r>
            <w:proofErr w:type="spellStart"/>
            <w:r w:rsidRPr="008644FB">
              <w:rPr>
                <w:color w:val="002060"/>
                <w:lang w:val="en-US"/>
              </w:rPr>
              <w:t>Begi</w:t>
            </w:r>
            <w:proofErr w:type="spellEnd"/>
            <w:r w:rsidRPr="008644FB">
              <w:rPr>
                <w:color w:val="002060"/>
                <w:lang w:val="en-US"/>
              </w:rPr>
              <w:t>.</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8</w:t>
            </w:r>
          </w:p>
        </w:tc>
        <w:tc>
          <w:tcPr>
            <w:tcW w:w="1120" w:type="dxa"/>
          </w:tcPr>
          <w:p w:rsidR="00867791" w:rsidRPr="008644FB" w:rsidRDefault="00867791" w:rsidP="00F5365D">
            <w:pPr>
              <w:rPr>
                <w:rFonts w:asciiTheme="majorHAnsi" w:hAnsiTheme="majorHAnsi" w:cstheme="minorHAnsi"/>
                <w:color w:val="002060"/>
                <w:lang w:val="en-US"/>
              </w:rPr>
            </w:pPr>
          </w:p>
        </w:tc>
        <w:tc>
          <w:tcPr>
            <w:tcW w:w="2126" w:type="dxa"/>
          </w:tcPr>
          <w:p w:rsidR="00867791" w:rsidRPr="008644FB" w:rsidRDefault="008644FB" w:rsidP="00F5365D">
            <w:pPr>
              <w:jc w:val="center"/>
              <w:rPr>
                <w:rFonts w:asciiTheme="majorHAnsi" w:hAnsiTheme="majorHAnsi" w:cstheme="minorHAnsi"/>
                <w:color w:val="002060"/>
                <w:lang w:val="en-US"/>
              </w:rPr>
            </w:pPr>
            <w:r>
              <w:rPr>
                <w:rFonts w:asciiTheme="majorHAnsi" w:hAnsiTheme="majorHAnsi" w:cstheme="minorHAnsi"/>
                <w:color w:val="002060"/>
                <w:lang w:val="en-US"/>
              </w:rPr>
              <w:t>Buk</w:t>
            </w:r>
            <w:r w:rsidR="00293B63" w:rsidRPr="008644FB">
              <w:rPr>
                <w:rFonts w:asciiTheme="majorHAnsi" w:hAnsiTheme="majorHAnsi" w:cstheme="minorHAnsi"/>
                <w:color w:val="002060"/>
                <w:lang w:val="en-US"/>
              </w:rPr>
              <w:t>hara – Samarkand</w:t>
            </w:r>
          </w:p>
        </w:tc>
        <w:tc>
          <w:tcPr>
            <w:tcW w:w="4977" w:type="dxa"/>
          </w:tcPr>
          <w:p w:rsidR="00867791" w:rsidRPr="008644FB" w:rsidRDefault="008644FB" w:rsidP="00F5365D">
            <w:pPr>
              <w:rPr>
                <w:rFonts w:asciiTheme="majorHAnsi" w:hAnsiTheme="majorHAnsi" w:cstheme="minorHAnsi"/>
                <w:color w:val="002060"/>
                <w:lang w:val="en-US"/>
              </w:rPr>
            </w:pPr>
            <w:r w:rsidRPr="008644FB">
              <w:rPr>
                <w:rFonts w:asciiTheme="majorHAnsi" w:hAnsiTheme="majorHAnsi" w:cstheme="minorHAnsi"/>
                <w:color w:val="002060"/>
                <w:lang w:val="en-US"/>
              </w:rPr>
              <w:t>Breakfast. Transfer to Samarkand. First sightseeing in Samarkand.</w:t>
            </w:r>
            <w:r>
              <w:rPr>
                <w:rFonts w:asciiTheme="majorHAnsi" w:hAnsiTheme="majorHAnsi" w:cstheme="minorHAnsi"/>
                <w:color w:val="002060"/>
                <w:lang w:val="en-US"/>
              </w:rPr>
              <w:t xml:space="preserve"> Walk on the R</w:t>
            </w:r>
            <w:r w:rsidRPr="008644FB">
              <w:rPr>
                <w:rFonts w:asciiTheme="majorHAnsi" w:hAnsiTheme="majorHAnsi" w:cstheme="minorHAnsi"/>
                <w:color w:val="002060"/>
                <w:lang w:val="en-US"/>
              </w:rPr>
              <w:t>egistan square</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9</w:t>
            </w:r>
          </w:p>
        </w:tc>
        <w:tc>
          <w:tcPr>
            <w:tcW w:w="1120" w:type="dxa"/>
          </w:tcPr>
          <w:p w:rsidR="00867791" w:rsidRPr="008644FB" w:rsidRDefault="00867791" w:rsidP="00F5365D">
            <w:pPr>
              <w:rPr>
                <w:rFonts w:asciiTheme="majorHAnsi" w:hAnsiTheme="majorHAnsi" w:cstheme="minorHAnsi"/>
                <w:color w:val="002060"/>
                <w:lang w:val="en-US"/>
              </w:rPr>
            </w:pPr>
          </w:p>
        </w:tc>
        <w:tc>
          <w:tcPr>
            <w:tcW w:w="2126" w:type="dxa"/>
          </w:tcPr>
          <w:p w:rsidR="00867791" w:rsidRPr="008644FB" w:rsidRDefault="00A71953" w:rsidP="00F5365D">
            <w:pPr>
              <w:jc w:val="center"/>
              <w:rPr>
                <w:rFonts w:asciiTheme="majorHAnsi" w:hAnsiTheme="majorHAnsi" w:cstheme="minorHAnsi"/>
                <w:color w:val="002060"/>
                <w:lang w:val="en-US"/>
              </w:rPr>
            </w:pPr>
            <w:r w:rsidRPr="008644FB">
              <w:rPr>
                <w:rFonts w:asciiTheme="majorHAnsi" w:hAnsiTheme="majorHAnsi" w:cstheme="minorHAnsi"/>
                <w:color w:val="002060"/>
                <w:lang w:val="en-US"/>
              </w:rPr>
              <w:t>Samarkand</w:t>
            </w:r>
          </w:p>
        </w:tc>
        <w:tc>
          <w:tcPr>
            <w:tcW w:w="4977" w:type="dxa"/>
          </w:tcPr>
          <w:p w:rsidR="008644FB" w:rsidRPr="008644FB" w:rsidRDefault="008644FB" w:rsidP="008644FB">
            <w:pPr>
              <w:rPr>
                <w:rFonts w:asciiTheme="majorHAnsi" w:hAnsiTheme="majorHAnsi" w:cstheme="minorHAnsi"/>
                <w:color w:val="002060"/>
                <w:lang w:val="de-DE"/>
              </w:rPr>
            </w:pPr>
            <w:r w:rsidRPr="008644FB">
              <w:rPr>
                <w:rFonts w:asciiTheme="majorHAnsi" w:hAnsiTheme="majorHAnsi" w:cstheme="minorHAnsi"/>
                <w:color w:val="002060"/>
                <w:lang w:val="de-DE"/>
              </w:rPr>
              <w:t xml:space="preserve">Stadttour: Das Herz Samarkands ist der beeindruckende </w:t>
            </w:r>
            <w:proofErr w:type="spellStart"/>
            <w:r w:rsidRPr="008644FB">
              <w:rPr>
                <w:rFonts w:asciiTheme="majorHAnsi" w:hAnsiTheme="majorHAnsi" w:cstheme="minorHAnsi"/>
                <w:color w:val="002060"/>
                <w:lang w:val="de-DE"/>
              </w:rPr>
              <w:t>Registan</w:t>
            </w:r>
            <w:proofErr w:type="spellEnd"/>
            <w:r w:rsidRPr="008644FB">
              <w:rPr>
                <w:rFonts w:asciiTheme="majorHAnsi" w:hAnsiTheme="majorHAnsi" w:cstheme="minorHAnsi"/>
                <w:color w:val="002060"/>
                <w:lang w:val="de-DE"/>
              </w:rPr>
              <w:t xml:space="preserve"> Platz mit den drei berühmten Medressen </w:t>
            </w:r>
            <w:proofErr w:type="spellStart"/>
            <w:r w:rsidRPr="008644FB">
              <w:rPr>
                <w:rFonts w:asciiTheme="majorHAnsi" w:hAnsiTheme="majorHAnsi" w:cstheme="minorHAnsi"/>
                <w:color w:val="002060"/>
                <w:lang w:val="de-DE"/>
              </w:rPr>
              <w:t>Scherdor</w:t>
            </w:r>
            <w:proofErr w:type="spellEnd"/>
            <w:r w:rsidRPr="008644FB">
              <w:rPr>
                <w:rFonts w:asciiTheme="majorHAnsi" w:hAnsiTheme="majorHAnsi" w:cstheme="minorHAnsi"/>
                <w:color w:val="002060"/>
                <w:lang w:val="de-DE"/>
              </w:rPr>
              <w:t xml:space="preserve">, </w:t>
            </w:r>
            <w:proofErr w:type="spellStart"/>
            <w:r w:rsidRPr="008644FB">
              <w:rPr>
                <w:rFonts w:asciiTheme="majorHAnsi" w:hAnsiTheme="majorHAnsi" w:cstheme="minorHAnsi"/>
                <w:color w:val="002060"/>
                <w:lang w:val="de-DE"/>
              </w:rPr>
              <w:t>Ulugbek</w:t>
            </w:r>
            <w:proofErr w:type="spellEnd"/>
            <w:r w:rsidRPr="008644FB">
              <w:rPr>
                <w:rFonts w:asciiTheme="majorHAnsi" w:hAnsiTheme="majorHAnsi" w:cstheme="minorHAnsi"/>
                <w:color w:val="002060"/>
                <w:lang w:val="de-DE"/>
              </w:rPr>
              <w:t xml:space="preserve"> und Tilla </w:t>
            </w:r>
            <w:proofErr w:type="spellStart"/>
            <w:r w:rsidRPr="008644FB">
              <w:rPr>
                <w:rFonts w:asciiTheme="majorHAnsi" w:hAnsiTheme="majorHAnsi" w:cstheme="minorHAnsi"/>
                <w:color w:val="002060"/>
                <w:lang w:val="de-DE"/>
              </w:rPr>
              <w:t>Kori</w:t>
            </w:r>
            <w:proofErr w:type="spellEnd"/>
            <w:r w:rsidRPr="008644FB">
              <w:rPr>
                <w:rFonts w:asciiTheme="majorHAnsi" w:hAnsiTheme="majorHAnsi" w:cstheme="minorHAnsi"/>
                <w:color w:val="002060"/>
                <w:lang w:val="de-DE"/>
              </w:rPr>
              <w:t xml:space="preserve">. Ebenso stehen dort die grandiose </w:t>
            </w:r>
            <w:proofErr w:type="spellStart"/>
            <w:r w:rsidRPr="008644FB">
              <w:rPr>
                <w:rFonts w:asciiTheme="majorHAnsi" w:hAnsiTheme="majorHAnsi" w:cstheme="minorHAnsi"/>
                <w:color w:val="002060"/>
                <w:lang w:val="de-DE"/>
              </w:rPr>
              <w:t>moschee</w:t>
            </w:r>
            <w:proofErr w:type="spellEnd"/>
            <w:r w:rsidRPr="008644FB">
              <w:rPr>
                <w:rFonts w:asciiTheme="majorHAnsi" w:hAnsiTheme="majorHAnsi" w:cstheme="minorHAnsi"/>
                <w:color w:val="002060"/>
                <w:lang w:val="de-DE"/>
              </w:rPr>
              <w:t xml:space="preserve"> </w:t>
            </w:r>
            <w:proofErr w:type="spellStart"/>
            <w:r w:rsidRPr="008644FB">
              <w:rPr>
                <w:rFonts w:asciiTheme="majorHAnsi" w:hAnsiTheme="majorHAnsi" w:cstheme="minorHAnsi"/>
                <w:color w:val="002060"/>
                <w:lang w:val="de-DE"/>
              </w:rPr>
              <w:t>bibi-chanum</w:t>
            </w:r>
            <w:proofErr w:type="spellEnd"/>
            <w:r w:rsidRPr="008644FB">
              <w:rPr>
                <w:rFonts w:asciiTheme="majorHAnsi" w:hAnsiTheme="majorHAnsi" w:cstheme="minorHAnsi"/>
                <w:color w:val="002060"/>
                <w:lang w:val="de-DE"/>
              </w:rPr>
              <w:t xml:space="preserve"> sowie das einzigartige</w:t>
            </w:r>
          </w:p>
          <w:p w:rsidR="00867791" w:rsidRPr="008644FB" w:rsidRDefault="008644FB" w:rsidP="008644FB">
            <w:pPr>
              <w:rPr>
                <w:rFonts w:asciiTheme="majorHAnsi" w:hAnsiTheme="majorHAnsi" w:cstheme="minorHAnsi"/>
                <w:color w:val="002060"/>
                <w:lang w:val="en-US"/>
              </w:rPr>
            </w:pPr>
            <w:r w:rsidRPr="008644FB">
              <w:rPr>
                <w:rFonts w:asciiTheme="majorHAnsi" w:hAnsiTheme="majorHAnsi" w:cstheme="minorHAnsi"/>
                <w:color w:val="002060"/>
                <w:lang w:val="de-DE"/>
              </w:rPr>
              <w:t xml:space="preserve">Mausoleum Gur Emir, wo </w:t>
            </w:r>
            <w:proofErr w:type="spellStart"/>
            <w:r w:rsidRPr="008644FB">
              <w:rPr>
                <w:rFonts w:asciiTheme="majorHAnsi" w:hAnsiTheme="majorHAnsi" w:cstheme="minorHAnsi"/>
                <w:color w:val="002060"/>
                <w:lang w:val="de-DE"/>
              </w:rPr>
              <w:t>Tamerlan</w:t>
            </w:r>
            <w:proofErr w:type="spellEnd"/>
            <w:r w:rsidRPr="008644FB">
              <w:rPr>
                <w:rFonts w:asciiTheme="majorHAnsi" w:hAnsiTheme="majorHAnsi" w:cstheme="minorHAnsi"/>
                <w:color w:val="002060"/>
                <w:lang w:val="de-DE"/>
              </w:rPr>
              <w:t xml:space="preserve"> und seine Nachkommen begraben sind. Am Nachmittag besuchen Sie das Observatorium von </w:t>
            </w:r>
            <w:proofErr w:type="spellStart"/>
            <w:r w:rsidRPr="008644FB">
              <w:rPr>
                <w:rFonts w:asciiTheme="majorHAnsi" w:hAnsiTheme="majorHAnsi" w:cstheme="minorHAnsi"/>
                <w:color w:val="002060"/>
                <w:lang w:val="de-DE"/>
              </w:rPr>
              <w:t>Ulugbek</w:t>
            </w:r>
            <w:proofErr w:type="spellEnd"/>
            <w:r w:rsidRPr="008644FB">
              <w:rPr>
                <w:rFonts w:asciiTheme="majorHAnsi" w:hAnsiTheme="majorHAnsi" w:cstheme="minorHAnsi"/>
                <w:color w:val="002060"/>
                <w:lang w:val="de-DE"/>
              </w:rPr>
              <w:t xml:space="preserve"> (1420) - dem Enkel </w:t>
            </w:r>
            <w:proofErr w:type="spellStart"/>
            <w:r w:rsidRPr="008644FB">
              <w:rPr>
                <w:rFonts w:asciiTheme="majorHAnsi" w:hAnsiTheme="majorHAnsi" w:cstheme="minorHAnsi"/>
                <w:color w:val="002060"/>
                <w:lang w:val="de-DE"/>
              </w:rPr>
              <w:t>Tamerlans</w:t>
            </w:r>
            <w:proofErr w:type="spellEnd"/>
            <w:r w:rsidRPr="008644FB">
              <w:rPr>
                <w:rFonts w:asciiTheme="majorHAnsi" w:hAnsiTheme="majorHAnsi" w:cstheme="minorHAnsi"/>
                <w:color w:val="002060"/>
                <w:lang w:val="de-DE"/>
              </w:rPr>
              <w:t xml:space="preserve">. </w:t>
            </w:r>
            <w:proofErr w:type="spellStart"/>
            <w:r w:rsidRPr="008644FB">
              <w:rPr>
                <w:rFonts w:asciiTheme="majorHAnsi" w:hAnsiTheme="majorHAnsi" w:cstheme="minorHAnsi"/>
                <w:color w:val="002060"/>
                <w:lang w:val="de-DE"/>
              </w:rPr>
              <w:t>Ulugbek</w:t>
            </w:r>
            <w:proofErr w:type="spellEnd"/>
            <w:r w:rsidRPr="008644FB">
              <w:rPr>
                <w:rFonts w:asciiTheme="majorHAnsi" w:hAnsiTheme="majorHAnsi" w:cstheme="minorHAnsi"/>
                <w:color w:val="002060"/>
                <w:lang w:val="de-DE"/>
              </w:rPr>
              <w:t xml:space="preserve"> war ein berühmter Herrscher, Wissenschaftler und Astronom. Später besichtigen Sie die Nekropole </w:t>
            </w:r>
            <w:proofErr w:type="spellStart"/>
            <w:r w:rsidRPr="008644FB">
              <w:rPr>
                <w:rFonts w:asciiTheme="majorHAnsi" w:hAnsiTheme="majorHAnsi" w:cstheme="minorHAnsi"/>
                <w:color w:val="002060"/>
                <w:lang w:val="de-DE"/>
              </w:rPr>
              <w:t>Schachi-Sinda</w:t>
            </w:r>
            <w:proofErr w:type="spellEnd"/>
            <w:r w:rsidRPr="008644FB">
              <w:rPr>
                <w:rFonts w:asciiTheme="majorHAnsi" w:hAnsiTheme="majorHAnsi" w:cstheme="minorHAnsi"/>
                <w:color w:val="002060"/>
                <w:lang w:val="de-DE"/>
              </w:rPr>
              <w:t xml:space="preserve"> - hier wurden Herrscher und Aristokraten von Samarkand begraben. Der Komplex besteht aus wunderschön verzierten Mausoleen. Ebenfalls besuchen Sie den orientalischen Basar Samarkands. </w:t>
            </w:r>
            <w:proofErr w:type="spellStart"/>
            <w:r w:rsidRPr="008644FB">
              <w:rPr>
                <w:rFonts w:asciiTheme="majorHAnsi" w:hAnsiTheme="majorHAnsi" w:cstheme="minorHAnsi"/>
                <w:color w:val="002060"/>
                <w:lang w:val="en-US"/>
              </w:rPr>
              <w:t>Übernachtung</w:t>
            </w:r>
            <w:proofErr w:type="spellEnd"/>
            <w:r w:rsidRPr="008644FB">
              <w:rPr>
                <w:rFonts w:asciiTheme="majorHAnsi" w:hAnsiTheme="majorHAnsi" w:cstheme="minorHAnsi"/>
                <w:color w:val="002060"/>
                <w:lang w:val="en-US"/>
              </w:rPr>
              <w:t xml:space="preserve"> in Samarkand</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10</w:t>
            </w:r>
          </w:p>
        </w:tc>
        <w:tc>
          <w:tcPr>
            <w:tcW w:w="1120" w:type="dxa"/>
          </w:tcPr>
          <w:p w:rsidR="00867791" w:rsidRPr="008644FB" w:rsidRDefault="00867791" w:rsidP="00F5365D">
            <w:pPr>
              <w:rPr>
                <w:rFonts w:asciiTheme="majorHAnsi" w:hAnsiTheme="majorHAnsi" w:cstheme="minorHAnsi"/>
                <w:color w:val="002060"/>
                <w:lang w:val="en-US"/>
              </w:rPr>
            </w:pPr>
          </w:p>
        </w:tc>
        <w:tc>
          <w:tcPr>
            <w:tcW w:w="2126" w:type="dxa"/>
          </w:tcPr>
          <w:p w:rsidR="00867791" w:rsidRPr="008644FB" w:rsidRDefault="00A71953" w:rsidP="008644FB">
            <w:pPr>
              <w:jc w:val="center"/>
              <w:rPr>
                <w:rFonts w:asciiTheme="majorHAnsi" w:hAnsiTheme="majorHAnsi" w:cstheme="minorHAnsi"/>
                <w:color w:val="002060"/>
                <w:lang w:val="en-US"/>
              </w:rPr>
            </w:pPr>
            <w:r w:rsidRPr="008644FB">
              <w:rPr>
                <w:rFonts w:asciiTheme="majorHAnsi" w:hAnsiTheme="majorHAnsi" w:cstheme="minorHAnsi"/>
                <w:color w:val="002060"/>
                <w:lang w:val="en-US"/>
              </w:rPr>
              <w:t xml:space="preserve">Samarkand – </w:t>
            </w:r>
            <w:proofErr w:type="spellStart"/>
            <w:r w:rsidRPr="008644FB">
              <w:rPr>
                <w:rFonts w:asciiTheme="majorHAnsi" w:hAnsiTheme="majorHAnsi" w:cstheme="minorHAnsi"/>
                <w:color w:val="002060"/>
                <w:lang w:val="en-US"/>
              </w:rPr>
              <w:t>S</w:t>
            </w:r>
            <w:r w:rsidR="008644FB">
              <w:rPr>
                <w:rFonts w:asciiTheme="majorHAnsi" w:hAnsiTheme="majorHAnsi" w:cstheme="minorHAnsi"/>
                <w:color w:val="002060"/>
                <w:lang w:val="en-US"/>
              </w:rPr>
              <w:t>hakhrisabz</w:t>
            </w:r>
            <w:proofErr w:type="spellEnd"/>
          </w:p>
        </w:tc>
        <w:tc>
          <w:tcPr>
            <w:tcW w:w="4977" w:type="dxa"/>
          </w:tcPr>
          <w:p w:rsidR="00867791" w:rsidRPr="008644FB" w:rsidRDefault="008644FB" w:rsidP="008644FB">
            <w:pPr>
              <w:rPr>
                <w:rFonts w:asciiTheme="majorHAnsi" w:hAnsiTheme="majorHAnsi" w:cstheme="minorHAnsi"/>
                <w:color w:val="002060"/>
                <w:lang w:val="en-US"/>
              </w:rPr>
            </w:pPr>
            <w:r w:rsidRPr="008644FB">
              <w:rPr>
                <w:rFonts w:asciiTheme="majorHAnsi" w:hAnsiTheme="majorHAnsi" w:cstheme="minorHAnsi"/>
                <w:color w:val="002060"/>
                <w:lang w:val="en-US"/>
              </w:rPr>
              <w:t xml:space="preserve">2-hour drive to </w:t>
            </w:r>
            <w:proofErr w:type="spellStart"/>
            <w:r w:rsidRPr="008644FB">
              <w:rPr>
                <w:rFonts w:asciiTheme="majorHAnsi" w:hAnsiTheme="majorHAnsi" w:cstheme="minorHAnsi"/>
                <w:color w:val="002060"/>
                <w:lang w:val="en-US"/>
              </w:rPr>
              <w:t>Shahrisabz</w:t>
            </w:r>
            <w:proofErr w:type="spellEnd"/>
            <w:r w:rsidRPr="008644FB">
              <w:rPr>
                <w:rFonts w:asciiTheme="majorHAnsi" w:hAnsiTheme="majorHAnsi" w:cstheme="minorHAnsi"/>
                <w:color w:val="002060"/>
                <w:lang w:val="en-US"/>
              </w:rPr>
              <w:t xml:space="preserve"> where you will visit the ruins of </w:t>
            </w:r>
            <w:proofErr w:type="spellStart"/>
            <w:r w:rsidRPr="008644FB">
              <w:rPr>
                <w:rFonts w:asciiTheme="majorHAnsi" w:hAnsiTheme="majorHAnsi" w:cstheme="minorHAnsi"/>
                <w:color w:val="002060"/>
                <w:lang w:val="en-US"/>
              </w:rPr>
              <w:t>Ak</w:t>
            </w:r>
            <w:proofErr w:type="spellEnd"/>
            <w:r w:rsidRPr="008644FB">
              <w:rPr>
                <w:rFonts w:asciiTheme="majorHAnsi" w:hAnsiTheme="majorHAnsi" w:cstheme="minorHAnsi"/>
                <w:color w:val="002060"/>
                <w:lang w:val="en-US"/>
              </w:rPr>
              <w:t xml:space="preserve"> Sarai Palace, </w:t>
            </w:r>
            <w:proofErr w:type="spellStart"/>
            <w:r w:rsidRPr="008644FB">
              <w:rPr>
                <w:rFonts w:asciiTheme="majorHAnsi" w:hAnsiTheme="majorHAnsi" w:cstheme="minorHAnsi"/>
                <w:color w:val="002060"/>
                <w:lang w:val="en-US"/>
              </w:rPr>
              <w:t>Doruttiljawat</w:t>
            </w:r>
            <w:proofErr w:type="spellEnd"/>
            <w:r w:rsidRPr="008644FB">
              <w:rPr>
                <w:rFonts w:asciiTheme="majorHAnsi" w:hAnsiTheme="majorHAnsi" w:cstheme="minorHAnsi"/>
                <w:color w:val="002060"/>
                <w:lang w:val="en-US"/>
              </w:rPr>
              <w:t xml:space="preserve"> Ensemble, Amir </w:t>
            </w:r>
            <w:proofErr w:type="spellStart"/>
            <w:r w:rsidRPr="008644FB">
              <w:rPr>
                <w:rFonts w:asciiTheme="majorHAnsi" w:hAnsiTheme="majorHAnsi" w:cstheme="minorHAnsi"/>
                <w:color w:val="002060"/>
                <w:lang w:val="en-US"/>
              </w:rPr>
              <w:t>Temur</w:t>
            </w:r>
            <w:proofErr w:type="spellEnd"/>
            <w:r w:rsidRPr="008644FB">
              <w:rPr>
                <w:rFonts w:asciiTheme="majorHAnsi" w:hAnsiTheme="majorHAnsi" w:cstheme="minorHAnsi"/>
                <w:color w:val="002060"/>
                <w:lang w:val="en-US"/>
              </w:rPr>
              <w:t xml:space="preserve"> Memorial, </w:t>
            </w:r>
            <w:proofErr w:type="spellStart"/>
            <w:r w:rsidRPr="008644FB">
              <w:rPr>
                <w:rFonts w:asciiTheme="majorHAnsi" w:hAnsiTheme="majorHAnsi" w:cstheme="minorHAnsi"/>
                <w:color w:val="002060"/>
                <w:lang w:val="en-US"/>
              </w:rPr>
              <w:t>Kok</w:t>
            </w:r>
            <w:proofErr w:type="spellEnd"/>
            <w:r w:rsidRPr="008644FB">
              <w:rPr>
                <w:rFonts w:asciiTheme="majorHAnsi" w:hAnsiTheme="majorHAnsi" w:cstheme="minorHAnsi"/>
                <w:color w:val="002060"/>
                <w:lang w:val="en-US"/>
              </w:rPr>
              <w:t xml:space="preserve"> </w:t>
            </w:r>
            <w:proofErr w:type="spellStart"/>
            <w:r w:rsidRPr="008644FB">
              <w:rPr>
                <w:rFonts w:asciiTheme="majorHAnsi" w:hAnsiTheme="majorHAnsi" w:cstheme="minorHAnsi"/>
                <w:color w:val="002060"/>
                <w:lang w:val="en-US"/>
              </w:rPr>
              <w:t>Gumbas</w:t>
            </w:r>
            <w:proofErr w:type="spellEnd"/>
            <w:r w:rsidRPr="008644FB">
              <w:rPr>
                <w:rFonts w:asciiTheme="majorHAnsi" w:hAnsiTheme="majorHAnsi" w:cstheme="minorHAnsi"/>
                <w:color w:val="002060"/>
                <w:lang w:val="en-US"/>
              </w:rPr>
              <w:t xml:space="preserve"> Mosque, </w:t>
            </w:r>
            <w:proofErr w:type="spellStart"/>
            <w:r w:rsidRPr="008644FB">
              <w:rPr>
                <w:rFonts w:asciiTheme="majorHAnsi" w:hAnsiTheme="majorHAnsi" w:cstheme="minorHAnsi"/>
                <w:color w:val="002060"/>
                <w:lang w:val="en-US"/>
              </w:rPr>
              <w:t>Dzhami</w:t>
            </w:r>
            <w:proofErr w:type="spellEnd"/>
            <w:r w:rsidRPr="008644FB">
              <w:rPr>
                <w:rFonts w:asciiTheme="majorHAnsi" w:hAnsiTheme="majorHAnsi" w:cstheme="minorHAnsi"/>
                <w:color w:val="002060"/>
                <w:lang w:val="en-US"/>
              </w:rPr>
              <w:t xml:space="preserve"> Mosque, </w:t>
            </w:r>
            <w:proofErr w:type="spellStart"/>
            <w:r w:rsidRPr="008644FB">
              <w:rPr>
                <w:rFonts w:asciiTheme="majorHAnsi" w:hAnsiTheme="majorHAnsi" w:cstheme="minorHAnsi"/>
                <w:color w:val="002060"/>
                <w:lang w:val="en-US"/>
              </w:rPr>
              <w:t>Dzhahongir</w:t>
            </w:r>
            <w:proofErr w:type="spellEnd"/>
            <w:r w:rsidRPr="008644FB">
              <w:rPr>
                <w:rFonts w:asciiTheme="majorHAnsi" w:hAnsiTheme="majorHAnsi" w:cstheme="minorHAnsi"/>
                <w:color w:val="002060"/>
                <w:lang w:val="en-US"/>
              </w:rPr>
              <w:t xml:space="preserve"> Mausoleum and </w:t>
            </w:r>
            <w:proofErr w:type="spellStart"/>
            <w:r w:rsidRPr="008644FB">
              <w:rPr>
                <w:rFonts w:asciiTheme="majorHAnsi" w:hAnsiTheme="majorHAnsi" w:cstheme="minorHAnsi"/>
                <w:color w:val="002060"/>
                <w:lang w:val="en-US"/>
              </w:rPr>
              <w:t>Chorsu</w:t>
            </w:r>
            <w:proofErr w:type="spellEnd"/>
            <w:r w:rsidRPr="008644FB">
              <w:rPr>
                <w:rFonts w:asciiTheme="majorHAnsi" w:hAnsiTheme="majorHAnsi" w:cstheme="minorHAnsi"/>
                <w:color w:val="002060"/>
                <w:lang w:val="en-US"/>
              </w:rPr>
              <w:t xml:space="preserve"> Trade Dome. Overnight in </w:t>
            </w:r>
            <w:proofErr w:type="spellStart"/>
            <w:r>
              <w:rPr>
                <w:rFonts w:asciiTheme="majorHAnsi" w:hAnsiTheme="majorHAnsi" w:cstheme="minorHAnsi"/>
                <w:color w:val="002060"/>
                <w:lang w:val="en-US"/>
              </w:rPr>
              <w:t>Shakhrisabz</w:t>
            </w:r>
            <w:proofErr w:type="spellEnd"/>
            <w:r w:rsidRPr="008644FB">
              <w:rPr>
                <w:rFonts w:asciiTheme="majorHAnsi" w:hAnsiTheme="majorHAnsi" w:cstheme="minorHAnsi"/>
                <w:color w:val="002060"/>
                <w:lang w:val="en-US"/>
              </w:rPr>
              <w:t>.</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lastRenderedPageBreak/>
              <w:t>11</w:t>
            </w:r>
          </w:p>
        </w:tc>
        <w:tc>
          <w:tcPr>
            <w:tcW w:w="1120" w:type="dxa"/>
          </w:tcPr>
          <w:p w:rsidR="00867791" w:rsidRPr="008644FB" w:rsidRDefault="00867791" w:rsidP="00F5365D">
            <w:pPr>
              <w:rPr>
                <w:rFonts w:asciiTheme="majorHAnsi" w:hAnsiTheme="majorHAnsi" w:cstheme="minorHAnsi"/>
                <w:color w:val="002060"/>
                <w:lang w:val="en-US"/>
              </w:rPr>
            </w:pPr>
          </w:p>
        </w:tc>
        <w:tc>
          <w:tcPr>
            <w:tcW w:w="2126" w:type="dxa"/>
          </w:tcPr>
          <w:p w:rsidR="00867791" w:rsidRPr="008644FB" w:rsidRDefault="00A71953" w:rsidP="00F5365D">
            <w:pPr>
              <w:jc w:val="center"/>
              <w:rPr>
                <w:rFonts w:asciiTheme="majorHAnsi" w:hAnsiTheme="majorHAnsi" w:cstheme="minorHAnsi"/>
                <w:color w:val="002060"/>
                <w:lang w:val="en-US"/>
              </w:rPr>
            </w:pPr>
            <w:proofErr w:type="spellStart"/>
            <w:r w:rsidRPr="008644FB">
              <w:rPr>
                <w:rFonts w:asciiTheme="majorHAnsi" w:hAnsiTheme="majorHAnsi" w:cstheme="minorHAnsi"/>
                <w:color w:val="002060"/>
                <w:lang w:val="en-US"/>
              </w:rPr>
              <w:t>Shakhrisabz</w:t>
            </w:r>
            <w:proofErr w:type="spellEnd"/>
            <w:r w:rsidR="000729BC" w:rsidRPr="008644FB">
              <w:rPr>
                <w:rFonts w:asciiTheme="majorHAnsi" w:hAnsiTheme="majorHAnsi" w:cstheme="minorHAnsi"/>
                <w:color w:val="002060"/>
                <w:lang w:val="en-US"/>
              </w:rPr>
              <w:t xml:space="preserve"> </w:t>
            </w:r>
            <w:proofErr w:type="spellStart"/>
            <w:r w:rsidRPr="008644FB">
              <w:rPr>
                <w:rFonts w:asciiTheme="majorHAnsi" w:hAnsiTheme="majorHAnsi" w:cstheme="minorHAnsi"/>
                <w:color w:val="002060"/>
                <w:lang w:val="en-US"/>
              </w:rPr>
              <w:t>Guzar</w:t>
            </w:r>
            <w:proofErr w:type="spellEnd"/>
            <w:r w:rsidRPr="008644FB">
              <w:rPr>
                <w:rFonts w:asciiTheme="majorHAnsi" w:hAnsiTheme="majorHAnsi" w:cstheme="minorHAnsi"/>
                <w:color w:val="002060"/>
                <w:lang w:val="en-US"/>
              </w:rPr>
              <w:t xml:space="preserve">-BP </w:t>
            </w:r>
            <w:proofErr w:type="spellStart"/>
            <w:r w:rsidRPr="008644FB">
              <w:rPr>
                <w:rFonts w:asciiTheme="majorHAnsi" w:hAnsiTheme="majorHAnsi" w:cstheme="minorHAnsi"/>
                <w:color w:val="002060"/>
                <w:lang w:val="en-US"/>
              </w:rPr>
              <w:t>Sariosijo</w:t>
            </w:r>
            <w:proofErr w:type="spellEnd"/>
            <w:r w:rsidRPr="008644FB">
              <w:rPr>
                <w:rFonts w:asciiTheme="majorHAnsi" w:hAnsiTheme="majorHAnsi" w:cstheme="minorHAnsi"/>
                <w:color w:val="002060"/>
                <w:lang w:val="en-US"/>
              </w:rPr>
              <w:t>-Dushanbe</w:t>
            </w:r>
          </w:p>
        </w:tc>
        <w:tc>
          <w:tcPr>
            <w:tcW w:w="4977" w:type="dxa"/>
          </w:tcPr>
          <w:p w:rsidR="008644FB" w:rsidRPr="008644FB" w:rsidRDefault="008644FB" w:rsidP="008644FB">
            <w:pPr>
              <w:rPr>
                <w:rFonts w:asciiTheme="majorHAnsi" w:hAnsiTheme="majorHAnsi" w:cstheme="minorHAnsi"/>
                <w:color w:val="002060"/>
                <w:lang w:val="en-US"/>
              </w:rPr>
            </w:pPr>
            <w:r w:rsidRPr="008644FB">
              <w:rPr>
                <w:rFonts w:asciiTheme="majorHAnsi" w:hAnsiTheme="majorHAnsi" w:cstheme="minorHAnsi"/>
                <w:color w:val="002060"/>
                <w:lang w:val="en-US"/>
              </w:rPr>
              <w:t xml:space="preserve">Early morning transfer via </w:t>
            </w:r>
            <w:proofErr w:type="spellStart"/>
            <w:r w:rsidRPr="008644FB">
              <w:rPr>
                <w:rFonts w:asciiTheme="majorHAnsi" w:hAnsiTheme="majorHAnsi" w:cstheme="minorHAnsi"/>
                <w:color w:val="002060"/>
                <w:lang w:val="en-US"/>
              </w:rPr>
              <w:t>Guzar</w:t>
            </w:r>
            <w:proofErr w:type="spellEnd"/>
            <w:r w:rsidRPr="008644FB">
              <w:rPr>
                <w:rFonts w:asciiTheme="majorHAnsi" w:hAnsiTheme="majorHAnsi" w:cstheme="minorHAnsi"/>
                <w:color w:val="002060"/>
                <w:lang w:val="en-US"/>
              </w:rPr>
              <w:t xml:space="preserve"> to the checkpoint </w:t>
            </w:r>
            <w:proofErr w:type="spellStart"/>
            <w:r w:rsidRPr="008644FB">
              <w:rPr>
                <w:rFonts w:asciiTheme="majorHAnsi" w:hAnsiTheme="majorHAnsi" w:cstheme="minorHAnsi"/>
                <w:color w:val="002060"/>
                <w:lang w:val="en-US"/>
              </w:rPr>
              <w:t>Sariosijo</w:t>
            </w:r>
            <w:proofErr w:type="spellEnd"/>
            <w:r w:rsidRPr="008644FB">
              <w:rPr>
                <w:rFonts w:asciiTheme="majorHAnsi" w:hAnsiTheme="majorHAnsi" w:cstheme="minorHAnsi"/>
                <w:color w:val="002060"/>
                <w:lang w:val="en-US"/>
              </w:rPr>
              <w:t>. Border formalities.</w:t>
            </w:r>
          </w:p>
          <w:p w:rsidR="00867791" w:rsidRPr="008644FB" w:rsidRDefault="008644FB" w:rsidP="008644FB">
            <w:pPr>
              <w:rPr>
                <w:rFonts w:asciiTheme="majorHAnsi" w:hAnsiTheme="majorHAnsi" w:cstheme="minorHAnsi"/>
                <w:color w:val="002060"/>
                <w:lang w:val="en-US"/>
              </w:rPr>
            </w:pPr>
            <w:r w:rsidRPr="008644FB">
              <w:rPr>
                <w:rFonts w:asciiTheme="majorHAnsi" w:hAnsiTheme="majorHAnsi" w:cstheme="minorHAnsi"/>
                <w:color w:val="002060"/>
                <w:lang w:val="en-US"/>
              </w:rPr>
              <w:t xml:space="preserve">The Tajik tour guide will meet you at the border and accompany you to Dushanbe. The whole day </w:t>
            </w:r>
            <w:proofErr w:type="gramStart"/>
            <w:r w:rsidRPr="008644FB">
              <w:rPr>
                <w:rFonts w:asciiTheme="majorHAnsi" w:hAnsiTheme="majorHAnsi" w:cstheme="minorHAnsi"/>
                <w:color w:val="002060"/>
                <w:lang w:val="en-US"/>
              </w:rPr>
              <w:t>is planned</w:t>
            </w:r>
            <w:proofErr w:type="gramEnd"/>
            <w:r w:rsidRPr="008644FB">
              <w:rPr>
                <w:rFonts w:asciiTheme="majorHAnsi" w:hAnsiTheme="majorHAnsi" w:cstheme="minorHAnsi"/>
                <w:color w:val="002060"/>
                <w:lang w:val="en-US"/>
              </w:rPr>
              <w:t xml:space="preserve"> for a city tour. We will first visit </w:t>
            </w:r>
            <w:proofErr w:type="spellStart"/>
            <w:r w:rsidRPr="008644FB">
              <w:rPr>
                <w:rFonts w:asciiTheme="majorHAnsi" w:hAnsiTheme="majorHAnsi" w:cstheme="minorHAnsi"/>
                <w:color w:val="002060"/>
                <w:lang w:val="en-US"/>
              </w:rPr>
              <w:t>Rudake</w:t>
            </w:r>
            <w:proofErr w:type="spellEnd"/>
            <w:r w:rsidRPr="008644FB">
              <w:rPr>
                <w:rFonts w:asciiTheme="majorHAnsi" w:hAnsiTheme="majorHAnsi" w:cstheme="minorHAnsi"/>
                <w:color w:val="002060"/>
                <w:lang w:val="en-US"/>
              </w:rPr>
              <w:t xml:space="preserve"> Park, the National Library, the White House, the National Seal, the Parliament and the </w:t>
            </w:r>
            <w:proofErr w:type="spellStart"/>
            <w:r w:rsidRPr="008644FB">
              <w:rPr>
                <w:rFonts w:asciiTheme="majorHAnsi" w:hAnsiTheme="majorHAnsi" w:cstheme="minorHAnsi"/>
                <w:color w:val="002060"/>
                <w:lang w:val="en-US"/>
              </w:rPr>
              <w:t>Jomi</w:t>
            </w:r>
            <w:proofErr w:type="spellEnd"/>
            <w:r w:rsidRPr="008644FB">
              <w:rPr>
                <w:rFonts w:asciiTheme="majorHAnsi" w:hAnsiTheme="majorHAnsi" w:cstheme="minorHAnsi"/>
                <w:color w:val="002060"/>
                <w:lang w:val="en-US"/>
              </w:rPr>
              <w:t xml:space="preserve"> Theater. Then, in the National Park, we take photos of the Ministry of Interior and the largest national flag in the world - 165 m high, 30 m wide, </w:t>
            </w:r>
            <w:proofErr w:type="gramStart"/>
            <w:r w:rsidRPr="008644FB">
              <w:rPr>
                <w:rFonts w:asciiTheme="majorHAnsi" w:hAnsiTheme="majorHAnsi" w:cstheme="minorHAnsi"/>
                <w:color w:val="002060"/>
                <w:lang w:val="en-US"/>
              </w:rPr>
              <w:t>60</w:t>
            </w:r>
            <w:proofErr w:type="gramEnd"/>
            <w:r w:rsidRPr="008644FB">
              <w:rPr>
                <w:rFonts w:asciiTheme="majorHAnsi" w:hAnsiTheme="majorHAnsi" w:cstheme="minorHAnsi"/>
                <w:color w:val="002060"/>
                <w:lang w:val="en-US"/>
              </w:rPr>
              <w:t xml:space="preserve"> m long. After the excursion to the Central Museum, we will have lunch. Then visit the </w:t>
            </w:r>
            <w:proofErr w:type="spellStart"/>
            <w:r w:rsidRPr="008644FB">
              <w:rPr>
                <w:rFonts w:asciiTheme="majorHAnsi" w:hAnsiTheme="majorHAnsi" w:cstheme="minorHAnsi"/>
                <w:color w:val="002060"/>
                <w:lang w:val="en-US"/>
              </w:rPr>
              <w:t>Gurminj</w:t>
            </w:r>
            <w:proofErr w:type="spellEnd"/>
            <w:r w:rsidRPr="008644FB">
              <w:rPr>
                <w:rFonts w:asciiTheme="majorHAnsi" w:hAnsiTheme="majorHAnsi" w:cstheme="minorHAnsi"/>
                <w:color w:val="002060"/>
                <w:lang w:val="en-US"/>
              </w:rPr>
              <w:t xml:space="preserve"> Museum of Traditional Musical Instruments. To feel the real life, you should visit the Asian bazaar. It has colorful goods, fruits and vegetables. Today, we will see the main highlights of Dushanbe and you will learn many interesting facts about the Tajiks. Dinner </w:t>
            </w:r>
            <w:proofErr w:type="gramStart"/>
            <w:r w:rsidRPr="008644FB">
              <w:rPr>
                <w:rFonts w:asciiTheme="majorHAnsi" w:hAnsiTheme="majorHAnsi" w:cstheme="minorHAnsi"/>
                <w:color w:val="002060"/>
                <w:lang w:val="en-US"/>
              </w:rPr>
              <w:t>is served</w:t>
            </w:r>
            <w:proofErr w:type="gramEnd"/>
            <w:r w:rsidRPr="008644FB">
              <w:rPr>
                <w:rFonts w:asciiTheme="majorHAnsi" w:hAnsiTheme="majorHAnsi" w:cstheme="minorHAnsi"/>
                <w:color w:val="002060"/>
                <w:lang w:val="en-US"/>
              </w:rPr>
              <w:t xml:space="preserve"> in a traditional restaurant where you can try Tajik food. Overnight at hotel.</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12</w:t>
            </w:r>
          </w:p>
        </w:tc>
        <w:tc>
          <w:tcPr>
            <w:tcW w:w="1120" w:type="dxa"/>
          </w:tcPr>
          <w:p w:rsidR="00867791" w:rsidRPr="008644FB" w:rsidRDefault="00867791" w:rsidP="00F5365D">
            <w:pPr>
              <w:rPr>
                <w:rFonts w:asciiTheme="majorHAnsi" w:hAnsiTheme="majorHAnsi" w:cstheme="minorHAnsi"/>
                <w:color w:val="002060"/>
                <w:lang w:val="en-US"/>
              </w:rPr>
            </w:pPr>
          </w:p>
        </w:tc>
        <w:tc>
          <w:tcPr>
            <w:tcW w:w="2126" w:type="dxa"/>
          </w:tcPr>
          <w:p w:rsidR="00867791" w:rsidRPr="008644FB" w:rsidRDefault="00A71953" w:rsidP="00F5365D">
            <w:pPr>
              <w:jc w:val="center"/>
              <w:rPr>
                <w:rFonts w:asciiTheme="majorHAnsi" w:hAnsiTheme="majorHAnsi" w:cstheme="minorHAnsi"/>
                <w:color w:val="002060"/>
                <w:lang w:val="en-US"/>
              </w:rPr>
            </w:pPr>
            <w:r w:rsidRPr="008644FB">
              <w:rPr>
                <w:rFonts w:asciiTheme="majorHAnsi" w:hAnsiTheme="majorHAnsi" w:cstheme="minorHAnsi"/>
                <w:color w:val="002060"/>
                <w:lang w:val="en-US"/>
              </w:rPr>
              <w:t>Dushanbe-</w:t>
            </w:r>
            <w:proofErr w:type="spellStart"/>
            <w:r w:rsidRPr="008644FB">
              <w:rPr>
                <w:rFonts w:asciiTheme="majorHAnsi" w:hAnsiTheme="majorHAnsi" w:cstheme="minorHAnsi"/>
                <w:color w:val="002060"/>
                <w:lang w:val="en-US"/>
              </w:rPr>
              <w:t>Iskandarkul</w:t>
            </w:r>
            <w:proofErr w:type="spellEnd"/>
            <w:r w:rsidRPr="008644FB">
              <w:rPr>
                <w:rFonts w:asciiTheme="majorHAnsi" w:hAnsiTheme="majorHAnsi" w:cstheme="minorHAnsi"/>
                <w:color w:val="002060"/>
                <w:lang w:val="en-US"/>
              </w:rPr>
              <w:t xml:space="preserve"> lake</w:t>
            </w:r>
          </w:p>
        </w:tc>
        <w:tc>
          <w:tcPr>
            <w:tcW w:w="4977" w:type="dxa"/>
          </w:tcPr>
          <w:p w:rsidR="00867791" w:rsidRPr="008644FB" w:rsidRDefault="008644FB" w:rsidP="00A71953">
            <w:pPr>
              <w:rPr>
                <w:rFonts w:asciiTheme="majorHAnsi" w:hAnsiTheme="majorHAnsi" w:cstheme="minorHAnsi"/>
                <w:color w:val="002060"/>
                <w:lang w:val="en-US"/>
              </w:rPr>
            </w:pPr>
            <w:r w:rsidRPr="008644FB">
              <w:rPr>
                <w:rFonts w:asciiTheme="majorHAnsi" w:hAnsiTheme="majorHAnsi" w:cstheme="minorHAnsi"/>
                <w:color w:val="002060"/>
                <w:lang w:val="en-US"/>
              </w:rPr>
              <w:t xml:space="preserve">Today's trip leads to the high mountain lake - </w:t>
            </w:r>
            <w:proofErr w:type="spellStart"/>
            <w:r w:rsidRPr="008644FB">
              <w:rPr>
                <w:rFonts w:asciiTheme="majorHAnsi" w:hAnsiTheme="majorHAnsi" w:cstheme="minorHAnsi"/>
                <w:color w:val="002060"/>
                <w:lang w:val="en-US"/>
              </w:rPr>
              <w:t>Iskanderkul</w:t>
            </w:r>
            <w:proofErr w:type="spellEnd"/>
            <w:r w:rsidRPr="008644FB">
              <w:rPr>
                <w:rFonts w:asciiTheme="majorHAnsi" w:hAnsiTheme="majorHAnsi" w:cstheme="minorHAnsi"/>
                <w:color w:val="002060"/>
                <w:lang w:val="en-US"/>
              </w:rPr>
              <w:t xml:space="preserve"> (2 255 m above sea level). It is located in the famous </w:t>
            </w:r>
            <w:proofErr w:type="spellStart"/>
            <w:r w:rsidRPr="008644FB">
              <w:rPr>
                <w:rFonts w:asciiTheme="majorHAnsi" w:hAnsiTheme="majorHAnsi" w:cstheme="minorHAnsi"/>
                <w:color w:val="002060"/>
                <w:lang w:val="en-US"/>
              </w:rPr>
              <w:t>Fann</w:t>
            </w:r>
            <w:proofErr w:type="spellEnd"/>
            <w:r w:rsidRPr="008644FB">
              <w:rPr>
                <w:rFonts w:asciiTheme="majorHAnsi" w:hAnsiTheme="majorHAnsi" w:cstheme="minorHAnsi"/>
                <w:color w:val="002060"/>
                <w:lang w:val="en-US"/>
              </w:rPr>
              <w:t xml:space="preserve"> mountains. This fabulous area is one of the best places in Central Asia. The road to the lakes leads over the </w:t>
            </w:r>
            <w:proofErr w:type="spellStart"/>
            <w:r w:rsidRPr="008644FB">
              <w:rPr>
                <w:rFonts w:asciiTheme="majorHAnsi" w:hAnsiTheme="majorHAnsi" w:cstheme="minorHAnsi"/>
                <w:color w:val="002060"/>
                <w:lang w:val="en-US"/>
              </w:rPr>
              <w:t>Anzob</w:t>
            </w:r>
            <w:proofErr w:type="spellEnd"/>
            <w:r w:rsidRPr="008644FB">
              <w:rPr>
                <w:rFonts w:asciiTheme="majorHAnsi" w:hAnsiTheme="majorHAnsi" w:cstheme="minorHAnsi"/>
                <w:color w:val="002060"/>
                <w:lang w:val="en-US"/>
              </w:rPr>
              <w:t xml:space="preserve"> Pass (3 372 m) with stunning panoramic views. After arriving at the lake, you will walk along the beaches. This is an amazing place to rest. We will also hike 40 minutes to see a waterfall. Tajikistan ranks second among countries in terms of water volume: it has the highest water reserves of any Central Asian country with more than 1 000 rivers, 2 000 lakes and 8000 glaciers. Overnight at the inn.</w:t>
            </w:r>
          </w:p>
        </w:tc>
      </w:tr>
      <w:tr w:rsidR="000028D2" w:rsidRPr="00790295"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13</w:t>
            </w:r>
          </w:p>
        </w:tc>
        <w:tc>
          <w:tcPr>
            <w:tcW w:w="1120" w:type="dxa"/>
          </w:tcPr>
          <w:p w:rsidR="00867791" w:rsidRPr="008644FB" w:rsidRDefault="00867791" w:rsidP="00F5365D">
            <w:pPr>
              <w:rPr>
                <w:rFonts w:asciiTheme="majorHAnsi" w:hAnsiTheme="majorHAnsi" w:cstheme="minorHAnsi"/>
                <w:color w:val="002060"/>
                <w:lang w:val="en-US"/>
              </w:rPr>
            </w:pPr>
          </w:p>
        </w:tc>
        <w:tc>
          <w:tcPr>
            <w:tcW w:w="2126" w:type="dxa"/>
          </w:tcPr>
          <w:p w:rsidR="00867791" w:rsidRPr="008644FB" w:rsidRDefault="00A71953" w:rsidP="00F5365D">
            <w:pPr>
              <w:jc w:val="center"/>
              <w:rPr>
                <w:rFonts w:asciiTheme="majorHAnsi" w:hAnsiTheme="majorHAnsi" w:cstheme="minorHAnsi"/>
                <w:color w:val="002060"/>
                <w:lang w:val="en-US"/>
              </w:rPr>
            </w:pPr>
            <w:proofErr w:type="spellStart"/>
            <w:r w:rsidRPr="008644FB">
              <w:rPr>
                <w:rFonts w:asciiTheme="majorHAnsi" w:hAnsiTheme="majorHAnsi" w:cstheme="minorHAnsi"/>
                <w:color w:val="002060"/>
                <w:lang w:val="en-US"/>
              </w:rPr>
              <w:t>Iskandarkul</w:t>
            </w:r>
            <w:proofErr w:type="spellEnd"/>
            <w:r w:rsidRPr="008644FB">
              <w:rPr>
                <w:rFonts w:asciiTheme="majorHAnsi" w:hAnsiTheme="majorHAnsi" w:cstheme="minorHAnsi"/>
                <w:color w:val="002060"/>
                <w:lang w:val="en-US"/>
              </w:rPr>
              <w:t xml:space="preserve"> – </w:t>
            </w:r>
            <w:proofErr w:type="spellStart"/>
            <w:r w:rsidRPr="008644FB">
              <w:rPr>
                <w:rFonts w:asciiTheme="majorHAnsi" w:hAnsiTheme="majorHAnsi" w:cstheme="minorHAnsi"/>
                <w:color w:val="002060"/>
                <w:lang w:val="en-US"/>
              </w:rPr>
              <w:t>Aini</w:t>
            </w:r>
            <w:proofErr w:type="spellEnd"/>
            <w:r w:rsidRPr="008644FB">
              <w:rPr>
                <w:rFonts w:asciiTheme="majorHAnsi" w:hAnsiTheme="majorHAnsi" w:cstheme="minorHAnsi"/>
                <w:color w:val="002060"/>
                <w:lang w:val="en-US"/>
              </w:rPr>
              <w:t xml:space="preserve"> – </w:t>
            </w:r>
            <w:proofErr w:type="spellStart"/>
            <w:r w:rsidRPr="008644FB">
              <w:rPr>
                <w:rFonts w:asciiTheme="majorHAnsi" w:hAnsiTheme="majorHAnsi" w:cstheme="minorHAnsi"/>
                <w:color w:val="002060"/>
                <w:lang w:val="en-US"/>
              </w:rPr>
              <w:t>Penjakent</w:t>
            </w:r>
            <w:proofErr w:type="spellEnd"/>
          </w:p>
        </w:tc>
        <w:tc>
          <w:tcPr>
            <w:tcW w:w="4977" w:type="dxa"/>
          </w:tcPr>
          <w:p w:rsidR="00867791" w:rsidRPr="008644FB" w:rsidRDefault="008644FB" w:rsidP="008644FB">
            <w:pPr>
              <w:rPr>
                <w:rFonts w:asciiTheme="majorHAnsi" w:hAnsiTheme="majorHAnsi" w:cstheme="minorHAnsi"/>
                <w:color w:val="002060"/>
                <w:lang w:val="en-US"/>
              </w:rPr>
            </w:pPr>
            <w:r w:rsidRPr="008644FB">
              <w:rPr>
                <w:rFonts w:asciiTheme="majorHAnsi" w:hAnsiTheme="majorHAnsi" w:cstheme="minorHAnsi"/>
                <w:color w:val="002060"/>
                <w:lang w:val="en-US"/>
              </w:rPr>
              <w:t xml:space="preserve">In the </w:t>
            </w:r>
            <w:proofErr w:type="gramStart"/>
            <w:r w:rsidRPr="008644FB">
              <w:rPr>
                <w:rFonts w:asciiTheme="majorHAnsi" w:hAnsiTheme="majorHAnsi" w:cstheme="minorHAnsi"/>
                <w:color w:val="002060"/>
                <w:lang w:val="en-US"/>
              </w:rPr>
              <w:t>morning</w:t>
            </w:r>
            <w:proofErr w:type="gramEnd"/>
            <w:r w:rsidRPr="008644FB">
              <w:rPr>
                <w:rFonts w:asciiTheme="majorHAnsi" w:hAnsiTheme="majorHAnsi" w:cstheme="minorHAnsi"/>
                <w:color w:val="002060"/>
                <w:lang w:val="en-US"/>
              </w:rPr>
              <w:t xml:space="preserve"> we drive via </w:t>
            </w:r>
            <w:proofErr w:type="spellStart"/>
            <w:r w:rsidRPr="008644FB">
              <w:rPr>
                <w:rFonts w:asciiTheme="majorHAnsi" w:hAnsiTheme="majorHAnsi" w:cstheme="minorHAnsi"/>
                <w:color w:val="002060"/>
                <w:lang w:val="en-US"/>
              </w:rPr>
              <w:t>Aini</w:t>
            </w:r>
            <w:proofErr w:type="spellEnd"/>
            <w:r w:rsidRPr="008644FB">
              <w:rPr>
                <w:rFonts w:asciiTheme="majorHAnsi" w:hAnsiTheme="majorHAnsi" w:cstheme="minorHAnsi"/>
                <w:color w:val="002060"/>
                <w:lang w:val="en-US"/>
              </w:rPr>
              <w:t xml:space="preserve"> to </w:t>
            </w:r>
            <w:proofErr w:type="spellStart"/>
            <w:r w:rsidRPr="008644FB">
              <w:rPr>
                <w:rFonts w:asciiTheme="majorHAnsi" w:hAnsiTheme="majorHAnsi" w:cstheme="minorHAnsi"/>
                <w:color w:val="002060"/>
                <w:lang w:val="en-US"/>
              </w:rPr>
              <w:t>Penjakent</w:t>
            </w:r>
            <w:proofErr w:type="spellEnd"/>
            <w:r w:rsidRPr="008644FB">
              <w:rPr>
                <w:rFonts w:asciiTheme="majorHAnsi" w:hAnsiTheme="majorHAnsi" w:cstheme="minorHAnsi"/>
                <w:color w:val="002060"/>
                <w:lang w:val="en-US"/>
              </w:rPr>
              <w:t xml:space="preserve">. The city of </w:t>
            </w:r>
            <w:proofErr w:type="spellStart"/>
            <w:r w:rsidRPr="008644FB">
              <w:rPr>
                <w:rFonts w:asciiTheme="majorHAnsi" w:hAnsiTheme="majorHAnsi" w:cstheme="minorHAnsi"/>
                <w:color w:val="002060"/>
                <w:lang w:val="en-US"/>
              </w:rPr>
              <w:t>Penjakent</w:t>
            </w:r>
            <w:proofErr w:type="spellEnd"/>
            <w:r w:rsidRPr="008644FB">
              <w:rPr>
                <w:rFonts w:asciiTheme="majorHAnsi" w:hAnsiTheme="majorHAnsi" w:cstheme="minorHAnsi"/>
                <w:color w:val="002060"/>
                <w:lang w:val="en-US"/>
              </w:rPr>
              <w:t xml:space="preserve"> ("five villages") is located in </w:t>
            </w:r>
            <w:proofErr w:type="spellStart"/>
            <w:r w:rsidRPr="008644FB">
              <w:rPr>
                <w:rFonts w:asciiTheme="majorHAnsi" w:hAnsiTheme="majorHAnsi" w:cstheme="minorHAnsi"/>
                <w:color w:val="002060"/>
                <w:lang w:val="en-US"/>
              </w:rPr>
              <w:t>Khujand</w:t>
            </w:r>
            <w:proofErr w:type="spellEnd"/>
            <w:r w:rsidRPr="008644FB">
              <w:rPr>
                <w:rFonts w:asciiTheme="majorHAnsi" w:hAnsiTheme="majorHAnsi" w:cstheme="minorHAnsi"/>
                <w:color w:val="002060"/>
                <w:lang w:val="en-US"/>
              </w:rPr>
              <w:t xml:space="preserve"> in Tajikistan in a picturesque valley of the river </w:t>
            </w:r>
            <w:proofErr w:type="spellStart"/>
            <w:r w:rsidRPr="008644FB">
              <w:rPr>
                <w:rFonts w:asciiTheme="majorHAnsi" w:hAnsiTheme="majorHAnsi" w:cstheme="minorHAnsi"/>
                <w:color w:val="002060"/>
                <w:lang w:val="en-US"/>
              </w:rPr>
              <w:t>Zeravshan</w:t>
            </w:r>
            <w:proofErr w:type="spellEnd"/>
            <w:r w:rsidRPr="008644FB">
              <w:rPr>
                <w:rFonts w:asciiTheme="majorHAnsi" w:hAnsiTheme="majorHAnsi" w:cstheme="minorHAnsi"/>
                <w:color w:val="002060"/>
                <w:lang w:val="en-US"/>
              </w:rPr>
              <w:t xml:space="preserve">. Perhaps the five villages have begun the story of this remarkable city, which </w:t>
            </w:r>
            <w:proofErr w:type="gramStart"/>
            <w:r w:rsidRPr="008644FB">
              <w:rPr>
                <w:rFonts w:asciiTheme="majorHAnsi" w:hAnsiTheme="majorHAnsi" w:cstheme="minorHAnsi"/>
                <w:color w:val="002060"/>
                <w:lang w:val="en-US"/>
              </w:rPr>
              <w:t>was built</w:t>
            </w:r>
            <w:proofErr w:type="gramEnd"/>
            <w:r w:rsidRPr="008644FB">
              <w:rPr>
                <w:rFonts w:asciiTheme="majorHAnsi" w:hAnsiTheme="majorHAnsi" w:cstheme="minorHAnsi"/>
                <w:color w:val="002060"/>
                <w:lang w:val="en-US"/>
              </w:rPr>
              <w:t xml:space="preserve"> in the 5th-8th centuries. Century AD. </w:t>
            </w:r>
            <w:proofErr w:type="spellStart"/>
            <w:r w:rsidRPr="008644FB">
              <w:rPr>
                <w:rFonts w:asciiTheme="majorHAnsi" w:hAnsiTheme="majorHAnsi" w:cstheme="minorHAnsi"/>
                <w:color w:val="002060"/>
                <w:lang w:val="en-US"/>
              </w:rPr>
              <w:t>Penjikent</w:t>
            </w:r>
            <w:proofErr w:type="spellEnd"/>
            <w:r w:rsidRPr="008644FB">
              <w:rPr>
                <w:rFonts w:asciiTheme="majorHAnsi" w:hAnsiTheme="majorHAnsi" w:cstheme="minorHAnsi"/>
                <w:color w:val="002060"/>
                <w:lang w:val="en-US"/>
              </w:rPr>
              <w:t xml:space="preserve"> was at that time one of the most important cultural and craft centers of </w:t>
            </w:r>
            <w:proofErr w:type="spellStart"/>
            <w:r w:rsidRPr="008644FB">
              <w:rPr>
                <w:rFonts w:asciiTheme="majorHAnsi" w:hAnsiTheme="majorHAnsi" w:cstheme="minorHAnsi"/>
                <w:color w:val="002060"/>
                <w:lang w:val="en-US"/>
              </w:rPr>
              <w:t>Sogd</w:t>
            </w:r>
            <w:proofErr w:type="spellEnd"/>
            <w:r w:rsidRPr="008644FB">
              <w:rPr>
                <w:rFonts w:asciiTheme="majorHAnsi" w:hAnsiTheme="majorHAnsi" w:cstheme="minorHAnsi"/>
                <w:color w:val="002060"/>
                <w:lang w:val="en-US"/>
              </w:rPr>
              <w:t xml:space="preserve">. It </w:t>
            </w:r>
            <w:proofErr w:type="gramStart"/>
            <w:r w:rsidRPr="008644FB">
              <w:rPr>
                <w:rFonts w:asciiTheme="majorHAnsi" w:hAnsiTheme="majorHAnsi" w:cstheme="minorHAnsi"/>
                <w:color w:val="002060"/>
                <w:lang w:val="en-US"/>
              </w:rPr>
              <w:t>was even called</w:t>
            </w:r>
            <w:proofErr w:type="gramEnd"/>
            <w:r w:rsidRPr="008644FB">
              <w:rPr>
                <w:rFonts w:asciiTheme="majorHAnsi" w:hAnsiTheme="majorHAnsi" w:cstheme="minorHAnsi"/>
                <w:color w:val="002060"/>
                <w:lang w:val="en-US"/>
              </w:rPr>
              <w:t xml:space="preserve"> "Central Asian Pompeii". It was a well-fortified, well-organized city with a royal palace, two temples, markets, rich dwellings adorned with numerous paintings, wooden </w:t>
            </w:r>
            <w:r w:rsidRPr="008644FB">
              <w:rPr>
                <w:rFonts w:asciiTheme="majorHAnsi" w:hAnsiTheme="majorHAnsi" w:cstheme="minorHAnsi"/>
                <w:color w:val="002060"/>
                <w:lang w:val="en-US"/>
              </w:rPr>
              <w:lastRenderedPageBreak/>
              <w:t xml:space="preserve">and clay statues of ancient gods. The ruins of this ancient city </w:t>
            </w:r>
            <w:proofErr w:type="gramStart"/>
            <w:r w:rsidRPr="008644FB">
              <w:rPr>
                <w:rFonts w:asciiTheme="majorHAnsi" w:hAnsiTheme="majorHAnsi" w:cstheme="minorHAnsi"/>
                <w:color w:val="002060"/>
                <w:lang w:val="en-US"/>
              </w:rPr>
              <w:t>were found</w:t>
            </w:r>
            <w:proofErr w:type="gramEnd"/>
            <w:r w:rsidRPr="008644FB">
              <w:rPr>
                <w:rFonts w:asciiTheme="majorHAnsi" w:hAnsiTheme="majorHAnsi" w:cstheme="minorHAnsi"/>
                <w:color w:val="002060"/>
                <w:lang w:val="en-US"/>
              </w:rPr>
              <w:t xml:space="preserve"> only in the last century. Today tourists can visit the remains of residential and office buildings, the citadel with the palace, the craft house and the fire-worshiping church. </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lastRenderedPageBreak/>
              <w:t>14</w:t>
            </w:r>
          </w:p>
        </w:tc>
        <w:tc>
          <w:tcPr>
            <w:tcW w:w="1120" w:type="dxa"/>
          </w:tcPr>
          <w:p w:rsidR="00867791" w:rsidRPr="008644FB" w:rsidRDefault="00867791" w:rsidP="00F5365D">
            <w:pPr>
              <w:rPr>
                <w:rFonts w:asciiTheme="majorHAnsi" w:hAnsiTheme="majorHAnsi" w:cstheme="minorHAnsi"/>
                <w:color w:val="002060"/>
                <w:lang w:val="en-US"/>
              </w:rPr>
            </w:pPr>
          </w:p>
        </w:tc>
        <w:tc>
          <w:tcPr>
            <w:tcW w:w="2126" w:type="dxa"/>
          </w:tcPr>
          <w:p w:rsidR="00867791" w:rsidRPr="008644FB" w:rsidRDefault="00A71953" w:rsidP="00F5365D">
            <w:pPr>
              <w:jc w:val="center"/>
              <w:rPr>
                <w:rFonts w:asciiTheme="majorHAnsi" w:hAnsiTheme="majorHAnsi" w:cstheme="minorHAnsi"/>
                <w:color w:val="002060"/>
                <w:lang w:val="en-US"/>
              </w:rPr>
            </w:pPr>
            <w:proofErr w:type="spellStart"/>
            <w:r w:rsidRPr="008644FB">
              <w:rPr>
                <w:rFonts w:asciiTheme="majorHAnsi" w:hAnsiTheme="majorHAnsi" w:cstheme="minorHAnsi"/>
                <w:color w:val="002060"/>
                <w:lang w:val="en-US"/>
              </w:rPr>
              <w:t>Penjakent</w:t>
            </w:r>
            <w:proofErr w:type="spellEnd"/>
            <w:r w:rsidRPr="008644FB">
              <w:rPr>
                <w:rFonts w:asciiTheme="majorHAnsi" w:hAnsiTheme="majorHAnsi" w:cstheme="minorHAnsi"/>
                <w:color w:val="002060"/>
                <w:lang w:val="en-US"/>
              </w:rPr>
              <w:t xml:space="preserve"> – </w:t>
            </w:r>
            <w:proofErr w:type="spellStart"/>
            <w:r w:rsidRPr="008644FB">
              <w:rPr>
                <w:rFonts w:asciiTheme="majorHAnsi" w:hAnsiTheme="majorHAnsi" w:cstheme="minorHAnsi"/>
                <w:color w:val="002060"/>
                <w:lang w:val="en-US"/>
              </w:rPr>
              <w:t>Istaravshan</w:t>
            </w:r>
            <w:proofErr w:type="spellEnd"/>
            <w:r w:rsidRPr="008644FB">
              <w:rPr>
                <w:rFonts w:asciiTheme="majorHAnsi" w:hAnsiTheme="majorHAnsi" w:cstheme="minorHAnsi"/>
                <w:color w:val="002060"/>
                <w:lang w:val="en-US"/>
              </w:rPr>
              <w:t xml:space="preserve"> – </w:t>
            </w:r>
            <w:proofErr w:type="spellStart"/>
            <w:r w:rsidRPr="008644FB">
              <w:rPr>
                <w:rFonts w:asciiTheme="majorHAnsi" w:hAnsiTheme="majorHAnsi" w:cstheme="minorHAnsi"/>
                <w:color w:val="002060"/>
                <w:lang w:val="en-US"/>
              </w:rPr>
              <w:t>Khujent</w:t>
            </w:r>
            <w:proofErr w:type="spellEnd"/>
          </w:p>
        </w:tc>
        <w:tc>
          <w:tcPr>
            <w:tcW w:w="4977" w:type="dxa"/>
          </w:tcPr>
          <w:p w:rsidR="00867791" w:rsidRPr="008644FB" w:rsidRDefault="008644FB" w:rsidP="00A71953">
            <w:pPr>
              <w:rPr>
                <w:rFonts w:asciiTheme="majorHAnsi" w:hAnsiTheme="majorHAnsi" w:cstheme="minorHAnsi"/>
                <w:color w:val="002060"/>
                <w:lang w:val="en-US"/>
              </w:rPr>
            </w:pPr>
            <w:r w:rsidRPr="008644FB">
              <w:rPr>
                <w:rFonts w:asciiTheme="majorHAnsi" w:hAnsiTheme="majorHAnsi" w:cstheme="minorHAnsi"/>
                <w:color w:val="002060"/>
                <w:lang w:val="en-US"/>
              </w:rPr>
              <w:t xml:space="preserve">Today we drive via </w:t>
            </w:r>
            <w:proofErr w:type="spellStart"/>
            <w:r w:rsidRPr="008644FB">
              <w:rPr>
                <w:rFonts w:asciiTheme="majorHAnsi" w:hAnsiTheme="majorHAnsi" w:cstheme="minorHAnsi"/>
                <w:color w:val="002060"/>
                <w:lang w:val="en-US"/>
              </w:rPr>
              <w:t>Istaravshan</w:t>
            </w:r>
            <w:proofErr w:type="spellEnd"/>
            <w:r w:rsidRPr="008644FB">
              <w:rPr>
                <w:rFonts w:asciiTheme="majorHAnsi" w:hAnsiTheme="majorHAnsi" w:cstheme="minorHAnsi"/>
                <w:color w:val="002060"/>
                <w:lang w:val="en-US"/>
              </w:rPr>
              <w:t xml:space="preserve"> to </w:t>
            </w:r>
            <w:proofErr w:type="spellStart"/>
            <w:r w:rsidRPr="008644FB">
              <w:rPr>
                <w:rFonts w:asciiTheme="majorHAnsi" w:hAnsiTheme="majorHAnsi" w:cstheme="minorHAnsi"/>
                <w:color w:val="002060"/>
                <w:lang w:val="en-US"/>
              </w:rPr>
              <w:t>Khujand</w:t>
            </w:r>
            <w:proofErr w:type="spellEnd"/>
            <w:r w:rsidRPr="008644FB">
              <w:rPr>
                <w:rFonts w:asciiTheme="majorHAnsi" w:hAnsiTheme="majorHAnsi" w:cstheme="minorHAnsi"/>
                <w:color w:val="002060"/>
                <w:lang w:val="en-US"/>
              </w:rPr>
              <w:t xml:space="preserve">. </w:t>
            </w:r>
            <w:proofErr w:type="spellStart"/>
            <w:r w:rsidRPr="008644FB">
              <w:rPr>
                <w:rFonts w:asciiTheme="majorHAnsi" w:hAnsiTheme="majorHAnsi" w:cstheme="minorHAnsi"/>
                <w:color w:val="002060"/>
                <w:lang w:val="en-US"/>
              </w:rPr>
              <w:t>Khujand</w:t>
            </w:r>
            <w:proofErr w:type="spellEnd"/>
            <w:r w:rsidRPr="008644FB">
              <w:rPr>
                <w:rFonts w:asciiTheme="majorHAnsi" w:hAnsiTheme="majorHAnsi" w:cstheme="minorHAnsi"/>
                <w:color w:val="002060"/>
                <w:lang w:val="en-US"/>
              </w:rPr>
              <w:t xml:space="preserve"> is the second largest city in Tajikistan. It is located on the river </w:t>
            </w:r>
            <w:proofErr w:type="spellStart"/>
            <w:r w:rsidRPr="008644FB">
              <w:rPr>
                <w:rFonts w:asciiTheme="majorHAnsi" w:hAnsiTheme="majorHAnsi" w:cstheme="minorHAnsi"/>
                <w:color w:val="002060"/>
                <w:lang w:val="en-US"/>
              </w:rPr>
              <w:t>Syr</w:t>
            </w:r>
            <w:proofErr w:type="spellEnd"/>
            <w:r w:rsidRPr="008644FB">
              <w:rPr>
                <w:rFonts w:asciiTheme="majorHAnsi" w:hAnsiTheme="majorHAnsi" w:cstheme="minorHAnsi"/>
                <w:color w:val="002060"/>
                <w:lang w:val="en-US"/>
              </w:rPr>
              <w:t xml:space="preserve"> Darya at the mouth of the Fergana Valley. The population of the city is 149,000. It is also the capital of the northernmost province of Tajikistan, now called </w:t>
            </w:r>
            <w:proofErr w:type="spellStart"/>
            <w:r w:rsidRPr="008644FB">
              <w:rPr>
                <w:rFonts w:asciiTheme="majorHAnsi" w:hAnsiTheme="majorHAnsi" w:cstheme="minorHAnsi"/>
                <w:color w:val="002060"/>
                <w:lang w:val="en-US"/>
              </w:rPr>
              <w:t>Sughd</w:t>
            </w:r>
            <w:proofErr w:type="spellEnd"/>
            <w:r w:rsidRPr="008644FB">
              <w:rPr>
                <w:rFonts w:asciiTheme="majorHAnsi" w:hAnsiTheme="majorHAnsi" w:cstheme="minorHAnsi"/>
                <w:color w:val="002060"/>
                <w:lang w:val="en-US"/>
              </w:rPr>
              <w:t xml:space="preserve">. In the </w:t>
            </w:r>
            <w:proofErr w:type="gramStart"/>
            <w:r w:rsidRPr="008644FB">
              <w:rPr>
                <w:rFonts w:asciiTheme="majorHAnsi" w:hAnsiTheme="majorHAnsi" w:cstheme="minorHAnsi"/>
                <w:color w:val="002060"/>
                <w:lang w:val="en-US"/>
              </w:rPr>
              <w:t>afternoon</w:t>
            </w:r>
            <w:proofErr w:type="gramEnd"/>
            <w:r w:rsidRPr="008644FB">
              <w:rPr>
                <w:rFonts w:asciiTheme="majorHAnsi" w:hAnsiTheme="majorHAnsi" w:cstheme="minorHAnsi"/>
                <w:color w:val="002060"/>
                <w:lang w:val="en-US"/>
              </w:rPr>
              <w:t xml:space="preserve"> visit a culture palace of </w:t>
            </w:r>
            <w:proofErr w:type="spellStart"/>
            <w:r w:rsidRPr="008644FB">
              <w:rPr>
                <w:rFonts w:asciiTheme="majorHAnsi" w:hAnsiTheme="majorHAnsi" w:cstheme="minorHAnsi"/>
                <w:color w:val="002060"/>
                <w:lang w:val="en-US"/>
              </w:rPr>
              <w:t>Khujant</w:t>
            </w:r>
            <w:proofErr w:type="spellEnd"/>
            <w:r w:rsidRPr="008644FB">
              <w:rPr>
                <w:rFonts w:asciiTheme="majorHAnsi" w:hAnsiTheme="majorHAnsi" w:cstheme="minorHAnsi"/>
                <w:color w:val="002060"/>
                <w:lang w:val="en-US"/>
              </w:rPr>
              <w:t xml:space="preserve">. At this point, the first president of Tajikistan </w:t>
            </w:r>
            <w:proofErr w:type="gramStart"/>
            <w:r w:rsidRPr="008644FB">
              <w:rPr>
                <w:rFonts w:asciiTheme="majorHAnsi" w:hAnsiTheme="majorHAnsi" w:cstheme="minorHAnsi"/>
                <w:color w:val="002060"/>
                <w:lang w:val="en-US"/>
              </w:rPr>
              <w:t>was elected</w:t>
            </w:r>
            <w:proofErr w:type="gramEnd"/>
            <w:r w:rsidRPr="008644FB">
              <w:rPr>
                <w:rFonts w:asciiTheme="majorHAnsi" w:hAnsiTheme="majorHAnsi" w:cstheme="minorHAnsi"/>
                <w:color w:val="002060"/>
                <w:lang w:val="en-US"/>
              </w:rPr>
              <w:t>. We will also visit the central mosque, which is located in the middle of the city. Overnight at hotel.</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15</w:t>
            </w:r>
          </w:p>
        </w:tc>
        <w:tc>
          <w:tcPr>
            <w:tcW w:w="1120" w:type="dxa"/>
          </w:tcPr>
          <w:p w:rsidR="00867791" w:rsidRPr="008644FB" w:rsidRDefault="00867791" w:rsidP="00F5365D">
            <w:pPr>
              <w:rPr>
                <w:rFonts w:asciiTheme="majorHAnsi" w:hAnsiTheme="majorHAnsi" w:cstheme="minorHAnsi"/>
                <w:color w:val="002060"/>
                <w:lang w:val="en-US"/>
              </w:rPr>
            </w:pPr>
          </w:p>
        </w:tc>
        <w:tc>
          <w:tcPr>
            <w:tcW w:w="2126" w:type="dxa"/>
          </w:tcPr>
          <w:p w:rsidR="00867791" w:rsidRPr="008644FB" w:rsidRDefault="000729BC" w:rsidP="008644FB">
            <w:pPr>
              <w:jc w:val="center"/>
              <w:rPr>
                <w:rFonts w:asciiTheme="majorHAnsi" w:hAnsiTheme="majorHAnsi" w:cstheme="minorHAnsi"/>
                <w:color w:val="002060"/>
                <w:lang w:val="en-US"/>
              </w:rPr>
            </w:pPr>
            <w:r w:rsidRPr="008644FB">
              <w:rPr>
                <w:rFonts w:asciiTheme="majorHAnsi" w:hAnsiTheme="majorHAnsi" w:cstheme="minorHAnsi"/>
                <w:color w:val="002060"/>
                <w:lang w:val="en-US"/>
              </w:rPr>
              <w:t>Tashkent</w:t>
            </w:r>
          </w:p>
        </w:tc>
        <w:tc>
          <w:tcPr>
            <w:tcW w:w="4977" w:type="dxa"/>
          </w:tcPr>
          <w:p w:rsidR="008644FB" w:rsidRPr="008644FB" w:rsidRDefault="008644FB" w:rsidP="008644FB">
            <w:pPr>
              <w:spacing w:after="0"/>
              <w:rPr>
                <w:rFonts w:asciiTheme="majorHAnsi" w:hAnsiTheme="majorHAnsi" w:cstheme="minorHAnsi"/>
                <w:color w:val="002060"/>
                <w:lang w:val="en-US"/>
              </w:rPr>
            </w:pPr>
            <w:r w:rsidRPr="008644FB">
              <w:rPr>
                <w:rFonts w:asciiTheme="majorHAnsi" w:hAnsiTheme="majorHAnsi" w:cstheme="minorHAnsi"/>
                <w:color w:val="002060"/>
                <w:lang w:val="en-US"/>
              </w:rPr>
              <w:t xml:space="preserve">In the morning transfer to the Uzbek border </w:t>
            </w:r>
            <w:proofErr w:type="spellStart"/>
            <w:r w:rsidRPr="008644FB">
              <w:rPr>
                <w:rFonts w:asciiTheme="majorHAnsi" w:hAnsiTheme="majorHAnsi" w:cstheme="minorHAnsi"/>
                <w:color w:val="002060"/>
                <w:lang w:val="en-US"/>
              </w:rPr>
              <w:t>Oybek</w:t>
            </w:r>
            <w:proofErr w:type="spellEnd"/>
            <w:r w:rsidRPr="008644FB">
              <w:rPr>
                <w:rFonts w:asciiTheme="majorHAnsi" w:hAnsiTheme="majorHAnsi" w:cstheme="minorHAnsi"/>
                <w:color w:val="002060"/>
                <w:lang w:val="en-US"/>
              </w:rPr>
              <w:t>.</w:t>
            </w:r>
          </w:p>
          <w:p w:rsidR="008644FB" w:rsidRPr="008644FB" w:rsidRDefault="008644FB" w:rsidP="008644FB">
            <w:pPr>
              <w:spacing w:after="0"/>
              <w:rPr>
                <w:rFonts w:asciiTheme="majorHAnsi" w:hAnsiTheme="majorHAnsi" w:cstheme="minorHAnsi"/>
                <w:color w:val="002060"/>
                <w:lang w:val="en-US"/>
              </w:rPr>
            </w:pPr>
            <w:r w:rsidRPr="008644FB">
              <w:rPr>
                <w:rFonts w:asciiTheme="majorHAnsi" w:hAnsiTheme="majorHAnsi" w:cstheme="minorHAnsi"/>
                <w:color w:val="002060"/>
                <w:lang w:val="en-US"/>
              </w:rPr>
              <w:t>Border formalities.</w:t>
            </w:r>
          </w:p>
          <w:p w:rsidR="008644FB" w:rsidRPr="008644FB" w:rsidRDefault="008644FB" w:rsidP="008644FB">
            <w:pPr>
              <w:spacing w:after="0"/>
              <w:rPr>
                <w:rFonts w:asciiTheme="majorHAnsi" w:hAnsiTheme="majorHAnsi" w:cstheme="minorHAnsi"/>
                <w:color w:val="002060"/>
                <w:lang w:val="en-US"/>
              </w:rPr>
            </w:pPr>
            <w:r w:rsidRPr="008644FB">
              <w:rPr>
                <w:rFonts w:asciiTheme="majorHAnsi" w:hAnsiTheme="majorHAnsi" w:cstheme="minorHAnsi"/>
                <w:color w:val="002060"/>
                <w:lang w:val="en-US"/>
              </w:rPr>
              <w:t>The tour guide will meet you at the border and accompany you to Tashkent. Transfer to Tashkent.</w:t>
            </w:r>
          </w:p>
          <w:p w:rsidR="008644FB" w:rsidRPr="008644FB" w:rsidRDefault="008644FB" w:rsidP="008644FB">
            <w:pPr>
              <w:spacing w:after="0"/>
              <w:rPr>
                <w:rFonts w:asciiTheme="majorHAnsi" w:hAnsiTheme="majorHAnsi" w:cstheme="minorHAnsi"/>
                <w:color w:val="002060"/>
                <w:lang w:val="en-US"/>
              </w:rPr>
            </w:pPr>
            <w:r w:rsidRPr="008644FB">
              <w:rPr>
                <w:rFonts w:asciiTheme="majorHAnsi" w:hAnsiTheme="majorHAnsi" w:cstheme="minorHAnsi"/>
                <w:color w:val="002060"/>
                <w:lang w:val="en-US"/>
              </w:rPr>
              <w:t>Sightseeing in Tashkent.</w:t>
            </w:r>
          </w:p>
          <w:p w:rsidR="00867791" w:rsidRPr="008644FB" w:rsidRDefault="008644FB" w:rsidP="008644FB">
            <w:pPr>
              <w:spacing w:after="0"/>
              <w:rPr>
                <w:rFonts w:asciiTheme="majorHAnsi" w:hAnsiTheme="majorHAnsi" w:cstheme="minorHAnsi"/>
                <w:color w:val="002060"/>
                <w:lang w:val="en-US"/>
              </w:rPr>
            </w:pPr>
            <w:r w:rsidRPr="008644FB">
              <w:rPr>
                <w:rFonts w:asciiTheme="majorHAnsi" w:hAnsiTheme="majorHAnsi" w:cstheme="minorHAnsi"/>
                <w:color w:val="002060"/>
                <w:lang w:val="en-US"/>
              </w:rPr>
              <w:t>Overnight in Tashkent</w:t>
            </w:r>
          </w:p>
        </w:tc>
      </w:tr>
      <w:tr w:rsidR="000028D2" w:rsidRPr="008644FB" w:rsidTr="000E7763">
        <w:trPr>
          <w:tblCellSpacing w:w="20" w:type="dxa"/>
          <w:jc w:val="center"/>
        </w:trPr>
        <w:tc>
          <w:tcPr>
            <w:tcW w:w="633" w:type="dxa"/>
          </w:tcPr>
          <w:p w:rsidR="00867791" w:rsidRPr="008644FB" w:rsidRDefault="000E7763"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16</w:t>
            </w:r>
          </w:p>
        </w:tc>
        <w:tc>
          <w:tcPr>
            <w:tcW w:w="1120" w:type="dxa"/>
          </w:tcPr>
          <w:p w:rsidR="00867791" w:rsidRPr="008644FB" w:rsidRDefault="00867791" w:rsidP="00F5365D">
            <w:pPr>
              <w:jc w:val="center"/>
              <w:rPr>
                <w:rFonts w:asciiTheme="majorHAnsi" w:hAnsiTheme="majorHAnsi" w:cstheme="minorHAnsi"/>
                <w:color w:val="002060"/>
                <w:lang w:val="en-US"/>
              </w:rPr>
            </w:pPr>
          </w:p>
        </w:tc>
        <w:tc>
          <w:tcPr>
            <w:tcW w:w="2126" w:type="dxa"/>
          </w:tcPr>
          <w:p w:rsidR="00867791" w:rsidRPr="008644FB" w:rsidRDefault="000E7763" w:rsidP="008644FB">
            <w:pPr>
              <w:jc w:val="center"/>
              <w:rPr>
                <w:rFonts w:asciiTheme="majorHAnsi" w:hAnsiTheme="majorHAnsi" w:cstheme="minorHAnsi"/>
                <w:color w:val="002060"/>
                <w:lang w:val="en-US"/>
              </w:rPr>
            </w:pPr>
            <w:r w:rsidRPr="008644FB">
              <w:rPr>
                <w:rFonts w:asciiTheme="majorHAnsi" w:hAnsiTheme="majorHAnsi" w:cstheme="minorHAnsi"/>
                <w:color w:val="002060"/>
                <w:lang w:val="en-US"/>
              </w:rPr>
              <w:t xml:space="preserve">TAS  </w:t>
            </w:r>
            <w:r w:rsidR="008644FB">
              <w:rPr>
                <w:rFonts w:asciiTheme="majorHAnsi" w:hAnsiTheme="majorHAnsi" w:cstheme="minorHAnsi"/>
                <w:color w:val="002060"/>
                <w:lang w:val="en-US"/>
              </w:rPr>
              <w:t>Departure</w:t>
            </w:r>
          </w:p>
        </w:tc>
        <w:tc>
          <w:tcPr>
            <w:tcW w:w="4977" w:type="dxa"/>
          </w:tcPr>
          <w:p w:rsidR="00867791" w:rsidRPr="008644FB" w:rsidRDefault="008644FB" w:rsidP="00F5365D">
            <w:pPr>
              <w:rPr>
                <w:rFonts w:asciiTheme="majorHAnsi" w:hAnsiTheme="majorHAnsi" w:cstheme="minorHAnsi"/>
                <w:color w:val="002060"/>
                <w:lang w:val="en-US"/>
              </w:rPr>
            </w:pPr>
            <w:r>
              <w:rPr>
                <w:rFonts w:asciiTheme="majorHAnsi" w:hAnsiTheme="majorHAnsi" w:cstheme="minorHAnsi"/>
                <w:color w:val="002060"/>
                <w:lang w:val="en-US"/>
              </w:rPr>
              <w:t>Transfer to the airport.</w:t>
            </w:r>
          </w:p>
        </w:tc>
      </w:tr>
    </w:tbl>
    <w:p w:rsidR="00867791" w:rsidRPr="008644FB" w:rsidRDefault="00867791" w:rsidP="00867791">
      <w:pPr>
        <w:rPr>
          <w:lang w:val="en-US"/>
        </w:rPr>
      </w:pPr>
    </w:p>
    <w:p w:rsidR="00D87A18" w:rsidRPr="008644FB" w:rsidRDefault="00790295">
      <w:pPr>
        <w:rPr>
          <w:lang w:val="en-US"/>
        </w:rPr>
      </w:pPr>
    </w:p>
    <w:sectPr w:rsidR="00D87A18" w:rsidRPr="008644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132"/>
    <w:rsid w:val="000028D2"/>
    <w:rsid w:val="000729BC"/>
    <w:rsid w:val="000E7763"/>
    <w:rsid w:val="00135003"/>
    <w:rsid w:val="001B253C"/>
    <w:rsid w:val="00293B63"/>
    <w:rsid w:val="00376132"/>
    <w:rsid w:val="003B3EED"/>
    <w:rsid w:val="00742929"/>
    <w:rsid w:val="00790295"/>
    <w:rsid w:val="00830E04"/>
    <w:rsid w:val="008644FB"/>
    <w:rsid w:val="00867791"/>
    <w:rsid w:val="00A71953"/>
    <w:rsid w:val="00F47C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8E6A"/>
  <w15:chartTrackingRefBased/>
  <w15:docId w15:val="{24544A1A-24AE-40FE-A498-D9813DDD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791"/>
    <w:pPr>
      <w:spacing w:after="200" w:line="276" w:lineRule="auto"/>
    </w:pPr>
    <w:rPr>
      <w:rFonts w:eastAsiaTheme="minorEastAs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7791"/>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430164">
      <w:bodyDiv w:val="1"/>
      <w:marLeft w:val="0"/>
      <w:marRight w:val="0"/>
      <w:marTop w:val="0"/>
      <w:marBottom w:val="0"/>
      <w:divBdr>
        <w:top w:val="none" w:sz="0" w:space="0" w:color="auto"/>
        <w:left w:val="none" w:sz="0" w:space="0" w:color="auto"/>
        <w:bottom w:val="none" w:sz="0" w:space="0" w:color="auto"/>
        <w:right w:val="none" w:sz="0" w:space="0" w:color="auto"/>
      </w:divBdr>
      <w:divsChild>
        <w:div w:id="1025211108">
          <w:marLeft w:val="0"/>
          <w:marRight w:val="0"/>
          <w:marTop w:val="0"/>
          <w:marBottom w:val="0"/>
          <w:divBdr>
            <w:top w:val="none" w:sz="0" w:space="0" w:color="auto"/>
            <w:left w:val="none" w:sz="0" w:space="0" w:color="auto"/>
            <w:bottom w:val="none" w:sz="0" w:space="0" w:color="auto"/>
            <w:right w:val="none" w:sz="0" w:space="0" w:color="auto"/>
          </w:divBdr>
          <w:divsChild>
            <w:div w:id="9046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6730">
      <w:bodyDiv w:val="1"/>
      <w:marLeft w:val="0"/>
      <w:marRight w:val="0"/>
      <w:marTop w:val="0"/>
      <w:marBottom w:val="0"/>
      <w:divBdr>
        <w:top w:val="none" w:sz="0" w:space="0" w:color="auto"/>
        <w:left w:val="none" w:sz="0" w:space="0" w:color="auto"/>
        <w:bottom w:val="none" w:sz="0" w:space="0" w:color="auto"/>
        <w:right w:val="none" w:sz="0" w:space="0" w:color="auto"/>
      </w:divBdr>
      <w:divsChild>
        <w:div w:id="2117626862">
          <w:marLeft w:val="0"/>
          <w:marRight w:val="0"/>
          <w:marTop w:val="0"/>
          <w:marBottom w:val="0"/>
          <w:divBdr>
            <w:top w:val="none" w:sz="0" w:space="0" w:color="auto"/>
            <w:left w:val="none" w:sz="0" w:space="0" w:color="auto"/>
            <w:bottom w:val="none" w:sz="0" w:space="0" w:color="auto"/>
            <w:right w:val="none" w:sz="0" w:space="0" w:color="auto"/>
          </w:divBdr>
          <w:divsChild>
            <w:div w:id="4998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967</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Jahon</dc:creator>
  <cp:keywords/>
  <dc:description/>
  <cp:lastModifiedBy>Jahon</cp:lastModifiedBy>
  <cp:revision>5</cp:revision>
  <dcterms:created xsi:type="dcterms:W3CDTF">2019-08-12T14:31:00Z</dcterms:created>
  <dcterms:modified xsi:type="dcterms:W3CDTF">2019-08-26T15:13:00Z</dcterms:modified>
</cp:coreProperties>
</file>