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065" w:rsidRPr="00496E6A" w:rsidRDefault="00A32065" w:rsidP="00A32065">
      <w:pPr>
        <w:jc w:val="center"/>
        <w:rPr>
          <w:rFonts w:asciiTheme="majorHAnsi" w:hAnsiTheme="majorHAnsi" w:cstheme="minorHAnsi"/>
          <w:b/>
          <w:color w:val="002060"/>
          <w:sz w:val="32"/>
          <w:szCs w:val="32"/>
          <w:lang w:val="de-DE"/>
        </w:rPr>
      </w:pPr>
      <w:r w:rsidRPr="00496E6A">
        <w:rPr>
          <w:rFonts w:asciiTheme="majorHAnsi" w:hAnsiTheme="majorHAnsi" w:cstheme="minorHAnsi"/>
          <w:b/>
          <w:color w:val="002060"/>
          <w:sz w:val="32"/>
          <w:szCs w:val="32"/>
          <w:lang w:val="de-DE"/>
        </w:rPr>
        <w:t xml:space="preserve">Usbekistan </w:t>
      </w:r>
    </w:p>
    <w:p w:rsidR="00A32065" w:rsidRPr="00496E6A" w:rsidRDefault="00A32065" w:rsidP="00A32065">
      <w:pPr>
        <w:jc w:val="center"/>
        <w:rPr>
          <w:rFonts w:asciiTheme="majorHAnsi" w:hAnsiTheme="majorHAnsi" w:cstheme="minorHAnsi"/>
          <w:b/>
          <w:color w:val="002060"/>
          <w:lang w:val="de-DE"/>
        </w:rPr>
      </w:pPr>
      <w:r w:rsidRPr="00496E6A">
        <w:rPr>
          <w:rFonts w:asciiTheme="majorHAnsi" w:hAnsiTheme="majorHAnsi" w:cstheme="minorHAnsi"/>
          <w:b/>
          <w:color w:val="002060"/>
          <w:lang w:val="de-DE"/>
        </w:rPr>
        <w:t>1</w:t>
      </w:r>
      <w:r>
        <w:rPr>
          <w:rFonts w:asciiTheme="majorHAnsi" w:hAnsiTheme="majorHAnsi" w:cstheme="minorHAnsi"/>
          <w:b/>
          <w:color w:val="002060"/>
          <w:lang w:val="de-DE"/>
        </w:rPr>
        <w:t>7</w:t>
      </w:r>
      <w:r w:rsidRPr="00496E6A">
        <w:rPr>
          <w:rFonts w:asciiTheme="majorHAnsi" w:hAnsiTheme="majorHAnsi" w:cstheme="minorHAnsi"/>
          <w:b/>
          <w:color w:val="002060"/>
          <w:lang w:val="de-DE"/>
        </w:rPr>
        <w:t xml:space="preserve"> Tage / 1</w:t>
      </w:r>
      <w:r>
        <w:rPr>
          <w:rFonts w:asciiTheme="majorHAnsi" w:hAnsiTheme="majorHAnsi" w:cstheme="minorHAnsi"/>
          <w:b/>
          <w:color w:val="002060"/>
          <w:lang w:val="de-DE"/>
        </w:rPr>
        <w:t>6</w:t>
      </w:r>
      <w:r w:rsidRPr="00496E6A">
        <w:rPr>
          <w:rFonts w:asciiTheme="majorHAnsi" w:hAnsiTheme="majorHAnsi" w:cstheme="minorHAnsi"/>
          <w:b/>
          <w:color w:val="002060"/>
          <w:lang w:val="de-DE"/>
        </w:rPr>
        <w:t xml:space="preserve"> Nächte</w:t>
      </w:r>
    </w:p>
    <w:p w:rsidR="00A32065" w:rsidRPr="00496E6A" w:rsidRDefault="00A32065" w:rsidP="00A32065">
      <w:pPr>
        <w:jc w:val="center"/>
        <w:rPr>
          <w:rFonts w:asciiTheme="majorHAnsi" w:hAnsiTheme="majorHAnsi" w:cstheme="minorHAnsi"/>
          <w:b/>
          <w:color w:val="002060"/>
          <w:lang w:val="de-DE"/>
        </w:rPr>
      </w:pPr>
      <w:r w:rsidRPr="00496E6A">
        <w:rPr>
          <w:rFonts w:asciiTheme="majorHAnsi" w:hAnsiTheme="majorHAnsi" w:cstheme="minorHAnsi"/>
          <w:b/>
          <w:color w:val="002060"/>
          <w:lang w:val="de-DE"/>
        </w:rPr>
        <w:t xml:space="preserve">Taschkent – </w:t>
      </w:r>
      <w:proofErr w:type="spellStart"/>
      <w:r>
        <w:rPr>
          <w:rFonts w:asciiTheme="majorHAnsi" w:hAnsiTheme="majorHAnsi" w:cstheme="minorHAnsi"/>
          <w:b/>
          <w:color w:val="002060"/>
          <w:lang w:val="de-DE"/>
        </w:rPr>
        <w:t>Chimgan</w:t>
      </w:r>
      <w:proofErr w:type="spellEnd"/>
      <w:r>
        <w:rPr>
          <w:rFonts w:asciiTheme="majorHAnsi" w:hAnsiTheme="majorHAnsi" w:cstheme="minorHAnsi"/>
          <w:b/>
          <w:color w:val="002060"/>
          <w:lang w:val="de-DE"/>
        </w:rPr>
        <w:t xml:space="preserve"> </w:t>
      </w:r>
      <w:r w:rsidRPr="00496E6A">
        <w:rPr>
          <w:rFonts w:asciiTheme="majorHAnsi" w:hAnsiTheme="majorHAnsi" w:cstheme="minorHAnsi"/>
          <w:b/>
          <w:color w:val="002060"/>
          <w:lang w:val="de-DE"/>
        </w:rPr>
        <w:t xml:space="preserve">– Buchara – </w:t>
      </w:r>
      <w:proofErr w:type="spellStart"/>
      <w:r>
        <w:rPr>
          <w:rFonts w:asciiTheme="majorHAnsi" w:hAnsiTheme="majorHAnsi" w:cstheme="minorHAnsi"/>
          <w:b/>
          <w:color w:val="002060"/>
          <w:lang w:val="de-DE"/>
        </w:rPr>
        <w:t>Nurata</w:t>
      </w:r>
      <w:proofErr w:type="spellEnd"/>
      <w:r>
        <w:rPr>
          <w:rFonts w:asciiTheme="majorHAnsi" w:hAnsiTheme="majorHAnsi" w:cstheme="minorHAnsi"/>
          <w:b/>
          <w:color w:val="002060"/>
          <w:lang w:val="de-DE"/>
        </w:rPr>
        <w:t xml:space="preserve"> – </w:t>
      </w:r>
      <w:proofErr w:type="spellStart"/>
      <w:r>
        <w:rPr>
          <w:rFonts w:asciiTheme="majorHAnsi" w:hAnsiTheme="majorHAnsi" w:cstheme="minorHAnsi"/>
          <w:b/>
          <w:color w:val="002060"/>
          <w:lang w:val="de-DE"/>
        </w:rPr>
        <w:t>Jurtenlager</w:t>
      </w:r>
      <w:proofErr w:type="spellEnd"/>
      <w:r>
        <w:rPr>
          <w:rFonts w:asciiTheme="majorHAnsi" w:hAnsiTheme="majorHAnsi" w:cstheme="minorHAnsi"/>
          <w:b/>
          <w:color w:val="002060"/>
          <w:lang w:val="de-DE"/>
        </w:rPr>
        <w:t xml:space="preserve"> – </w:t>
      </w:r>
      <w:proofErr w:type="spellStart"/>
      <w:r>
        <w:rPr>
          <w:rFonts w:asciiTheme="majorHAnsi" w:hAnsiTheme="majorHAnsi" w:cstheme="minorHAnsi"/>
          <w:b/>
          <w:color w:val="002060"/>
          <w:lang w:val="de-DE"/>
        </w:rPr>
        <w:t>Sentyab</w:t>
      </w:r>
      <w:proofErr w:type="spellEnd"/>
      <w:r>
        <w:rPr>
          <w:rFonts w:asciiTheme="majorHAnsi" w:hAnsiTheme="majorHAnsi" w:cstheme="minorHAnsi"/>
          <w:b/>
          <w:color w:val="002060"/>
          <w:lang w:val="de-DE"/>
        </w:rPr>
        <w:t xml:space="preserve"> – </w:t>
      </w:r>
      <w:r w:rsidRPr="00496E6A">
        <w:rPr>
          <w:rFonts w:asciiTheme="majorHAnsi" w:hAnsiTheme="majorHAnsi" w:cstheme="minorHAnsi"/>
          <w:b/>
          <w:color w:val="002060"/>
          <w:lang w:val="de-DE"/>
        </w:rPr>
        <w:t>Samarkand</w:t>
      </w:r>
      <w:r>
        <w:rPr>
          <w:rFonts w:asciiTheme="majorHAnsi" w:hAnsiTheme="majorHAnsi" w:cstheme="minorHAnsi"/>
          <w:b/>
          <w:color w:val="002060"/>
          <w:lang w:val="de-DE"/>
        </w:rPr>
        <w:t xml:space="preserve"> – </w:t>
      </w:r>
      <w:proofErr w:type="spellStart"/>
      <w:r>
        <w:rPr>
          <w:rFonts w:asciiTheme="majorHAnsi" w:hAnsiTheme="majorHAnsi" w:cstheme="minorHAnsi"/>
          <w:b/>
          <w:color w:val="002060"/>
          <w:lang w:val="de-DE"/>
        </w:rPr>
        <w:t>Schachrisabz</w:t>
      </w:r>
      <w:proofErr w:type="spellEnd"/>
      <w:r>
        <w:rPr>
          <w:rFonts w:asciiTheme="majorHAnsi" w:hAnsiTheme="majorHAnsi" w:cstheme="minorHAnsi"/>
          <w:b/>
          <w:color w:val="002060"/>
          <w:lang w:val="de-DE"/>
        </w:rPr>
        <w:t xml:space="preserve"> – </w:t>
      </w:r>
      <w:proofErr w:type="spellStart"/>
      <w:r>
        <w:rPr>
          <w:rFonts w:asciiTheme="majorHAnsi" w:hAnsiTheme="majorHAnsi" w:cstheme="minorHAnsi"/>
          <w:b/>
          <w:color w:val="002060"/>
          <w:lang w:val="de-DE"/>
        </w:rPr>
        <w:t>Derbent</w:t>
      </w:r>
      <w:proofErr w:type="spellEnd"/>
      <w:r>
        <w:rPr>
          <w:rFonts w:asciiTheme="majorHAnsi" w:hAnsiTheme="majorHAnsi" w:cstheme="minorHAnsi"/>
          <w:b/>
          <w:color w:val="002060"/>
          <w:lang w:val="de-DE"/>
        </w:rPr>
        <w:t xml:space="preserve"> </w:t>
      </w:r>
      <w:r w:rsidRPr="00496E6A">
        <w:rPr>
          <w:rFonts w:asciiTheme="majorHAnsi" w:hAnsiTheme="majorHAnsi" w:cstheme="minorHAnsi"/>
          <w:b/>
          <w:color w:val="002060"/>
          <w:lang w:val="de-DE"/>
        </w:rPr>
        <w:t xml:space="preserve">– </w:t>
      </w:r>
      <w:r>
        <w:rPr>
          <w:rFonts w:asciiTheme="majorHAnsi" w:hAnsiTheme="majorHAnsi" w:cstheme="minorHAnsi"/>
          <w:b/>
          <w:color w:val="002060"/>
          <w:lang w:val="de-DE"/>
        </w:rPr>
        <w:t xml:space="preserve">Karschi – </w:t>
      </w:r>
      <w:r w:rsidRPr="00496E6A">
        <w:rPr>
          <w:rFonts w:asciiTheme="majorHAnsi" w:hAnsiTheme="majorHAnsi" w:cstheme="minorHAnsi"/>
          <w:b/>
          <w:color w:val="002060"/>
          <w:lang w:val="de-DE"/>
        </w:rPr>
        <w:t>Taschkent</w:t>
      </w:r>
      <w:r>
        <w:rPr>
          <w:rFonts w:asciiTheme="majorHAnsi" w:hAnsiTheme="majorHAnsi" w:cstheme="minorHAnsi"/>
          <w:b/>
          <w:color w:val="002060"/>
          <w:lang w:val="de-DE"/>
        </w:rPr>
        <w:t xml:space="preserve"> </w:t>
      </w:r>
      <w:r w:rsidRPr="00496E6A">
        <w:rPr>
          <w:rFonts w:asciiTheme="majorHAnsi" w:hAnsiTheme="majorHAnsi" w:cstheme="minorHAnsi"/>
          <w:b/>
          <w:color w:val="002060"/>
          <w:lang w:val="de-DE"/>
        </w:rPr>
        <w:t xml:space="preserve">  </w:t>
      </w:r>
    </w:p>
    <w:tbl>
      <w:tblPr>
        <w:tblStyle w:val="TableGrid"/>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694"/>
        <w:gridCol w:w="1165"/>
        <w:gridCol w:w="2094"/>
        <w:gridCol w:w="5103"/>
      </w:tblGrid>
      <w:tr w:rsidR="00A32065" w:rsidRPr="00496E6A"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sidRPr="00496E6A">
              <w:rPr>
                <w:rFonts w:asciiTheme="majorHAnsi" w:hAnsiTheme="majorHAnsi" w:cstheme="minorHAnsi"/>
                <w:b/>
                <w:color w:val="002060"/>
                <w:lang w:val="de-DE"/>
              </w:rPr>
              <w:t>Tag</w:t>
            </w:r>
          </w:p>
        </w:tc>
        <w:tc>
          <w:tcPr>
            <w:tcW w:w="1276" w:type="dxa"/>
          </w:tcPr>
          <w:p w:rsidR="00A32065" w:rsidRPr="00496E6A" w:rsidRDefault="00A32065" w:rsidP="004E45EA">
            <w:pPr>
              <w:jc w:val="center"/>
              <w:rPr>
                <w:rFonts w:asciiTheme="majorHAnsi" w:hAnsiTheme="majorHAnsi" w:cstheme="minorHAnsi"/>
                <w:b/>
                <w:color w:val="002060"/>
                <w:lang w:val="de-DE"/>
              </w:rPr>
            </w:pPr>
            <w:r w:rsidRPr="00496E6A">
              <w:rPr>
                <w:rFonts w:asciiTheme="majorHAnsi" w:hAnsiTheme="majorHAnsi" w:cstheme="minorHAnsi"/>
                <w:b/>
                <w:color w:val="002060"/>
                <w:lang w:val="de-DE"/>
              </w:rPr>
              <w:t>Datum</w:t>
            </w:r>
          </w:p>
        </w:tc>
        <w:tc>
          <w:tcPr>
            <w:tcW w:w="2268" w:type="dxa"/>
          </w:tcPr>
          <w:p w:rsidR="00A32065" w:rsidRPr="00496E6A" w:rsidRDefault="00A32065" w:rsidP="004E45EA">
            <w:pPr>
              <w:jc w:val="center"/>
              <w:rPr>
                <w:rFonts w:asciiTheme="majorHAnsi" w:hAnsiTheme="majorHAnsi" w:cstheme="minorHAnsi"/>
                <w:b/>
                <w:color w:val="002060"/>
                <w:lang w:val="de-DE"/>
              </w:rPr>
            </w:pPr>
            <w:r w:rsidRPr="00496E6A">
              <w:rPr>
                <w:rFonts w:asciiTheme="majorHAnsi" w:hAnsiTheme="majorHAnsi" w:cstheme="minorHAnsi"/>
                <w:b/>
                <w:color w:val="002060"/>
                <w:lang w:val="de-DE"/>
              </w:rPr>
              <w:t xml:space="preserve">Richtung </w:t>
            </w:r>
          </w:p>
        </w:tc>
        <w:tc>
          <w:tcPr>
            <w:tcW w:w="6579" w:type="dxa"/>
          </w:tcPr>
          <w:p w:rsidR="00A32065" w:rsidRPr="00496E6A" w:rsidRDefault="00A32065" w:rsidP="004E45EA">
            <w:pPr>
              <w:jc w:val="center"/>
              <w:rPr>
                <w:rFonts w:asciiTheme="majorHAnsi" w:hAnsiTheme="majorHAnsi" w:cstheme="minorHAnsi"/>
                <w:b/>
                <w:color w:val="002060"/>
                <w:lang w:val="de-DE"/>
              </w:rPr>
            </w:pPr>
            <w:r w:rsidRPr="00496E6A">
              <w:rPr>
                <w:rFonts w:asciiTheme="majorHAnsi" w:hAnsiTheme="majorHAnsi" w:cstheme="minorHAnsi"/>
                <w:b/>
                <w:color w:val="002060"/>
                <w:lang w:val="de-DE"/>
              </w:rPr>
              <w:t xml:space="preserve">Programm </w:t>
            </w:r>
          </w:p>
        </w:tc>
      </w:tr>
      <w:tr w:rsidR="00A32065" w:rsidRPr="00496E6A"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Pr>
                <w:rFonts w:asciiTheme="majorHAnsi" w:hAnsiTheme="majorHAnsi" w:cstheme="minorHAnsi"/>
                <w:b/>
                <w:color w:val="002060"/>
                <w:lang w:val="de-DE"/>
              </w:rPr>
              <w:t>1</w:t>
            </w:r>
          </w:p>
        </w:tc>
        <w:tc>
          <w:tcPr>
            <w:tcW w:w="1276" w:type="dxa"/>
          </w:tcPr>
          <w:p w:rsidR="00A32065" w:rsidRPr="00496E6A" w:rsidRDefault="00A32065" w:rsidP="004E45EA">
            <w:pPr>
              <w:jc w:val="center"/>
              <w:rPr>
                <w:rFonts w:asciiTheme="majorHAnsi" w:hAnsiTheme="majorHAnsi" w:cstheme="minorHAnsi"/>
                <w:b/>
                <w:color w:val="002060"/>
                <w:lang w:val="de-DE"/>
              </w:rPr>
            </w:pPr>
          </w:p>
        </w:tc>
        <w:tc>
          <w:tcPr>
            <w:tcW w:w="2268" w:type="dxa"/>
          </w:tcPr>
          <w:p w:rsidR="00A32065" w:rsidRPr="00077A0D" w:rsidRDefault="00077A0D" w:rsidP="00077A0D">
            <w:pPr>
              <w:pStyle w:val="ListParagraph"/>
              <w:numPr>
                <w:ilvl w:val="0"/>
                <w:numId w:val="2"/>
              </w:numPr>
              <w:rPr>
                <w:rFonts w:asciiTheme="majorHAnsi" w:hAnsiTheme="majorHAnsi" w:cstheme="minorHAnsi"/>
                <w:color w:val="002060"/>
                <w:lang w:val="de-DE"/>
              </w:rPr>
            </w:pPr>
            <w:r w:rsidRPr="00077A0D">
              <w:rPr>
                <w:rFonts w:asciiTheme="majorHAnsi" w:hAnsiTheme="majorHAnsi" w:cstheme="minorHAnsi"/>
                <w:color w:val="002060"/>
                <w:lang w:val="de-DE"/>
              </w:rPr>
              <w:t>/</w:t>
            </w:r>
            <w:r>
              <w:rPr>
                <w:rFonts w:asciiTheme="majorHAnsi" w:hAnsiTheme="majorHAnsi" w:cstheme="minorHAnsi"/>
                <w:color w:val="002060"/>
                <w:lang w:val="de-DE"/>
              </w:rPr>
              <w:t xml:space="preserve"> </w:t>
            </w:r>
            <w:r w:rsidR="00A32065" w:rsidRPr="00077A0D">
              <w:rPr>
                <w:rFonts w:asciiTheme="majorHAnsi" w:hAnsiTheme="majorHAnsi" w:cstheme="minorHAnsi"/>
                <w:color w:val="002060"/>
                <w:lang w:val="de-DE"/>
              </w:rPr>
              <w:t xml:space="preserve"> TAS </w:t>
            </w:r>
          </w:p>
        </w:tc>
        <w:tc>
          <w:tcPr>
            <w:tcW w:w="6579" w:type="dxa"/>
          </w:tcPr>
          <w:p w:rsidR="00A32065" w:rsidRPr="00496E6A" w:rsidRDefault="00A32065" w:rsidP="004E45EA">
            <w:pPr>
              <w:rPr>
                <w:rFonts w:asciiTheme="majorHAnsi" w:hAnsiTheme="majorHAnsi" w:cstheme="minorHAnsi"/>
                <w:color w:val="002060"/>
                <w:lang w:val="de-DE"/>
              </w:rPr>
            </w:pPr>
            <w:r w:rsidRPr="00496E6A">
              <w:rPr>
                <w:rFonts w:asciiTheme="majorHAnsi" w:hAnsiTheme="majorHAnsi" w:cstheme="minorHAnsi"/>
                <w:color w:val="002060"/>
                <w:lang w:val="de-DE"/>
              </w:rPr>
              <w:t>Ankunft in Taschkent. Empfang am Flughafen durch Reiseleitung, Transfer zum Hotel, Unterbringung.</w:t>
            </w:r>
          </w:p>
          <w:p w:rsidR="00A32065" w:rsidRPr="00496E6A" w:rsidRDefault="00A32065" w:rsidP="00A32065">
            <w:pPr>
              <w:rPr>
                <w:rFonts w:asciiTheme="majorHAnsi" w:hAnsiTheme="majorHAnsi" w:cstheme="minorHAnsi"/>
                <w:color w:val="002060"/>
                <w:lang w:val="de-DE"/>
              </w:rPr>
            </w:pPr>
            <w:r w:rsidRPr="00496E6A">
              <w:rPr>
                <w:rFonts w:asciiTheme="majorHAnsi" w:hAnsiTheme="majorHAnsi" w:cstheme="minorHAnsi"/>
                <w:color w:val="002060"/>
                <w:lang w:val="de-DE"/>
              </w:rPr>
              <w:t xml:space="preserve">Übernachtung in Taschkent. </w:t>
            </w:r>
          </w:p>
        </w:tc>
      </w:tr>
      <w:tr w:rsidR="00A32065" w:rsidRPr="00077A0D"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Pr>
                <w:rFonts w:asciiTheme="majorHAnsi" w:hAnsiTheme="majorHAnsi" w:cstheme="minorHAnsi"/>
                <w:b/>
                <w:color w:val="002060"/>
                <w:lang w:val="de-DE"/>
              </w:rPr>
              <w:t>2</w:t>
            </w:r>
          </w:p>
        </w:tc>
        <w:tc>
          <w:tcPr>
            <w:tcW w:w="1276" w:type="dxa"/>
          </w:tcPr>
          <w:p w:rsidR="00A32065" w:rsidRPr="00496E6A" w:rsidRDefault="00A32065" w:rsidP="004E45EA">
            <w:pPr>
              <w:jc w:val="center"/>
              <w:rPr>
                <w:rFonts w:asciiTheme="majorHAnsi" w:hAnsiTheme="majorHAnsi" w:cstheme="minorHAnsi"/>
                <w:b/>
                <w:color w:val="002060"/>
                <w:lang w:val="de-DE"/>
              </w:rPr>
            </w:pPr>
          </w:p>
        </w:tc>
        <w:tc>
          <w:tcPr>
            <w:tcW w:w="2268" w:type="dxa"/>
          </w:tcPr>
          <w:p w:rsidR="00A32065" w:rsidRPr="00496E6A" w:rsidRDefault="00A32065" w:rsidP="004E45EA">
            <w:pPr>
              <w:jc w:val="center"/>
              <w:rPr>
                <w:rFonts w:asciiTheme="majorHAnsi" w:hAnsiTheme="majorHAnsi" w:cstheme="minorHAnsi"/>
                <w:color w:val="002060"/>
                <w:lang w:val="de-DE"/>
              </w:rPr>
            </w:pPr>
            <w:r w:rsidRPr="00496E6A">
              <w:rPr>
                <w:rFonts w:asciiTheme="majorHAnsi" w:hAnsiTheme="majorHAnsi" w:cstheme="minorHAnsi"/>
                <w:color w:val="002060"/>
                <w:lang w:val="de-DE"/>
              </w:rPr>
              <w:t xml:space="preserve">Taschkent </w:t>
            </w:r>
          </w:p>
        </w:tc>
        <w:tc>
          <w:tcPr>
            <w:tcW w:w="6579" w:type="dxa"/>
          </w:tcPr>
          <w:p w:rsidR="00A32065" w:rsidRPr="00496E6A" w:rsidRDefault="00A32065" w:rsidP="00A32065">
            <w:pPr>
              <w:rPr>
                <w:rFonts w:asciiTheme="majorHAnsi" w:hAnsiTheme="majorHAnsi" w:cstheme="minorHAnsi"/>
                <w:color w:val="002060"/>
                <w:lang w:val="de-DE"/>
              </w:rPr>
            </w:pPr>
            <w:r w:rsidRPr="00496E6A">
              <w:rPr>
                <w:rFonts w:asciiTheme="majorHAnsi" w:hAnsiTheme="majorHAnsi" w:cstheme="minorHAnsi"/>
                <w:color w:val="002060"/>
                <w:lang w:val="de-DE"/>
              </w:rPr>
              <w:t>Frühstück. Besichtigungen in Taschkent. Am Vormittag i</w:t>
            </w:r>
            <w:r>
              <w:rPr>
                <w:rFonts w:asciiTheme="majorHAnsi" w:hAnsiTheme="majorHAnsi" w:cstheme="minorHAnsi"/>
                <w:color w:val="002060"/>
                <w:lang w:val="de-DE"/>
              </w:rPr>
              <w:t>n</w:t>
            </w:r>
            <w:r w:rsidRPr="00496E6A">
              <w:rPr>
                <w:rFonts w:asciiTheme="majorHAnsi" w:hAnsiTheme="majorHAnsi" w:cstheme="minorHAnsi"/>
                <w:color w:val="002060"/>
                <w:lang w:val="de-DE"/>
              </w:rPr>
              <w:t xml:space="preserve"> Altstadt: Komplex </w:t>
            </w:r>
            <w:proofErr w:type="spellStart"/>
            <w:r w:rsidRPr="00496E6A">
              <w:rPr>
                <w:rFonts w:asciiTheme="majorHAnsi" w:hAnsiTheme="majorHAnsi" w:cstheme="minorHAnsi"/>
                <w:color w:val="002060"/>
                <w:lang w:val="de-DE"/>
              </w:rPr>
              <w:t>Hazrati</w:t>
            </w:r>
            <w:proofErr w:type="spellEnd"/>
            <w:r w:rsidRPr="00496E6A">
              <w:rPr>
                <w:rFonts w:asciiTheme="majorHAnsi" w:hAnsiTheme="majorHAnsi" w:cstheme="minorHAnsi"/>
                <w:color w:val="002060"/>
                <w:lang w:val="de-DE"/>
              </w:rPr>
              <w:t xml:space="preserve"> Imam und Medrese </w:t>
            </w:r>
            <w:proofErr w:type="spellStart"/>
            <w:r w:rsidRPr="00496E6A">
              <w:rPr>
                <w:rFonts w:asciiTheme="majorHAnsi" w:hAnsiTheme="majorHAnsi" w:cstheme="minorHAnsi"/>
                <w:color w:val="002060"/>
                <w:lang w:val="de-DE"/>
              </w:rPr>
              <w:t>Kukeldasch</w:t>
            </w:r>
            <w:proofErr w:type="spellEnd"/>
            <w:r w:rsidRPr="00496E6A">
              <w:rPr>
                <w:rFonts w:asciiTheme="majorHAnsi" w:hAnsiTheme="majorHAnsi" w:cstheme="minorHAnsi"/>
                <w:color w:val="002060"/>
                <w:lang w:val="de-DE"/>
              </w:rPr>
              <w:t xml:space="preserve">. Mittagspause im beliebigen Lokal der Fans von </w:t>
            </w:r>
            <w:proofErr w:type="spellStart"/>
            <w:r w:rsidRPr="00496E6A">
              <w:rPr>
                <w:rFonts w:asciiTheme="majorHAnsi" w:hAnsiTheme="majorHAnsi" w:cstheme="minorHAnsi"/>
                <w:color w:val="002060"/>
                <w:lang w:val="de-DE"/>
              </w:rPr>
              <w:t>Lagman</w:t>
            </w:r>
            <w:proofErr w:type="spellEnd"/>
            <w:r w:rsidRPr="00496E6A">
              <w:rPr>
                <w:rFonts w:asciiTheme="majorHAnsi" w:hAnsiTheme="majorHAnsi" w:cstheme="minorHAnsi"/>
                <w:color w:val="002060"/>
                <w:lang w:val="de-DE"/>
              </w:rPr>
              <w:t xml:space="preserve"> (ein </w:t>
            </w:r>
            <w:proofErr w:type="gramStart"/>
            <w:r w:rsidRPr="00496E6A">
              <w:rPr>
                <w:rFonts w:asciiTheme="majorHAnsi" w:hAnsiTheme="majorHAnsi" w:cstheme="minorHAnsi"/>
                <w:color w:val="002060"/>
                <w:lang w:val="de-DE"/>
              </w:rPr>
              <w:t>der bekanntesten Gerichten</w:t>
            </w:r>
            <w:proofErr w:type="gramEnd"/>
            <w:r w:rsidRPr="00496E6A">
              <w:rPr>
                <w:rFonts w:asciiTheme="majorHAnsi" w:hAnsiTheme="majorHAnsi" w:cstheme="minorHAnsi"/>
                <w:color w:val="002060"/>
                <w:lang w:val="de-DE"/>
              </w:rPr>
              <w:t xml:space="preserve"> in Usbekistan: Nudel, die bis 2 m lang sein können, mit Lamm und Gemüse). Nach der Mittagspause Besuch des </w:t>
            </w:r>
            <w:proofErr w:type="spellStart"/>
            <w:r w:rsidRPr="00496E6A">
              <w:rPr>
                <w:rFonts w:asciiTheme="majorHAnsi" w:hAnsiTheme="majorHAnsi" w:cstheme="minorHAnsi"/>
                <w:color w:val="002060"/>
                <w:lang w:val="de-DE"/>
              </w:rPr>
              <w:t>Chorsu</w:t>
            </w:r>
            <w:proofErr w:type="spellEnd"/>
            <w:r w:rsidRPr="00496E6A">
              <w:rPr>
                <w:rFonts w:asciiTheme="majorHAnsi" w:hAnsiTheme="majorHAnsi" w:cstheme="minorHAnsi"/>
                <w:color w:val="002060"/>
                <w:lang w:val="de-DE"/>
              </w:rPr>
              <w:t xml:space="preserve"> Basars, der mit frischen saisonalen Gemüsen und Früchten</w:t>
            </w:r>
            <w:r>
              <w:rPr>
                <w:rFonts w:asciiTheme="majorHAnsi" w:hAnsiTheme="majorHAnsi" w:cstheme="minorHAnsi"/>
                <w:color w:val="002060"/>
                <w:lang w:val="de-DE"/>
              </w:rPr>
              <w:t xml:space="preserve"> </w:t>
            </w:r>
            <w:r w:rsidRPr="00496E6A">
              <w:rPr>
                <w:rFonts w:asciiTheme="majorHAnsi" w:hAnsiTheme="majorHAnsi" w:cstheme="minorHAnsi"/>
                <w:color w:val="002060"/>
                <w:lang w:val="de-DE"/>
              </w:rPr>
              <w:t xml:space="preserve">vollgestopft ist. Die Reiseleitung führt Sie durch </w:t>
            </w:r>
            <w:proofErr w:type="gramStart"/>
            <w:r w:rsidRPr="00496E6A">
              <w:rPr>
                <w:rFonts w:asciiTheme="majorHAnsi" w:hAnsiTheme="majorHAnsi" w:cstheme="minorHAnsi"/>
                <w:color w:val="002060"/>
                <w:lang w:val="de-DE"/>
              </w:rPr>
              <w:t xml:space="preserve">die </w:t>
            </w:r>
            <w:r>
              <w:rPr>
                <w:rFonts w:asciiTheme="majorHAnsi" w:hAnsiTheme="majorHAnsi" w:cstheme="minorHAnsi"/>
                <w:color w:val="002060"/>
                <w:lang w:val="de-DE"/>
              </w:rPr>
              <w:t xml:space="preserve"> </w:t>
            </w:r>
            <w:r w:rsidRPr="00496E6A">
              <w:rPr>
                <w:rFonts w:asciiTheme="majorHAnsi" w:hAnsiTheme="majorHAnsi" w:cstheme="minorHAnsi"/>
                <w:color w:val="002060"/>
                <w:lang w:val="de-DE"/>
              </w:rPr>
              <w:t>reichen</w:t>
            </w:r>
            <w:proofErr w:type="gramEnd"/>
            <w:r w:rsidRPr="00496E6A">
              <w:rPr>
                <w:rFonts w:asciiTheme="majorHAnsi" w:hAnsiTheme="majorHAnsi" w:cstheme="minorHAnsi"/>
                <w:color w:val="002060"/>
                <w:lang w:val="de-DE"/>
              </w:rPr>
              <w:t xml:space="preserve"> Farben, Düfte und Aromen und erzählt, wie man die perfekten Zutaten für einige der ubiquitärsten </w:t>
            </w:r>
            <w:r>
              <w:rPr>
                <w:rFonts w:asciiTheme="majorHAnsi" w:hAnsiTheme="majorHAnsi" w:cstheme="minorHAnsi"/>
                <w:color w:val="002060"/>
                <w:lang w:val="de-DE"/>
              </w:rPr>
              <w:t xml:space="preserve">in Usbekistan Gerichte </w:t>
            </w:r>
            <w:r w:rsidRPr="00496E6A">
              <w:rPr>
                <w:rFonts w:asciiTheme="majorHAnsi" w:hAnsiTheme="majorHAnsi" w:cstheme="minorHAnsi"/>
                <w:color w:val="002060"/>
                <w:lang w:val="de-DE"/>
              </w:rPr>
              <w:t>auswählen kann. Am Nachmittag Besuch</w:t>
            </w:r>
            <w:r>
              <w:rPr>
                <w:rFonts w:asciiTheme="majorHAnsi" w:hAnsiTheme="majorHAnsi" w:cstheme="minorHAnsi"/>
                <w:color w:val="002060"/>
                <w:lang w:val="de-DE"/>
              </w:rPr>
              <w:t xml:space="preserve"> </w:t>
            </w:r>
            <w:r w:rsidRPr="00496E6A">
              <w:rPr>
                <w:rFonts w:asciiTheme="majorHAnsi" w:hAnsiTheme="majorHAnsi" w:cstheme="minorHAnsi"/>
                <w:color w:val="002060"/>
                <w:lang w:val="de-DE"/>
              </w:rPr>
              <w:t>de</w:t>
            </w:r>
            <w:r>
              <w:rPr>
                <w:rFonts w:asciiTheme="majorHAnsi" w:hAnsiTheme="majorHAnsi" w:cstheme="minorHAnsi"/>
                <w:color w:val="002060"/>
                <w:lang w:val="de-DE"/>
              </w:rPr>
              <w:t xml:space="preserve">s Museums für angewandte Kunst. </w:t>
            </w:r>
            <w:r w:rsidRPr="00496E6A">
              <w:rPr>
                <w:rFonts w:asciiTheme="majorHAnsi" w:hAnsiTheme="majorHAnsi" w:cstheme="minorHAnsi"/>
                <w:color w:val="002060"/>
                <w:lang w:val="de-DE"/>
              </w:rPr>
              <w:t xml:space="preserve">Übernachtung in Taschkent. </w:t>
            </w:r>
          </w:p>
        </w:tc>
      </w:tr>
      <w:tr w:rsidR="00A32065" w:rsidRPr="005F7668"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Pr>
                <w:rFonts w:asciiTheme="majorHAnsi" w:hAnsiTheme="majorHAnsi" w:cstheme="minorHAnsi"/>
                <w:b/>
                <w:color w:val="002060"/>
                <w:lang w:val="de-DE"/>
              </w:rPr>
              <w:t>3</w:t>
            </w:r>
          </w:p>
        </w:tc>
        <w:tc>
          <w:tcPr>
            <w:tcW w:w="1276" w:type="dxa"/>
          </w:tcPr>
          <w:p w:rsidR="00A32065" w:rsidRPr="00496E6A" w:rsidRDefault="00A32065" w:rsidP="004E45EA">
            <w:pPr>
              <w:jc w:val="center"/>
              <w:rPr>
                <w:rFonts w:asciiTheme="majorHAnsi" w:hAnsiTheme="majorHAnsi" w:cstheme="minorHAnsi"/>
                <w:b/>
                <w:color w:val="002060"/>
                <w:lang w:val="de-DE"/>
              </w:rPr>
            </w:pPr>
          </w:p>
        </w:tc>
        <w:tc>
          <w:tcPr>
            <w:tcW w:w="2268" w:type="dxa"/>
          </w:tcPr>
          <w:p w:rsidR="00A32065" w:rsidRPr="005F7668" w:rsidRDefault="00A32065" w:rsidP="004E45EA">
            <w:pPr>
              <w:jc w:val="center"/>
              <w:rPr>
                <w:rFonts w:asciiTheme="majorHAnsi" w:hAnsiTheme="majorHAnsi" w:cstheme="minorHAnsi"/>
                <w:color w:val="002060"/>
                <w:lang w:val="de-DE"/>
              </w:rPr>
            </w:pPr>
            <w:r w:rsidRPr="005F7668">
              <w:rPr>
                <w:rFonts w:asciiTheme="majorHAnsi" w:hAnsiTheme="majorHAnsi" w:cstheme="minorHAnsi"/>
                <w:color w:val="002060"/>
                <w:lang w:val="de-DE"/>
              </w:rPr>
              <w:t xml:space="preserve">Taschkent – </w:t>
            </w:r>
            <w:proofErr w:type="spellStart"/>
            <w:r w:rsidRPr="005F7668">
              <w:rPr>
                <w:rFonts w:asciiTheme="majorHAnsi" w:hAnsiTheme="majorHAnsi" w:cstheme="minorHAnsi"/>
                <w:color w:val="002060"/>
                <w:lang w:val="de-DE"/>
              </w:rPr>
              <w:t>Chimgan</w:t>
            </w:r>
            <w:proofErr w:type="spellEnd"/>
            <w:r w:rsidRPr="005F7668">
              <w:rPr>
                <w:rFonts w:asciiTheme="majorHAnsi" w:hAnsiTheme="majorHAnsi" w:cstheme="minorHAnsi"/>
                <w:color w:val="002060"/>
                <w:lang w:val="de-DE"/>
              </w:rPr>
              <w:t xml:space="preserve"> </w:t>
            </w:r>
          </w:p>
        </w:tc>
        <w:tc>
          <w:tcPr>
            <w:tcW w:w="6579" w:type="dxa"/>
          </w:tcPr>
          <w:p w:rsidR="00A32065" w:rsidRPr="005F7668" w:rsidRDefault="00A32065" w:rsidP="004E45EA">
            <w:pPr>
              <w:rPr>
                <w:rFonts w:asciiTheme="majorHAnsi" w:hAnsiTheme="majorHAnsi" w:cstheme="minorHAnsi"/>
                <w:color w:val="002060"/>
                <w:lang w:val="de-DE"/>
              </w:rPr>
            </w:pPr>
            <w:r w:rsidRPr="00496E6A">
              <w:rPr>
                <w:rFonts w:asciiTheme="majorHAnsi" w:hAnsiTheme="majorHAnsi" w:cstheme="minorHAnsi"/>
                <w:color w:val="002060"/>
                <w:lang w:val="de-DE"/>
              </w:rPr>
              <w:t xml:space="preserve">Frühstück. </w:t>
            </w:r>
            <w:r w:rsidRPr="005F7668">
              <w:rPr>
                <w:rFonts w:asciiTheme="majorHAnsi" w:hAnsiTheme="majorHAnsi" w:cstheme="minorHAnsi"/>
                <w:color w:val="002060"/>
                <w:lang w:val="de-DE"/>
              </w:rPr>
              <w:t xml:space="preserve">Transfer nach </w:t>
            </w:r>
            <w:proofErr w:type="spellStart"/>
            <w:r w:rsidRPr="005F7668">
              <w:rPr>
                <w:rFonts w:asciiTheme="majorHAnsi" w:hAnsiTheme="majorHAnsi" w:cstheme="minorHAnsi"/>
                <w:color w:val="002060"/>
                <w:lang w:val="de-DE"/>
              </w:rPr>
              <w:t>Chimgan</w:t>
            </w:r>
            <w:proofErr w:type="spellEnd"/>
            <w:r w:rsidRPr="005F7668">
              <w:rPr>
                <w:rFonts w:asciiTheme="majorHAnsi" w:hAnsiTheme="majorHAnsi" w:cstheme="minorHAnsi"/>
                <w:color w:val="002060"/>
                <w:lang w:val="de-DE"/>
              </w:rPr>
              <w:t xml:space="preserve">. Hier startet unser Aufstieg zum </w:t>
            </w:r>
            <w:proofErr w:type="spellStart"/>
            <w:r w:rsidRPr="005F7668">
              <w:rPr>
                <w:rFonts w:asciiTheme="majorHAnsi" w:hAnsiTheme="majorHAnsi" w:cstheme="minorHAnsi"/>
                <w:color w:val="002060"/>
                <w:lang w:val="de-DE"/>
              </w:rPr>
              <w:t>Bergpaß</w:t>
            </w:r>
            <w:proofErr w:type="spellEnd"/>
            <w:r w:rsidRPr="005F7668">
              <w:rPr>
                <w:rFonts w:asciiTheme="majorHAnsi" w:hAnsiTheme="majorHAnsi" w:cstheme="minorHAnsi"/>
                <w:color w:val="002060"/>
                <w:lang w:val="de-DE"/>
              </w:rPr>
              <w:t xml:space="preserve"> </w:t>
            </w:r>
            <w:proofErr w:type="spellStart"/>
            <w:r w:rsidRPr="005F7668">
              <w:rPr>
                <w:rFonts w:asciiTheme="majorHAnsi" w:hAnsiTheme="majorHAnsi" w:cstheme="minorHAnsi"/>
                <w:color w:val="002060"/>
                <w:lang w:val="de-DE"/>
              </w:rPr>
              <w:t>Pesochnyy</w:t>
            </w:r>
            <w:proofErr w:type="spellEnd"/>
            <w:r w:rsidRPr="005F7668">
              <w:rPr>
                <w:rFonts w:asciiTheme="majorHAnsi" w:hAnsiTheme="majorHAnsi" w:cstheme="minorHAnsi"/>
                <w:color w:val="002060"/>
                <w:lang w:val="de-DE"/>
              </w:rPr>
              <w:t xml:space="preserve"> (1830 m) – ca. 1 Stunde. Weiter steigen wir langsam in einem ruhigen Tempo zur Gipfel des kleinen </w:t>
            </w:r>
            <w:proofErr w:type="spellStart"/>
            <w:r w:rsidRPr="005F7668">
              <w:rPr>
                <w:rFonts w:asciiTheme="majorHAnsi" w:hAnsiTheme="majorHAnsi" w:cstheme="minorHAnsi"/>
                <w:color w:val="002060"/>
                <w:lang w:val="de-DE"/>
              </w:rPr>
              <w:t>Chimgans</w:t>
            </w:r>
            <w:proofErr w:type="spellEnd"/>
            <w:r w:rsidRPr="005F7668">
              <w:rPr>
                <w:rFonts w:asciiTheme="majorHAnsi" w:hAnsiTheme="majorHAnsi" w:cstheme="minorHAnsi"/>
                <w:color w:val="002060"/>
                <w:lang w:val="de-DE"/>
              </w:rPr>
              <w:t xml:space="preserve"> (2100 m) auf – ca. 1 Stunde 10 Min. Von der Höhe sind Panoramen auf Gebirgskette und </w:t>
            </w:r>
            <w:proofErr w:type="spellStart"/>
            <w:r w:rsidRPr="005F7668">
              <w:rPr>
                <w:rFonts w:asciiTheme="majorHAnsi" w:hAnsiTheme="majorHAnsi" w:cstheme="minorHAnsi"/>
                <w:color w:val="002060"/>
                <w:lang w:val="de-DE"/>
              </w:rPr>
              <w:t>Charvak</w:t>
            </w:r>
            <w:proofErr w:type="spellEnd"/>
            <w:r w:rsidRPr="005F7668">
              <w:rPr>
                <w:rFonts w:asciiTheme="majorHAnsi" w:hAnsiTheme="majorHAnsi" w:cstheme="minorHAnsi"/>
                <w:color w:val="002060"/>
                <w:lang w:val="de-DE"/>
              </w:rPr>
              <w:t xml:space="preserve"> Reservoir sichtbar. Der Abstieg liegt in der gleichen Weise: zuerst bis zum </w:t>
            </w:r>
            <w:proofErr w:type="spellStart"/>
            <w:r w:rsidRPr="005F7668">
              <w:rPr>
                <w:rFonts w:asciiTheme="majorHAnsi" w:hAnsiTheme="majorHAnsi" w:cstheme="minorHAnsi"/>
                <w:color w:val="002060"/>
                <w:lang w:val="de-DE"/>
              </w:rPr>
              <w:t>Bergpaß</w:t>
            </w:r>
            <w:proofErr w:type="spellEnd"/>
            <w:r w:rsidRPr="005F7668">
              <w:rPr>
                <w:rFonts w:asciiTheme="majorHAnsi" w:hAnsiTheme="majorHAnsi" w:cstheme="minorHAnsi"/>
                <w:color w:val="002060"/>
                <w:lang w:val="de-DE"/>
              </w:rPr>
              <w:t xml:space="preserve"> </w:t>
            </w:r>
            <w:proofErr w:type="spellStart"/>
            <w:r w:rsidRPr="005F7668">
              <w:rPr>
                <w:rFonts w:asciiTheme="majorHAnsi" w:hAnsiTheme="majorHAnsi" w:cstheme="minorHAnsi"/>
                <w:color w:val="002060"/>
                <w:lang w:val="de-DE"/>
              </w:rPr>
              <w:t>Pesochnyy</w:t>
            </w:r>
            <w:proofErr w:type="spellEnd"/>
            <w:r w:rsidRPr="005F7668">
              <w:rPr>
                <w:rFonts w:asciiTheme="majorHAnsi" w:hAnsiTheme="majorHAnsi" w:cstheme="minorHAnsi"/>
                <w:color w:val="002060"/>
                <w:lang w:val="de-DE"/>
              </w:rPr>
              <w:t xml:space="preserve"> und weiter durch Birkenhain zum </w:t>
            </w:r>
            <w:proofErr w:type="spellStart"/>
            <w:r w:rsidRPr="005F7668">
              <w:rPr>
                <w:rFonts w:asciiTheme="majorHAnsi" w:hAnsiTheme="majorHAnsi" w:cstheme="minorHAnsi"/>
                <w:color w:val="002060"/>
                <w:lang w:val="de-DE"/>
              </w:rPr>
              <w:t>Gulkam</w:t>
            </w:r>
            <w:proofErr w:type="spellEnd"/>
            <w:r w:rsidRPr="005F7668">
              <w:rPr>
                <w:rFonts w:asciiTheme="majorHAnsi" w:hAnsiTheme="majorHAnsi" w:cstheme="minorHAnsi"/>
                <w:color w:val="002060"/>
                <w:lang w:val="de-DE"/>
              </w:rPr>
              <w:t xml:space="preserve"> Schlucht – ca. 1,5 Stunde. Wir schlagen </w:t>
            </w:r>
            <w:proofErr w:type="gramStart"/>
            <w:r w:rsidRPr="005F7668">
              <w:rPr>
                <w:rFonts w:asciiTheme="majorHAnsi" w:hAnsiTheme="majorHAnsi" w:cstheme="minorHAnsi"/>
                <w:color w:val="002060"/>
                <w:lang w:val="de-DE"/>
              </w:rPr>
              <w:t>den Lager</w:t>
            </w:r>
            <w:proofErr w:type="gramEnd"/>
            <w:r w:rsidRPr="005F7668">
              <w:rPr>
                <w:rFonts w:asciiTheme="majorHAnsi" w:hAnsiTheme="majorHAnsi" w:cstheme="minorHAnsi"/>
                <w:color w:val="002060"/>
                <w:lang w:val="de-DE"/>
              </w:rPr>
              <w:t xml:space="preserve"> am </w:t>
            </w:r>
            <w:proofErr w:type="spellStart"/>
            <w:r w:rsidRPr="005F7668">
              <w:rPr>
                <w:rFonts w:asciiTheme="majorHAnsi" w:hAnsiTheme="majorHAnsi" w:cstheme="minorHAnsi"/>
                <w:color w:val="002060"/>
                <w:lang w:val="de-DE"/>
              </w:rPr>
              <w:t>Fluß</w:t>
            </w:r>
            <w:proofErr w:type="spellEnd"/>
            <w:r w:rsidRPr="005F7668">
              <w:rPr>
                <w:rFonts w:asciiTheme="majorHAnsi" w:hAnsiTheme="majorHAnsi" w:cstheme="minorHAnsi"/>
                <w:color w:val="002060"/>
                <w:lang w:val="de-DE"/>
              </w:rPr>
              <w:t xml:space="preserve"> unter den Bäumen und entzünden das Feuer am Abend.</w:t>
            </w:r>
            <w:r>
              <w:rPr>
                <w:rFonts w:asciiTheme="majorHAnsi" w:hAnsiTheme="majorHAnsi" w:cstheme="minorHAnsi"/>
                <w:color w:val="002060"/>
                <w:lang w:val="de-DE"/>
              </w:rPr>
              <w:t xml:space="preserve"> Übernachtung im Zelt. (F/M/A)</w:t>
            </w:r>
          </w:p>
        </w:tc>
      </w:tr>
      <w:tr w:rsidR="00A32065" w:rsidRPr="005F7668"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Pr>
                <w:rFonts w:asciiTheme="majorHAnsi" w:hAnsiTheme="majorHAnsi" w:cstheme="minorHAnsi"/>
                <w:b/>
                <w:color w:val="002060"/>
                <w:lang w:val="de-DE"/>
              </w:rPr>
              <w:t>4</w:t>
            </w:r>
          </w:p>
        </w:tc>
        <w:tc>
          <w:tcPr>
            <w:tcW w:w="1276" w:type="dxa"/>
          </w:tcPr>
          <w:p w:rsidR="00A32065" w:rsidRPr="00496E6A" w:rsidRDefault="00A32065" w:rsidP="004E45EA">
            <w:pPr>
              <w:jc w:val="center"/>
              <w:rPr>
                <w:rFonts w:asciiTheme="majorHAnsi" w:hAnsiTheme="majorHAnsi" w:cstheme="minorHAnsi"/>
                <w:b/>
                <w:color w:val="002060"/>
                <w:lang w:val="de-DE"/>
              </w:rPr>
            </w:pPr>
          </w:p>
        </w:tc>
        <w:tc>
          <w:tcPr>
            <w:tcW w:w="2268" w:type="dxa"/>
          </w:tcPr>
          <w:p w:rsidR="00A32065" w:rsidRPr="005F7668" w:rsidRDefault="00A32065" w:rsidP="004E45EA">
            <w:pPr>
              <w:jc w:val="center"/>
              <w:rPr>
                <w:rFonts w:asciiTheme="majorHAnsi" w:hAnsiTheme="majorHAnsi" w:cstheme="minorHAnsi"/>
                <w:color w:val="002060"/>
                <w:lang w:val="de-DE"/>
              </w:rPr>
            </w:pPr>
            <w:proofErr w:type="spellStart"/>
            <w:r w:rsidRPr="005F7668">
              <w:rPr>
                <w:rFonts w:asciiTheme="majorHAnsi" w:hAnsiTheme="majorHAnsi" w:cstheme="minorHAnsi"/>
                <w:color w:val="002060"/>
                <w:lang w:val="de-DE"/>
              </w:rPr>
              <w:t>Chimgan</w:t>
            </w:r>
            <w:proofErr w:type="spellEnd"/>
            <w:r w:rsidRPr="005F7668">
              <w:rPr>
                <w:rFonts w:asciiTheme="majorHAnsi" w:hAnsiTheme="majorHAnsi" w:cstheme="minorHAnsi"/>
                <w:color w:val="002060"/>
                <w:lang w:val="de-DE"/>
              </w:rPr>
              <w:t xml:space="preserve"> – Taschkent </w:t>
            </w:r>
          </w:p>
        </w:tc>
        <w:tc>
          <w:tcPr>
            <w:tcW w:w="6579" w:type="dxa"/>
          </w:tcPr>
          <w:p w:rsidR="00A32065" w:rsidRPr="005F7668" w:rsidRDefault="00A32065" w:rsidP="004E45EA">
            <w:pPr>
              <w:rPr>
                <w:rFonts w:asciiTheme="majorHAnsi" w:hAnsiTheme="majorHAnsi" w:cstheme="minorHAnsi"/>
                <w:color w:val="002060"/>
                <w:lang w:val="de-DE"/>
              </w:rPr>
            </w:pPr>
            <w:r w:rsidRPr="005F7668">
              <w:rPr>
                <w:rFonts w:asciiTheme="majorHAnsi" w:hAnsiTheme="majorHAnsi" w:cstheme="minorHAnsi"/>
                <w:color w:val="002060"/>
                <w:lang w:val="de-DE"/>
              </w:rPr>
              <w:t xml:space="preserve">Nach dem Frühstück gehen wir weiter. Heute steigen wir dem Pfad, der </w:t>
            </w:r>
            <w:proofErr w:type="gramStart"/>
            <w:r w:rsidRPr="005F7668">
              <w:rPr>
                <w:rFonts w:asciiTheme="majorHAnsi" w:hAnsiTheme="majorHAnsi" w:cstheme="minorHAnsi"/>
                <w:color w:val="002060"/>
                <w:lang w:val="de-DE"/>
              </w:rPr>
              <w:t>durch  Apfel</w:t>
            </w:r>
            <w:proofErr w:type="gramEnd"/>
            <w:r w:rsidRPr="005F7668">
              <w:rPr>
                <w:rFonts w:asciiTheme="majorHAnsi" w:hAnsiTheme="majorHAnsi" w:cstheme="minorHAnsi"/>
                <w:color w:val="002060"/>
                <w:lang w:val="de-DE"/>
              </w:rPr>
              <w:t xml:space="preserve"> und Fichtenbäume zum Wasserfahl führt – ca. 1 Stunde. Danach steigen wir unter den weißen und braunen Felsen auf und genießen die Aussicht auf </w:t>
            </w:r>
            <w:proofErr w:type="spellStart"/>
            <w:r w:rsidRPr="005F7668">
              <w:rPr>
                <w:rFonts w:asciiTheme="majorHAnsi" w:hAnsiTheme="majorHAnsi" w:cstheme="minorHAnsi"/>
                <w:color w:val="002060"/>
                <w:lang w:val="de-DE"/>
              </w:rPr>
              <w:t>Gulkam</w:t>
            </w:r>
            <w:proofErr w:type="spellEnd"/>
            <w:r w:rsidRPr="005F7668">
              <w:rPr>
                <w:rFonts w:asciiTheme="majorHAnsi" w:hAnsiTheme="majorHAnsi" w:cstheme="minorHAnsi"/>
                <w:color w:val="002060"/>
                <w:lang w:val="de-DE"/>
              </w:rPr>
              <w:t xml:space="preserve"> Schlucht und </w:t>
            </w:r>
            <w:proofErr w:type="spellStart"/>
            <w:r w:rsidRPr="005F7668">
              <w:rPr>
                <w:rFonts w:asciiTheme="majorHAnsi" w:hAnsiTheme="majorHAnsi" w:cstheme="minorHAnsi"/>
                <w:color w:val="002060"/>
                <w:lang w:val="de-DE"/>
              </w:rPr>
              <w:t>Charvak</w:t>
            </w:r>
            <w:proofErr w:type="spellEnd"/>
            <w:r w:rsidRPr="005F7668">
              <w:rPr>
                <w:rFonts w:asciiTheme="majorHAnsi" w:hAnsiTheme="majorHAnsi" w:cstheme="minorHAnsi"/>
                <w:color w:val="002060"/>
                <w:lang w:val="de-DE"/>
              </w:rPr>
              <w:t xml:space="preserve"> Tal – ca. 40 Minuten. Weiter steigen wir dem </w:t>
            </w:r>
            <w:r w:rsidRPr="005F7668">
              <w:rPr>
                <w:rFonts w:asciiTheme="majorHAnsi" w:hAnsiTheme="majorHAnsi" w:cstheme="minorHAnsi"/>
                <w:color w:val="002060"/>
                <w:lang w:val="de-DE"/>
              </w:rPr>
              <w:lastRenderedPageBreak/>
              <w:t xml:space="preserve">guten und breiten Pfad zum </w:t>
            </w:r>
            <w:proofErr w:type="spellStart"/>
            <w:r w:rsidRPr="005F7668">
              <w:rPr>
                <w:rFonts w:asciiTheme="majorHAnsi" w:hAnsiTheme="majorHAnsi" w:cstheme="minorHAnsi"/>
                <w:color w:val="002060"/>
                <w:lang w:val="de-DE"/>
              </w:rPr>
              <w:t>Fluß</w:t>
            </w:r>
            <w:proofErr w:type="spellEnd"/>
            <w:r w:rsidRPr="005F7668">
              <w:rPr>
                <w:rFonts w:asciiTheme="majorHAnsi" w:hAnsiTheme="majorHAnsi" w:cstheme="minorHAnsi"/>
                <w:color w:val="002060"/>
                <w:lang w:val="de-DE"/>
              </w:rPr>
              <w:t xml:space="preserve"> </w:t>
            </w:r>
            <w:proofErr w:type="spellStart"/>
            <w:r w:rsidRPr="005F7668">
              <w:rPr>
                <w:rFonts w:asciiTheme="majorHAnsi" w:hAnsiTheme="majorHAnsi" w:cstheme="minorHAnsi"/>
                <w:color w:val="002060"/>
                <w:lang w:val="de-DE"/>
              </w:rPr>
              <w:t>Gulkamsay</w:t>
            </w:r>
            <w:proofErr w:type="spellEnd"/>
            <w:r w:rsidRPr="005F7668">
              <w:rPr>
                <w:rFonts w:asciiTheme="majorHAnsi" w:hAnsiTheme="majorHAnsi" w:cstheme="minorHAnsi"/>
                <w:color w:val="002060"/>
                <w:lang w:val="de-DE"/>
              </w:rPr>
              <w:t xml:space="preserve"> und weiter dem Schotterweg zum Bus ab.</w:t>
            </w:r>
            <w:r>
              <w:rPr>
                <w:rFonts w:asciiTheme="majorHAnsi" w:hAnsiTheme="majorHAnsi" w:cstheme="minorHAnsi"/>
                <w:color w:val="002060"/>
                <w:lang w:val="de-DE"/>
              </w:rPr>
              <w:t xml:space="preserve"> Rückkehr nach Taschkent. (F/M/-)</w:t>
            </w:r>
          </w:p>
        </w:tc>
      </w:tr>
      <w:tr w:rsidR="00A32065" w:rsidRPr="005F7668"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Pr>
                <w:rFonts w:asciiTheme="majorHAnsi" w:hAnsiTheme="majorHAnsi" w:cstheme="minorHAnsi"/>
                <w:b/>
                <w:color w:val="002060"/>
                <w:lang w:val="de-DE"/>
              </w:rPr>
              <w:lastRenderedPageBreak/>
              <w:t>5</w:t>
            </w:r>
          </w:p>
        </w:tc>
        <w:tc>
          <w:tcPr>
            <w:tcW w:w="1276" w:type="dxa"/>
          </w:tcPr>
          <w:p w:rsidR="00A32065" w:rsidRPr="00496E6A" w:rsidRDefault="00A32065" w:rsidP="004E45EA">
            <w:pPr>
              <w:jc w:val="center"/>
              <w:rPr>
                <w:rFonts w:asciiTheme="majorHAnsi" w:hAnsiTheme="majorHAnsi" w:cstheme="minorHAnsi"/>
                <w:b/>
                <w:color w:val="002060"/>
                <w:lang w:val="de-DE"/>
              </w:rPr>
            </w:pPr>
          </w:p>
        </w:tc>
        <w:tc>
          <w:tcPr>
            <w:tcW w:w="2268" w:type="dxa"/>
          </w:tcPr>
          <w:p w:rsidR="00A32065" w:rsidRPr="00AD6B46" w:rsidRDefault="00A32065" w:rsidP="004E45EA">
            <w:pPr>
              <w:jc w:val="center"/>
              <w:rPr>
                <w:rFonts w:asciiTheme="majorHAnsi" w:hAnsiTheme="majorHAnsi" w:cstheme="minorHAnsi"/>
                <w:color w:val="002060"/>
                <w:lang w:val="de-DE"/>
              </w:rPr>
            </w:pPr>
            <w:r w:rsidRPr="00AD6B46">
              <w:rPr>
                <w:rFonts w:asciiTheme="majorHAnsi" w:hAnsiTheme="majorHAnsi" w:cstheme="minorHAnsi"/>
                <w:color w:val="002060"/>
                <w:lang w:val="de-DE"/>
              </w:rPr>
              <w:t>Taschkent</w:t>
            </w:r>
            <w:r>
              <w:rPr>
                <w:rFonts w:asciiTheme="majorHAnsi" w:hAnsiTheme="majorHAnsi" w:cstheme="minorHAnsi"/>
                <w:color w:val="002060"/>
                <w:lang w:val="de-DE"/>
              </w:rPr>
              <w:t xml:space="preserve"> – Kogan </w:t>
            </w:r>
            <w:r w:rsidRPr="00AD6B46">
              <w:rPr>
                <w:rFonts w:asciiTheme="majorHAnsi" w:hAnsiTheme="majorHAnsi" w:cstheme="minorHAnsi"/>
                <w:color w:val="002060"/>
                <w:lang w:val="de-DE"/>
              </w:rPr>
              <w:t xml:space="preserve"> </w:t>
            </w:r>
          </w:p>
        </w:tc>
        <w:tc>
          <w:tcPr>
            <w:tcW w:w="6579" w:type="dxa"/>
          </w:tcPr>
          <w:p w:rsidR="00A32065" w:rsidRDefault="00A32065" w:rsidP="004E45EA">
            <w:pPr>
              <w:rPr>
                <w:rFonts w:asciiTheme="majorHAnsi" w:hAnsiTheme="majorHAnsi" w:cstheme="minorHAnsi"/>
                <w:color w:val="002060"/>
                <w:lang w:val="de-DE"/>
              </w:rPr>
            </w:pPr>
            <w:r>
              <w:rPr>
                <w:rFonts w:asciiTheme="majorHAnsi" w:hAnsiTheme="majorHAnsi" w:cstheme="minorHAnsi"/>
                <w:color w:val="002060"/>
                <w:lang w:val="de-DE"/>
              </w:rPr>
              <w:t xml:space="preserve">Frühstück. Am </w:t>
            </w:r>
            <w:proofErr w:type="gramStart"/>
            <w:r>
              <w:rPr>
                <w:rFonts w:asciiTheme="majorHAnsi" w:hAnsiTheme="majorHAnsi" w:cstheme="minorHAnsi"/>
                <w:color w:val="002060"/>
                <w:lang w:val="de-DE"/>
              </w:rPr>
              <w:t>Vormittag  besuchen</w:t>
            </w:r>
            <w:proofErr w:type="gramEnd"/>
            <w:r>
              <w:rPr>
                <w:rFonts w:asciiTheme="majorHAnsi" w:hAnsiTheme="majorHAnsi" w:cstheme="minorHAnsi"/>
                <w:color w:val="002060"/>
                <w:lang w:val="de-DE"/>
              </w:rPr>
              <w:t xml:space="preserve"> wir moderne Teil der Stadt: Unabhängigkeitsplatz, Denkmal von Amir Temur und Parkanlage, Romanov Palast (vom außen) und Theater benannt nach A. </w:t>
            </w:r>
            <w:proofErr w:type="spellStart"/>
            <w:r>
              <w:rPr>
                <w:rFonts w:asciiTheme="majorHAnsi" w:hAnsiTheme="majorHAnsi" w:cstheme="minorHAnsi"/>
                <w:color w:val="002060"/>
                <w:lang w:val="de-DE"/>
              </w:rPr>
              <w:t>Navoi</w:t>
            </w:r>
            <w:proofErr w:type="spellEnd"/>
            <w:r>
              <w:rPr>
                <w:rFonts w:asciiTheme="majorHAnsi" w:hAnsiTheme="majorHAnsi" w:cstheme="minorHAnsi"/>
                <w:color w:val="002060"/>
                <w:lang w:val="de-DE"/>
              </w:rPr>
              <w:t xml:space="preserve"> (vom außen). Die Gelegenheit mit der U-Bahn zu fahren, die eine der Attraktionen der Hauptstadt ist, wird auch nicht </w:t>
            </w:r>
            <w:proofErr w:type="spellStart"/>
            <w:r>
              <w:rPr>
                <w:rFonts w:asciiTheme="majorHAnsi" w:hAnsiTheme="majorHAnsi" w:cstheme="minorHAnsi"/>
                <w:color w:val="002060"/>
                <w:lang w:val="de-DE"/>
              </w:rPr>
              <w:t>verpaßt</w:t>
            </w:r>
            <w:proofErr w:type="spellEnd"/>
            <w:r>
              <w:rPr>
                <w:rFonts w:asciiTheme="majorHAnsi" w:hAnsiTheme="majorHAnsi" w:cstheme="minorHAnsi"/>
                <w:color w:val="002060"/>
                <w:lang w:val="de-DE"/>
              </w:rPr>
              <w:t xml:space="preserve">. </w:t>
            </w:r>
          </w:p>
          <w:p w:rsidR="00A32065" w:rsidRPr="00496E6A" w:rsidRDefault="00A32065" w:rsidP="004E45EA">
            <w:pPr>
              <w:rPr>
                <w:rFonts w:asciiTheme="majorHAnsi" w:hAnsiTheme="majorHAnsi" w:cstheme="minorHAnsi"/>
                <w:b/>
                <w:color w:val="002060"/>
                <w:lang w:val="de-DE"/>
              </w:rPr>
            </w:pPr>
            <w:r w:rsidRPr="00496E6A">
              <w:rPr>
                <w:rFonts w:asciiTheme="majorHAnsi" w:hAnsiTheme="majorHAnsi" w:cstheme="minorHAnsi"/>
                <w:color w:val="002060"/>
                <w:lang w:val="de-DE"/>
              </w:rPr>
              <w:t xml:space="preserve">Am Nachmittag </w:t>
            </w:r>
            <w:r>
              <w:rPr>
                <w:rFonts w:asciiTheme="majorHAnsi" w:hAnsiTheme="majorHAnsi" w:cstheme="minorHAnsi"/>
                <w:color w:val="002060"/>
                <w:lang w:val="de-DE"/>
              </w:rPr>
              <w:t xml:space="preserve">Besuch des </w:t>
            </w:r>
            <w:r w:rsidRPr="00236FA6">
              <w:rPr>
                <w:rFonts w:asciiTheme="majorHAnsi" w:hAnsiTheme="majorHAnsi" w:cstheme="minorHAnsi"/>
                <w:color w:val="002060"/>
                <w:lang w:val="de-DE"/>
              </w:rPr>
              <w:t>Atelier</w:t>
            </w:r>
            <w:r>
              <w:rPr>
                <w:rFonts w:asciiTheme="majorHAnsi" w:hAnsiTheme="majorHAnsi" w:cstheme="minorHAnsi"/>
                <w:color w:val="002060"/>
                <w:lang w:val="de-DE"/>
              </w:rPr>
              <w:t xml:space="preserve">s der berühmten Familie von Keramikern, die sechs Generationen hat. Exkursion durch Werkräume führt der Meister </w:t>
            </w:r>
            <w:proofErr w:type="spellStart"/>
            <w:r>
              <w:rPr>
                <w:rFonts w:asciiTheme="majorHAnsi" w:hAnsiTheme="majorHAnsi" w:cstheme="minorHAnsi"/>
                <w:color w:val="002060"/>
                <w:lang w:val="de-DE"/>
              </w:rPr>
              <w:t>Alisher</w:t>
            </w:r>
            <w:proofErr w:type="spellEnd"/>
            <w:r>
              <w:rPr>
                <w:rFonts w:asciiTheme="majorHAnsi" w:hAnsiTheme="majorHAnsi" w:cstheme="minorHAnsi"/>
                <w:color w:val="002060"/>
                <w:lang w:val="de-DE"/>
              </w:rPr>
              <w:t xml:space="preserve"> </w:t>
            </w:r>
            <w:proofErr w:type="spellStart"/>
            <w:r>
              <w:rPr>
                <w:rFonts w:asciiTheme="majorHAnsi" w:hAnsiTheme="majorHAnsi" w:cstheme="minorHAnsi"/>
                <w:color w:val="002060"/>
                <w:lang w:val="de-DE"/>
              </w:rPr>
              <w:t>Rakhimov</w:t>
            </w:r>
            <w:proofErr w:type="spellEnd"/>
            <w:r>
              <w:rPr>
                <w:rFonts w:asciiTheme="majorHAnsi" w:hAnsiTheme="majorHAnsi" w:cstheme="minorHAnsi"/>
                <w:color w:val="002060"/>
                <w:lang w:val="de-DE"/>
              </w:rPr>
              <w:t xml:space="preserve"> selbst. Er erzählt über seine Familie, Bräuchen, Kunst und die Arbeiten. Abends Transfer zum Bahnhof, Zugfahrt nach Kogan. Übernachtung im Zug. (F/-/-)</w:t>
            </w:r>
          </w:p>
        </w:tc>
      </w:tr>
      <w:tr w:rsidR="00A32065" w:rsidRPr="00236FA6"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Pr>
                <w:rFonts w:asciiTheme="majorHAnsi" w:hAnsiTheme="majorHAnsi" w:cstheme="minorHAnsi"/>
                <w:b/>
                <w:color w:val="002060"/>
                <w:lang w:val="de-DE"/>
              </w:rPr>
              <w:t>6</w:t>
            </w:r>
          </w:p>
        </w:tc>
        <w:tc>
          <w:tcPr>
            <w:tcW w:w="1276" w:type="dxa"/>
          </w:tcPr>
          <w:p w:rsidR="00A32065" w:rsidRPr="00496E6A" w:rsidRDefault="00A32065" w:rsidP="004E45EA">
            <w:pPr>
              <w:jc w:val="center"/>
              <w:rPr>
                <w:rFonts w:asciiTheme="majorHAnsi" w:hAnsiTheme="majorHAnsi" w:cstheme="minorHAnsi"/>
                <w:b/>
                <w:color w:val="002060"/>
                <w:lang w:val="de-DE"/>
              </w:rPr>
            </w:pPr>
          </w:p>
        </w:tc>
        <w:tc>
          <w:tcPr>
            <w:tcW w:w="2268" w:type="dxa"/>
          </w:tcPr>
          <w:p w:rsidR="00A32065" w:rsidRPr="007D484C" w:rsidRDefault="00A32065" w:rsidP="004E45EA">
            <w:pPr>
              <w:jc w:val="center"/>
              <w:rPr>
                <w:rFonts w:asciiTheme="majorHAnsi" w:hAnsiTheme="majorHAnsi" w:cstheme="minorHAnsi"/>
                <w:color w:val="002060"/>
                <w:lang w:val="de-DE"/>
              </w:rPr>
            </w:pPr>
            <w:r w:rsidRPr="007D484C">
              <w:rPr>
                <w:rFonts w:asciiTheme="majorHAnsi" w:hAnsiTheme="majorHAnsi" w:cstheme="minorHAnsi"/>
                <w:color w:val="002060"/>
                <w:lang w:val="de-DE"/>
              </w:rPr>
              <w:t xml:space="preserve">Kogan – Buchara </w:t>
            </w:r>
          </w:p>
        </w:tc>
        <w:tc>
          <w:tcPr>
            <w:tcW w:w="6579" w:type="dxa"/>
          </w:tcPr>
          <w:p w:rsidR="00A32065" w:rsidRDefault="00A32065" w:rsidP="004E45EA">
            <w:pPr>
              <w:rPr>
                <w:rFonts w:asciiTheme="majorHAnsi" w:hAnsiTheme="majorHAnsi" w:cstheme="minorHAnsi"/>
                <w:color w:val="002060"/>
                <w:lang w:val="de-DE"/>
              </w:rPr>
            </w:pPr>
            <w:r w:rsidRPr="007D484C">
              <w:rPr>
                <w:rFonts w:asciiTheme="majorHAnsi" w:hAnsiTheme="majorHAnsi" w:cstheme="minorHAnsi"/>
                <w:color w:val="002060"/>
                <w:lang w:val="de-DE"/>
              </w:rPr>
              <w:t>Anku</w:t>
            </w:r>
            <w:r>
              <w:rPr>
                <w:rFonts w:asciiTheme="majorHAnsi" w:hAnsiTheme="majorHAnsi" w:cstheme="minorHAnsi"/>
                <w:color w:val="002060"/>
                <w:lang w:val="de-DE"/>
              </w:rPr>
              <w:t>n</w:t>
            </w:r>
            <w:r w:rsidRPr="007D484C">
              <w:rPr>
                <w:rFonts w:asciiTheme="majorHAnsi" w:hAnsiTheme="majorHAnsi" w:cstheme="minorHAnsi"/>
                <w:color w:val="002060"/>
                <w:lang w:val="de-DE"/>
              </w:rPr>
              <w:t xml:space="preserve">ft </w:t>
            </w:r>
            <w:r>
              <w:rPr>
                <w:rFonts w:asciiTheme="majorHAnsi" w:hAnsiTheme="majorHAnsi" w:cstheme="minorHAnsi"/>
                <w:color w:val="002060"/>
                <w:lang w:val="de-DE"/>
              </w:rPr>
              <w:t xml:space="preserve">in Kogan, Transfer nach Buchara (ca. 12 km). Check-in ins Hotel, Frühstück, Zeit für Ausruhen. </w:t>
            </w:r>
          </w:p>
          <w:p w:rsidR="00A32065" w:rsidRDefault="00A32065" w:rsidP="004E45EA">
            <w:pPr>
              <w:rPr>
                <w:rFonts w:asciiTheme="majorHAnsi" w:hAnsiTheme="majorHAnsi" w:cstheme="minorHAnsi"/>
                <w:color w:val="002060"/>
                <w:lang w:val="de-DE"/>
              </w:rPr>
            </w:pPr>
            <w:r w:rsidRPr="00496E6A">
              <w:rPr>
                <w:rFonts w:asciiTheme="majorHAnsi" w:hAnsiTheme="majorHAnsi" w:cstheme="minorHAnsi"/>
                <w:color w:val="002060"/>
                <w:lang w:val="de-DE"/>
              </w:rPr>
              <w:t xml:space="preserve">Besichtigungen in Buchara: Ensemble </w:t>
            </w:r>
            <w:proofErr w:type="spellStart"/>
            <w:r w:rsidRPr="00496E6A">
              <w:rPr>
                <w:rFonts w:asciiTheme="majorHAnsi" w:hAnsiTheme="majorHAnsi" w:cstheme="minorHAnsi"/>
                <w:color w:val="002060"/>
                <w:lang w:val="de-DE"/>
              </w:rPr>
              <w:t>Lyabi</w:t>
            </w:r>
            <w:proofErr w:type="spellEnd"/>
            <w:r w:rsidRPr="00496E6A">
              <w:rPr>
                <w:rFonts w:asciiTheme="majorHAnsi" w:hAnsiTheme="majorHAnsi" w:cstheme="minorHAnsi"/>
                <w:color w:val="002060"/>
                <w:lang w:val="de-DE"/>
              </w:rPr>
              <w:t xml:space="preserve"> </w:t>
            </w:r>
            <w:proofErr w:type="spellStart"/>
            <w:r w:rsidRPr="00496E6A">
              <w:rPr>
                <w:rFonts w:asciiTheme="majorHAnsi" w:hAnsiTheme="majorHAnsi" w:cstheme="minorHAnsi"/>
                <w:color w:val="002060"/>
                <w:lang w:val="de-DE"/>
              </w:rPr>
              <w:t>Hauz</w:t>
            </w:r>
            <w:proofErr w:type="spellEnd"/>
            <w:r w:rsidRPr="00496E6A">
              <w:rPr>
                <w:rFonts w:asciiTheme="majorHAnsi" w:hAnsiTheme="majorHAnsi" w:cstheme="minorHAnsi"/>
                <w:color w:val="002060"/>
                <w:lang w:val="de-DE"/>
              </w:rPr>
              <w:t xml:space="preserve">, Moschee </w:t>
            </w:r>
            <w:proofErr w:type="spellStart"/>
            <w:r w:rsidRPr="00496E6A">
              <w:rPr>
                <w:rFonts w:asciiTheme="majorHAnsi" w:hAnsiTheme="majorHAnsi" w:cstheme="minorHAnsi"/>
                <w:color w:val="002060"/>
                <w:lang w:val="de-DE"/>
              </w:rPr>
              <w:t>Maggoki</w:t>
            </w:r>
            <w:proofErr w:type="spellEnd"/>
            <w:r w:rsidRPr="00496E6A">
              <w:rPr>
                <w:rFonts w:asciiTheme="majorHAnsi" w:hAnsiTheme="majorHAnsi" w:cstheme="minorHAnsi"/>
                <w:color w:val="002060"/>
                <w:lang w:val="de-DE"/>
              </w:rPr>
              <w:t xml:space="preserve"> </w:t>
            </w:r>
            <w:proofErr w:type="spellStart"/>
            <w:r w:rsidRPr="00496E6A">
              <w:rPr>
                <w:rFonts w:asciiTheme="majorHAnsi" w:hAnsiTheme="majorHAnsi" w:cstheme="minorHAnsi"/>
                <w:color w:val="002060"/>
                <w:lang w:val="de-DE"/>
              </w:rPr>
              <w:t>Attori</w:t>
            </w:r>
            <w:proofErr w:type="spellEnd"/>
            <w:r w:rsidRPr="00496E6A">
              <w:rPr>
                <w:rFonts w:asciiTheme="majorHAnsi" w:hAnsiTheme="majorHAnsi" w:cstheme="minorHAnsi"/>
                <w:color w:val="002060"/>
                <w:lang w:val="de-DE"/>
              </w:rPr>
              <w:t>, Handels Kuppeln (</w:t>
            </w:r>
            <w:proofErr w:type="spellStart"/>
            <w:r w:rsidRPr="00496E6A">
              <w:rPr>
                <w:rFonts w:asciiTheme="majorHAnsi" w:hAnsiTheme="majorHAnsi" w:cstheme="minorHAnsi"/>
                <w:color w:val="002060"/>
                <w:lang w:val="de-DE"/>
              </w:rPr>
              <w:t>Sarafon</w:t>
            </w:r>
            <w:proofErr w:type="spellEnd"/>
            <w:r w:rsidRPr="00496E6A">
              <w:rPr>
                <w:rFonts w:asciiTheme="majorHAnsi" w:hAnsiTheme="majorHAnsi" w:cstheme="minorHAnsi"/>
                <w:color w:val="002060"/>
                <w:lang w:val="de-DE"/>
              </w:rPr>
              <w:t xml:space="preserve"> – Geldwechsel, </w:t>
            </w:r>
            <w:proofErr w:type="spellStart"/>
            <w:r w:rsidRPr="00496E6A">
              <w:rPr>
                <w:rFonts w:asciiTheme="majorHAnsi" w:hAnsiTheme="majorHAnsi" w:cstheme="minorHAnsi"/>
                <w:color w:val="002060"/>
                <w:lang w:val="de-DE"/>
              </w:rPr>
              <w:t>Telpak</w:t>
            </w:r>
            <w:proofErr w:type="spellEnd"/>
            <w:r w:rsidRPr="00496E6A">
              <w:rPr>
                <w:rFonts w:asciiTheme="majorHAnsi" w:hAnsiTheme="majorHAnsi" w:cstheme="minorHAnsi"/>
                <w:color w:val="002060"/>
                <w:lang w:val="de-DE"/>
              </w:rPr>
              <w:t xml:space="preserve"> </w:t>
            </w:r>
            <w:proofErr w:type="spellStart"/>
            <w:r w:rsidRPr="00496E6A">
              <w:rPr>
                <w:rFonts w:asciiTheme="majorHAnsi" w:hAnsiTheme="majorHAnsi" w:cstheme="minorHAnsi"/>
                <w:color w:val="002060"/>
                <w:lang w:val="de-DE"/>
              </w:rPr>
              <w:t>Furuschon</w:t>
            </w:r>
            <w:proofErr w:type="spellEnd"/>
            <w:r w:rsidRPr="00496E6A">
              <w:rPr>
                <w:rFonts w:asciiTheme="majorHAnsi" w:hAnsiTheme="majorHAnsi" w:cstheme="minorHAnsi"/>
                <w:color w:val="002060"/>
                <w:lang w:val="de-DE"/>
              </w:rPr>
              <w:t xml:space="preserve"> - </w:t>
            </w:r>
            <w:proofErr w:type="spellStart"/>
            <w:r w:rsidRPr="00496E6A">
              <w:rPr>
                <w:rFonts w:asciiTheme="majorHAnsi" w:hAnsiTheme="majorHAnsi" w:cstheme="minorHAnsi"/>
                <w:color w:val="002060"/>
                <w:lang w:val="de-DE"/>
              </w:rPr>
              <w:t>Astrakhan</w:t>
            </w:r>
            <w:proofErr w:type="spellEnd"/>
            <w:r w:rsidRPr="00496E6A">
              <w:rPr>
                <w:rFonts w:asciiTheme="majorHAnsi" w:hAnsiTheme="majorHAnsi" w:cstheme="minorHAnsi"/>
                <w:color w:val="002060"/>
                <w:lang w:val="de-DE"/>
              </w:rPr>
              <w:t xml:space="preserve"> Hüte, </w:t>
            </w:r>
            <w:proofErr w:type="spellStart"/>
            <w:r w:rsidRPr="00496E6A">
              <w:rPr>
                <w:rFonts w:asciiTheme="majorHAnsi" w:hAnsiTheme="majorHAnsi" w:cstheme="minorHAnsi"/>
                <w:color w:val="002060"/>
                <w:lang w:val="de-DE"/>
              </w:rPr>
              <w:t>Zargaron</w:t>
            </w:r>
            <w:proofErr w:type="spellEnd"/>
            <w:r w:rsidRPr="00496E6A">
              <w:rPr>
                <w:rFonts w:asciiTheme="majorHAnsi" w:hAnsiTheme="majorHAnsi" w:cstheme="minorHAnsi"/>
                <w:color w:val="002060"/>
                <w:lang w:val="de-DE"/>
              </w:rPr>
              <w:t xml:space="preserve"> – Goldschmied), Kosch – Medresse (Medresse von </w:t>
            </w:r>
            <w:proofErr w:type="spellStart"/>
            <w:r w:rsidRPr="00496E6A">
              <w:rPr>
                <w:rFonts w:asciiTheme="majorHAnsi" w:hAnsiTheme="majorHAnsi" w:cstheme="minorHAnsi"/>
                <w:color w:val="002060"/>
                <w:lang w:val="de-DE"/>
              </w:rPr>
              <w:t>Ulugbek</w:t>
            </w:r>
            <w:proofErr w:type="spellEnd"/>
            <w:r w:rsidRPr="00496E6A">
              <w:rPr>
                <w:rFonts w:asciiTheme="majorHAnsi" w:hAnsiTheme="majorHAnsi" w:cstheme="minorHAnsi"/>
                <w:color w:val="002060"/>
                <w:lang w:val="de-DE"/>
              </w:rPr>
              <w:t xml:space="preserve"> und Medresse von </w:t>
            </w:r>
            <w:proofErr w:type="spellStart"/>
            <w:r w:rsidRPr="00496E6A">
              <w:rPr>
                <w:rFonts w:asciiTheme="majorHAnsi" w:hAnsiTheme="majorHAnsi" w:cstheme="minorHAnsi"/>
                <w:color w:val="002060"/>
                <w:lang w:val="de-DE"/>
              </w:rPr>
              <w:t>Abdula</w:t>
            </w:r>
            <w:r>
              <w:rPr>
                <w:rFonts w:asciiTheme="majorHAnsi" w:hAnsiTheme="majorHAnsi" w:cstheme="minorHAnsi"/>
                <w:color w:val="002060"/>
                <w:lang w:val="de-DE"/>
              </w:rPr>
              <w:t>s</w:t>
            </w:r>
            <w:r w:rsidRPr="00496E6A">
              <w:rPr>
                <w:rFonts w:asciiTheme="majorHAnsi" w:hAnsiTheme="majorHAnsi" w:cstheme="minorHAnsi"/>
                <w:color w:val="002060"/>
                <w:lang w:val="de-DE"/>
              </w:rPr>
              <w:t>i</w:t>
            </w:r>
            <w:r>
              <w:rPr>
                <w:rFonts w:asciiTheme="majorHAnsi" w:hAnsiTheme="majorHAnsi" w:cstheme="minorHAnsi"/>
                <w:color w:val="002060"/>
                <w:lang w:val="de-DE"/>
              </w:rPr>
              <w:t>s</w:t>
            </w:r>
            <w:r w:rsidRPr="00496E6A">
              <w:rPr>
                <w:rFonts w:asciiTheme="majorHAnsi" w:hAnsiTheme="majorHAnsi" w:cstheme="minorHAnsi"/>
                <w:color w:val="002060"/>
                <w:lang w:val="de-DE"/>
              </w:rPr>
              <w:t>chan</w:t>
            </w:r>
            <w:proofErr w:type="spellEnd"/>
            <w:r w:rsidRPr="00496E6A">
              <w:rPr>
                <w:rFonts w:asciiTheme="majorHAnsi" w:hAnsiTheme="majorHAnsi" w:cstheme="minorHAnsi"/>
                <w:color w:val="002060"/>
                <w:lang w:val="de-DE"/>
              </w:rPr>
              <w:t xml:space="preserve">). </w:t>
            </w:r>
          </w:p>
          <w:p w:rsidR="00A32065" w:rsidRDefault="00A32065" w:rsidP="004E45EA">
            <w:pPr>
              <w:rPr>
                <w:rFonts w:asciiTheme="majorHAnsi" w:hAnsiTheme="majorHAnsi" w:cstheme="minorHAnsi"/>
                <w:color w:val="002060"/>
                <w:lang w:val="de-DE"/>
              </w:rPr>
            </w:pPr>
            <w:r>
              <w:rPr>
                <w:rFonts w:asciiTheme="majorHAnsi" w:hAnsiTheme="majorHAnsi" w:cstheme="minorHAnsi"/>
                <w:color w:val="002060"/>
                <w:lang w:val="de-DE"/>
              </w:rPr>
              <w:t>Dabei besuchen wir auch zahlreiche Werkstätte: Schmiede, Goldstickerei</w:t>
            </w:r>
            <w:r w:rsidRPr="008C35BF">
              <w:rPr>
                <w:rFonts w:asciiTheme="majorHAnsi" w:hAnsiTheme="majorHAnsi" w:cstheme="minorHAnsi"/>
                <w:color w:val="002060"/>
                <w:lang w:val="de-DE"/>
              </w:rPr>
              <w:t xml:space="preserve">, Holzschnitzerei, Pappmaché-Puppen und </w:t>
            </w:r>
            <w:r>
              <w:rPr>
                <w:rFonts w:asciiTheme="majorHAnsi" w:hAnsiTheme="majorHAnsi" w:cstheme="minorHAnsi"/>
                <w:color w:val="002060"/>
                <w:lang w:val="de-DE"/>
              </w:rPr>
              <w:t xml:space="preserve">vieles anderes. </w:t>
            </w:r>
          </w:p>
          <w:p w:rsidR="00A32065" w:rsidRDefault="00A32065" w:rsidP="004E45EA">
            <w:pPr>
              <w:rPr>
                <w:rFonts w:asciiTheme="majorHAnsi" w:hAnsiTheme="majorHAnsi" w:cstheme="minorHAnsi"/>
                <w:color w:val="002060"/>
                <w:lang w:val="de-DE"/>
              </w:rPr>
            </w:pPr>
            <w:r>
              <w:rPr>
                <w:rFonts w:asciiTheme="majorHAnsi" w:hAnsiTheme="majorHAnsi" w:cstheme="minorHAnsi"/>
                <w:color w:val="002060"/>
                <w:lang w:val="de-DE"/>
              </w:rPr>
              <w:t xml:space="preserve">Unterwegs machen wir eine </w:t>
            </w:r>
            <w:proofErr w:type="spellStart"/>
            <w:r>
              <w:rPr>
                <w:rFonts w:asciiTheme="majorHAnsi" w:hAnsiTheme="majorHAnsi" w:cstheme="minorHAnsi"/>
                <w:color w:val="002060"/>
                <w:lang w:val="de-DE"/>
              </w:rPr>
              <w:t>Teepause</w:t>
            </w:r>
            <w:proofErr w:type="spellEnd"/>
            <w:r>
              <w:rPr>
                <w:rFonts w:asciiTheme="majorHAnsi" w:hAnsiTheme="majorHAnsi" w:cstheme="minorHAnsi"/>
                <w:color w:val="002060"/>
                <w:lang w:val="de-DE"/>
              </w:rPr>
              <w:t xml:space="preserve"> in </w:t>
            </w:r>
            <w:r w:rsidRPr="00496E6A">
              <w:rPr>
                <w:rFonts w:asciiTheme="majorHAnsi" w:hAnsiTheme="majorHAnsi" w:cstheme="minorHAnsi"/>
                <w:color w:val="002060"/>
                <w:lang w:val="de-DE"/>
              </w:rPr>
              <w:t xml:space="preserve">Silk Road </w:t>
            </w:r>
            <w:proofErr w:type="spellStart"/>
            <w:r w:rsidRPr="00496E6A">
              <w:rPr>
                <w:rFonts w:asciiTheme="majorHAnsi" w:hAnsiTheme="majorHAnsi" w:cstheme="minorHAnsi"/>
                <w:color w:val="002060"/>
                <w:lang w:val="de-DE"/>
              </w:rPr>
              <w:t>Teahouse</w:t>
            </w:r>
            <w:proofErr w:type="spellEnd"/>
            <w:r w:rsidRPr="00496E6A">
              <w:rPr>
                <w:rFonts w:asciiTheme="majorHAnsi" w:hAnsiTheme="majorHAnsi" w:cstheme="minorHAnsi"/>
                <w:color w:val="002060"/>
                <w:lang w:val="de-DE"/>
              </w:rPr>
              <w:t xml:space="preserve"> und genießen an grünen und schwarzen Tee mit Gewürz und Kräutertee, Safran und Ingwer, an Kaffee mit Kardamom mit lokalen Süßigkeiten.</w:t>
            </w:r>
            <w:r>
              <w:rPr>
                <w:rFonts w:asciiTheme="majorHAnsi" w:hAnsiTheme="majorHAnsi" w:cstheme="minorHAnsi"/>
                <w:color w:val="002060"/>
                <w:lang w:val="de-DE"/>
              </w:rPr>
              <w:t xml:space="preserve"> </w:t>
            </w:r>
          </w:p>
          <w:p w:rsidR="00A32065" w:rsidRPr="00496E6A" w:rsidRDefault="00A32065" w:rsidP="004E45EA">
            <w:pPr>
              <w:rPr>
                <w:rFonts w:asciiTheme="majorHAnsi" w:hAnsiTheme="majorHAnsi" w:cstheme="minorHAnsi"/>
                <w:color w:val="002060"/>
                <w:lang w:val="de-DE"/>
              </w:rPr>
            </w:pPr>
            <w:r>
              <w:rPr>
                <w:rFonts w:asciiTheme="majorHAnsi" w:hAnsiTheme="majorHAnsi" w:cstheme="minorHAnsi"/>
                <w:color w:val="002060"/>
                <w:lang w:val="de-DE"/>
              </w:rPr>
              <w:t xml:space="preserve">Nachmittags weitere Besichtigungen: </w:t>
            </w:r>
            <w:r w:rsidRPr="00496E6A">
              <w:rPr>
                <w:rFonts w:asciiTheme="majorHAnsi" w:hAnsiTheme="majorHAnsi" w:cstheme="minorHAnsi"/>
                <w:color w:val="002060"/>
                <w:lang w:val="de-DE"/>
              </w:rPr>
              <w:t xml:space="preserve">Ensemble </w:t>
            </w:r>
            <w:proofErr w:type="spellStart"/>
            <w:r w:rsidRPr="00496E6A">
              <w:rPr>
                <w:rFonts w:asciiTheme="majorHAnsi" w:hAnsiTheme="majorHAnsi" w:cstheme="minorHAnsi"/>
                <w:color w:val="002060"/>
                <w:lang w:val="de-DE"/>
              </w:rPr>
              <w:t>Poi</w:t>
            </w:r>
            <w:proofErr w:type="spellEnd"/>
            <w:r w:rsidRPr="00496E6A">
              <w:rPr>
                <w:rFonts w:asciiTheme="majorHAnsi" w:hAnsiTheme="majorHAnsi" w:cstheme="minorHAnsi"/>
                <w:color w:val="002060"/>
                <w:lang w:val="de-DE"/>
              </w:rPr>
              <w:t xml:space="preserve"> </w:t>
            </w:r>
            <w:proofErr w:type="spellStart"/>
            <w:r w:rsidRPr="00496E6A">
              <w:rPr>
                <w:rFonts w:asciiTheme="majorHAnsi" w:hAnsiTheme="majorHAnsi" w:cstheme="minorHAnsi"/>
                <w:color w:val="002060"/>
                <w:lang w:val="de-DE"/>
              </w:rPr>
              <w:t>Kalon</w:t>
            </w:r>
            <w:proofErr w:type="spellEnd"/>
            <w:r w:rsidRPr="00496E6A">
              <w:rPr>
                <w:rFonts w:asciiTheme="majorHAnsi" w:hAnsiTheme="majorHAnsi" w:cstheme="minorHAnsi"/>
                <w:color w:val="002060"/>
                <w:lang w:val="de-DE"/>
              </w:rPr>
              <w:t xml:space="preserve"> (Mosche und Minarett </w:t>
            </w:r>
            <w:proofErr w:type="spellStart"/>
            <w:r w:rsidRPr="00496E6A">
              <w:rPr>
                <w:rFonts w:asciiTheme="majorHAnsi" w:hAnsiTheme="majorHAnsi" w:cstheme="minorHAnsi"/>
                <w:color w:val="002060"/>
                <w:lang w:val="de-DE"/>
              </w:rPr>
              <w:t>Kalon</w:t>
            </w:r>
            <w:proofErr w:type="spellEnd"/>
            <w:r w:rsidRPr="00496E6A">
              <w:rPr>
                <w:rFonts w:asciiTheme="majorHAnsi" w:hAnsiTheme="majorHAnsi" w:cstheme="minorHAnsi"/>
                <w:color w:val="002060"/>
                <w:lang w:val="de-DE"/>
              </w:rPr>
              <w:t xml:space="preserve">, Medresse Miri </w:t>
            </w:r>
            <w:proofErr w:type="spellStart"/>
            <w:r w:rsidRPr="00496E6A">
              <w:rPr>
                <w:rFonts w:asciiTheme="majorHAnsi" w:hAnsiTheme="majorHAnsi" w:cstheme="minorHAnsi"/>
                <w:color w:val="002060"/>
                <w:lang w:val="de-DE"/>
              </w:rPr>
              <w:t>Arab</w:t>
            </w:r>
            <w:proofErr w:type="spellEnd"/>
            <w:r w:rsidRPr="00496E6A">
              <w:rPr>
                <w:rFonts w:asciiTheme="majorHAnsi" w:hAnsiTheme="majorHAnsi" w:cstheme="minorHAnsi"/>
                <w:color w:val="002060"/>
                <w:lang w:val="de-DE"/>
              </w:rPr>
              <w:t xml:space="preserve"> – aktiv), Zitadelle </w:t>
            </w:r>
            <w:proofErr w:type="spellStart"/>
            <w:r w:rsidRPr="00496E6A">
              <w:rPr>
                <w:rFonts w:asciiTheme="majorHAnsi" w:hAnsiTheme="majorHAnsi" w:cstheme="minorHAnsi"/>
                <w:color w:val="002060"/>
                <w:lang w:val="de-DE"/>
              </w:rPr>
              <w:t>Ark</w:t>
            </w:r>
            <w:proofErr w:type="spellEnd"/>
            <w:r w:rsidRPr="00496E6A">
              <w:rPr>
                <w:rFonts w:asciiTheme="majorHAnsi" w:hAnsiTheme="majorHAnsi" w:cstheme="minorHAnsi"/>
                <w:color w:val="002060"/>
                <w:lang w:val="de-DE"/>
              </w:rPr>
              <w:t xml:space="preserve">, Mausoleen von </w:t>
            </w:r>
            <w:proofErr w:type="spellStart"/>
            <w:r w:rsidRPr="00496E6A">
              <w:rPr>
                <w:rFonts w:asciiTheme="majorHAnsi" w:hAnsiTheme="majorHAnsi" w:cstheme="minorHAnsi"/>
                <w:color w:val="002060"/>
                <w:lang w:val="de-DE"/>
              </w:rPr>
              <w:t>Samaniden</w:t>
            </w:r>
            <w:proofErr w:type="spellEnd"/>
            <w:r w:rsidRPr="00496E6A">
              <w:rPr>
                <w:rFonts w:asciiTheme="majorHAnsi" w:hAnsiTheme="majorHAnsi" w:cstheme="minorHAnsi"/>
                <w:color w:val="002060"/>
                <w:lang w:val="de-DE"/>
              </w:rPr>
              <w:t xml:space="preserve"> und </w:t>
            </w:r>
            <w:proofErr w:type="spellStart"/>
            <w:r w:rsidRPr="00496E6A">
              <w:rPr>
                <w:rFonts w:asciiTheme="majorHAnsi" w:hAnsiTheme="majorHAnsi" w:cstheme="minorHAnsi"/>
                <w:color w:val="002060"/>
                <w:lang w:val="de-DE"/>
              </w:rPr>
              <w:t>Tschaschma</w:t>
            </w:r>
            <w:proofErr w:type="spellEnd"/>
            <w:r w:rsidRPr="00496E6A">
              <w:rPr>
                <w:rFonts w:asciiTheme="majorHAnsi" w:hAnsiTheme="majorHAnsi" w:cstheme="minorHAnsi"/>
                <w:color w:val="002060"/>
                <w:lang w:val="de-DE"/>
              </w:rPr>
              <w:t xml:space="preserve"> </w:t>
            </w:r>
            <w:proofErr w:type="spellStart"/>
            <w:r w:rsidRPr="00496E6A">
              <w:rPr>
                <w:rFonts w:asciiTheme="majorHAnsi" w:hAnsiTheme="majorHAnsi" w:cstheme="minorHAnsi"/>
                <w:color w:val="002060"/>
                <w:lang w:val="de-DE"/>
              </w:rPr>
              <w:t>Ayub</w:t>
            </w:r>
            <w:proofErr w:type="spellEnd"/>
            <w:r w:rsidRPr="00496E6A">
              <w:rPr>
                <w:rFonts w:asciiTheme="majorHAnsi" w:hAnsiTheme="majorHAnsi" w:cstheme="minorHAnsi"/>
                <w:color w:val="002060"/>
                <w:lang w:val="de-DE"/>
              </w:rPr>
              <w:t xml:space="preserve">. </w:t>
            </w:r>
          </w:p>
          <w:p w:rsidR="00A32065" w:rsidRDefault="00A32065" w:rsidP="004E45EA">
            <w:pPr>
              <w:rPr>
                <w:rFonts w:asciiTheme="majorHAnsi" w:hAnsiTheme="majorHAnsi" w:cstheme="minorHAnsi"/>
                <w:color w:val="002060"/>
                <w:lang w:val="de-DE"/>
              </w:rPr>
            </w:pPr>
            <w:r w:rsidRPr="00496E6A">
              <w:rPr>
                <w:rFonts w:asciiTheme="majorHAnsi" w:hAnsiTheme="majorHAnsi" w:cstheme="minorHAnsi"/>
                <w:color w:val="002060"/>
                <w:lang w:val="de-DE"/>
              </w:rPr>
              <w:t xml:space="preserve">Vor dem Abendessen kosten Sie die besten usbekischen Weine in einem Caravan </w:t>
            </w:r>
            <w:proofErr w:type="spellStart"/>
            <w:r w:rsidRPr="00496E6A">
              <w:rPr>
                <w:rFonts w:asciiTheme="majorHAnsi" w:hAnsiTheme="majorHAnsi" w:cstheme="minorHAnsi"/>
                <w:color w:val="002060"/>
                <w:lang w:val="de-DE"/>
              </w:rPr>
              <w:t>Serai</w:t>
            </w:r>
            <w:proofErr w:type="spellEnd"/>
            <w:r w:rsidRPr="00496E6A">
              <w:rPr>
                <w:rFonts w:asciiTheme="majorHAnsi" w:hAnsiTheme="majorHAnsi" w:cstheme="minorHAnsi"/>
                <w:color w:val="002060"/>
                <w:lang w:val="de-DE"/>
              </w:rPr>
              <w:t xml:space="preserve">. Den Gästen wird eine breite Palette von Weinprodukten angeboten, darunter funkelnde und </w:t>
            </w:r>
            <w:r w:rsidRPr="00496E6A">
              <w:rPr>
                <w:rFonts w:asciiTheme="majorHAnsi" w:hAnsiTheme="majorHAnsi" w:cstheme="minorHAnsi"/>
                <w:color w:val="002060"/>
                <w:lang w:val="de-DE"/>
              </w:rPr>
              <w:lastRenderedPageBreak/>
              <w:t xml:space="preserve">Champagnerweine, trockene, halbtrockene, </w:t>
            </w:r>
            <w:proofErr w:type="gramStart"/>
            <w:r w:rsidRPr="00496E6A">
              <w:rPr>
                <w:rFonts w:asciiTheme="majorHAnsi" w:hAnsiTheme="majorHAnsi" w:cstheme="minorHAnsi"/>
                <w:color w:val="002060"/>
                <w:lang w:val="de-DE"/>
              </w:rPr>
              <w:t>halb-süße</w:t>
            </w:r>
            <w:proofErr w:type="gramEnd"/>
            <w:r w:rsidRPr="00496E6A">
              <w:rPr>
                <w:rFonts w:asciiTheme="majorHAnsi" w:hAnsiTheme="majorHAnsi" w:cstheme="minorHAnsi"/>
                <w:color w:val="002060"/>
                <w:lang w:val="de-DE"/>
              </w:rPr>
              <w:t xml:space="preserve">, süße und </w:t>
            </w:r>
            <w:proofErr w:type="spellStart"/>
            <w:r w:rsidRPr="00496E6A">
              <w:rPr>
                <w:rFonts w:asciiTheme="majorHAnsi" w:hAnsiTheme="majorHAnsi" w:cstheme="minorHAnsi"/>
                <w:color w:val="002060"/>
                <w:lang w:val="de-DE"/>
              </w:rPr>
              <w:t>Vintage</w:t>
            </w:r>
            <w:proofErr w:type="spellEnd"/>
            <w:r w:rsidRPr="00496E6A">
              <w:rPr>
                <w:rFonts w:asciiTheme="majorHAnsi" w:hAnsiTheme="majorHAnsi" w:cstheme="minorHAnsi"/>
                <w:color w:val="002060"/>
                <w:lang w:val="de-DE"/>
              </w:rPr>
              <w:t xml:space="preserve">-Weine, Cognacs und Liköre. </w:t>
            </w:r>
            <w:r>
              <w:rPr>
                <w:rFonts w:asciiTheme="majorHAnsi" w:hAnsiTheme="majorHAnsi" w:cstheme="minorHAnsi"/>
                <w:color w:val="002060"/>
                <w:lang w:val="de-DE"/>
              </w:rPr>
              <w:t xml:space="preserve"> </w:t>
            </w:r>
            <w:r w:rsidRPr="00496E6A">
              <w:rPr>
                <w:rFonts w:asciiTheme="majorHAnsi" w:hAnsiTheme="majorHAnsi" w:cstheme="minorHAnsi"/>
                <w:color w:val="002060"/>
                <w:lang w:val="de-DE"/>
              </w:rPr>
              <w:t>Übernachtung in Buchara.</w:t>
            </w:r>
          </w:p>
          <w:p w:rsidR="00A32065" w:rsidRPr="007D484C" w:rsidRDefault="00A32065" w:rsidP="004E45EA">
            <w:pPr>
              <w:rPr>
                <w:rFonts w:asciiTheme="majorHAnsi" w:hAnsiTheme="majorHAnsi" w:cstheme="minorHAnsi"/>
                <w:color w:val="002060"/>
                <w:lang w:val="de-DE"/>
              </w:rPr>
            </w:pPr>
            <w:r>
              <w:rPr>
                <w:rFonts w:asciiTheme="majorHAnsi" w:hAnsiTheme="majorHAnsi" w:cstheme="minorHAnsi"/>
                <w:color w:val="002060"/>
                <w:lang w:val="de-DE"/>
              </w:rPr>
              <w:t>(F/-/-)</w:t>
            </w:r>
          </w:p>
        </w:tc>
      </w:tr>
      <w:tr w:rsidR="00A32065" w:rsidRPr="00236FA6"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Pr>
                <w:rFonts w:asciiTheme="majorHAnsi" w:hAnsiTheme="majorHAnsi" w:cstheme="minorHAnsi"/>
                <w:b/>
                <w:color w:val="002060"/>
                <w:lang w:val="de-DE"/>
              </w:rPr>
              <w:lastRenderedPageBreak/>
              <w:t>7</w:t>
            </w:r>
          </w:p>
        </w:tc>
        <w:tc>
          <w:tcPr>
            <w:tcW w:w="1276" w:type="dxa"/>
          </w:tcPr>
          <w:p w:rsidR="00A32065" w:rsidRPr="00496E6A" w:rsidRDefault="00A32065" w:rsidP="004E45EA">
            <w:pPr>
              <w:jc w:val="center"/>
              <w:rPr>
                <w:rFonts w:asciiTheme="majorHAnsi" w:hAnsiTheme="majorHAnsi" w:cstheme="minorHAnsi"/>
                <w:b/>
                <w:color w:val="002060"/>
                <w:lang w:val="de-DE"/>
              </w:rPr>
            </w:pPr>
          </w:p>
        </w:tc>
        <w:tc>
          <w:tcPr>
            <w:tcW w:w="2268" w:type="dxa"/>
          </w:tcPr>
          <w:p w:rsidR="00A32065" w:rsidRPr="007D484C" w:rsidRDefault="00A32065" w:rsidP="004E45EA">
            <w:pPr>
              <w:jc w:val="center"/>
              <w:rPr>
                <w:rFonts w:asciiTheme="majorHAnsi" w:hAnsiTheme="majorHAnsi" w:cstheme="minorHAnsi"/>
                <w:color w:val="002060"/>
                <w:lang w:val="de-DE"/>
              </w:rPr>
            </w:pPr>
            <w:r>
              <w:rPr>
                <w:rFonts w:asciiTheme="majorHAnsi" w:hAnsiTheme="majorHAnsi" w:cstheme="minorHAnsi"/>
                <w:color w:val="002060"/>
                <w:lang w:val="de-DE"/>
              </w:rPr>
              <w:t xml:space="preserve">Buchara – </w:t>
            </w:r>
            <w:proofErr w:type="spellStart"/>
            <w:r>
              <w:rPr>
                <w:rFonts w:asciiTheme="majorHAnsi" w:hAnsiTheme="majorHAnsi" w:cstheme="minorHAnsi"/>
                <w:color w:val="002060"/>
                <w:lang w:val="de-DE"/>
              </w:rPr>
              <w:t>Nurata</w:t>
            </w:r>
            <w:proofErr w:type="spellEnd"/>
            <w:r>
              <w:rPr>
                <w:rFonts w:asciiTheme="majorHAnsi" w:hAnsiTheme="majorHAnsi" w:cstheme="minorHAnsi"/>
                <w:color w:val="002060"/>
                <w:lang w:val="de-DE"/>
              </w:rPr>
              <w:t xml:space="preserve"> – </w:t>
            </w:r>
            <w:proofErr w:type="spellStart"/>
            <w:r>
              <w:rPr>
                <w:rFonts w:asciiTheme="majorHAnsi" w:hAnsiTheme="majorHAnsi" w:cstheme="minorHAnsi"/>
                <w:color w:val="002060"/>
                <w:lang w:val="de-DE"/>
              </w:rPr>
              <w:t>Jurtenlager</w:t>
            </w:r>
            <w:proofErr w:type="spellEnd"/>
            <w:r>
              <w:rPr>
                <w:rFonts w:asciiTheme="majorHAnsi" w:hAnsiTheme="majorHAnsi" w:cstheme="minorHAnsi"/>
                <w:color w:val="002060"/>
                <w:lang w:val="de-DE"/>
              </w:rPr>
              <w:t xml:space="preserve"> </w:t>
            </w:r>
          </w:p>
        </w:tc>
        <w:tc>
          <w:tcPr>
            <w:tcW w:w="6579" w:type="dxa"/>
          </w:tcPr>
          <w:p w:rsidR="00A32065" w:rsidRPr="007D484C" w:rsidRDefault="00A32065" w:rsidP="004E45EA">
            <w:pPr>
              <w:rPr>
                <w:rFonts w:asciiTheme="majorHAnsi" w:hAnsiTheme="majorHAnsi" w:cstheme="minorHAnsi"/>
                <w:color w:val="002060"/>
                <w:lang w:val="de-DE"/>
              </w:rPr>
            </w:pPr>
            <w:r w:rsidRPr="00496E6A">
              <w:rPr>
                <w:rFonts w:asciiTheme="majorHAnsi" w:hAnsiTheme="majorHAnsi" w:cstheme="minorHAnsi"/>
                <w:color w:val="002060"/>
                <w:lang w:val="de-DE"/>
              </w:rPr>
              <w:t xml:space="preserve">Frühstück. Transfer nach </w:t>
            </w:r>
            <w:proofErr w:type="spellStart"/>
            <w:r w:rsidRPr="00496E6A">
              <w:rPr>
                <w:rFonts w:asciiTheme="majorHAnsi" w:hAnsiTheme="majorHAnsi" w:cstheme="minorHAnsi"/>
                <w:color w:val="002060"/>
                <w:lang w:val="de-DE"/>
              </w:rPr>
              <w:t>Nurata</w:t>
            </w:r>
            <w:proofErr w:type="spellEnd"/>
            <w:r w:rsidRPr="00496E6A">
              <w:rPr>
                <w:rFonts w:asciiTheme="majorHAnsi" w:hAnsiTheme="majorHAnsi" w:cstheme="minorHAnsi"/>
                <w:color w:val="002060"/>
                <w:lang w:val="de-DE"/>
              </w:rPr>
              <w:t xml:space="preserve"> (ca. 178 km / 2,5 Stunden), Besuch des Komplexes </w:t>
            </w:r>
            <w:proofErr w:type="spellStart"/>
            <w:r w:rsidRPr="00496E6A">
              <w:rPr>
                <w:rFonts w:asciiTheme="majorHAnsi" w:hAnsiTheme="majorHAnsi" w:cstheme="minorHAnsi"/>
                <w:color w:val="002060"/>
                <w:lang w:val="de-DE"/>
              </w:rPr>
              <w:t>Tschaschma</w:t>
            </w:r>
            <w:proofErr w:type="spellEnd"/>
            <w:r w:rsidRPr="00496E6A">
              <w:rPr>
                <w:rFonts w:asciiTheme="majorHAnsi" w:hAnsiTheme="majorHAnsi" w:cstheme="minorHAnsi"/>
                <w:color w:val="002060"/>
                <w:lang w:val="de-DE"/>
              </w:rPr>
              <w:t xml:space="preserve"> und Ruinen der Festung des Alexander des Großen. Nach der Mittagspause Weiterfahrt zum </w:t>
            </w:r>
            <w:proofErr w:type="spellStart"/>
            <w:r w:rsidRPr="00496E6A">
              <w:rPr>
                <w:rFonts w:asciiTheme="majorHAnsi" w:hAnsiTheme="majorHAnsi" w:cstheme="minorHAnsi"/>
                <w:color w:val="002060"/>
                <w:lang w:val="de-DE"/>
              </w:rPr>
              <w:t>Jurtenlager</w:t>
            </w:r>
            <w:proofErr w:type="spellEnd"/>
            <w:r w:rsidRPr="00496E6A">
              <w:rPr>
                <w:rFonts w:asciiTheme="majorHAnsi" w:hAnsiTheme="majorHAnsi" w:cstheme="minorHAnsi"/>
                <w:color w:val="002060"/>
                <w:lang w:val="de-DE"/>
              </w:rPr>
              <w:t xml:space="preserve"> (ca. 100 km / 2 Sunden). Abeds am Lagerfeuer unter dem freien Sternenhimmel genießen Sie Liedern von nomadischen Sänger </w:t>
            </w:r>
            <w:proofErr w:type="spellStart"/>
            <w:r w:rsidRPr="00496E6A">
              <w:rPr>
                <w:rFonts w:asciiTheme="majorHAnsi" w:hAnsiTheme="majorHAnsi" w:cstheme="minorHAnsi"/>
                <w:color w:val="002060"/>
                <w:lang w:val="de-DE"/>
              </w:rPr>
              <w:t>Akyn</w:t>
            </w:r>
            <w:proofErr w:type="spellEnd"/>
            <w:r w:rsidRPr="00496E6A">
              <w:rPr>
                <w:rFonts w:asciiTheme="majorHAnsi" w:hAnsiTheme="majorHAnsi" w:cstheme="minorHAnsi"/>
                <w:color w:val="002060"/>
                <w:lang w:val="de-DE"/>
              </w:rPr>
              <w:t>. Übernachtung in Jurte. (F/-/A)</w:t>
            </w:r>
            <w:r>
              <w:rPr>
                <w:rFonts w:asciiTheme="majorHAnsi" w:hAnsiTheme="majorHAnsi" w:cstheme="minorHAnsi"/>
                <w:color w:val="002060"/>
                <w:lang w:val="de-DE"/>
              </w:rPr>
              <w:t xml:space="preserve"> </w:t>
            </w:r>
          </w:p>
        </w:tc>
      </w:tr>
      <w:tr w:rsidR="00A32065" w:rsidRPr="001E60CE"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Pr>
                <w:rFonts w:asciiTheme="majorHAnsi" w:hAnsiTheme="majorHAnsi" w:cstheme="minorHAnsi"/>
                <w:b/>
                <w:color w:val="002060"/>
                <w:lang w:val="de-DE"/>
              </w:rPr>
              <w:t>8</w:t>
            </w:r>
          </w:p>
        </w:tc>
        <w:tc>
          <w:tcPr>
            <w:tcW w:w="1276" w:type="dxa"/>
          </w:tcPr>
          <w:p w:rsidR="00A32065" w:rsidRPr="008C35BF" w:rsidRDefault="00A32065" w:rsidP="004E45EA">
            <w:pPr>
              <w:rPr>
                <w:rFonts w:asciiTheme="majorHAnsi" w:hAnsiTheme="majorHAnsi" w:cstheme="minorHAnsi"/>
                <w:color w:val="002060"/>
                <w:lang w:val="de-DE"/>
              </w:rPr>
            </w:pPr>
          </w:p>
        </w:tc>
        <w:tc>
          <w:tcPr>
            <w:tcW w:w="2268" w:type="dxa"/>
          </w:tcPr>
          <w:p w:rsidR="00A32065" w:rsidRPr="00496E6A" w:rsidRDefault="00A32065" w:rsidP="004E45EA">
            <w:pPr>
              <w:jc w:val="center"/>
              <w:rPr>
                <w:rFonts w:asciiTheme="majorHAnsi" w:hAnsiTheme="majorHAnsi" w:cstheme="minorHAnsi"/>
                <w:color w:val="002060"/>
                <w:lang w:val="de-DE"/>
              </w:rPr>
            </w:pPr>
            <w:proofErr w:type="spellStart"/>
            <w:r w:rsidRPr="00496E6A">
              <w:rPr>
                <w:rFonts w:asciiTheme="majorHAnsi" w:hAnsiTheme="majorHAnsi" w:cstheme="minorHAnsi"/>
                <w:color w:val="002060"/>
                <w:lang w:val="de-DE"/>
              </w:rPr>
              <w:t>Jurtenlager</w:t>
            </w:r>
            <w:proofErr w:type="spellEnd"/>
            <w:r w:rsidRPr="00496E6A">
              <w:rPr>
                <w:rFonts w:asciiTheme="majorHAnsi" w:hAnsiTheme="majorHAnsi" w:cstheme="minorHAnsi"/>
                <w:color w:val="002060"/>
                <w:lang w:val="de-DE"/>
              </w:rPr>
              <w:t xml:space="preserve"> – Dorf </w:t>
            </w:r>
            <w:proofErr w:type="spellStart"/>
            <w:r w:rsidRPr="00496E6A">
              <w:rPr>
                <w:rFonts w:asciiTheme="majorHAnsi" w:hAnsiTheme="majorHAnsi" w:cstheme="minorHAnsi"/>
                <w:color w:val="002060"/>
                <w:lang w:val="de-DE"/>
              </w:rPr>
              <w:t>Sentjab</w:t>
            </w:r>
            <w:proofErr w:type="spellEnd"/>
            <w:r w:rsidRPr="00496E6A">
              <w:rPr>
                <w:rFonts w:asciiTheme="majorHAnsi" w:hAnsiTheme="majorHAnsi" w:cstheme="minorHAnsi"/>
                <w:color w:val="002060"/>
                <w:lang w:val="de-DE"/>
              </w:rPr>
              <w:t xml:space="preserve"> </w:t>
            </w:r>
          </w:p>
        </w:tc>
        <w:tc>
          <w:tcPr>
            <w:tcW w:w="6579" w:type="dxa"/>
          </w:tcPr>
          <w:p w:rsidR="00A32065" w:rsidRPr="00496E6A" w:rsidRDefault="00A32065" w:rsidP="004E45EA">
            <w:pPr>
              <w:rPr>
                <w:rFonts w:asciiTheme="majorHAnsi" w:hAnsiTheme="majorHAnsi" w:cstheme="minorHAnsi"/>
                <w:color w:val="002060"/>
                <w:lang w:val="de-DE"/>
              </w:rPr>
            </w:pPr>
            <w:r w:rsidRPr="00496E6A">
              <w:rPr>
                <w:rFonts w:asciiTheme="majorHAnsi" w:hAnsiTheme="majorHAnsi" w:cstheme="minorHAnsi"/>
                <w:color w:val="002060"/>
                <w:lang w:val="de-DE"/>
              </w:rPr>
              <w:t xml:space="preserve">Frühstück. Transfer zum </w:t>
            </w:r>
            <w:proofErr w:type="spellStart"/>
            <w:r w:rsidRPr="00496E6A">
              <w:rPr>
                <w:rFonts w:asciiTheme="majorHAnsi" w:hAnsiTheme="majorHAnsi" w:cstheme="minorHAnsi"/>
                <w:color w:val="002060"/>
                <w:lang w:val="de-DE"/>
              </w:rPr>
              <w:t>Aidarkulsee</w:t>
            </w:r>
            <w:proofErr w:type="spellEnd"/>
            <w:r w:rsidRPr="00496E6A">
              <w:rPr>
                <w:rFonts w:asciiTheme="majorHAnsi" w:hAnsiTheme="majorHAnsi" w:cstheme="minorHAnsi"/>
                <w:color w:val="002060"/>
                <w:lang w:val="de-DE"/>
              </w:rPr>
              <w:t xml:space="preserve"> (ca. 8 km). Nach dem Wunsch kann man diese Strecke mit Kamelen reiten. Picknick am Ufer des Sees. Bei gutem Wetter eine Möglichkeit zu baden. Nachmittags Weiterfahrt zum Dorf </w:t>
            </w:r>
            <w:proofErr w:type="spellStart"/>
            <w:r w:rsidRPr="00496E6A">
              <w:rPr>
                <w:rFonts w:asciiTheme="majorHAnsi" w:hAnsiTheme="majorHAnsi" w:cstheme="minorHAnsi"/>
                <w:color w:val="002060"/>
                <w:lang w:val="de-DE"/>
              </w:rPr>
              <w:t>Sentjab</w:t>
            </w:r>
            <w:proofErr w:type="spellEnd"/>
            <w:r w:rsidRPr="00496E6A">
              <w:rPr>
                <w:rFonts w:asciiTheme="majorHAnsi" w:hAnsiTheme="majorHAnsi" w:cstheme="minorHAnsi"/>
                <w:color w:val="002060"/>
                <w:lang w:val="de-DE"/>
              </w:rPr>
              <w:t xml:space="preserve"> (ca. 120 km). Der Name </w:t>
            </w:r>
            <w:proofErr w:type="spellStart"/>
            <w:r w:rsidRPr="00496E6A">
              <w:rPr>
                <w:rFonts w:asciiTheme="majorHAnsi" w:hAnsiTheme="majorHAnsi" w:cstheme="minorHAnsi"/>
                <w:color w:val="002060"/>
                <w:lang w:val="de-DE"/>
              </w:rPr>
              <w:t>Sentjab</w:t>
            </w:r>
            <w:proofErr w:type="spellEnd"/>
            <w:r w:rsidRPr="00496E6A">
              <w:rPr>
                <w:rFonts w:asciiTheme="majorHAnsi" w:hAnsiTheme="majorHAnsi" w:cstheme="minorHAnsi"/>
                <w:color w:val="002060"/>
                <w:lang w:val="de-DE"/>
              </w:rPr>
              <w:t xml:space="preserve"> bedeutet “Goldwasser”. Ursprünglich hat m</w:t>
            </w:r>
            <w:r>
              <w:rPr>
                <w:rFonts w:asciiTheme="majorHAnsi" w:hAnsiTheme="majorHAnsi" w:cstheme="minorHAnsi"/>
                <w:color w:val="002060"/>
                <w:lang w:val="de-DE"/>
              </w:rPr>
              <w:t xml:space="preserve">an hier Gold gewaschen, </w:t>
            </w:r>
            <w:proofErr w:type="spellStart"/>
            <w:r>
              <w:rPr>
                <w:rFonts w:asciiTheme="majorHAnsi" w:hAnsiTheme="majorHAnsi" w:cstheme="minorHAnsi"/>
                <w:color w:val="002060"/>
                <w:lang w:val="de-DE"/>
              </w:rPr>
              <w:t>sodaß</w:t>
            </w:r>
            <w:proofErr w:type="spellEnd"/>
            <w:r w:rsidRPr="001E60CE">
              <w:rPr>
                <w:rFonts w:asciiTheme="majorHAnsi" w:hAnsiTheme="majorHAnsi" w:cstheme="minorHAnsi"/>
                <w:color w:val="002060"/>
                <w:lang w:val="de-DE"/>
              </w:rPr>
              <w:t xml:space="preserve"> die Flüsse voll mit Gold waren. </w:t>
            </w:r>
            <w:r w:rsidRPr="00496E6A">
              <w:rPr>
                <w:rFonts w:asciiTheme="majorHAnsi" w:hAnsiTheme="majorHAnsi" w:cstheme="minorHAnsi"/>
                <w:color w:val="002060"/>
                <w:lang w:val="de-DE"/>
              </w:rPr>
              <w:t xml:space="preserve">Abendessen und Übernachtung im Gasthaus. (F/P/A) </w:t>
            </w:r>
          </w:p>
        </w:tc>
      </w:tr>
      <w:tr w:rsidR="00A32065" w:rsidRPr="001E60CE"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Pr>
                <w:rFonts w:asciiTheme="majorHAnsi" w:hAnsiTheme="majorHAnsi" w:cstheme="minorHAnsi"/>
                <w:b/>
                <w:color w:val="002060"/>
                <w:lang w:val="de-DE"/>
              </w:rPr>
              <w:t>9</w:t>
            </w:r>
          </w:p>
        </w:tc>
        <w:tc>
          <w:tcPr>
            <w:tcW w:w="1276" w:type="dxa"/>
          </w:tcPr>
          <w:p w:rsidR="00A32065" w:rsidRPr="008C35BF" w:rsidRDefault="00A32065" w:rsidP="004E45EA">
            <w:pPr>
              <w:rPr>
                <w:rFonts w:asciiTheme="majorHAnsi" w:hAnsiTheme="majorHAnsi" w:cstheme="minorHAnsi"/>
                <w:color w:val="002060"/>
                <w:lang w:val="de-DE"/>
              </w:rPr>
            </w:pPr>
          </w:p>
        </w:tc>
        <w:tc>
          <w:tcPr>
            <w:tcW w:w="2268" w:type="dxa"/>
          </w:tcPr>
          <w:p w:rsidR="00A32065" w:rsidRPr="008C35BF" w:rsidRDefault="00A32065" w:rsidP="004E45EA">
            <w:pPr>
              <w:jc w:val="center"/>
              <w:rPr>
                <w:rFonts w:asciiTheme="majorHAnsi" w:hAnsiTheme="majorHAnsi" w:cstheme="minorHAnsi"/>
                <w:color w:val="002060"/>
                <w:lang w:val="de-DE"/>
              </w:rPr>
            </w:pPr>
            <w:r w:rsidRPr="00496E6A">
              <w:rPr>
                <w:rFonts w:asciiTheme="majorHAnsi" w:hAnsiTheme="majorHAnsi" w:cstheme="minorHAnsi"/>
                <w:color w:val="002060"/>
                <w:lang w:val="de-DE"/>
              </w:rPr>
              <w:t xml:space="preserve">Dorf </w:t>
            </w:r>
            <w:proofErr w:type="spellStart"/>
            <w:r w:rsidRPr="00496E6A">
              <w:rPr>
                <w:rFonts w:asciiTheme="majorHAnsi" w:hAnsiTheme="majorHAnsi" w:cstheme="minorHAnsi"/>
                <w:color w:val="002060"/>
                <w:lang w:val="de-DE"/>
              </w:rPr>
              <w:t>Sentjab</w:t>
            </w:r>
            <w:proofErr w:type="spellEnd"/>
            <w:r>
              <w:rPr>
                <w:rFonts w:asciiTheme="majorHAnsi" w:hAnsiTheme="majorHAnsi" w:cstheme="minorHAnsi"/>
                <w:color w:val="002060"/>
                <w:lang w:val="de-DE"/>
              </w:rPr>
              <w:t xml:space="preserve"> </w:t>
            </w:r>
          </w:p>
        </w:tc>
        <w:tc>
          <w:tcPr>
            <w:tcW w:w="6579" w:type="dxa"/>
          </w:tcPr>
          <w:p w:rsidR="00A32065" w:rsidRPr="008C35BF" w:rsidRDefault="00A32065" w:rsidP="004E45EA">
            <w:pPr>
              <w:rPr>
                <w:rFonts w:asciiTheme="majorHAnsi" w:hAnsiTheme="majorHAnsi" w:cstheme="minorHAnsi"/>
                <w:color w:val="002060"/>
                <w:lang w:val="de-DE"/>
              </w:rPr>
            </w:pPr>
            <w:r w:rsidRPr="00496E6A">
              <w:rPr>
                <w:rFonts w:asciiTheme="majorHAnsi" w:hAnsiTheme="majorHAnsi" w:cstheme="minorHAnsi"/>
                <w:color w:val="002060"/>
                <w:lang w:val="de-DE"/>
              </w:rPr>
              <w:t xml:space="preserve">Frühstück. </w:t>
            </w:r>
            <w:r>
              <w:rPr>
                <w:rFonts w:asciiTheme="majorHAnsi" w:hAnsiTheme="majorHAnsi" w:cstheme="minorHAnsi"/>
                <w:color w:val="002060"/>
                <w:lang w:val="de-DE"/>
              </w:rPr>
              <w:t>Heute</w:t>
            </w:r>
            <w:r w:rsidRPr="001E60CE">
              <w:rPr>
                <w:rFonts w:asciiTheme="majorHAnsi" w:hAnsiTheme="majorHAnsi" w:cstheme="minorHAnsi"/>
                <w:color w:val="002060"/>
                <w:lang w:val="de-DE"/>
              </w:rPr>
              <w:t xml:space="preserve"> machen </w:t>
            </w:r>
            <w:r>
              <w:rPr>
                <w:rFonts w:asciiTheme="majorHAnsi" w:hAnsiTheme="majorHAnsi" w:cstheme="minorHAnsi"/>
                <w:color w:val="002060"/>
                <w:lang w:val="de-DE"/>
              </w:rPr>
              <w:t xml:space="preserve">wir </w:t>
            </w:r>
            <w:r w:rsidRPr="001E60CE">
              <w:rPr>
                <w:rFonts w:asciiTheme="majorHAnsi" w:hAnsiTheme="majorHAnsi" w:cstheme="minorHAnsi"/>
                <w:color w:val="002060"/>
                <w:lang w:val="de-DE"/>
              </w:rPr>
              <w:t xml:space="preserve">einen Spaziergang entlang des Flusses. Da es im Frühling viel regnet, wird der Fluss wahrscheinlich voll sein. Das Dorf </w:t>
            </w:r>
            <w:proofErr w:type="spellStart"/>
            <w:r w:rsidRPr="001E60CE">
              <w:rPr>
                <w:rFonts w:asciiTheme="majorHAnsi" w:hAnsiTheme="majorHAnsi" w:cstheme="minorHAnsi"/>
                <w:color w:val="002060"/>
                <w:lang w:val="de-DE"/>
              </w:rPr>
              <w:t>Sentyab</w:t>
            </w:r>
            <w:proofErr w:type="spellEnd"/>
            <w:r w:rsidRPr="001E60CE">
              <w:rPr>
                <w:rFonts w:asciiTheme="majorHAnsi" w:hAnsiTheme="majorHAnsi" w:cstheme="minorHAnsi"/>
                <w:color w:val="002060"/>
                <w:lang w:val="de-DE"/>
              </w:rPr>
              <w:t xml:space="preserve"> erstreckt sich durch das gesamte Tal und war früher stark besiedelt. Unterwegs haben wir die Möglichkeit, alte Felsenzeichnungen aus der Altsteinzeit zu sehen. Diese wurden an vielen Stellen in den Bergen entdeckt. Während unserer Wanderung kommen wir auch an einer alten Festung vorbei. Am Nachmittag kehren wir wieder zum Dorf zurück und können die Einheimischen beim Brotbacken im Ton Ofen beobachten.</w:t>
            </w:r>
            <w:r>
              <w:rPr>
                <w:rFonts w:asciiTheme="majorHAnsi" w:hAnsiTheme="majorHAnsi" w:cstheme="minorHAnsi"/>
                <w:color w:val="002060"/>
                <w:lang w:val="de-DE"/>
              </w:rPr>
              <w:t xml:space="preserve"> </w:t>
            </w:r>
            <w:r w:rsidRPr="00496E6A">
              <w:rPr>
                <w:rFonts w:asciiTheme="majorHAnsi" w:hAnsiTheme="majorHAnsi" w:cstheme="minorHAnsi"/>
                <w:color w:val="002060"/>
                <w:lang w:val="de-DE"/>
              </w:rPr>
              <w:t>Übernachtung im Gasthaus. (F/P/A)</w:t>
            </w:r>
          </w:p>
        </w:tc>
      </w:tr>
      <w:tr w:rsidR="00A32065" w:rsidRPr="00236FA6"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Pr>
                <w:rFonts w:asciiTheme="majorHAnsi" w:hAnsiTheme="majorHAnsi" w:cstheme="minorHAnsi"/>
                <w:b/>
                <w:color w:val="002060"/>
                <w:lang w:val="de-DE"/>
              </w:rPr>
              <w:t>10</w:t>
            </w:r>
          </w:p>
        </w:tc>
        <w:tc>
          <w:tcPr>
            <w:tcW w:w="1276" w:type="dxa"/>
          </w:tcPr>
          <w:p w:rsidR="00A32065" w:rsidRPr="008C35BF" w:rsidRDefault="00A32065" w:rsidP="004E45EA">
            <w:pPr>
              <w:rPr>
                <w:rFonts w:asciiTheme="majorHAnsi" w:hAnsiTheme="majorHAnsi" w:cstheme="minorHAnsi"/>
                <w:color w:val="002060"/>
                <w:lang w:val="de-DE"/>
              </w:rPr>
            </w:pPr>
          </w:p>
        </w:tc>
        <w:tc>
          <w:tcPr>
            <w:tcW w:w="2268" w:type="dxa"/>
          </w:tcPr>
          <w:p w:rsidR="00A32065" w:rsidRPr="008C35BF" w:rsidRDefault="00A32065" w:rsidP="004E45EA">
            <w:pPr>
              <w:jc w:val="center"/>
              <w:rPr>
                <w:rFonts w:asciiTheme="majorHAnsi" w:hAnsiTheme="majorHAnsi" w:cstheme="minorHAnsi"/>
                <w:color w:val="002060"/>
                <w:lang w:val="de-DE"/>
              </w:rPr>
            </w:pPr>
            <w:proofErr w:type="spellStart"/>
            <w:r>
              <w:rPr>
                <w:rFonts w:asciiTheme="majorHAnsi" w:hAnsiTheme="majorHAnsi" w:cstheme="minorHAnsi"/>
                <w:color w:val="002060"/>
                <w:lang w:val="de-DE"/>
              </w:rPr>
              <w:t>Sentjab</w:t>
            </w:r>
            <w:proofErr w:type="spellEnd"/>
            <w:r>
              <w:rPr>
                <w:rFonts w:asciiTheme="majorHAnsi" w:hAnsiTheme="majorHAnsi" w:cstheme="minorHAnsi"/>
                <w:color w:val="002060"/>
                <w:lang w:val="de-DE"/>
              </w:rPr>
              <w:t xml:space="preserve"> – </w:t>
            </w:r>
            <w:proofErr w:type="spellStart"/>
            <w:r>
              <w:rPr>
                <w:rFonts w:asciiTheme="majorHAnsi" w:hAnsiTheme="majorHAnsi" w:cstheme="minorHAnsi"/>
                <w:color w:val="002060"/>
                <w:lang w:val="de-DE"/>
              </w:rPr>
              <w:t>Majrum</w:t>
            </w:r>
            <w:proofErr w:type="spellEnd"/>
            <w:r>
              <w:rPr>
                <w:rFonts w:asciiTheme="majorHAnsi" w:hAnsiTheme="majorHAnsi" w:cstheme="minorHAnsi"/>
                <w:color w:val="002060"/>
                <w:lang w:val="de-DE"/>
              </w:rPr>
              <w:t xml:space="preserve"> – Hayat </w:t>
            </w:r>
          </w:p>
        </w:tc>
        <w:tc>
          <w:tcPr>
            <w:tcW w:w="6579" w:type="dxa"/>
          </w:tcPr>
          <w:p w:rsidR="00A32065" w:rsidRPr="008C35BF" w:rsidRDefault="00A32065" w:rsidP="004E45EA">
            <w:pPr>
              <w:rPr>
                <w:rFonts w:asciiTheme="majorHAnsi" w:hAnsiTheme="majorHAnsi" w:cstheme="minorHAnsi"/>
                <w:color w:val="002060"/>
                <w:lang w:val="de-DE"/>
              </w:rPr>
            </w:pPr>
            <w:r w:rsidRPr="005C311B">
              <w:rPr>
                <w:rFonts w:asciiTheme="majorHAnsi" w:hAnsiTheme="majorHAnsi" w:cstheme="minorHAnsi"/>
                <w:color w:val="002060"/>
                <w:lang w:val="de-DE"/>
              </w:rPr>
              <w:t xml:space="preserve">Frühstück. Heute fahren wir etwa 20 Minuten mit dem Auto bis zum Dorf </w:t>
            </w:r>
            <w:proofErr w:type="spellStart"/>
            <w:r w:rsidRPr="005C311B">
              <w:rPr>
                <w:rFonts w:asciiTheme="majorHAnsi" w:hAnsiTheme="majorHAnsi" w:cstheme="minorHAnsi"/>
                <w:color w:val="002060"/>
                <w:lang w:val="de-DE"/>
              </w:rPr>
              <w:t>Majrum</w:t>
            </w:r>
            <w:proofErr w:type="spellEnd"/>
            <w:r w:rsidRPr="005C311B">
              <w:rPr>
                <w:rFonts w:asciiTheme="majorHAnsi" w:hAnsiTheme="majorHAnsi" w:cstheme="minorHAnsi"/>
                <w:color w:val="002060"/>
                <w:lang w:val="de-DE"/>
              </w:rPr>
              <w:t xml:space="preserve">, wo wir einen 1000 Jahre alten Baum bestaunen können, bevor wir heutige Wanderung beginnen (insgesamt ca. 4 km vom Bus bis zum Baum und zurück). Danach Transfer zum Dorf </w:t>
            </w:r>
            <w:proofErr w:type="spellStart"/>
            <w:r w:rsidRPr="005C311B">
              <w:rPr>
                <w:rFonts w:asciiTheme="majorHAnsi" w:hAnsiTheme="majorHAnsi" w:cstheme="minorHAnsi"/>
                <w:color w:val="002060"/>
                <w:lang w:val="de-DE"/>
              </w:rPr>
              <w:t>Uhum</w:t>
            </w:r>
            <w:proofErr w:type="spellEnd"/>
            <w:r w:rsidRPr="005C311B">
              <w:rPr>
                <w:rFonts w:asciiTheme="majorHAnsi" w:hAnsiTheme="majorHAnsi" w:cstheme="minorHAnsi"/>
                <w:color w:val="002060"/>
                <w:lang w:val="de-DE"/>
              </w:rPr>
              <w:t xml:space="preserve"> und Wanderung bis zum Dorf Hayat durch die Berglandschaften (ca. 9 km).  Während </w:t>
            </w:r>
            <w:r w:rsidRPr="005C311B">
              <w:rPr>
                <w:rFonts w:asciiTheme="majorHAnsi" w:hAnsiTheme="majorHAnsi" w:cstheme="minorHAnsi"/>
                <w:color w:val="002060"/>
                <w:lang w:val="de-DE"/>
              </w:rPr>
              <w:lastRenderedPageBreak/>
              <w:t>unser Begleitfahrzeug auf Umwegen unser Gepäck in das nächste Dorf bringt,</w:t>
            </w:r>
            <w:r>
              <w:rPr>
                <w:rFonts w:asciiTheme="majorHAnsi" w:hAnsiTheme="majorHAnsi" w:cstheme="minorHAnsi"/>
                <w:color w:val="002060"/>
                <w:lang w:val="de-DE"/>
              </w:rPr>
              <w:t xml:space="preserve"> </w:t>
            </w:r>
            <w:r w:rsidRPr="005C311B">
              <w:rPr>
                <w:rFonts w:asciiTheme="majorHAnsi" w:hAnsiTheme="majorHAnsi" w:cstheme="minorHAnsi"/>
                <w:color w:val="002060"/>
                <w:lang w:val="de-DE"/>
              </w:rPr>
              <w:t xml:space="preserve">gehen wir wieder nur mit leichtem Rucksack bewaffnet auf die heutige Wanderung. </w:t>
            </w:r>
            <w:proofErr w:type="gramStart"/>
            <w:r w:rsidRPr="005C311B">
              <w:rPr>
                <w:rFonts w:asciiTheme="majorHAnsi" w:hAnsiTheme="majorHAnsi" w:cstheme="minorHAnsi"/>
                <w:color w:val="002060"/>
                <w:lang w:val="de-DE"/>
              </w:rPr>
              <w:t>Dabei  überqueren</w:t>
            </w:r>
            <w:proofErr w:type="gramEnd"/>
            <w:r w:rsidRPr="005C311B">
              <w:rPr>
                <w:rFonts w:asciiTheme="majorHAnsi" w:hAnsiTheme="majorHAnsi" w:cstheme="minorHAnsi"/>
                <w:color w:val="002060"/>
                <w:lang w:val="de-DE"/>
              </w:rPr>
              <w:t xml:space="preserve"> wir  die Pässe </w:t>
            </w:r>
            <w:proofErr w:type="spellStart"/>
            <w:r w:rsidRPr="005C311B">
              <w:rPr>
                <w:rFonts w:asciiTheme="majorHAnsi" w:hAnsiTheme="majorHAnsi" w:cstheme="minorHAnsi"/>
                <w:color w:val="002060"/>
                <w:lang w:val="de-DE"/>
              </w:rPr>
              <w:t>Guzar</w:t>
            </w:r>
            <w:proofErr w:type="spellEnd"/>
            <w:r w:rsidRPr="005C311B">
              <w:rPr>
                <w:rFonts w:asciiTheme="majorHAnsi" w:hAnsiTheme="majorHAnsi" w:cstheme="minorHAnsi"/>
                <w:color w:val="002060"/>
                <w:lang w:val="de-DE"/>
              </w:rPr>
              <w:t xml:space="preserve"> und Sari </w:t>
            </w:r>
            <w:proofErr w:type="spellStart"/>
            <w:r w:rsidRPr="005C311B">
              <w:rPr>
                <w:rFonts w:asciiTheme="majorHAnsi" w:hAnsiTheme="majorHAnsi" w:cstheme="minorHAnsi"/>
                <w:color w:val="002060"/>
                <w:lang w:val="de-DE"/>
              </w:rPr>
              <w:t>Bedak</w:t>
            </w:r>
            <w:proofErr w:type="spellEnd"/>
            <w:r w:rsidRPr="005C311B">
              <w:rPr>
                <w:rFonts w:asciiTheme="majorHAnsi" w:hAnsiTheme="majorHAnsi" w:cstheme="minorHAnsi"/>
                <w:color w:val="002060"/>
                <w:lang w:val="de-DE"/>
              </w:rPr>
              <w:t xml:space="preserve"> (1035 m), von denen man tolle Aussicht auf das Bergpanorama hat. Unterwegs besichtigen wir in </w:t>
            </w:r>
            <w:proofErr w:type="spellStart"/>
            <w:r w:rsidRPr="005C311B">
              <w:rPr>
                <w:rFonts w:asciiTheme="majorHAnsi" w:hAnsiTheme="majorHAnsi" w:cstheme="minorHAnsi"/>
                <w:color w:val="002060"/>
                <w:lang w:val="de-DE"/>
              </w:rPr>
              <w:t>Uhum</w:t>
            </w:r>
            <w:proofErr w:type="spellEnd"/>
            <w:r w:rsidRPr="005C311B">
              <w:rPr>
                <w:rFonts w:asciiTheme="majorHAnsi" w:hAnsiTheme="majorHAnsi" w:cstheme="minorHAnsi"/>
                <w:color w:val="002060"/>
                <w:lang w:val="de-DE"/>
              </w:rPr>
              <w:t xml:space="preserve"> noch eine </w:t>
            </w:r>
            <w:proofErr w:type="spellStart"/>
            <w:r w:rsidRPr="005C311B">
              <w:rPr>
                <w:rFonts w:asciiTheme="majorHAnsi" w:hAnsiTheme="majorHAnsi" w:cstheme="minorHAnsi"/>
                <w:color w:val="002060"/>
                <w:lang w:val="de-DE"/>
              </w:rPr>
              <w:t>sogdische</w:t>
            </w:r>
            <w:proofErr w:type="spellEnd"/>
            <w:r w:rsidRPr="005C311B">
              <w:rPr>
                <w:rFonts w:asciiTheme="majorHAnsi" w:hAnsiTheme="majorHAnsi" w:cstheme="minorHAnsi"/>
                <w:color w:val="002060"/>
                <w:lang w:val="de-DE"/>
              </w:rPr>
              <w:t xml:space="preserve"> Festungsruine aus dem 4. bis 5. Jahrhundert sowie die traditionelle Mühle mit Wasserrad.</w:t>
            </w:r>
            <w:r>
              <w:rPr>
                <w:rFonts w:asciiTheme="majorHAnsi" w:hAnsiTheme="majorHAnsi" w:cstheme="minorHAnsi"/>
                <w:color w:val="002060"/>
                <w:lang w:val="de-DE"/>
              </w:rPr>
              <w:t xml:space="preserve"> </w:t>
            </w:r>
            <w:r w:rsidRPr="005C311B">
              <w:rPr>
                <w:rFonts w:asciiTheme="majorHAnsi" w:hAnsiTheme="majorHAnsi" w:cstheme="minorHAnsi"/>
                <w:color w:val="002060"/>
                <w:lang w:val="de-DE"/>
              </w:rPr>
              <w:t xml:space="preserve">Anfang des 20. </w:t>
            </w:r>
            <w:proofErr w:type="spellStart"/>
            <w:r w:rsidRPr="005C311B">
              <w:rPr>
                <w:rFonts w:asciiTheme="majorHAnsi" w:hAnsiTheme="majorHAnsi" w:cstheme="minorHAnsi"/>
                <w:color w:val="002060"/>
                <w:lang w:val="de-DE"/>
              </w:rPr>
              <w:t>Jhd</w:t>
            </w:r>
            <w:proofErr w:type="spellEnd"/>
            <w:r w:rsidRPr="005C311B">
              <w:rPr>
                <w:rFonts w:asciiTheme="majorHAnsi" w:hAnsiTheme="majorHAnsi" w:cstheme="minorHAnsi"/>
                <w:color w:val="002060"/>
                <w:lang w:val="de-DE"/>
              </w:rPr>
              <w:t xml:space="preserve"> lebten hier einige tadschikische Familien, die jedoch in den 50er Jahren Aufgrund politischer Maßnahmen umgesiedelt wurden. In den 80er Jahren begonnen jedoch wieder Familien sich </w:t>
            </w:r>
            <w:proofErr w:type="gramStart"/>
            <w:r w:rsidRPr="005C311B">
              <w:rPr>
                <w:rFonts w:asciiTheme="majorHAnsi" w:hAnsiTheme="majorHAnsi" w:cstheme="minorHAnsi"/>
                <w:color w:val="002060"/>
                <w:lang w:val="de-DE"/>
              </w:rPr>
              <w:t>in  dem</w:t>
            </w:r>
            <w:proofErr w:type="gramEnd"/>
            <w:r w:rsidRPr="005C311B">
              <w:rPr>
                <w:rFonts w:asciiTheme="majorHAnsi" w:hAnsiTheme="majorHAnsi" w:cstheme="minorHAnsi"/>
                <w:color w:val="002060"/>
                <w:lang w:val="de-DE"/>
              </w:rPr>
              <w:t xml:space="preserve"> Dorf niederzulassen. Heute kann man die </w:t>
            </w:r>
            <w:proofErr w:type="gramStart"/>
            <w:r w:rsidRPr="005C311B">
              <w:rPr>
                <w:rFonts w:asciiTheme="majorHAnsi" w:hAnsiTheme="majorHAnsi" w:cstheme="minorHAnsi"/>
                <w:color w:val="002060"/>
                <w:lang w:val="de-DE"/>
              </w:rPr>
              <w:t>Ruinen  einer</w:t>
            </w:r>
            <w:proofErr w:type="gramEnd"/>
            <w:r w:rsidRPr="005C311B">
              <w:rPr>
                <w:rFonts w:asciiTheme="majorHAnsi" w:hAnsiTheme="majorHAnsi" w:cstheme="minorHAnsi"/>
                <w:color w:val="002060"/>
                <w:lang w:val="de-DE"/>
              </w:rPr>
              <w:t xml:space="preserve"> Moschee,</w:t>
            </w:r>
            <w:r>
              <w:rPr>
                <w:rFonts w:asciiTheme="majorHAnsi" w:hAnsiTheme="majorHAnsi" w:cstheme="minorHAnsi"/>
                <w:color w:val="002060"/>
                <w:lang w:val="de-DE"/>
              </w:rPr>
              <w:t xml:space="preserve"> </w:t>
            </w:r>
            <w:r w:rsidRPr="005C311B">
              <w:rPr>
                <w:rFonts w:asciiTheme="majorHAnsi" w:hAnsiTheme="majorHAnsi" w:cstheme="minorHAnsi"/>
                <w:color w:val="002060"/>
                <w:lang w:val="de-DE"/>
              </w:rPr>
              <w:t>die das Haus des Dorfältesten und die des Dorfbrunnens erkunden. Abendessen und Übernachtung im Gasthaus. (F/P/A)</w:t>
            </w:r>
          </w:p>
        </w:tc>
      </w:tr>
      <w:tr w:rsidR="00A32065" w:rsidRPr="005C311B"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Pr>
                <w:rFonts w:asciiTheme="majorHAnsi" w:hAnsiTheme="majorHAnsi" w:cstheme="minorHAnsi"/>
                <w:b/>
                <w:color w:val="002060"/>
                <w:lang w:val="de-DE"/>
              </w:rPr>
              <w:lastRenderedPageBreak/>
              <w:t>11</w:t>
            </w:r>
          </w:p>
        </w:tc>
        <w:tc>
          <w:tcPr>
            <w:tcW w:w="1276" w:type="dxa"/>
          </w:tcPr>
          <w:p w:rsidR="00A32065" w:rsidRPr="008C35BF" w:rsidRDefault="00A32065" w:rsidP="004E45EA">
            <w:pPr>
              <w:rPr>
                <w:rFonts w:asciiTheme="majorHAnsi" w:hAnsiTheme="majorHAnsi" w:cstheme="minorHAnsi"/>
                <w:color w:val="002060"/>
                <w:lang w:val="de-DE"/>
              </w:rPr>
            </w:pPr>
          </w:p>
        </w:tc>
        <w:tc>
          <w:tcPr>
            <w:tcW w:w="2268" w:type="dxa"/>
          </w:tcPr>
          <w:p w:rsidR="00A32065" w:rsidRPr="008C35BF" w:rsidRDefault="00A32065" w:rsidP="004E45EA">
            <w:pPr>
              <w:jc w:val="center"/>
              <w:rPr>
                <w:rFonts w:asciiTheme="majorHAnsi" w:hAnsiTheme="majorHAnsi" w:cstheme="minorHAnsi"/>
                <w:color w:val="002060"/>
                <w:lang w:val="de-DE"/>
              </w:rPr>
            </w:pPr>
            <w:r>
              <w:rPr>
                <w:rFonts w:asciiTheme="majorHAnsi" w:hAnsiTheme="majorHAnsi" w:cstheme="minorHAnsi"/>
                <w:color w:val="002060"/>
                <w:lang w:val="de-DE"/>
              </w:rPr>
              <w:t xml:space="preserve"> Hayat – Samarkand   </w:t>
            </w:r>
          </w:p>
        </w:tc>
        <w:tc>
          <w:tcPr>
            <w:tcW w:w="6579" w:type="dxa"/>
          </w:tcPr>
          <w:p w:rsidR="00A32065" w:rsidRPr="008C35BF" w:rsidRDefault="00A32065" w:rsidP="004E45EA">
            <w:pPr>
              <w:rPr>
                <w:rFonts w:asciiTheme="majorHAnsi" w:hAnsiTheme="majorHAnsi" w:cstheme="minorHAnsi"/>
                <w:color w:val="002060"/>
                <w:lang w:val="de-DE"/>
              </w:rPr>
            </w:pPr>
            <w:r w:rsidRPr="005C311B">
              <w:rPr>
                <w:rFonts w:asciiTheme="majorHAnsi" w:hAnsiTheme="majorHAnsi" w:cstheme="minorHAnsi"/>
                <w:color w:val="002060"/>
                <w:lang w:val="de-DE"/>
              </w:rPr>
              <w:t xml:space="preserve">Frühstück. Die Wanderung in </w:t>
            </w:r>
            <w:proofErr w:type="gramStart"/>
            <w:r w:rsidRPr="005C311B">
              <w:rPr>
                <w:rFonts w:asciiTheme="majorHAnsi" w:hAnsiTheme="majorHAnsi" w:cstheme="minorHAnsi"/>
                <w:color w:val="002060"/>
                <w:lang w:val="de-DE"/>
              </w:rPr>
              <w:t>Umgebung  von</w:t>
            </w:r>
            <w:proofErr w:type="gramEnd"/>
            <w:r w:rsidRPr="005C311B">
              <w:rPr>
                <w:rFonts w:asciiTheme="majorHAnsi" w:hAnsiTheme="majorHAnsi" w:cstheme="minorHAnsi"/>
                <w:color w:val="002060"/>
                <w:lang w:val="de-DE"/>
              </w:rPr>
              <w:t xml:space="preserve"> dem Dorf Hayat. Nicht so weit von dem Gasthaus befindet sich das </w:t>
            </w:r>
            <w:proofErr w:type="spellStart"/>
            <w:r w:rsidRPr="005C311B">
              <w:rPr>
                <w:rFonts w:asciiTheme="majorHAnsi" w:hAnsiTheme="majorHAnsi" w:cstheme="minorHAnsi"/>
                <w:color w:val="002060"/>
                <w:lang w:val="de-DE"/>
              </w:rPr>
              <w:t>Severtzov</w:t>
            </w:r>
            <w:proofErr w:type="spellEnd"/>
            <w:r w:rsidRPr="005C311B">
              <w:rPr>
                <w:rFonts w:asciiTheme="majorHAnsi" w:hAnsiTheme="majorHAnsi" w:cstheme="minorHAnsi"/>
                <w:color w:val="002060"/>
                <w:lang w:val="de-DE"/>
              </w:rPr>
              <w:t xml:space="preserve"> </w:t>
            </w:r>
            <w:proofErr w:type="spellStart"/>
            <w:r w:rsidRPr="005C311B">
              <w:rPr>
                <w:rFonts w:asciiTheme="majorHAnsi" w:hAnsiTheme="majorHAnsi" w:cstheme="minorHAnsi"/>
                <w:color w:val="002060"/>
                <w:lang w:val="de-DE"/>
              </w:rPr>
              <w:t>Argali</w:t>
            </w:r>
            <w:proofErr w:type="spellEnd"/>
            <w:r w:rsidRPr="005C311B">
              <w:rPr>
                <w:rFonts w:asciiTheme="majorHAnsi" w:hAnsiTheme="majorHAnsi" w:cstheme="minorHAnsi"/>
                <w:color w:val="002060"/>
                <w:lang w:val="de-DE"/>
              </w:rPr>
              <w:t xml:space="preserve"> Gehege. Das auch Riesenwildschaf genannte Tier hat auffällig geformte Hörner, die großer und länger sind als die aller anderen Schafe. Von dieser seltenen Spezies leben ca. 90% der Weltpopulation in den </w:t>
            </w:r>
            <w:proofErr w:type="spellStart"/>
            <w:r w:rsidRPr="005C311B">
              <w:rPr>
                <w:rFonts w:asciiTheme="majorHAnsi" w:hAnsiTheme="majorHAnsi" w:cstheme="minorHAnsi"/>
                <w:color w:val="002060"/>
                <w:lang w:val="de-DE"/>
              </w:rPr>
              <w:t>Nurata</w:t>
            </w:r>
            <w:proofErr w:type="spellEnd"/>
            <w:r w:rsidRPr="005C311B">
              <w:rPr>
                <w:rFonts w:asciiTheme="majorHAnsi" w:hAnsiTheme="majorHAnsi" w:cstheme="minorHAnsi"/>
                <w:color w:val="002060"/>
                <w:lang w:val="de-DE"/>
              </w:rPr>
              <w:t xml:space="preserve"> Bergen. Sie </w:t>
            </w:r>
            <w:proofErr w:type="gramStart"/>
            <w:r w:rsidRPr="005C311B">
              <w:rPr>
                <w:rFonts w:asciiTheme="majorHAnsi" w:hAnsiTheme="majorHAnsi" w:cstheme="minorHAnsi"/>
                <w:color w:val="002060"/>
                <w:lang w:val="de-DE"/>
              </w:rPr>
              <w:t>sind  der</w:t>
            </w:r>
            <w:proofErr w:type="gramEnd"/>
            <w:r w:rsidRPr="005C311B">
              <w:rPr>
                <w:rFonts w:asciiTheme="majorHAnsi" w:hAnsiTheme="majorHAnsi" w:cstheme="minorHAnsi"/>
                <w:color w:val="002060"/>
                <w:lang w:val="de-DE"/>
              </w:rPr>
              <w:t xml:space="preserve"> eigentliche Grund,</w:t>
            </w:r>
            <w:r>
              <w:rPr>
                <w:rFonts w:asciiTheme="majorHAnsi" w:hAnsiTheme="majorHAnsi" w:cstheme="minorHAnsi"/>
                <w:color w:val="002060"/>
                <w:lang w:val="de-DE"/>
              </w:rPr>
              <w:t xml:space="preserve"> </w:t>
            </w:r>
            <w:r w:rsidRPr="005C311B">
              <w:rPr>
                <w:rFonts w:asciiTheme="majorHAnsi" w:hAnsiTheme="majorHAnsi" w:cstheme="minorHAnsi"/>
                <w:color w:val="002060"/>
                <w:lang w:val="de-DE"/>
              </w:rPr>
              <w:t xml:space="preserve">warum  die Berge des </w:t>
            </w:r>
            <w:proofErr w:type="spellStart"/>
            <w:r w:rsidRPr="005C311B">
              <w:rPr>
                <w:rFonts w:asciiTheme="majorHAnsi" w:hAnsiTheme="majorHAnsi" w:cstheme="minorHAnsi"/>
                <w:color w:val="002060"/>
                <w:lang w:val="de-DE"/>
              </w:rPr>
              <w:t>Nuratau</w:t>
            </w:r>
            <w:proofErr w:type="spellEnd"/>
            <w:r w:rsidRPr="005C311B">
              <w:rPr>
                <w:rFonts w:asciiTheme="majorHAnsi" w:hAnsiTheme="majorHAnsi" w:cstheme="minorHAnsi"/>
                <w:color w:val="002060"/>
                <w:lang w:val="de-DE"/>
              </w:rPr>
              <w:t xml:space="preserve">  zu</w:t>
            </w:r>
            <w:r>
              <w:rPr>
                <w:rFonts w:asciiTheme="majorHAnsi" w:hAnsiTheme="majorHAnsi" w:cstheme="minorHAnsi"/>
                <w:color w:val="002060"/>
                <w:lang w:val="de-DE"/>
              </w:rPr>
              <w:t>r</w:t>
            </w:r>
            <w:r w:rsidRPr="005C311B">
              <w:rPr>
                <w:rFonts w:asciiTheme="majorHAnsi" w:hAnsiTheme="majorHAnsi" w:cstheme="minorHAnsi"/>
                <w:color w:val="002060"/>
                <w:lang w:val="de-DE"/>
              </w:rPr>
              <w:t xml:space="preserve"> Naturschutzregion erklärt wurden. Mit dem Fernglas kann man solche </w:t>
            </w:r>
            <w:proofErr w:type="gramStart"/>
            <w:r w:rsidRPr="005C311B">
              <w:rPr>
                <w:rFonts w:asciiTheme="majorHAnsi" w:hAnsiTheme="majorHAnsi" w:cstheme="minorHAnsi"/>
                <w:color w:val="002060"/>
                <w:lang w:val="de-DE"/>
              </w:rPr>
              <w:t>Schafe  im</w:t>
            </w:r>
            <w:proofErr w:type="gramEnd"/>
            <w:r w:rsidRPr="005C311B">
              <w:rPr>
                <w:rFonts w:asciiTheme="majorHAnsi" w:hAnsiTheme="majorHAnsi" w:cstheme="minorHAnsi"/>
                <w:color w:val="002060"/>
                <w:lang w:val="de-DE"/>
              </w:rPr>
              <w:t xml:space="preserve"> Gehege sehen. Die weitere Wanderung 2-3 Std. Mittagessen im Gasthaus. Nac</w:t>
            </w:r>
            <w:r>
              <w:rPr>
                <w:rFonts w:asciiTheme="majorHAnsi" w:hAnsiTheme="majorHAnsi" w:cstheme="minorHAnsi"/>
                <w:color w:val="002060"/>
                <w:lang w:val="de-DE"/>
              </w:rPr>
              <w:t xml:space="preserve">hmittag Transfer nach Samarkand. </w:t>
            </w:r>
            <w:r w:rsidRPr="005C311B">
              <w:rPr>
                <w:rFonts w:asciiTheme="majorHAnsi" w:hAnsiTheme="majorHAnsi" w:cstheme="minorHAnsi"/>
                <w:color w:val="002060"/>
                <w:lang w:val="de-DE"/>
              </w:rPr>
              <w:t>Übernachtung in Samarkand</w:t>
            </w:r>
            <w:r>
              <w:rPr>
                <w:rFonts w:asciiTheme="majorHAnsi" w:hAnsiTheme="majorHAnsi" w:cstheme="minorHAnsi"/>
                <w:color w:val="002060"/>
                <w:lang w:val="de-DE"/>
              </w:rPr>
              <w:t xml:space="preserve"> </w:t>
            </w:r>
            <w:r w:rsidRPr="00496E6A">
              <w:rPr>
                <w:rFonts w:asciiTheme="majorHAnsi" w:hAnsiTheme="majorHAnsi" w:cstheme="minorHAnsi"/>
                <w:color w:val="002060"/>
                <w:lang w:val="de-DE"/>
              </w:rPr>
              <w:t>(F/P/</w:t>
            </w:r>
            <w:r>
              <w:rPr>
                <w:rFonts w:asciiTheme="majorHAnsi" w:hAnsiTheme="majorHAnsi" w:cstheme="minorHAnsi"/>
                <w:color w:val="002060"/>
                <w:lang w:val="de-DE"/>
              </w:rPr>
              <w:t>-</w:t>
            </w:r>
            <w:r w:rsidRPr="00496E6A">
              <w:rPr>
                <w:rFonts w:asciiTheme="majorHAnsi" w:hAnsiTheme="majorHAnsi" w:cstheme="minorHAnsi"/>
                <w:color w:val="002060"/>
                <w:lang w:val="de-DE"/>
              </w:rPr>
              <w:t>)</w:t>
            </w:r>
          </w:p>
        </w:tc>
      </w:tr>
      <w:tr w:rsidR="00A32065" w:rsidRPr="00236FA6"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Pr>
                <w:rFonts w:asciiTheme="majorHAnsi" w:hAnsiTheme="majorHAnsi" w:cstheme="minorHAnsi"/>
                <w:b/>
                <w:color w:val="002060"/>
                <w:lang w:val="de-DE"/>
              </w:rPr>
              <w:t>12</w:t>
            </w:r>
          </w:p>
        </w:tc>
        <w:tc>
          <w:tcPr>
            <w:tcW w:w="1276" w:type="dxa"/>
          </w:tcPr>
          <w:p w:rsidR="00A32065" w:rsidRPr="008C35BF" w:rsidRDefault="00A32065" w:rsidP="004E45EA">
            <w:pPr>
              <w:rPr>
                <w:rFonts w:asciiTheme="majorHAnsi" w:hAnsiTheme="majorHAnsi" w:cstheme="minorHAnsi"/>
                <w:color w:val="002060"/>
                <w:lang w:val="de-DE"/>
              </w:rPr>
            </w:pPr>
          </w:p>
        </w:tc>
        <w:tc>
          <w:tcPr>
            <w:tcW w:w="2268" w:type="dxa"/>
          </w:tcPr>
          <w:p w:rsidR="00A32065" w:rsidRPr="008C35BF" w:rsidRDefault="00A32065" w:rsidP="004E45EA">
            <w:pPr>
              <w:jc w:val="center"/>
              <w:rPr>
                <w:rFonts w:asciiTheme="majorHAnsi" w:hAnsiTheme="majorHAnsi" w:cstheme="minorHAnsi"/>
                <w:color w:val="002060"/>
                <w:lang w:val="de-DE"/>
              </w:rPr>
            </w:pPr>
            <w:r>
              <w:rPr>
                <w:rFonts w:asciiTheme="majorHAnsi" w:hAnsiTheme="majorHAnsi" w:cstheme="minorHAnsi"/>
                <w:color w:val="002060"/>
                <w:lang w:val="de-DE"/>
              </w:rPr>
              <w:t xml:space="preserve">Samarkand </w:t>
            </w:r>
          </w:p>
        </w:tc>
        <w:tc>
          <w:tcPr>
            <w:tcW w:w="6579" w:type="dxa"/>
          </w:tcPr>
          <w:p w:rsidR="00A32065" w:rsidRPr="00496E6A" w:rsidRDefault="00A32065" w:rsidP="004E45EA">
            <w:pPr>
              <w:rPr>
                <w:rFonts w:asciiTheme="majorHAnsi" w:hAnsiTheme="majorHAnsi" w:cstheme="minorHAnsi"/>
                <w:color w:val="002060"/>
                <w:lang w:val="de-DE"/>
              </w:rPr>
            </w:pPr>
            <w:r w:rsidRPr="00496E6A">
              <w:rPr>
                <w:rFonts w:asciiTheme="majorHAnsi" w:hAnsiTheme="majorHAnsi" w:cstheme="minorHAnsi"/>
                <w:color w:val="002060"/>
                <w:lang w:val="de-DE"/>
              </w:rPr>
              <w:t xml:space="preserve">Frühstück. Erste Besichtigungen in Samarkand: Gur Amir Mausoleum, Ensemble </w:t>
            </w:r>
            <w:proofErr w:type="spellStart"/>
            <w:r w:rsidRPr="00496E6A">
              <w:rPr>
                <w:rFonts w:asciiTheme="majorHAnsi" w:hAnsiTheme="majorHAnsi" w:cstheme="minorHAnsi"/>
                <w:color w:val="002060"/>
                <w:lang w:val="de-DE"/>
              </w:rPr>
              <w:t>Registan</w:t>
            </w:r>
            <w:proofErr w:type="spellEnd"/>
            <w:r w:rsidRPr="00496E6A">
              <w:rPr>
                <w:rFonts w:asciiTheme="majorHAnsi" w:hAnsiTheme="majorHAnsi" w:cstheme="minorHAnsi"/>
                <w:color w:val="002060"/>
                <w:lang w:val="de-DE"/>
              </w:rPr>
              <w:t xml:space="preserve">, Moschee Bibi Hanim, </w:t>
            </w:r>
            <w:proofErr w:type="spellStart"/>
            <w:r w:rsidRPr="00496E6A">
              <w:rPr>
                <w:rFonts w:asciiTheme="majorHAnsi" w:hAnsiTheme="majorHAnsi" w:cstheme="minorHAnsi"/>
                <w:color w:val="002060"/>
                <w:lang w:val="de-DE"/>
              </w:rPr>
              <w:t>Siab</w:t>
            </w:r>
            <w:proofErr w:type="spellEnd"/>
            <w:r w:rsidRPr="00496E6A">
              <w:rPr>
                <w:rFonts w:asciiTheme="majorHAnsi" w:hAnsiTheme="majorHAnsi" w:cstheme="minorHAnsi"/>
                <w:color w:val="002060"/>
                <w:lang w:val="de-DE"/>
              </w:rPr>
              <w:t xml:space="preserve"> Basar.</w:t>
            </w:r>
          </w:p>
          <w:p w:rsidR="00A32065" w:rsidRPr="008C35BF" w:rsidRDefault="00A32065" w:rsidP="00A32065">
            <w:pPr>
              <w:rPr>
                <w:rFonts w:asciiTheme="majorHAnsi" w:hAnsiTheme="majorHAnsi" w:cstheme="minorHAnsi"/>
                <w:color w:val="002060"/>
                <w:lang w:val="de-DE"/>
              </w:rPr>
            </w:pPr>
            <w:r w:rsidRPr="00496E6A">
              <w:rPr>
                <w:rFonts w:asciiTheme="majorHAnsi" w:hAnsiTheme="majorHAnsi" w:cstheme="minorHAnsi"/>
                <w:color w:val="002060"/>
                <w:lang w:val="de-DE"/>
              </w:rPr>
              <w:t xml:space="preserve">Nachmittags ein besonderer Besuch der Pulsar Brauerei, der ältesten Bierfabrik in Zentralasien, die von dem deutschen Unternehmer Otto von </w:t>
            </w:r>
            <w:proofErr w:type="spellStart"/>
            <w:r w:rsidRPr="00496E6A">
              <w:rPr>
                <w:rFonts w:asciiTheme="majorHAnsi" w:hAnsiTheme="majorHAnsi" w:cstheme="minorHAnsi"/>
                <w:color w:val="002060"/>
                <w:lang w:val="de-DE"/>
              </w:rPr>
              <w:t>Barai</w:t>
            </w:r>
            <w:proofErr w:type="spellEnd"/>
            <w:r w:rsidRPr="00496E6A">
              <w:rPr>
                <w:rFonts w:asciiTheme="majorHAnsi" w:hAnsiTheme="majorHAnsi" w:cstheme="minorHAnsi"/>
                <w:color w:val="002060"/>
                <w:lang w:val="de-DE"/>
              </w:rPr>
              <w:t xml:space="preserve"> und den tschechischen Architekten und Bauherren gebaut wurde. Das Bier, das die uralten Traditionen der europäischen Brauindustrie und das lokale Wasser der Mineralien kombiniert, wurde bald vor Ort populär. Die Besucher können die Fabrik sehen und </w:t>
            </w:r>
            <w:r w:rsidRPr="00496E6A">
              <w:rPr>
                <w:rFonts w:asciiTheme="majorHAnsi" w:hAnsiTheme="majorHAnsi" w:cstheme="minorHAnsi"/>
                <w:color w:val="002060"/>
                <w:lang w:val="de-DE"/>
              </w:rPr>
              <w:lastRenderedPageBreak/>
              <w:t>das Bier vor dem Abendessen schmecken.</w:t>
            </w:r>
            <w:r>
              <w:rPr>
                <w:rFonts w:asciiTheme="majorHAnsi" w:hAnsiTheme="majorHAnsi" w:cstheme="minorHAnsi"/>
                <w:color w:val="002060"/>
                <w:lang w:val="de-DE"/>
              </w:rPr>
              <w:t xml:space="preserve"> </w:t>
            </w:r>
            <w:r w:rsidRPr="00496E6A">
              <w:rPr>
                <w:rFonts w:asciiTheme="majorHAnsi" w:hAnsiTheme="majorHAnsi" w:cstheme="minorHAnsi"/>
                <w:color w:val="002060"/>
                <w:lang w:val="de-DE"/>
              </w:rPr>
              <w:t xml:space="preserve">Übernachtung in Samarkand. </w:t>
            </w:r>
          </w:p>
        </w:tc>
      </w:tr>
      <w:tr w:rsidR="00A32065" w:rsidRPr="00077A0D"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Pr>
                <w:rFonts w:asciiTheme="majorHAnsi" w:hAnsiTheme="majorHAnsi" w:cstheme="minorHAnsi"/>
                <w:b/>
                <w:color w:val="002060"/>
                <w:lang w:val="de-DE"/>
              </w:rPr>
              <w:lastRenderedPageBreak/>
              <w:t>13</w:t>
            </w:r>
          </w:p>
        </w:tc>
        <w:tc>
          <w:tcPr>
            <w:tcW w:w="1276" w:type="dxa"/>
          </w:tcPr>
          <w:p w:rsidR="00A32065" w:rsidRPr="008C35BF" w:rsidRDefault="00A32065" w:rsidP="004E45EA">
            <w:pPr>
              <w:rPr>
                <w:rFonts w:asciiTheme="majorHAnsi" w:hAnsiTheme="majorHAnsi" w:cstheme="minorHAnsi"/>
                <w:color w:val="002060"/>
                <w:lang w:val="de-DE"/>
              </w:rPr>
            </w:pPr>
          </w:p>
        </w:tc>
        <w:tc>
          <w:tcPr>
            <w:tcW w:w="2268" w:type="dxa"/>
          </w:tcPr>
          <w:p w:rsidR="00A32065" w:rsidRDefault="00A32065" w:rsidP="004E45EA">
            <w:pPr>
              <w:jc w:val="center"/>
              <w:rPr>
                <w:rFonts w:asciiTheme="majorHAnsi" w:hAnsiTheme="majorHAnsi" w:cstheme="minorHAnsi"/>
                <w:color w:val="002060"/>
                <w:lang w:val="de-DE"/>
              </w:rPr>
            </w:pPr>
            <w:r>
              <w:rPr>
                <w:rFonts w:asciiTheme="majorHAnsi" w:hAnsiTheme="majorHAnsi" w:cstheme="minorHAnsi"/>
                <w:color w:val="002060"/>
                <w:lang w:val="de-DE"/>
              </w:rPr>
              <w:t xml:space="preserve">Samarkand </w:t>
            </w:r>
          </w:p>
        </w:tc>
        <w:tc>
          <w:tcPr>
            <w:tcW w:w="6579" w:type="dxa"/>
          </w:tcPr>
          <w:p w:rsidR="00A32065" w:rsidRDefault="00A32065" w:rsidP="004E45EA">
            <w:pPr>
              <w:rPr>
                <w:rFonts w:asciiTheme="majorHAnsi" w:hAnsiTheme="majorHAnsi" w:cstheme="minorHAnsi"/>
                <w:color w:val="002060"/>
                <w:lang w:val="de-DE"/>
              </w:rPr>
            </w:pPr>
            <w:r w:rsidRPr="00496E6A">
              <w:rPr>
                <w:rFonts w:asciiTheme="majorHAnsi" w:hAnsiTheme="majorHAnsi" w:cstheme="minorHAnsi"/>
                <w:color w:val="002060"/>
                <w:lang w:val="de-DE"/>
              </w:rPr>
              <w:t xml:space="preserve">Frühstück. Weitere Besichtigungen in Samarkand: Observatorium von </w:t>
            </w:r>
            <w:proofErr w:type="spellStart"/>
            <w:r w:rsidRPr="00496E6A">
              <w:rPr>
                <w:rFonts w:asciiTheme="majorHAnsi" w:hAnsiTheme="majorHAnsi" w:cstheme="minorHAnsi"/>
                <w:color w:val="002060"/>
                <w:lang w:val="de-DE"/>
              </w:rPr>
              <w:t>Ulugbek</w:t>
            </w:r>
            <w:proofErr w:type="spellEnd"/>
            <w:r w:rsidRPr="00496E6A">
              <w:rPr>
                <w:rFonts w:asciiTheme="majorHAnsi" w:hAnsiTheme="majorHAnsi" w:cstheme="minorHAnsi"/>
                <w:color w:val="002060"/>
                <w:lang w:val="de-DE"/>
              </w:rPr>
              <w:t xml:space="preserve">, Nekropole von </w:t>
            </w:r>
            <w:proofErr w:type="spellStart"/>
            <w:r w:rsidRPr="00496E6A">
              <w:rPr>
                <w:rFonts w:asciiTheme="majorHAnsi" w:hAnsiTheme="majorHAnsi" w:cstheme="minorHAnsi"/>
                <w:color w:val="002060"/>
                <w:lang w:val="de-DE"/>
              </w:rPr>
              <w:t>Schachi</w:t>
            </w:r>
            <w:proofErr w:type="spellEnd"/>
            <w:r w:rsidRPr="00496E6A">
              <w:rPr>
                <w:rFonts w:asciiTheme="majorHAnsi" w:hAnsiTheme="majorHAnsi" w:cstheme="minorHAnsi"/>
                <w:color w:val="002060"/>
                <w:lang w:val="de-DE"/>
              </w:rPr>
              <w:t xml:space="preserve"> </w:t>
            </w:r>
            <w:proofErr w:type="spellStart"/>
            <w:r w:rsidRPr="00496E6A">
              <w:rPr>
                <w:rFonts w:asciiTheme="majorHAnsi" w:hAnsiTheme="majorHAnsi" w:cstheme="minorHAnsi"/>
                <w:color w:val="002060"/>
                <w:lang w:val="de-DE"/>
              </w:rPr>
              <w:t>Zinda</w:t>
            </w:r>
            <w:proofErr w:type="spellEnd"/>
            <w:r w:rsidRPr="00496E6A">
              <w:rPr>
                <w:rFonts w:asciiTheme="majorHAnsi" w:hAnsiTheme="majorHAnsi" w:cstheme="minorHAnsi"/>
                <w:color w:val="002060"/>
                <w:lang w:val="de-DE"/>
              </w:rPr>
              <w:t xml:space="preserve"> und </w:t>
            </w:r>
            <w:proofErr w:type="spellStart"/>
            <w:r w:rsidRPr="00496E6A">
              <w:rPr>
                <w:rFonts w:asciiTheme="majorHAnsi" w:hAnsiTheme="majorHAnsi" w:cstheme="minorHAnsi"/>
                <w:color w:val="002060"/>
                <w:lang w:val="de-DE"/>
              </w:rPr>
              <w:t>Hodja</w:t>
            </w:r>
            <w:proofErr w:type="spellEnd"/>
            <w:r w:rsidRPr="00496E6A">
              <w:rPr>
                <w:rFonts w:asciiTheme="majorHAnsi" w:hAnsiTheme="majorHAnsi" w:cstheme="minorHAnsi"/>
                <w:color w:val="002060"/>
                <w:lang w:val="de-DE"/>
              </w:rPr>
              <w:t xml:space="preserve"> </w:t>
            </w:r>
            <w:proofErr w:type="spellStart"/>
            <w:r w:rsidRPr="00496E6A">
              <w:rPr>
                <w:rFonts w:asciiTheme="majorHAnsi" w:hAnsiTheme="majorHAnsi" w:cstheme="minorHAnsi"/>
                <w:color w:val="002060"/>
                <w:lang w:val="de-DE"/>
              </w:rPr>
              <w:t>Daniyor</w:t>
            </w:r>
            <w:proofErr w:type="spellEnd"/>
            <w:r w:rsidRPr="00496E6A">
              <w:rPr>
                <w:rFonts w:asciiTheme="majorHAnsi" w:hAnsiTheme="majorHAnsi" w:cstheme="minorHAnsi"/>
                <w:color w:val="002060"/>
                <w:lang w:val="de-DE"/>
              </w:rPr>
              <w:t xml:space="preserve"> Mausoleum.</w:t>
            </w:r>
            <w:r>
              <w:rPr>
                <w:rFonts w:asciiTheme="majorHAnsi" w:hAnsiTheme="majorHAnsi" w:cstheme="minorHAnsi"/>
                <w:color w:val="002060"/>
                <w:lang w:val="de-DE"/>
              </w:rPr>
              <w:t xml:space="preserve"> </w:t>
            </w:r>
          </w:p>
          <w:p w:rsidR="00A32065" w:rsidRDefault="00A32065" w:rsidP="004E45EA">
            <w:pPr>
              <w:rPr>
                <w:rFonts w:asciiTheme="majorHAnsi" w:hAnsiTheme="majorHAnsi" w:cstheme="minorHAnsi"/>
                <w:color w:val="002060"/>
                <w:lang w:val="de-DE"/>
              </w:rPr>
            </w:pPr>
            <w:r w:rsidRPr="00496E6A">
              <w:rPr>
                <w:rFonts w:asciiTheme="majorHAnsi" w:hAnsiTheme="majorHAnsi" w:cstheme="minorHAnsi"/>
                <w:color w:val="002060"/>
                <w:lang w:val="de-DE"/>
              </w:rPr>
              <w:t xml:space="preserve">Mittagessen im nationalen Gasthaus. Für Hauptgericht können Sie sehr bemerkenswertes Gericht </w:t>
            </w:r>
            <w:r>
              <w:rPr>
                <w:rFonts w:asciiTheme="majorHAnsi" w:hAnsiTheme="majorHAnsi" w:cstheme="minorHAnsi"/>
                <w:color w:val="002060"/>
                <w:lang w:val="de-DE"/>
              </w:rPr>
              <w:t>„</w:t>
            </w:r>
            <w:proofErr w:type="spellStart"/>
            <w:r w:rsidRPr="00496E6A">
              <w:rPr>
                <w:rFonts w:asciiTheme="majorHAnsi" w:hAnsiTheme="majorHAnsi" w:cstheme="minorHAnsi"/>
                <w:color w:val="002060"/>
                <w:lang w:val="de-DE"/>
              </w:rPr>
              <w:t>Plov</w:t>
            </w:r>
            <w:proofErr w:type="spellEnd"/>
            <w:r>
              <w:rPr>
                <w:rFonts w:asciiTheme="majorHAnsi" w:hAnsiTheme="majorHAnsi" w:cstheme="minorHAnsi"/>
                <w:color w:val="002060"/>
                <w:lang w:val="de-DE"/>
              </w:rPr>
              <w:t>“</w:t>
            </w:r>
            <w:r w:rsidRPr="00496E6A">
              <w:rPr>
                <w:rFonts w:asciiTheme="majorHAnsi" w:hAnsiTheme="majorHAnsi" w:cstheme="minorHAnsi"/>
                <w:color w:val="002060"/>
                <w:lang w:val="de-DE"/>
              </w:rPr>
              <w:t xml:space="preserve"> genießen. Traditionell ist es aus Reis und Hammelfleisch zubereitet, obwohl Rindfleisch oder Huhn manchmal auch verwendet werden können. </w:t>
            </w:r>
            <w:proofErr w:type="spellStart"/>
            <w:r w:rsidRPr="00496E6A">
              <w:rPr>
                <w:rFonts w:asciiTheme="majorHAnsi" w:hAnsiTheme="majorHAnsi" w:cstheme="minorHAnsi"/>
                <w:color w:val="002060"/>
                <w:lang w:val="de-DE"/>
              </w:rPr>
              <w:t>Plov</w:t>
            </w:r>
            <w:proofErr w:type="spellEnd"/>
            <w:r w:rsidRPr="00496E6A">
              <w:rPr>
                <w:rFonts w:asciiTheme="majorHAnsi" w:hAnsiTheme="majorHAnsi" w:cstheme="minorHAnsi"/>
                <w:color w:val="002060"/>
                <w:lang w:val="de-DE"/>
              </w:rPr>
              <w:t xml:space="preserve"> hat einen besonderen Geschmack, der mit Gewürzen und Rauch gesättigt ist, da er auf offenem Feuer gekocht wird. </w:t>
            </w:r>
            <w:proofErr w:type="spellStart"/>
            <w:r w:rsidRPr="00496E6A">
              <w:rPr>
                <w:rFonts w:asciiTheme="majorHAnsi" w:hAnsiTheme="majorHAnsi" w:cstheme="minorHAnsi"/>
                <w:color w:val="002060"/>
                <w:lang w:val="de-DE"/>
              </w:rPr>
              <w:t>Plov</w:t>
            </w:r>
            <w:proofErr w:type="spellEnd"/>
            <w:r w:rsidRPr="00496E6A">
              <w:rPr>
                <w:rFonts w:asciiTheme="majorHAnsi" w:hAnsiTheme="majorHAnsi" w:cstheme="minorHAnsi"/>
                <w:color w:val="002060"/>
                <w:lang w:val="de-DE"/>
              </w:rPr>
              <w:t xml:space="preserve"> soll von verschiedenen Vorspeisen begleitet werden: </w:t>
            </w:r>
            <w:proofErr w:type="spellStart"/>
            <w:r w:rsidRPr="00496E6A">
              <w:rPr>
                <w:rFonts w:asciiTheme="majorHAnsi" w:hAnsiTheme="majorHAnsi" w:cstheme="minorHAnsi"/>
                <w:color w:val="002060"/>
                <w:lang w:val="de-DE"/>
              </w:rPr>
              <w:t>Kasy</w:t>
            </w:r>
            <w:proofErr w:type="spellEnd"/>
            <w:r w:rsidRPr="00496E6A">
              <w:rPr>
                <w:rFonts w:asciiTheme="majorHAnsi" w:hAnsiTheme="majorHAnsi" w:cstheme="minorHAnsi"/>
                <w:color w:val="002060"/>
                <w:lang w:val="de-DE"/>
              </w:rPr>
              <w:t xml:space="preserve"> (Pferdefleischwurst), </w:t>
            </w:r>
            <w:proofErr w:type="spellStart"/>
            <w:r w:rsidRPr="00496E6A">
              <w:rPr>
                <w:rFonts w:asciiTheme="majorHAnsi" w:hAnsiTheme="majorHAnsi" w:cstheme="minorHAnsi"/>
                <w:color w:val="002060"/>
                <w:lang w:val="de-DE"/>
              </w:rPr>
              <w:t>Kasyp</w:t>
            </w:r>
            <w:proofErr w:type="spellEnd"/>
            <w:r w:rsidRPr="00496E6A">
              <w:rPr>
                <w:rFonts w:asciiTheme="majorHAnsi" w:hAnsiTheme="majorHAnsi" w:cstheme="minorHAnsi"/>
                <w:color w:val="002060"/>
                <w:lang w:val="de-DE"/>
              </w:rPr>
              <w:t xml:space="preserve"> (Leberwurst), </w:t>
            </w:r>
            <w:proofErr w:type="spellStart"/>
            <w:r w:rsidRPr="00496E6A">
              <w:rPr>
                <w:rFonts w:asciiTheme="majorHAnsi" w:hAnsiTheme="majorHAnsi" w:cstheme="minorHAnsi"/>
                <w:color w:val="002060"/>
                <w:lang w:val="de-DE"/>
              </w:rPr>
              <w:t>Somsa</w:t>
            </w:r>
            <w:proofErr w:type="spellEnd"/>
            <w:r w:rsidRPr="00496E6A">
              <w:rPr>
                <w:rFonts w:asciiTheme="majorHAnsi" w:hAnsiTheme="majorHAnsi" w:cstheme="minorHAnsi"/>
                <w:color w:val="002060"/>
                <w:lang w:val="de-DE"/>
              </w:rPr>
              <w:t xml:space="preserve"> (gebackte Teigtaschen mit verschiedene Füllung), </w:t>
            </w:r>
            <w:proofErr w:type="spellStart"/>
            <w:r w:rsidRPr="00496E6A">
              <w:rPr>
                <w:rFonts w:asciiTheme="majorHAnsi" w:hAnsiTheme="majorHAnsi" w:cstheme="minorHAnsi"/>
                <w:color w:val="002060"/>
                <w:lang w:val="de-DE"/>
              </w:rPr>
              <w:t>Aychik-Chuk</w:t>
            </w:r>
            <w:proofErr w:type="spellEnd"/>
            <w:r w:rsidRPr="00496E6A">
              <w:rPr>
                <w:rFonts w:asciiTheme="majorHAnsi" w:hAnsiTheme="majorHAnsi" w:cstheme="minorHAnsi"/>
                <w:color w:val="002060"/>
                <w:lang w:val="de-DE"/>
              </w:rPr>
              <w:t xml:space="preserve"> (nationaler Salat), traditionelles Brot etc.</w:t>
            </w:r>
          </w:p>
          <w:p w:rsidR="00A32065" w:rsidRDefault="00A32065" w:rsidP="00A32065">
            <w:pPr>
              <w:rPr>
                <w:rFonts w:asciiTheme="majorHAnsi" w:hAnsiTheme="majorHAnsi" w:cstheme="minorHAnsi"/>
                <w:color w:val="002060"/>
                <w:lang w:val="de-DE"/>
              </w:rPr>
            </w:pPr>
            <w:r>
              <w:rPr>
                <w:rFonts w:asciiTheme="majorHAnsi" w:hAnsiTheme="majorHAnsi" w:cstheme="minorHAnsi"/>
                <w:color w:val="002060"/>
                <w:lang w:val="de-DE"/>
              </w:rPr>
              <w:t>Nach dem Mittagessen frei Zeit</w:t>
            </w:r>
          </w:p>
          <w:p w:rsidR="00A32065" w:rsidRPr="00496E6A" w:rsidRDefault="00A32065" w:rsidP="00A32065">
            <w:pPr>
              <w:rPr>
                <w:rFonts w:asciiTheme="majorHAnsi" w:hAnsiTheme="majorHAnsi" w:cstheme="minorHAnsi"/>
                <w:color w:val="002060"/>
                <w:lang w:val="de-DE"/>
              </w:rPr>
            </w:pPr>
            <w:r>
              <w:rPr>
                <w:rFonts w:asciiTheme="majorHAnsi" w:hAnsiTheme="majorHAnsi" w:cstheme="minorHAnsi"/>
                <w:color w:val="002060"/>
                <w:lang w:val="de-DE"/>
              </w:rPr>
              <w:t xml:space="preserve">Übernachtung in Samarkand. </w:t>
            </w:r>
          </w:p>
        </w:tc>
      </w:tr>
      <w:tr w:rsidR="00A32065" w:rsidRPr="00C76031"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Pr>
                <w:rFonts w:asciiTheme="majorHAnsi" w:hAnsiTheme="majorHAnsi" w:cstheme="minorHAnsi"/>
                <w:b/>
                <w:color w:val="002060"/>
                <w:lang w:val="de-DE"/>
              </w:rPr>
              <w:t>14</w:t>
            </w:r>
          </w:p>
        </w:tc>
        <w:tc>
          <w:tcPr>
            <w:tcW w:w="1276" w:type="dxa"/>
          </w:tcPr>
          <w:p w:rsidR="00A32065" w:rsidRPr="008C35BF" w:rsidRDefault="00A32065" w:rsidP="004E45EA">
            <w:pPr>
              <w:rPr>
                <w:rFonts w:asciiTheme="majorHAnsi" w:hAnsiTheme="majorHAnsi" w:cstheme="minorHAnsi"/>
                <w:color w:val="002060"/>
                <w:lang w:val="de-DE"/>
              </w:rPr>
            </w:pPr>
          </w:p>
        </w:tc>
        <w:tc>
          <w:tcPr>
            <w:tcW w:w="2268" w:type="dxa"/>
          </w:tcPr>
          <w:p w:rsidR="00A32065" w:rsidRPr="008C35BF" w:rsidRDefault="00A32065" w:rsidP="004E45EA">
            <w:pPr>
              <w:jc w:val="center"/>
              <w:rPr>
                <w:rFonts w:asciiTheme="majorHAnsi" w:hAnsiTheme="majorHAnsi" w:cstheme="minorHAnsi"/>
                <w:color w:val="002060"/>
                <w:lang w:val="de-DE"/>
              </w:rPr>
            </w:pPr>
            <w:r>
              <w:rPr>
                <w:rFonts w:asciiTheme="majorHAnsi" w:hAnsiTheme="majorHAnsi" w:cstheme="minorHAnsi"/>
                <w:color w:val="002060"/>
                <w:lang w:val="de-DE"/>
              </w:rPr>
              <w:t xml:space="preserve">Samarkand – </w:t>
            </w:r>
            <w:proofErr w:type="spellStart"/>
            <w:r w:rsidRPr="00C76031">
              <w:rPr>
                <w:rFonts w:asciiTheme="majorHAnsi" w:hAnsiTheme="majorHAnsi" w:cstheme="minorHAnsi"/>
                <w:color w:val="002060"/>
                <w:lang w:val="de-DE"/>
              </w:rPr>
              <w:t>Ta</w:t>
            </w:r>
            <w:r>
              <w:rPr>
                <w:rFonts w:asciiTheme="majorHAnsi" w:hAnsiTheme="majorHAnsi" w:cstheme="minorHAnsi"/>
                <w:color w:val="002060"/>
                <w:lang w:val="de-DE"/>
              </w:rPr>
              <w:t>c</w:t>
            </w:r>
            <w:r w:rsidRPr="00C76031">
              <w:rPr>
                <w:rFonts w:asciiTheme="majorHAnsi" w:hAnsiTheme="majorHAnsi" w:cstheme="minorHAnsi"/>
                <w:color w:val="002060"/>
                <w:lang w:val="de-DE"/>
              </w:rPr>
              <w:t>hta</w:t>
            </w:r>
            <w:proofErr w:type="spellEnd"/>
            <w:r w:rsidRPr="00C76031">
              <w:rPr>
                <w:rFonts w:asciiTheme="majorHAnsi" w:hAnsiTheme="majorHAnsi" w:cstheme="minorHAnsi"/>
                <w:color w:val="002060"/>
                <w:lang w:val="de-DE"/>
              </w:rPr>
              <w:t xml:space="preserve"> </w:t>
            </w:r>
            <w:proofErr w:type="spellStart"/>
            <w:r w:rsidRPr="00C76031">
              <w:rPr>
                <w:rFonts w:asciiTheme="majorHAnsi" w:hAnsiTheme="majorHAnsi" w:cstheme="minorHAnsi"/>
                <w:color w:val="002060"/>
                <w:lang w:val="de-DE"/>
              </w:rPr>
              <w:t>Kara</w:t>
            </w:r>
            <w:r>
              <w:rPr>
                <w:rFonts w:asciiTheme="majorHAnsi" w:hAnsiTheme="majorHAnsi" w:cstheme="minorHAnsi"/>
                <w:color w:val="002060"/>
                <w:lang w:val="de-DE"/>
              </w:rPr>
              <w:t>ts</w:t>
            </w:r>
            <w:r w:rsidRPr="00C76031">
              <w:rPr>
                <w:rFonts w:asciiTheme="majorHAnsi" w:hAnsiTheme="majorHAnsi" w:cstheme="minorHAnsi"/>
                <w:color w:val="002060"/>
                <w:lang w:val="de-DE"/>
              </w:rPr>
              <w:t>cha</w:t>
            </w:r>
            <w:proofErr w:type="spellEnd"/>
            <w:r w:rsidRPr="00C76031">
              <w:rPr>
                <w:rFonts w:asciiTheme="majorHAnsi" w:hAnsiTheme="majorHAnsi" w:cstheme="minorHAnsi"/>
                <w:color w:val="002060"/>
                <w:lang w:val="de-DE"/>
              </w:rPr>
              <w:t xml:space="preserve"> Pass </w:t>
            </w:r>
            <w:r>
              <w:rPr>
                <w:rFonts w:asciiTheme="majorHAnsi" w:hAnsiTheme="majorHAnsi" w:cstheme="minorHAnsi"/>
                <w:color w:val="002060"/>
                <w:lang w:val="de-DE"/>
              </w:rPr>
              <w:t xml:space="preserve">– </w:t>
            </w:r>
            <w:proofErr w:type="spellStart"/>
            <w:r>
              <w:rPr>
                <w:rFonts w:asciiTheme="majorHAnsi" w:hAnsiTheme="majorHAnsi" w:cstheme="minorHAnsi"/>
                <w:color w:val="002060"/>
                <w:lang w:val="de-DE"/>
              </w:rPr>
              <w:t>Schachrisabs</w:t>
            </w:r>
            <w:proofErr w:type="spellEnd"/>
            <w:r>
              <w:rPr>
                <w:rFonts w:asciiTheme="majorHAnsi" w:hAnsiTheme="majorHAnsi" w:cstheme="minorHAnsi"/>
                <w:color w:val="002060"/>
                <w:lang w:val="de-DE"/>
              </w:rPr>
              <w:t xml:space="preserve"> – </w:t>
            </w:r>
          </w:p>
        </w:tc>
        <w:tc>
          <w:tcPr>
            <w:tcW w:w="6579" w:type="dxa"/>
          </w:tcPr>
          <w:p w:rsidR="00A32065" w:rsidRPr="008C35BF" w:rsidRDefault="00A32065" w:rsidP="00A32065">
            <w:pPr>
              <w:rPr>
                <w:rFonts w:asciiTheme="majorHAnsi" w:hAnsiTheme="majorHAnsi" w:cstheme="minorHAnsi"/>
                <w:color w:val="002060"/>
                <w:lang w:val="de-DE"/>
              </w:rPr>
            </w:pPr>
            <w:r w:rsidRPr="00A110B2">
              <w:rPr>
                <w:rFonts w:asciiTheme="majorHAnsi" w:hAnsiTheme="majorHAnsi"/>
                <w:color w:val="002060"/>
                <w:lang w:val="de-DE"/>
              </w:rPr>
              <w:t xml:space="preserve">Frühstück. Transfer nach dem Dorf </w:t>
            </w:r>
            <w:proofErr w:type="spellStart"/>
            <w:r w:rsidRPr="00A110B2">
              <w:rPr>
                <w:rFonts w:asciiTheme="majorHAnsi" w:hAnsiTheme="majorHAnsi"/>
                <w:color w:val="002060"/>
                <w:lang w:val="de-DE"/>
              </w:rPr>
              <w:t>Tersak</w:t>
            </w:r>
            <w:proofErr w:type="spellEnd"/>
            <w:r w:rsidRPr="00A110B2">
              <w:rPr>
                <w:rFonts w:asciiTheme="majorHAnsi" w:hAnsiTheme="majorHAnsi"/>
                <w:color w:val="002060"/>
                <w:lang w:val="de-DE"/>
              </w:rPr>
              <w:t xml:space="preserve"> (ca. 4</w:t>
            </w:r>
            <w:r>
              <w:rPr>
                <w:rFonts w:asciiTheme="majorHAnsi" w:hAnsiTheme="majorHAnsi"/>
                <w:color w:val="002060"/>
                <w:lang w:val="de-DE"/>
              </w:rPr>
              <w:t>5</w:t>
            </w:r>
            <w:r w:rsidRPr="00A110B2">
              <w:rPr>
                <w:rFonts w:asciiTheme="majorHAnsi" w:hAnsiTheme="majorHAnsi"/>
                <w:color w:val="002060"/>
                <w:lang w:val="de-DE"/>
              </w:rPr>
              <w:t xml:space="preserve"> km). Bei der Ankunft begrüßt einheimische Familie die Gäste mit Tee und orientalischen trockenen Früchten. Spaziergang und Entdeckung der schönen Berglandschaften der Region, Besuch der Quelle „</w:t>
            </w:r>
            <w:proofErr w:type="spellStart"/>
            <w:r w:rsidRPr="00A110B2">
              <w:rPr>
                <w:rFonts w:asciiTheme="majorHAnsi" w:hAnsiTheme="majorHAnsi"/>
                <w:color w:val="002060"/>
                <w:lang w:val="de-DE"/>
              </w:rPr>
              <w:t>Tschaschma</w:t>
            </w:r>
            <w:proofErr w:type="spellEnd"/>
            <w:r w:rsidRPr="00A110B2">
              <w:rPr>
                <w:rFonts w:asciiTheme="majorHAnsi" w:hAnsiTheme="majorHAnsi"/>
                <w:color w:val="002060"/>
                <w:lang w:val="de-DE"/>
              </w:rPr>
              <w:t xml:space="preserve">“. Eine Möglichkeit den Alltag der Leute zu beobachten. Weiterfahrt zum </w:t>
            </w:r>
            <w:proofErr w:type="spellStart"/>
            <w:r w:rsidRPr="00A110B2">
              <w:rPr>
                <w:rFonts w:asciiTheme="majorHAnsi" w:hAnsiTheme="majorHAnsi"/>
                <w:color w:val="002060"/>
                <w:lang w:val="de-DE"/>
              </w:rPr>
              <w:t>Tachta</w:t>
            </w:r>
            <w:proofErr w:type="spellEnd"/>
            <w:r w:rsidRPr="00A110B2">
              <w:rPr>
                <w:rFonts w:asciiTheme="majorHAnsi" w:hAnsiTheme="majorHAnsi"/>
                <w:color w:val="002060"/>
                <w:lang w:val="de-DE"/>
              </w:rPr>
              <w:t xml:space="preserve"> </w:t>
            </w:r>
            <w:proofErr w:type="spellStart"/>
            <w:r w:rsidRPr="00A110B2">
              <w:rPr>
                <w:rFonts w:asciiTheme="majorHAnsi" w:hAnsiTheme="majorHAnsi"/>
                <w:color w:val="002060"/>
                <w:lang w:val="de-DE"/>
              </w:rPr>
              <w:t>Karatscha</w:t>
            </w:r>
            <w:proofErr w:type="spellEnd"/>
            <w:r w:rsidRPr="00A110B2">
              <w:rPr>
                <w:rFonts w:asciiTheme="majorHAnsi" w:hAnsiTheme="majorHAnsi"/>
                <w:color w:val="002060"/>
                <w:lang w:val="de-DE"/>
              </w:rPr>
              <w:t xml:space="preserve"> Bergpass (</w:t>
            </w:r>
            <w:r>
              <w:rPr>
                <w:rFonts w:asciiTheme="majorHAnsi" w:hAnsiTheme="majorHAnsi"/>
                <w:color w:val="002060"/>
                <w:lang w:val="de-DE"/>
              </w:rPr>
              <w:t xml:space="preserve">ca. 25 km / </w:t>
            </w:r>
            <w:r w:rsidRPr="00A110B2">
              <w:rPr>
                <w:rFonts w:asciiTheme="majorHAnsi" w:hAnsiTheme="majorHAnsi"/>
                <w:color w:val="002060"/>
                <w:lang w:val="de-DE"/>
              </w:rPr>
              <w:t xml:space="preserve">1900m). Von hier aus haben wir einen Panoramablick auf die schneebedeckte Pamir Altay Kette. Auf dem Bergpass </w:t>
            </w:r>
            <w:proofErr w:type="spellStart"/>
            <w:r w:rsidRPr="00A110B2">
              <w:rPr>
                <w:rFonts w:asciiTheme="majorHAnsi" w:hAnsiTheme="majorHAnsi"/>
                <w:color w:val="002060"/>
                <w:lang w:val="de-DE"/>
              </w:rPr>
              <w:t>Ta</w:t>
            </w:r>
            <w:r>
              <w:rPr>
                <w:rFonts w:asciiTheme="majorHAnsi" w:hAnsiTheme="majorHAnsi"/>
                <w:color w:val="002060"/>
                <w:lang w:val="de-DE"/>
              </w:rPr>
              <w:t>c</w:t>
            </w:r>
            <w:r w:rsidRPr="00A110B2">
              <w:rPr>
                <w:rFonts w:asciiTheme="majorHAnsi" w:hAnsiTheme="majorHAnsi"/>
                <w:color w:val="002060"/>
                <w:lang w:val="de-DE"/>
              </w:rPr>
              <w:t>hta</w:t>
            </w:r>
            <w:proofErr w:type="spellEnd"/>
            <w:r w:rsidRPr="00A110B2">
              <w:rPr>
                <w:rFonts w:asciiTheme="majorHAnsi" w:hAnsiTheme="majorHAnsi"/>
                <w:color w:val="002060"/>
                <w:lang w:val="de-DE"/>
              </w:rPr>
              <w:t xml:space="preserve"> </w:t>
            </w:r>
            <w:proofErr w:type="spellStart"/>
            <w:r w:rsidRPr="00A110B2">
              <w:rPr>
                <w:rFonts w:asciiTheme="majorHAnsi" w:hAnsiTheme="majorHAnsi"/>
                <w:color w:val="002060"/>
                <w:lang w:val="de-DE"/>
              </w:rPr>
              <w:t>Kara</w:t>
            </w:r>
            <w:r>
              <w:rPr>
                <w:rFonts w:asciiTheme="majorHAnsi" w:hAnsiTheme="majorHAnsi"/>
                <w:color w:val="002060"/>
                <w:lang w:val="de-DE"/>
              </w:rPr>
              <w:t>ts</w:t>
            </w:r>
            <w:r w:rsidRPr="00A110B2">
              <w:rPr>
                <w:rFonts w:asciiTheme="majorHAnsi" w:hAnsiTheme="majorHAnsi"/>
                <w:color w:val="002060"/>
                <w:lang w:val="de-DE"/>
              </w:rPr>
              <w:t>cha</w:t>
            </w:r>
            <w:proofErr w:type="spellEnd"/>
            <w:r w:rsidRPr="00A110B2">
              <w:rPr>
                <w:rFonts w:asciiTheme="majorHAnsi" w:hAnsiTheme="majorHAnsi"/>
                <w:color w:val="002060"/>
                <w:lang w:val="de-DE"/>
              </w:rPr>
              <w:t xml:space="preserve"> sind außerdem Verkäufer, die ihre Waren, wie getrocknete Früchte, Teekräuter, Käsekugeln und vieles mehr verkaufen. Wanderung durch das „Tal des Teufels“, welches seinen Namen aufgrund der ausgefallenen Steinformationen hat. Laut der Legende haben die Zauberer und Hexen hier ihre Opferzeremonien abgehalten. Die Einwohner der Gegend glauben, dass es hier Bodenenergie gibt, die die Milch aller Kühe, die hier </w:t>
            </w:r>
            <w:proofErr w:type="gramStart"/>
            <w:r w:rsidRPr="00A110B2">
              <w:rPr>
                <w:rFonts w:asciiTheme="majorHAnsi" w:hAnsiTheme="majorHAnsi"/>
                <w:color w:val="002060"/>
                <w:lang w:val="de-DE"/>
              </w:rPr>
              <w:t>vorbei gegangen</w:t>
            </w:r>
            <w:proofErr w:type="gramEnd"/>
            <w:r w:rsidRPr="00A110B2">
              <w:rPr>
                <w:rFonts w:asciiTheme="majorHAnsi" w:hAnsiTheme="majorHAnsi"/>
                <w:color w:val="002060"/>
                <w:lang w:val="de-DE"/>
              </w:rPr>
              <w:t xml:space="preserve"> sind, noch besser macht. Ob man dies glaubt oder nicht ist nebensächlich, da der Ausflug hier hin sich auf jeden Fall lohnt. Nach </w:t>
            </w:r>
            <w:proofErr w:type="gramStart"/>
            <w:r w:rsidRPr="00A110B2">
              <w:rPr>
                <w:rFonts w:asciiTheme="majorHAnsi" w:hAnsiTheme="majorHAnsi"/>
                <w:color w:val="002060"/>
                <w:lang w:val="de-DE"/>
              </w:rPr>
              <w:t>der Spaziergang</w:t>
            </w:r>
            <w:proofErr w:type="gramEnd"/>
            <w:r w:rsidRPr="00A110B2">
              <w:rPr>
                <w:rFonts w:asciiTheme="majorHAnsi" w:hAnsiTheme="majorHAnsi"/>
                <w:color w:val="002060"/>
                <w:lang w:val="de-DE"/>
              </w:rPr>
              <w:t xml:space="preserve"> und Fotopause fahren wir weiter nach </w:t>
            </w:r>
            <w:proofErr w:type="spellStart"/>
            <w:r w:rsidRPr="00A110B2">
              <w:rPr>
                <w:rFonts w:asciiTheme="majorHAnsi" w:hAnsiTheme="majorHAnsi"/>
                <w:color w:val="002060"/>
                <w:lang w:val="de-DE"/>
              </w:rPr>
              <w:lastRenderedPageBreak/>
              <w:t>Schachrisabs</w:t>
            </w:r>
            <w:proofErr w:type="spellEnd"/>
            <w:r>
              <w:rPr>
                <w:rFonts w:asciiTheme="majorHAnsi" w:hAnsiTheme="majorHAnsi"/>
                <w:color w:val="002060"/>
                <w:lang w:val="de-DE"/>
              </w:rPr>
              <w:t xml:space="preserve"> (ca. 25 km)</w:t>
            </w:r>
            <w:r w:rsidRPr="00A110B2">
              <w:rPr>
                <w:rFonts w:asciiTheme="majorHAnsi" w:hAnsiTheme="majorHAnsi"/>
                <w:color w:val="002060"/>
                <w:lang w:val="de-DE"/>
              </w:rPr>
              <w:t>. Übern</w:t>
            </w:r>
            <w:r>
              <w:rPr>
                <w:rFonts w:asciiTheme="majorHAnsi" w:hAnsiTheme="majorHAnsi"/>
                <w:color w:val="002060"/>
                <w:lang w:val="de-DE"/>
              </w:rPr>
              <w:t xml:space="preserve">achtung in </w:t>
            </w:r>
            <w:proofErr w:type="spellStart"/>
            <w:r>
              <w:rPr>
                <w:rFonts w:asciiTheme="majorHAnsi" w:hAnsiTheme="majorHAnsi"/>
                <w:color w:val="002060"/>
                <w:lang w:val="de-DE"/>
              </w:rPr>
              <w:t>Schachrisabs</w:t>
            </w:r>
            <w:proofErr w:type="spellEnd"/>
            <w:r>
              <w:rPr>
                <w:rFonts w:asciiTheme="majorHAnsi" w:hAnsiTheme="majorHAnsi" w:cstheme="minorHAnsi"/>
                <w:color w:val="002060"/>
                <w:lang w:val="de-DE"/>
              </w:rPr>
              <w:t xml:space="preserve">. </w:t>
            </w:r>
          </w:p>
        </w:tc>
      </w:tr>
      <w:tr w:rsidR="00A32065" w:rsidRPr="00CA3235"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Pr>
                <w:rFonts w:asciiTheme="majorHAnsi" w:hAnsiTheme="majorHAnsi" w:cstheme="minorHAnsi"/>
                <w:b/>
                <w:color w:val="002060"/>
                <w:lang w:val="de-DE"/>
              </w:rPr>
              <w:lastRenderedPageBreak/>
              <w:t>15</w:t>
            </w:r>
          </w:p>
        </w:tc>
        <w:tc>
          <w:tcPr>
            <w:tcW w:w="1276" w:type="dxa"/>
          </w:tcPr>
          <w:p w:rsidR="00A32065" w:rsidRPr="008C35BF" w:rsidRDefault="00A32065" w:rsidP="004E45EA">
            <w:pPr>
              <w:rPr>
                <w:rFonts w:asciiTheme="majorHAnsi" w:hAnsiTheme="majorHAnsi" w:cstheme="minorHAnsi"/>
                <w:color w:val="002060"/>
                <w:lang w:val="de-DE"/>
              </w:rPr>
            </w:pPr>
          </w:p>
        </w:tc>
        <w:tc>
          <w:tcPr>
            <w:tcW w:w="2268" w:type="dxa"/>
          </w:tcPr>
          <w:p w:rsidR="00A32065" w:rsidRPr="008C35BF" w:rsidRDefault="00A32065" w:rsidP="004E45EA">
            <w:pPr>
              <w:jc w:val="center"/>
              <w:rPr>
                <w:rFonts w:asciiTheme="majorHAnsi" w:hAnsiTheme="majorHAnsi" w:cstheme="minorHAnsi"/>
                <w:color w:val="002060"/>
                <w:lang w:val="de-DE"/>
              </w:rPr>
            </w:pPr>
            <w:proofErr w:type="spellStart"/>
            <w:r>
              <w:rPr>
                <w:rFonts w:asciiTheme="majorHAnsi" w:hAnsiTheme="majorHAnsi" w:cstheme="minorHAnsi"/>
                <w:color w:val="002060"/>
                <w:lang w:val="de-DE"/>
              </w:rPr>
              <w:t>Schachrisabs</w:t>
            </w:r>
            <w:proofErr w:type="spellEnd"/>
            <w:r>
              <w:rPr>
                <w:rFonts w:asciiTheme="majorHAnsi" w:hAnsiTheme="majorHAnsi" w:cstheme="minorHAnsi"/>
                <w:color w:val="002060"/>
                <w:lang w:val="de-DE"/>
              </w:rPr>
              <w:t xml:space="preserve"> – </w:t>
            </w:r>
            <w:proofErr w:type="spellStart"/>
            <w:r>
              <w:rPr>
                <w:rFonts w:asciiTheme="majorHAnsi" w:hAnsiTheme="majorHAnsi" w:cstheme="minorHAnsi"/>
                <w:color w:val="002060"/>
                <w:lang w:val="de-DE"/>
              </w:rPr>
              <w:t>Derbent</w:t>
            </w:r>
            <w:proofErr w:type="spellEnd"/>
            <w:r>
              <w:rPr>
                <w:rFonts w:asciiTheme="majorHAnsi" w:hAnsiTheme="majorHAnsi" w:cstheme="minorHAnsi"/>
                <w:color w:val="002060"/>
                <w:lang w:val="de-DE"/>
              </w:rPr>
              <w:t xml:space="preserve"> </w:t>
            </w:r>
          </w:p>
        </w:tc>
        <w:tc>
          <w:tcPr>
            <w:tcW w:w="6579" w:type="dxa"/>
          </w:tcPr>
          <w:p w:rsidR="00A32065" w:rsidRPr="008C35BF" w:rsidRDefault="00A32065" w:rsidP="00A32065">
            <w:pPr>
              <w:rPr>
                <w:rFonts w:asciiTheme="majorHAnsi" w:hAnsiTheme="majorHAnsi" w:cstheme="minorHAnsi"/>
                <w:color w:val="002060"/>
                <w:lang w:val="de-DE"/>
              </w:rPr>
            </w:pPr>
            <w:r w:rsidRPr="00496E6A">
              <w:rPr>
                <w:rFonts w:asciiTheme="majorHAnsi" w:hAnsiTheme="majorHAnsi" w:cstheme="minorHAnsi"/>
                <w:color w:val="002060"/>
                <w:lang w:val="de-DE"/>
              </w:rPr>
              <w:t>Frühstück.</w:t>
            </w:r>
            <w:r>
              <w:rPr>
                <w:rFonts w:asciiTheme="majorHAnsi" w:hAnsiTheme="majorHAnsi" w:cstheme="minorHAnsi"/>
                <w:color w:val="002060"/>
                <w:lang w:val="de-DE"/>
              </w:rPr>
              <w:t xml:space="preserve"> </w:t>
            </w:r>
            <w:r w:rsidRPr="00696405">
              <w:rPr>
                <w:rFonts w:asciiTheme="majorHAnsi" w:hAnsiTheme="majorHAnsi" w:cstheme="minorHAnsi"/>
                <w:color w:val="002060"/>
                <w:lang w:val="de-DE"/>
              </w:rPr>
              <w:t xml:space="preserve">Besichtigungen in der Stadt: </w:t>
            </w:r>
            <w:proofErr w:type="spellStart"/>
            <w:r w:rsidRPr="00696405">
              <w:rPr>
                <w:rFonts w:asciiTheme="majorHAnsi" w:hAnsiTheme="majorHAnsi" w:cstheme="minorHAnsi"/>
                <w:color w:val="002060"/>
                <w:lang w:val="de-DE"/>
              </w:rPr>
              <w:t>Ak</w:t>
            </w:r>
            <w:proofErr w:type="spellEnd"/>
            <w:r w:rsidRPr="00696405">
              <w:rPr>
                <w:rFonts w:asciiTheme="majorHAnsi" w:hAnsiTheme="majorHAnsi" w:cstheme="minorHAnsi"/>
                <w:color w:val="002060"/>
                <w:lang w:val="de-DE"/>
              </w:rPr>
              <w:t xml:space="preserve"> </w:t>
            </w:r>
            <w:proofErr w:type="spellStart"/>
            <w:r w:rsidRPr="00696405">
              <w:rPr>
                <w:rFonts w:asciiTheme="majorHAnsi" w:hAnsiTheme="majorHAnsi" w:cstheme="minorHAnsi"/>
                <w:color w:val="002060"/>
                <w:lang w:val="de-DE"/>
              </w:rPr>
              <w:t>Sarai</w:t>
            </w:r>
            <w:proofErr w:type="spellEnd"/>
            <w:r w:rsidRPr="00696405">
              <w:rPr>
                <w:rFonts w:asciiTheme="majorHAnsi" w:hAnsiTheme="majorHAnsi" w:cstheme="minorHAnsi"/>
                <w:color w:val="002060"/>
                <w:lang w:val="de-DE"/>
              </w:rPr>
              <w:t xml:space="preserve"> Palast, </w:t>
            </w:r>
            <w:proofErr w:type="spellStart"/>
            <w:r w:rsidRPr="00696405">
              <w:rPr>
                <w:rFonts w:asciiTheme="majorHAnsi" w:hAnsiTheme="majorHAnsi" w:cstheme="minorHAnsi"/>
                <w:color w:val="002060"/>
                <w:lang w:val="de-DE"/>
              </w:rPr>
              <w:t>Dorut-Tilowat</w:t>
            </w:r>
            <w:proofErr w:type="spellEnd"/>
            <w:r w:rsidRPr="00696405">
              <w:rPr>
                <w:rFonts w:asciiTheme="majorHAnsi" w:hAnsiTheme="majorHAnsi" w:cstheme="minorHAnsi"/>
                <w:color w:val="002060"/>
                <w:lang w:val="de-DE"/>
              </w:rPr>
              <w:t xml:space="preserve"> und Dorus-</w:t>
            </w:r>
            <w:proofErr w:type="spellStart"/>
            <w:r w:rsidRPr="00696405">
              <w:rPr>
                <w:rFonts w:asciiTheme="majorHAnsi" w:hAnsiTheme="majorHAnsi" w:cstheme="minorHAnsi"/>
                <w:color w:val="002060"/>
                <w:lang w:val="de-DE"/>
              </w:rPr>
              <w:t>Saodat</w:t>
            </w:r>
            <w:proofErr w:type="spellEnd"/>
            <w:r w:rsidRPr="00696405">
              <w:rPr>
                <w:rFonts w:asciiTheme="majorHAnsi" w:hAnsiTheme="majorHAnsi" w:cstheme="minorHAnsi"/>
                <w:color w:val="002060"/>
                <w:lang w:val="de-DE"/>
              </w:rPr>
              <w:t xml:space="preserve"> Komplexe.</w:t>
            </w:r>
            <w:r>
              <w:rPr>
                <w:rFonts w:asciiTheme="majorHAnsi" w:hAnsiTheme="majorHAnsi" w:cstheme="minorHAnsi"/>
                <w:color w:val="002060"/>
                <w:lang w:val="de-DE"/>
              </w:rPr>
              <w:t xml:space="preserve"> Nach dem Mittagpause Transfer nach </w:t>
            </w:r>
            <w:proofErr w:type="spellStart"/>
            <w:r>
              <w:rPr>
                <w:rFonts w:asciiTheme="majorHAnsi" w:hAnsiTheme="majorHAnsi" w:cstheme="minorHAnsi"/>
                <w:color w:val="002060"/>
                <w:lang w:val="de-DE"/>
              </w:rPr>
              <w:t>Derbent</w:t>
            </w:r>
            <w:proofErr w:type="spellEnd"/>
            <w:r>
              <w:rPr>
                <w:rFonts w:asciiTheme="majorHAnsi" w:hAnsiTheme="majorHAnsi" w:cstheme="minorHAnsi"/>
                <w:color w:val="002060"/>
                <w:lang w:val="de-DE"/>
              </w:rPr>
              <w:t xml:space="preserve">. Übernachtung im Gasthaus. </w:t>
            </w:r>
          </w:p>
        </w:tc>
      </w:tr>
      <w:tr w:rsidR="00A32065" w:rsidRPr="00721291"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sidRPr="00496E6A">
              <w:rPr>
                <w:rFonts w:asciiTheme="majorHAnsi" w:hAnsiTheme="majorHAnsi" w:cstheme="minorHAnsi"/>
                <w:b/>
                <w:color w:val="002060"/>
                <w:lang w:val="de-DE"/>
              </w:rPr>
              <w:t>1</w:t>
            </w:r>
            <w:r>
              <w:rPr>
                <w:rFonts w:asciiTheme="majorHAnsi" w:hAnsiTheme="majorHAnsi" w:cstheme="minorHAnsi"/>
                <w:b/>
                <w:color w:val="002060"/>
                <w:lang w:val="de-DE"/>
              </w:rPr>
              <w:t>6</w:t>
            </w:r>
          </w:p>
        </w:tc>
        <w:tc>
          <w:tcPr>
            <w:tcW w:w="1276" w:type="dxa"/>
          </w:tcPr>
          <w:p w:rsidR="00A32065" w:rsidRPr="00496E6A" w:rsidRDefault="00A32065" w:rsidP="004E45EA">
            <w:pPr>
              <w:jc w:val="center"/>
              <w:rPr>
                <w:rFonts w:asciiTheme="majorHAnsi" w:hAnsiTheme="majorHAnsi" w:cstheme="minorHAnsi"/>
                <w:color w:val="002060"/>
                <w:lang w:val="de-DE"/>
              </w:rPr>
            </w:pPr>
          </w:p>
        </w:tc>
        <w:tc>
          <w:tcPr>
            <w:tcW w:w="2268" w:type="dxa"/>
          </w:tcPr>
          <w:p w:rsidR="00A32065" w:rsidRPr="00496E6A" w:rsidRDefault="00A32065" w:rsidP="004E45EA">
            <w:pPr>
              <w:jc w:val="center"/>
              <w:rPr>
                <w:rFonts w:asciiTheme="majorHAnsi" w:hAnsiTheme="majorHAnsi" w:cstheme="minorHAnsi"/>
                <w:color w:val="002060"/>
                <w:lang w:val="de-DE"/>
              </w:rPr>
            </w:pPr>
            <w:proofErr w:type="spellStart"/>
            <w:r>
              <w:rPr>
                <w:rFonts w:asciiTheme="majorHAnsi" w:hAnsiTheme="majorHAnsi" w:cstheme="minorHAnsi"/>
                <w:color w:val="002060"/>
                <w:lang w:val="de-DE"/>
              </w:rPr>
              <w:t>Derbent</w:t>
            </w:r>
            <w:proofErr w:type="spellEnd"/>
            <w:r>
              <w:rPr>
                <w:rFonts w:asciiTheme="majorHAnsi" w:hAnsiTheme="majorHAnsi" w:cstheme="minorHAnsi"/>
                <w:color w:val="002060"/>
                <w:lang w:val="de-DE"/>
              </w:rPr>
              <w:t xml:space="preserve"> – Karschi – Taschkent </w:t>
            </w:r>
          </w:p>
        </w:tc>
        <w:tc>
          <w:tcPr>
            <w:tcW w:w="6579" w:type="dxa"/>
          </w:tcPr>
          <w:p w:rsidR="00A32065" w:rsidRPr="00496E6A" w:rsidRDefault="00A32065" w:rsidP="004E45EA">
            <w:pPr>
              <w:rPr>
                <w:rFonts w:asciiTheme="majorHAnsi" w:hAnsiTheme="majorHAnsi" w:cstheme="minorHAnsi"/>
                <w:color w:val="002060"/>
                <w:lang w:val="de-DE"/>
              </w:rPr>
            </w:pPr>
            <w:r w:rsidRPr="00496E6A">
              <w:rPr>
                <w:rFonts w:asciiTheme="majorHAnsi" w:hAnsiTheme="majorHAnsi" w:cstheme="minorHAnsi"/>
                <w:color w:val="002060"/>
                <w:lang w:val="de-DE"/>
              </w:rPr>
              <w:t>Frühstück.</w:t>
            </w:r>
            <w:r>
              <w:rPr>
                <w:rFonts w:asciiTheme="majorHAnsi" w:hAnsiTheme="majorHAnsi" w:cstheme="minorHAnsi"/>
                <w:color w:val="002060"/>
                <w:lang w:val="de-DE"/>
              </w:rPr>
              <w:t xml:space="preserve"> Wanderung in der malerischen Schlucht und in der Umgebung. Gegen Mittag Transfer nach Karschi zum Bahnhof. Zugfahrt nach Taschkent. Abschiedsabendessen und Übernachtung in Taschkent. </w:t>
            </w:r>
            <w:r w:rsidRPr="00496E6A">
              <w:rPr>
                <w:rFonts w:asciiTheme="majorHAnsi" w:hAnsiTheme="majorHAnsi" w:cstheme="minorHAnsi"/>
                <w:color w:val="002060"/>
                <w:lang w:val="de-DE"/>
              </w:rPr>
              <w:t>(F/</w:t>
            </w:r>
            <w:r>
              <w:rPr>
                <w:rFonts w:asciiTheme="majorHAnsi" w:hAnsiTheme="majorHAnsi" w:cstheme="minorHAnsi"/>
                <w:color w:val="002060"/>
                <w:lang w:val="de-DE"/>
              </w:rPr>
              <w:t>M</w:t>
            </w:r>
            <w:r w:rsidRPr="00496E6A">
              <w:rPr>
                <w:rFonts w:asciiTheme="majorHAnsi" w:hAnsiTheme="majorHAnsi" w:cstheme="minorHAnsi"/>
                <w:color w:val="002060"/>
                <w:lang w:val="de-DE"/>
              </w:rPr>
              <w:t>/</w:t>
            </w:r>
            <w:r>
              <w:rPr>
                <w:rFonts w:asciiTheme="majorHAnsi" w:hAnsiTheme="majorHAnsi" w:cstheme="minorHAnsi"/>
                <w:color w:val="002060"/>
                <w:lang w:val="de-DE"/>
              </w:rPr>
              <w:t>A</w:t>
            </w:r>
            <w:r w:rsidRPr="00496E6A">
              <w:rPr>
                <w:rFonts w:asciiTheme="majorHAnsi" w:hAnsiTheme="majorHAnsi" w:cstheme="minorHAnsi"/>
                <w:color w:val="002060"/>
                <w:lang w:val="de-DE"/>
              </w:rPr>
              <w:t>)</w:t>
            </w:r>
            <w:r>
              <w:rPr>
                <w:rFonts w:asciiTheme="majorHAnsi" w:hAnsiTheme="majorHAnsi" w:cstheme="minorHAnsi"/>
                <w:color w:val="002060"/>
                <w:lang w:val="de-DE"/>
              </w:rPr>
              <w:t xml:space="preserve"> </w:t>
            </w:r>
          </w:p>
        </w:tc>
      </w:tr>
      <w:tr w:rsidR="00A32065" w:rsidRPr="00077A0D" w:rsidTr="004E45EA">
        <w:trPr>
          <w:tblCellSpacing w:w="20" w:type="dxa"/>
          <w:jc w:val="center"/>
        </w:trPr>
        <w:tc>
          <w:tcPr>
            <w:tcW w:w="675" w:type="dxa"/>
          </w:tcPr>
          <w:p w:rsidR="00A32065" w:rsidRPr="00496E6A" w:rsidRDefault="00A32065" w:rsidP="004E45EA">
            <w:pPr>
              <w:jc w:val="center"/>
              <w:rPr>
                <w:rFonts w:asciiTheme="majorHAnsi" w:hAnsiTheme="majorHAnsi" w:cstheme="minorHAnsi"/>
                <w:b/>
                <w:color w:val="002060"/>
                <w:lang w:val="de-DE"/>
              </w:rPr>
            </w:pPr>
            <w:r>
              <w:rPr>
                <w:rFonts w:asciiTheme="majorHAnsi" w:hAnsiTheme="majorHAnsi" w:cstheme="minorHAnsi"/>
                <w:b/>
                <w:color w:val="002060"/>
                <w:lang w:val="de-DE"/>
              </w:rPr>
              <w:t>17</w:t>
            </w:r>
          </w:p>
        </w:tc>
        <w:tc>
          <w:tcPr>
            <w:tcW w:w="1276" w:type="dxa"/>
          </w:tcPr>
          <w:p w:rsidR="00A32065" w:rsidRPr="00496E6A" w:rsidRDefault="00A32065" w:rsidP="004E45EA">
            <w:pPr>
              <w:jc w:val="center"/>
              <w:rPr>
                <w:rFonts w:asciiTheme="majorHAnsi" w:hAnsiTheme="majorHAnsi" w:cstheme="minorHAnsi"/>
                <w:color w:val="002060"/>
                <w:lang w:val="de-DE"/>
              </w:rPr>
            </w:pPr>
          </w:p>
        </w:tc>
        <w:tc>
          <w:tcPr>
            <w:tcW w:w="2268" w:type="dxa"/>
          </w:tcPr>
          <w:p w:rsidR="00A32065" w:rsidRPr="00496E6A" w:rsidRDefault="00A32065" w:rsidP="00077A0D">
            <w:pPr>
              <w:jc w:val="center"/>
              <w:rPr>
                <w:rFonts w:asciiTheme="majorHAnsi" w:hAnsiTheme="majorHAnsi" w:cstheme="minorHAnsi"/>
                <w:color w:val="002060"/>
                <w:lang w:val="de-DE"/>
              </w:rPr>
            </w:pPr>
            <w:r w:rsidRPr="00496E6A">
              <w:rPr>
                <w:rFonts w:asciiTheme="majorHAnsi" w:hAnsiTheme="majorHAnsi" w:cstheme="minorHAnsi"/>
                <w:color w:val="002060"/>
                <w:lang w:val="de-DE"/>
              </w:rPr>
              <w:t>TAS</w:t>
            </w:r>
            <w:r w:rsidR="00077A0D">
              <w:rPr>
                <w:rFonts w:asciiTheme="majorHAnsi" w:hAnsiTheme="majorHAnsi" w:cstheme="minorHAnsi"/>
                <w:color w:val="002060"/>
                <w:lang w:val="de-DE"/>
              </w:rPr>
              <w:t xml:space="preserve"> /</w:t>
            </w:r>
            <w:bookmarkStart w:id="0" w:name="_GoBack"/>
            <w:bookmarkEnd w:id="0"/>
            <w:r w:rsidRPr="00496E6A">
              <w:rPr>
                <w:rFonts w:asciiTheme="majorHAnsi" w:hAnsiTheme="majorHAnsi" w:cstheme="minorHAnsi"/>
                <w:color w:val="002060"/>
                <w:lang w:val="de-DE"/>
              </w:rPr>
              <w:t xml:space="preserve"> – </w:t>
            </w:r>
          </w:p>
        </w:tc>
        <w:tc>
          <w:tcPr>
            <w:tcW w:w="6579" w:type="dxa"/>
          </w:tcPr>
          <w:p w:rsidR="00A32065" w:rsidRPr="00496E6A" w:rsidRDefault="00A32065" w:rsidP="004E45EA">
            <w:pPr>
              <w:rPr>
                <w:rFonts w:asciiTheme="majorHAnsi" w:hAnsiTheme="majorHAnsi" w:cstheme="minorHAnsi"/>
                <w:color w:val="002060"/>
                <w:lang w:val="de-DE"/>
              </w:rPr>
            </w:pPr>
            <w:r w:rsidRPr="00496E6A">
              <w:rPr>
                <w:rFonts w:asciiTheme="majorHAnsi" w:hAnsiTheme="majorHAnsi" w:cstheme="minorHAnsi"/>
                <w:color w:val="002060"/>
                <w:lang w:val="de-DE"/>
              </w:rPr>
              <w:t xml:space="preserve">Frühstück. Transfer zum Flughafen. Rückflug. </w:t>
            </w:r>
          </w:p>
        </w:tc>
      </w:tr>
    </w:tbl>
    <w:p w:rsidR="00D87A18" w:rsidRPr="00A32065" w:rsidRDefault="00077A0D">
      <w:pPr>
        <w:rPr>
          <w:lang w:val="de-DE"/>
        </w:rPr>
      </w:pPr>
    </w:p>
    <w:sectPr w:rsidR="00D87A18" w:rsidRPr="00A320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22B0"/>
    <w:multiLevelType w:val="hybridMultilevel"/>
    <w:tmpl w:val="F126F966"/>
    <w:lvl w:ilvl="0" w:tplc="4C6672D0">
      <w:numFmt w:val="bullet"/>
      <w:lvlText w:val="-"/>
      <w:lvlJc w:val="left"/>
      <w:pPr>
        <w:ind w:left="720" w:hanging="360"/>
      </w:pPr>
      <w:rPr>
        <w:rFonts w:ascii="Calibri Light" w:eastAsiaTheme="minorEastAsia"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7CE1827"/>
    <w:multiLevelType w:val="hybridMultilevel"/>
    <w:tmpl w:val="F79E10E4"/>
    <w:lvl w:ilvl="0" w:tplc="8D7C53E6">
      <w:numFmt w:val="bullet"/>
      <w:lvlText w:val="-"/>
      <w:lvlJc w:val="left"/>
      <w:pPr>
        <w:ind w:left="1080" w:hanging="360"/>
      </w:pPr>
      <w:rPr>
        <w:rFonts w:ascii="Calibri Light" w:eastAsiaTheme="minorEastAsia" w:hAnsi="Calibri Light" w:cs="Calibri Light"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57B"/>
    <w:rsid w:val="00077A0D"/>
    <w:rsid w:val="00135003"/>
    <w:rsid w:val="001B253C"/>
    <w:rsid w:val="0064057B"/>
    <w:rsid w:val="00742929"/>
    <w:rsid w:val="00830E04"/>
    <w:rsid w:val="00873CD0"/>
    <w:rsid w:val="00A320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E0A2"/>
  <w15:chartTrackingRefBased/>
  <w15:docId w15:val="{CBE5BBEB-5B31-4DC1-A8AC-8F34CA5F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065"/>
    <w:pPr>
      <w:spacing w:after="200" w:line="276" w:lineRule="auto"/>
    </w:pPr>
    <w:rPr>
      <w:rFonts w:eastAsiaTheme="minorEastAs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06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1391</Words>
  <Characters>8766</Characters>
  <Application>Microsoft Office Word</Application>
  <DocSecurity>0</DocSecurity>
  <Lines>73</Lines>
  <Paragraphs>20</Paragraphs>
  <ScaleCrop>false</ScaleCrop>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Jahon</dc:creator>
  <cp:keywords/>
  <dc:description/>
  <cp:lastModifiedBy>Jahon</cp:lastModifiedBy>
  <cp:revision>4</cp:revision>
  <dcterms:created xsi:type="dcterms:W3CDTF">2019-08-09T16:04:00Z</dcterms:created>
  <dcterms:modified xsi:type="dcterms:W3CDTF">2019-08-12T15:50:00Z</dcterms:modified>
</cp:coreProperties>
</file>