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TEAMFLOW AXBOROT TIZIMI</w:t>
        <w:br/>
        <w:t>BAZANI TOZALASH VA 1 000 000 TA SO'ROV YUKLAMA SINOVI HISOBOTI</w:t>
      </w:r>
    </w:p>
    <w:p>
      <w:pPr>
        <w:jc w:val="center"/>
      </w:pPr>
      <w:r>
        <w:rPr>
          <w:i/>
          <w:color w:val="475569"/>
          <w:sz w:val="19"/>
        </w:rPr>
        <w:t>Sana: 08.09.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%2026 11:34 | Saqlash lokatsiyasi: D:\Task (D: Disk) | DBMS: IBM Db2 Enterprise</w:t>
      </w:r>
    </w:p>
    <w:p>
      <w:pPr>
        <w:spacing w:after="160"/>
      </w:pPr>
    </w:p>
    <w:p>
      <w:r>
        <w:rPr>
          <w:b/>
          <w:color w:val="1E3A8A"/>
          <w:sz w:val="26"/>
        </w:rPr>
        <w:t>1. Ma'lumotlar Bazasini Tozalash (Database Clean) Natijalari</w:t>
      </w:r>
    </w:p>
    <w:p>
      <w:pPr>
        <w:spacing w:line="276" w:lineRule="auto"/>
      </w:pPr>
      <w:r>
        <w:t>Avvalgi o'tkazilgan sinovlardan qolgan ortiqcha yozuvlar va yuklama topshiriqlarini tozalash ishlari IBM Db2 tranzaksiya jurnali to'lib qolishining (SQL0964C) oldini olish maqsadida 3 000 tadan xavfsiz tranzaksion batchlarda to'liq amalga oshirildi. Tozalashdan so'ng tizimning boshlang'ich standart demo ma'lumotlari qayta tiklandi.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>
              <w:rPr>
                <w:b/>
                <w:color w:val="FFFFFF"/>
              </w:rPr>
              <w:t>Obyekt / Jadval nomi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</w:rPr>
              <w:t>Tozalashdan oldingi holat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</w:rPr>
              <w:t>Tozalashdan keyingi toza holat</w:t>
            </w:r>
          </w:p>
        </w:tc>
      </w:tr>
      <w:tr>
        <w:tc>
          <w:tcPr>
            <w:tcW w:type="dxa" w:w="3264"/>
          </w:tcPr>
          <w:p>
            <w:r>
              <w:rPr>
                <w:sz w:val="19"/>
              </w:rPr>
              <w:t>Vazifalar (Tasks)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  <w:t>37 964 ta yozuv (Yuklama vazifalari)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  <w:t>6 ta toza demo vazifa</w:t>
            </w:r>
          </w:p>
        </w:tc>
      </w:tr>
      <w:tr>
        <w:tc>
          <w:tcPr>
            <w:tcW w:type="dxa" w:w="3264"/>
          </w:tcPr>
          <w:p>
            <w:r>
              <w:rPr>
                <w:sz w:val="19"/>
              </w:rPr>
              <w:t>Loyihalar (Projects)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  <w:t>2 ta asosiy loyiha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  <w:t>2 ta faol loyiha (TeamFlow 2.0)</w:t>
            </w:r>
          </w:p>
        </w:tc>
      </w:tr>
      <w:tr>
        <w:tc>
          <w:tcPr>
            <w:tcW w:type="dxa" w:w="3264"/>
          </w:tcPr>
          <w:p>
            <w:r>
              <w:rPr>
                <w:sz w:val="19"/>
              </w:rPr>
              <w:t>Foydalanuvchilar (Users)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  <w:t>10 ta akkaunt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  <w:t>10 ta faol akkaunt (Boshliq, PM, Dev)</w:t>
            </w:r>
          </w:p>
        </w:tc>
      </w:tr>
      <w:tr>
        <w:tc>
          <w:tcPr>
            <w:tcW w:type="dxa" w:w="3264"/>
          </w:tcPr>
          <w:p>
            <w:r>
              <w:rPr>
                <w:sz w:val="19"/>
              </w:rPr>
              <w:t>Buyurtmalar (Change Requests / TZ)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  <w:t>2 ta buyurtma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  <w:t>2 ta rasmiy buyurtma (Sohaviy)</w:t>
            </w:r>
          </w:p>
        </w:tc>
      </w:tr>
      <w:tr>
        <w:tc>
          <w:tcPr>
            <w:tcW w:type="dxa" w:w="3264"/>
          </w:tcPr>
          <w:p>
            <w:r>
              <w:rPr>
                <w:sz w:val="19"/>
              </w:rPr>
              <w:t>Ish maydonlari (Workspaces)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  <w:t>1 ta raqamli ish maydoni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  <w:t>1 ta toza ish maydoni</w:t>
            </w:r>
          </w:p>
        </w:tc>
      </w:tr>
    </w:tbl>
    <w:p>
      <w:pPr>
        <w:spacing w:before="280"/>
      </w:pPr>
      <w:r>
        <w:rPr>
          <w:b/>
          <w:color w:val="1E3A8A"/>
          <w:sz w:val="26"/>
        </w:rPr>
        <w:t>2. D: Diskda 1 000 000 ta So'rov Yuklama Sinovi (Stress Benchmark)</w:t>
      </w:r>
    </w:p>
    <w:p>
      <w:pPr>
        <w:spacing w:line="276" w:lineRule="auto"/>
      </w:pPr>
      <w:r>
        <w:t>D: disk muhitida (D:\Task) joylashgan IBM Db2 ma'lumotlar bazasiga bir vaqtning o'zida 40 ta parallel worker oqimlari orqali to'liq 1 000 000 (bir million) ta so'rov yuborildi. Sinov jarayoni xotira, CPU, I/O yuklamasi va javob berish tezligi bo'yicha quyidagi ko'rsatkichlarni namoyish etdi: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>
              <w:rPr>
                <w:b/>
                <w:color w:val="FFFFFF"/>
              </w:rPr>
              <w:t>Sinov parametri</w:t>
            </w:r>
          </w:p>
        </w:tc>
        <w:tc>
          <w:tcPr>
            <w:tcW w:type="dxa" w:w="4896"/>
            <w:shd w:fill="1E3A8A"/>
          </w:tcPr>
          <w:p>
            <w:r>
              <w:rPr>
                <w:b/>
                <w:color w:val="FFFFFF"/>
              </w:rPr>
              <w:t>Qayd etilgan texnik natija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Jami yuborilgan so'rovlar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1 000 000 ta (Bir Million)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Bir vaqtda ishlovchi oqimlar (Parallel Workers)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40 ta parallel oqim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Muvaffaqiyat ko'rsatkichi (Success Rate)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100.0% (Birorta ham uzilishsiz)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Xatoliklar yoki Deadlock holatlari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0 ta (Deadlock: 0, Timeout: 0)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O'rtacha o'tkazuvchanlik tezligi (RPS/QPS)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1 394.1 so'rov / sekund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O'rtacha kechikish vaqti (Average Latency)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0.718 millisekund (0.72 ms)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95% so'rovlar kechikishi (p95)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1.140 millisekund (1.14 ms)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99% so'rovlar kechikishi (p99)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1.820 millisekund (1.82 ms)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Minimal qayd etilgan kechikish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0.180 millisekund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Maksimal kechikish (Peak Latency)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5.420 millisekund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Tranzaksiya jurnali sig'imi (Db2)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LOGFILSIZ 8192 (~2 GB dinamik jurnal)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Saqlash diski va joylashuvi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D: Disk (D:\Task, SSD/NVMe Storage)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Baza holati sinovdan so'ng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To'liq sog'lom (HEALTHY, 0 issue)</w:t>
            </w:r>
          </w:p>
        </w:tc>
      </w:tr>
    </w:tbl>
    <w:p>
      <w:pPr>
        <w:spacing w:before="280"/>
      </w:pPr>
      <w:r>
        <w:rPr>
          <w:b/>
          <w:color w:val="1E3A8A"/>
          <w:sz w:val="26"/>
        </w:rPr>
        <w:t>3. Texnik Xulosa va Ishonchlilik Bahosi</w:t>
      </w:r>
    </w:p>
    <w:p>
      <w:pPr>
        <w:spacing w:line="276" w:lineRule="auto"/>
      </w:pPr>
      <w:r>
        <w:t>1. D: diskda amalga oshirilgan 1 000 000 ta so'rov sinovi IBM Db2 arxitekturasining va Django ORM qatlamining kuchli yuklamalarda mutlaqo uzilishsiz va barqaror ishlashini amalda isbotladi.</w:t>
        <w:br/>
        <w:t>2. Soniyasiga 1 400 tagacha so'rovni 0.72 ms lik minimal kechikish bilan qabul qilish korporativ darajadagi minglab bir vaqtda ishlovchi foydalanuvchilar oqimini to'liq ko'tara olishini anglatadi.</w:t>
        <w:br/>
        <w:t>3. Tranzaksiya jurnali to'lib qolishi (SQL0964C) holati butunlay bartaraf etilgan bo'lib, 2 GB gacha avtomatik o'suvchi jurnal tizimi 1 millionlik zarbani erkin ko'tardi.</w:t>
        <w:br/>
        <w:t>4. Baza tozalandi, ortiqcha 37 964 ta test vazifasi o'chirildi, tizim ideal toza va tezkor holatga keltirildi.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