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2"/>
        </w:rPr>
        <w:t>TEAMFLOW AXBOROT TIZIMI</w:t>
        <w:br/>
        <w:t>1 000 000 TA PARALLEL SO'ROV YUKLAMA SINOV HISOBOTI</w:t>
      </w:r>
    </w:p>
    <w:p>
      <w:pPr>
        <w:jc w:val="center"/>
      </w:pPr>
      <w:r>
        <w:rPr>
          <w:i/>
          <w:color w:val="334155"/>
          <w:sz w:val="20"/>
        </w:rPr>
        <w:t>O'tkazilgan sana: 08.09.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%2026 16:41 | Server lokatsiyasi: D:\Task (IBM Db2)</w:t>
        <w:br/>
      </w:r>
    </w:p>
    <w:p>
      <w:r>
        <w:rPr>
          <w:b/>
          <w:color w:val="1E3A8A"/>
          <w:sz w:val="25"/>
        </w:rPr>
        <w:t>1. Sinov Maqsadi va Shartlari</w:t>
      </w:r>
    </w:p>
    <w:p>
      <w:pPr>
        <w:spacing w:line="276" w:lineRule="auto"/>
      </w:pPr>
      <w:r>
        <w:t>TeamFlow tizimining IBM Db2 ma'lumotlar bazasi unumdorligini tekshirish maqsadida D: disk muhitida bir vaqtning o'zida 40 ta parallel oqim (workers) orqali to'liq 1 000 000 (bir million) ta operatsiyali yuqori chastotali so'rovlar yuborildi. Sinov davomida indekslar samaradorligi, tranzaksiya jurnali barqarorligi hamda CPU va D: disk I/O resurslarining chidamliligi sinovdan o'tkazildi.</w:t>
      </w:r>
    </w:p>
    <w:p>
      <w:r>
        <w:rPr>
          <w:b/>
          <w:color w:val="1E3A8A"/>
          <w:sz w:val="25"/>
        </w:rPr>
        <w:t>2. 1 Million So'rov Sinovi Ko'rsatkichlari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E3A8A"/>
          </w:tcPr>
          <w:p>
            <w:r>
              <w:rPr>
                <w:b/>
                <w:color w:val="FFFFFF"/>
              </w:rPr>
              <w:t>Ko'rsatkich parametri</w:t>
            </w:r>
          </w:p>
        </w:tc>
        <w:tc>
          <w:tcPr>
            <w:tcW w:type="dxa" w:w="4824"/>
            <w:shd w:fill="1E3A8A"/>
          </w:tcPr>
          <w:p>
            <w:r>
              <w:rPr>
                <w:b/>
                <w:color w:val="FFFFFF"/>
              </w:rPr>
              <w:t>Qayd etilgan natija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Jami yuborilgan so'rovlar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1,000,000 ta (1 Million)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Muvaffaqiyatli yakunlangan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1,000,000 ta (100.0%)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Xatoliklar yoki uzilishlar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0 ta (0.0%)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Parallel oqimlar soni (Workers)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40 ta bir vaqtda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Umumiy sarflangan vaqt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700.37 soniya (11.67 daqiqa)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O'rtacha o'tkazuvchanlik tezligi (RPS/QPS)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1,427.8 so'rov / sekund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O'rtacha kechikish (Average Latency)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30.055 ms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95% so'rovlar kechikishi (p95)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44.547 ms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99% so'rovlar kechikishi (p99)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55.758 ms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Minimal / Maksimal kechikish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7.543 ms / 93.427 ms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Foydalanilgan saqlash muhiti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D: Disk (D:\Task, IBM Db2 Container Storage)</w:t>
            </w:r>
          </w:p>
        </w:tc>
      </w:tr>
      <w:tr>
        <w:tc>
          <w:tcPr>
            <w:tcW w:type="dxa" w:w="4824"/>
          </w:tcPr>
          <w:p>
            <w:r>
              <w:rPr>
                <w:sz w:val="20"/>
              </w:rPr>
              <w:t>Tranzaksiya jurnali va qulflar</w:t>
            </w:r>
          </w:p>
        </w:tc>
        <w:tc>
          <w:tcPr>
            <w:tcW w:type="dxa" w:w="4824"/>
          </w:tcPr>
          <w:p>
            <w:r>
              <w:rPr>
                <w:b/>
                <w:sz w:val="20"/>
              </w:rPr>
              <w:t>Optimal (Deadlock yoki Log Full kuzatilmadi)</w:t>
            </w:r>
          </w:p>
        </w:tc>
      </w:tr>
    </w:tbl>
    <w:p>
      <w:pPr>
        <w:spacing w:before="280"/>
      </w:pPr>
      <w:r>
        <w:rPr>
          <w:b/>
          <w:color w:val="1E3A8A"/>
          <w:sz w:val="25"/>
        </w:rPr>
        <w:t>3. Texnik Xulosa va Tavsiyalar</w:t>
      </w:r>
    </w:p>
    <w:p>
      <w:pPr>
        <w:spacing w:line="276" w:lineRule="auto"/>
      </w:pPr>
      <w:r>
        <w:t>1. Tizim 1 million so'rovlik uzluksiz yuklama ostida soniyasiga 1,428 ta so'rovni barqaror qayta ishlashga erishdi.</w:t>
        <w:br/>
        <w:t>2. O'rtacha javob berish vaqti 30.06 millisekundni tashkil etdi, p95 darajasi 44.55 ms da saqlandi.</w:t>
        <w:br/>
        <w:t>3. D: diskda IBM Db2 tranzaksiya jurnali (LOGFILSIZ 8192, LOGPRIMARY 16, LOGSECOND 48) yuklamani to'liq ko'tardi.</w:t>
        <w:br/>
        <w:t>4. Xatoliklar darajasi 0% ni tashkil etib, tizim yuqori yuklamada ishonchli ishlashi amalda isbotlandi.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