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375o37slqy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Final Project Self-Assessment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499 – Computer Science Capstone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Student: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Shoh Janobilov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drqjfpvmt3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final project unified all major areas of computer science,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design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structures and algorithms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into a single, production-style artifact. The base artifact, created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CS 330 (Computational Graphics and Visualization)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a C++ OpenGL application that renders an interactive 3-D desk scene containing textured objects such as a keyboard, mouse, wrist rest, and glasses.</w:t>
        <w:br w:type="textWrapping"/>
        <w:tab/>
        <w:t xml:space="preserve">Across Milestones Two through Four, I progressively evolved this artifact from a working prototype into a professional-quality application that demonstrates scalability, maintainability, and persistence. Each enhancement targeted a specific outcome and showed measurable growth in my engineering skill set.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rx4rmo2r59b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1 – Software Design and Engineering (Milestone Two)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Focus: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Code structure, memory safety, and resource lifecycle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 Touched: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SceneManager.cpp/.h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ViewManager.cpp/.h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MainCode.cpp</w:t>
      </w:r>
    </w:p>
    <w:p w:rsidR="00000000" w:rsidDel="00000000" w:rsidP="00000000" w:rsidRDefault="00000000" w:rsidRPr="00000000" w14:paraId="0000000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replaced unsafe manual memory management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RAII patterns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std::unique_ptr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refactored global state into encapsulated class members, and corrected a critical OpenGL resource-lifecycle bug (replacing an incorrect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glGenTextures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call with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glDeleteTextures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  <w:br w:type="textWrapping"/>
        <w:t xml:space="preserve"> These improvements eliminated hidden coupling, clarified ownership semantics, and ensured that all textures and buffers are released exactly once. The result is a codebase that follows professional C++ design conventions, clean interfaces, explicit lifetime control, and defensive error handling.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Demonstrated:</w:t>
      </w:r>
    </w:p>
    <w:p w:rsidR="00000000" w:rsidDel="00000000" w:rsidP="00000000" w:rsidRDefault="00000000" w:rsidRPr="00000000" w14:paraId="0000000B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Use well-founded and innovative software-engineering techniques to deliver solutions that meet industry goals.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m9ulyc7y5y8z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2 – Algorithms and Data Structures (Milestone Three)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Focus: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Performance and scalability of texture lookups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 Touched: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SceneManager.cpp/.h</w:t>
      </w:r>
    </w:p>
    <w:p w:rsidR="00000000" w:rsidDel="00000000" w:rsidP="00000000" w:rsidRDefault="00000000" w:rsidRPr="00000000" w14:paraId="0000000F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Originally, texture management relied on a fixed-size array and linear searches, yielding O(n) lookup time and an arbitrary 16-texture limit. I refactored this logic to use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std::unordered_map&lt;std::string, GLuint&gt;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achieving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O(1)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average lookup complexity and dynamic scalability.</w:t>
        <w:br w:type="textWrapping"/>
        <w:tab/>
        <w:t xml:space="preserve">This change simplified code paths, reduced complexity, and eliminated the need for manual bookkeeping variables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m_loadedTextures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It also modernized the artifact’s use of STL containers and demonstrated sound algorithmic decision-making.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Demonstrated:</w:t>
      </w:r>
    </w:p>
    <w:p w:rsidR="00000000" w:rsidDel="00000000" w:rsidP="00000000" w:rsidRDefault="00000000" w:rsidRPr="00000000" w14:paraId="00000011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Design and evaluate computing solutions using algorithmic principles and data-structure trade-offs.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d1kdl1azfiyl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Category 3 – Databases and Persistence (Milestone Four)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Enhancement Focus: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persistence, telemetry logging, and error auditing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 Added: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DbHelper.h/.cpp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Files Integrated: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MainCode.cpp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ViewManager.cpp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SceneManager.cpp</w:t>
      </w:r>
    </w:p>
    <w:p w:rsidR="00000000" w:rsidDel="00000000" w:rsidP="00000000" w:rsidRDefault="00000000" w:rsidRPr="00000000" w14:paraId="00000015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extend the project beyond transient graphics data, I embedded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SQLite database layer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through a dedicated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DbHelper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class that uses prepared statements for safety.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Profiles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Stores camera position, zoom, and projection settings for reproducible sessions.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Telemetry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Logs frames-per-second and frame-time metrics each second for performance analysis.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Errors table: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Records texture-load or shader-uniform failures for post-run diagnostics.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integration demonstrates full-stack proficiency, linking low-level C++ logic with a robust data-management layer, and reflects real-world engineering practices such as persistence, instrumentation, and graceful error handling.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 Demonstrated:</w:t>
      </w:r>
    </w:p>
    <w:p w:rsidR="00000000" w:rsidDel="00000000" w:rsidP="00000000" w:rsidRDefault="00000000" w:rsidRPr="00000000" w14:paraId="0000001B">
      <w:pPr>
        <w:spacing w:after="240" w:before="240" w:lineRule="auto"/>
        <w:ind w:left="600" w:right="60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Employ innovative tools and techniques in software engineering and databases to deliver maintainable, data-driven solutions.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owx2yqpwb55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Reflection and Growth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capstone forced me to think like a professional engineer, not just a student. I learned 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Balance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 safety, performance, and readability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when choosing patterns or data structures.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Refactor incrementally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while preserving existing behavior and avoiding regressions.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persistent storage and telemetry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support maintainability and long-term observability.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Communicate design intent clearly through comments, commit messages, and structured documentation.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significant challenge was integrating SQLite cleanly into a graphics-bound application without disrupting render performance or cross-platform compatibility. Through research and experimentation, I achieved a lightweight solution that enhanced functionality without sacrificing speed.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61kwtu45xf9c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Alignment to Program Outcomes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9.036527263102"/>
        <w:gridCol w:w="6500.9634727368975"/>
        <w:tblGridChange w:id="0">
          <w:tblGrid>
            <w:gridCol w:w="2859.036527263102"/>
            <w:gridCol w:w="6500.963472736897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Outcome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Evidence of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Collaborative Environments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Followed modular design patterns that make team integration straightforward.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Professional Communication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Produced consistent documentation, naming conventions, and explanatory narratives for each milestone.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Algorithmic Design &amp; Evaluation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Replaced linear search with hash-based structures; reasoned about time/space trade-offs.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 Engineering / Database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Implemented RAII, encapsulation, and database persistence with industry-standard libraries.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Security Mindset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Added error handling and validated inputs to mitigate undefined behavior and data corruption.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5r1e72ihm0jb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My final project now embodies the depth of a complete computer-science solution, clean architecture, efficient algorithms, and secure, persistent data management. The transformation from a static 3-D scene to an instrumented, data-aware application illustrates the evolution of my skills from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software engineer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  <w:br w:type="textWrapping"/>
        <w:t xml:space="preserve"> This ePortfolio artifact stands as evidence of my readiness to contribute to complex, performance-sensitive, and data-driven systems in professional environments.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