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ind w:left="160" w:right="1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ім. Ігоря Сікорського» Факультет інформатики та обчислювальної техніки</w:t>
      </w:r>
    </w:p>
    <w:p w:rsidR="00000000" w:rsidDel="00000000" w:rsidP="00000000" w:rsidRDefault="00000000" w:rsidRPr="00000000" w14:paraId="00000002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right="-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4">
      <w:pPr>
        <w:spacing w:after="240" w:before="240" w:line="2.18181818181818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right="-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 RestrauntTasker”</w:t>
      </w:r>
    </w:p>
    <w:p w:rsidR="00000000" w:rsidDel="00000000" w:rsidP="00000000" w:rsidRDefault="00000000" w:rsidRPr="00000000" w14:paraId="00000006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18.1818181818181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Перевірено:</w:t>
      </w:r>
    </w:p>
    <w:p w:rsidR="00000000" w:rsidDel="00000000" w:rsidP="00000000" w:rsidRDefault="00000000" w:rsidRPr="00000000" w14:paraId="0000000F">
      <w:pPr>
        <w:spacing w:after="240" w:before="240" w:line="161.454545454545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ІТ-73                                                          асист. кафедри АУТС</w:t>
      </w:r>
    </w:p>
    <w:p w:rsidR="00000000" w:rsidDel="00000000" w:rsidP="00000000" w:rsidRDefault="00000000" w:rsidRPr="00000000" w14:paraId="00000011">
      <w:pPr>
        <w:spacing w:after="240" w:before="240" w:line="161.4545454545454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Антонов Олександр Андрійович                                    Галушко Дмитро                                   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                                      </w:t>
        <w:tab/>
        <w:t xml:space="preserve">     Олександрович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запуска приложения в производство, когда оно станет доступно пользователям, важно убедиться, что данное приложение функционирует, как и должно, что в нем нет ошибок. Для проверки приложения мы можем использовать различные схемы и механизмы тестирования. Одним из таких механизмов являются юнит-тесты.</w:t>
      </w:r>
    </w:p>
    <w:p w:rsidR="00000000" w:rsidDel="00000000" w:rsidP="00000000" w:rsidRDefault="00000000" w:rsidRPr="00000000" w14:paraId="00000017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Юнит-тесты позволяют быстро и автоматически протестировать отдельные компоненты приложения независимо от остальной его части. Не всегда юнит-тесты могут покрыть весь код приложения, но тем не менее они позволяют существенно уменьшить количество ошибок уже на этапе разработки.</w:t>
      </w:r>
    </w:p>
    <w:p w:rsidR="00000000" w:rsidDel="00000000" w:rsidP="00000000" w:rsidRDefault="00000000" w:rsidRPr="00000000" w14:paraId="00000018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1476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Для создания юнит-тестов выбираются небольшие участки кода, которые надо протестировать. Тестируемый участок, как правило, должен быть меньше класса. В большинстве случаев тестируется отдельный метод класса или даже часть функционала метода. </w:t>
      </w:r>
    </w:p>
    <w:p w:rsidR="00000000" w:rsidDel="00000000" w:rsidP="00000000" w:rsidRDefault="00000000" w:rsidRPr="00000000" w14:paraId="0000001A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2156972" cy="19954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6972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Для написания юнит-тестов мы можем сами создавать весь необходимый функционал, использовать какие-то свои способы тестирования, однако, как правило, для этого применяются специальные фреймворки.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7f7fa" w:val="clear"/>
        <w:spacing w:after="200" w:before="2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xUnit.net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фреймворк тестирования для платформы .NET. Наиболее популярный фреймворк для работы именно с .NET Core и ASP.NET Core</w:t>
      </w:r>
    </w:p>
    <w:p w:rsidR="00000000" w:rsidDel="00000000" w:rsidP="00000000" w:rsidRDefault="00000000" w:rsidRPr="00000000" w14:paraId="0000001E">
      <w:pPr>
        <w:shd w:fill="f7f7fa" w:val="clear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3858" cy="30051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858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a" w:val="clear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7213" cy="240756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407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a" w:val="clear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3394" cy="327183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394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a" w:val="clear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Порядок написания кода  довольно прост: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7f7fa" w:val="clear"/>
        <w:spacing w:after="0" w:afterAutospacing="0" w:before="200" w:line="340.3636363636364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Пишем юнит-тест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7f7fa" w:val="clear"/>
        <w:spacing w:after="0" w:afterAutospacing="0" w:before="0" w:beforeAutospacing="0" w:line="340.3636363636364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Запускаем его и видим, что он завершился неудачей (программный код ведь еще не написан)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7f7fa" w:val="clear"/>
        <w:spacing w:after="0" w:afterAutospacing="0" w:before="0" w:beforeAutospacing="0" w:line="340.3636363636364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Пишем некоторое количество кода, достаточное для запуска теста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7f7fa" w:val="clear"/>
        <w:spacing w:after="200" w:before="0" w:beforeAutospacing="0" w:line="340.3636363636364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Снова запускаем тест и видим его результаты</w:t>
      </w:r>
    </w:p>
    <w:p w:rsidR="00000000" w:rsidDel="00000000" w:rsidP="00000000" w:rsidRDefault="00000000" w:rsidRPr="00000000" w14:paraId="00000027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Этот цикл повторяется снова и снова, пока не будет закончена работа над программным кодом. Так как большинство фреймворков юнит-тестирования помечают неудавшиеся тесты с красного цвета (например, выводится текст красного цвета), а удачный тест отмечается зеленым цветом (опять же выводится текст зеленого цвета), то данный цикл часто называют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7f7fa" w:val="clear"/>
          <w:rtl w:val="0"/>
        </w:rPr>
        <w:t xml:space="preserve">красным/зеленым циклом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5091113" cy="310851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10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4491038" cy="407022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07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7f7fa" w:val="clear"/>
        </w:rPr>
        <w:drawing>
          <wp:inline distB="114300" distT="114300" distL="114300" distR="114300">
            <wp:extent cx="4803475" cy="36718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475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a" w:val="clear"/>
        <w:spacing w:after="200" w:before="200" w:line="340.3636363636364" w:lineRule="auto"/>
        <w:rPr>
          <w:rFonts w:ascii="Times New Roman" w:cs="Times New Roman" w:eastAsia="Times New Roman" w:hAnsi="Times New Roman"/>
          <w:sz w:val="28"/>
          <w:szCs w:val="28"/>
          <w:shd w:fill="f7f7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a" w:val="clear"/>
        <w:spacing w:after="200" w:before="2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