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kern w:val="2"/>
          <w:sz w:val="28"/>
          <w:szCs w:val="28"/>
          <w:lang w:eastAsia="en-US"/>
          <w14:ligatures w14:val="standardContextual"/>
        </w:rPr>
        <w:id w:val="-1477915563"/>
        <w:docPartObj>
          <w:docPartGallery w:val="Table of Contents"/>
          <w:docPartUnique/>
        </w:docPartObj>
      </w:sdtPr>
      <w:sdtContent>
        <w:p w14:paraId="1023148E" w14:textId="39F7A7C6" w:rsidR="0033080F" w:rsidRPr="00E02F24" w:rsidRDefault="00E02F24" w:rsidP="00E02F24">
          <w:pPr>
            <w:pStyle w:val="ae"/>
            <w:jc w:val="center"/>
            <w:rPr>
              <w:rFonts w:ascii="Times New Roman" w:hAnsi="Times New Roman" w:cs="Times New Roman"/>
              <w:b/>
              <w:bCs/>
              <w:color w:val="auto"/>
              <w:sz w:val="28"/>
              <w:szCs w:val="28"/>
            </w:rPr>
          </w:pPr>
          <w:r w:rsidRPr="00E02F24">
            <w:rPr>
              <w:rFonts w:ascii="Times New Roman" w:hAnsi="Times New Roman" w:cs="Times New Roman"/>
              <w:b/>
              <w:bCs/>
              <w:color w:val="auto"/>
              <w:sz w:val="28"/>
              <w:szCs w:val="28"/>
            </w:rPr>
            <w:t>СОДЕРЖАНИЕ</w:t>
          </w:r>
        </w:p>
        <w:p w14:paraId="5E7F3CE3" w14:textId="12335CD2" w:rsidR="00E02F24" w:rsidRPr="00E02F24" w:rsidRDefault="0033080F" w:rsidP="00E02F24">
          <w:pPr>
            <w:pStyle w:val="11"/>
            <w:tabs>
              <w:tab w:val="right" w:leader="dot" w:pos="9345"/>
            </w:tabs>
            <w:rPr>
              <w:rFonts w:ascii="Times New Roman" w:eastAsiaTheme="minorEastAsia" w:hAnsi="Times New Roman" w:cs="Times New Roman"/>
              <w:noProof/>
              <w:sz w:val="28"/>
              <w:szCs w:val="28"/>
              <w:lang w:eastAsia="ru-RU"/>
            </w:rPr>
          </w:pPr>
          <w:r w:rsidRPr="00E02F24">
            <w:rPr>
              <w:rFonts w:ascii="Times New Roman" w:hAnsi="Times New Roman" w:cs="Times New Roman"/>
              <w:sz w:val="28"/>
              <w:szCs w:val="28"/>
            </w:rPr>
            <w:fldChar w:fldCharType="begin"/>
          </w:r>
          <w:r w:rsidRPr="00E02F24">
            <w:rPr>
              <w:rFonts w:ascii="Times New Roman" w:hAnsi="Times New Roman" w:cs="Times New Roman"/>
              <w:sz w:val="28"/>
              <w:szCs w:val="28"/>
            </w:rPr>
            <w:instrText xml:space="preserve"> TOC \o "1-3" \h \z \u </w:instrText>
          </w:r>
          <w:r w:rsidRPr="00E02F24">
            <w:rPr>
              <w:rFonts w:ascii="Times New Roman" w:hAnsi="Times New Roman" w:cs="Times New Roman"/>
              <w:sz w:val="28"/>
              <w:szCs w:val="28"/>
            </w:rPr>
            <w:fldChar w:fldCharType="separate"/>
          </w:r>
          <w:hyperlink w:anchor="_Toc216383578" w:history="1">
            <w:r w:rsidR="00E02F24" w:rsidRPr="00E02F24">
              <w:rPr>
                <w:rStyle w:val="af"/>
                <w:rFonts w:ascii="Times New Roman" w:hAnsi="Times New Roman" w:cs="Times New Roman"/>
                <w:noProof/>
                <w:sz w:val="28"/>
                <w:szCs w:val="28"/>
              </w:rPr>
              <w:t>ВВЕДЕНИЕ</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_Toc216383578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w:t>
            </w:r>
            <w:r w:rsidR="00E02F24" w:rsidRPr="00E02F24">
              <w:rPr>
                <w:rFonts w:ascii="Times New Roman" w:hAnsi="Times New Roman" w:cs="Times New Roman"/>
                <w:noProof/>
                <w:webHidden/>
                <w:sz w:val="28"/>
                <w:szCs w:val="28"/>
              </w:rPr>
              <w:fldChar w:fldCharType="end"/>
            </w:r>
          </w:hyperlink>
        </w:p>
        <w:p w14:paraId="524FB983" w14:textId="40ACD142" w:rsidR="00E02F24" w:rsidRPr="00E02F24" w:rsidRDefault="00E02F24" w:rsidP="00E02F24">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16383579" w:history="1">
            <w:r w:rsidRPr="00E02F24">
              <w:rPr>
                <w:rStyle w:val="af"/>
                <w:rFonts w:ascii="Times New Roman" w:hAnsi="Times New Roman" w:cs="Times New Roman"/>
                <w:noProof/>
                <w:sz w:val="28"/>
                <w:szCs w:val="28"/>
              </w:rPr>
              <w:t>1.</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концептуальной модели клиент-серверной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_Toc216383579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4</w:t>
            </w:r>
            <w:r w:rsidRPr="00E02F24">
              <w:rPr>
                <w:rFonts w:ascii="Times New Roman" w:hAnsi="Times New Roman" w:cs="Times New Roman"/>
                <w:noProof/>
                <w:webHidden/>
                <w:sz w:val="28"/>
                <w:szCs w:val="28"/>
              </w:rPr>
              <w:fldChar w:fldCharType="end"/>
            </w:r>
          </w:hyperlink>
        </w:p>
        <w:p w14:paraId="578CC9C1" w14:textId="2DD3505B"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0" w:history="1">
            <w:r w:rsidRPr="00E02F24">
              <w:rPr>
                <w:rStyle w:val="af"/>
                <w:rFonts w:ascii="Times New Roman" w:hAnsi="Times New Roman" w:cs="Times New Roman"/>
                <w:noProof/>
                <w:sz w:val="28"/>
                <w:szCs w:val="28"/>
              </w:rPr>
              <w:t>1.1.</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Идентификация предметной области автоматизации</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_Toc216383580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4</w:t>
            </w:r>
            <w:r w:rsidRPr="00E02F24">
              <w:rPr>
                <w:rFonts w:ascii="Times New Roman" w:hAnsi="Times New Roman" w:cs="Times New Roman"/>
                <w:noProof/>
                <w:webHidden/>
                <w:sz w:val="28"/>
                <w:szCs w:val="28"/>
              </w:rPr>
              <w:fldChar w:fldCharType="end"/>
            </w:r>
          </w:hyperlink>
        </w:p>
        <w:p w14:paraId="4F24D1EC" w14:textId="1FD60849"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1" w:history="1">
            <w:r w:rsidRPr="00E02F24">
              <w:rPr>
                <w:rStyle w:val="af"/>
                <w:rFonts w:ascii="Times New Roman" w:hAnsi="Times New Roman" w:cs="Times New Roman"/>
                <w:noProof/>
                <w:sz w:val="28"/>
                <w:szCs w:val="28"/>
              </w:rPr>
              <w:t>1.2.</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Обзор и анализ аналогичных клиент-серверной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_Toc216383581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5</w:t>
            </w:r>
            <w:r w:rsidRPr="00E02F24">
              <w:rPr>
                <w:rFonts w:ascii="Times New Roman" w:hAnsi="Times New Roman" w:cs="Times New Roman"/>
                <w:noProof/>
                <w:webHidden/>
                <w:sz w:val="28"/>
                <w:szCs w:val="28"/>
              </w:rPr>
              <w:fldChar w:fldCharType="end"/>
            </w:r>
          </w:hyperlink>
        </w:p>
        <w:p w14:paraId="52961849" w14:textId="6E056E32"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2" w:history="1">
            <w:r w:rsidRPr="00E02F24">
              <w:rPr>
                <w:rStyle w:val="af"/>
                <w:rFonts w:ascii="Times New Roman" w:hAnsi="Times New Roman" w:cs="Times New Roman"/>
                <w:noProof/>
                <w:sz w:val="28"/>
                <w:szCs w:val="28"/>
              </w:rPr>
              <w:t>1.3.</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Выбор методологии и технологии концептуального моделирования клиент-серверной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_Toc216383582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6</w:t>
            </w:r>
            <w:r w:rsidRPr="00E02F24">
              <w:rPr>
                <w:rFonts w:ascii="Times New Roman" w:hAnsi="Times New Roman" w:cs="Times New Roman"/>
                <w:noProof/>
                <w:webHidden/>
                <w:sz w:val="28"/>
                <w:szCs w:val="28"/>
              </w:rPr>
              <w:fldChar w:fldCharType="end"/>
            </w:r>
          </w:hyperlink>
        </w:p>
        <w:p w14:paraId="632E8248" w14:textId="6315DCD9"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3" w:history="1">
            <w:r w:rsidRPr="00E02F24">
              <w:rPr>
                <w:rStyle w:val="af"/>
                <w:rFonts w:ascii="Times New Roman" w:hAnsi="Times New Roman" w:cs="Times New Roman"/>
                <w:noProof/>
                <w:sz w:val="28"/>
                <w:szCs w:val="28"/>
              </w:rPr>
              <w:t>1.4.</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и анализ модели бизнес-процесса «КАК ЕСТЬ»</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_Toc216383583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7</w:t>
            </w:r>
            <w:r w:rsidRPr="00E02F24">
              <w:rPr>
                <w:rFonts w:ascii="Times New Roman" w:hAnsi="Times New Roman" w:cs="Times New Roman"/>
                <w:noProof/>
                <w:webHidden/>
                <w:sz w:val="28"/>
                <w:szCs w:val="28"/>
              </w:rPr>
              <w:fldChar w:fldCharType="end"/>
            </w:r>
          </w:hyperlink>
        </w:p>
        <w:p w14:paraId="0A48F53A" w14:textId="0A7C9E3E"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4" w:history="1">
            <w:r w:rsidRPr="00E02F24">
              <w:rPr>
                <w:rStyle w:val="af"/>
                <w:rFonts w:ascii="Times New Roman" w:hAnsi="Times New Roman" w:cs="Times New Roman"/>
                <w:noProof/>
                <w:sz w:val="28"/>
                <w:szCs w:val="28"/>
              </w:rPr>
              <w:t>1.5.</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функциональной модели «КАК ДОЛЖНО БЫТЬ»</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_Toc216383584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9</w:t>
            </w:r>
            <w:r w:rsidRPr="00E02F24">
              <w:rPr>
                <w:rFonts w:ascii="Times New Roman" w:hAnsi="Times New Roman" w:cs="Times New Roman"/>
                <w:noProof/>
                <w:webHidden/>
                <w:sz w:val="28"/>
                <w:szCs w:val="28"/>
              </w:rPr>
              <w:fldChar w:fldCharType="end"/>
            </w:r>
          </w:hyperlink>
        </w:p>
        <w:p w14:paraId="2BF46938" w14:textId="00947167"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5" w:history="1">
            <w:r w:rsidRPr="00E02F24">
              <w:rPr>
                <w:rStyle w:val="af"/>
                <w:rFonts w:ascii="Times New Roman" w:hAnsi="Times New Roman" w:cs="Times New Roman"/>
                <w:noProof/>
                <w:sz w:val="28"/>
                <w:szCs w:val="28"/>
              </w:rPr>
              <w:t>1.6.</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требований к клиент-серверной системе</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_Toc216383585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12</w:t>
            </w:r>
            <w:r w:rsidRPr="00E02F24">
              <w:rPr>
                <w:rFonts w:ascii="Times New Roman" w:hAnsi="Times New Roman" w:cs="Times New Roman"/>
                <w:noProof/>
                <w:webHidden/>
                <w:sz w:val="28"/>
                <w:szCs w:val="28"/>
              </w:rPr>
              <w:fldChar w:fldCharType="end"/>
            </w:r>
          </w:hyperlink>
        </w:p>
        <w:p w14:paraId="5A755731" w14:textId="7CDE79AA" w:rsidR="00E02F24" w:rsidRPr="00E02F24" w:rsidRDefault="00E02F24" w:rsidP="00E02F24">
          <w:pPr>
            <w:pStyle w:val="31"/>
            <w:tabs>
              <w:tab w:val="left" w:pos="1440"/>
              <w:tab w:val="right" w:leader="dot" w:pos="9345"/>
            </w:tabs>
            <w:rPr>
              <w:rFonts w:ascii="Times New Roman" w:hAnsi="Times New Roman" w:cs="Times New Roman"/>
              <w:noProof/>
              <w:sz w:val="28"/>
              <w:szCs w:val="28"/>
            </w:rPr>
          </w:pPr>
          <w:hyperlink w:anchor="_Toc216383586" w:history="1">
            <w:r w:rsidRPr="00E02F24">
              <w:rPr>
                <w:rStyle w:val="af"/>
                <w:rFonts w:ascii="Times New Roman" w:hAnsi="Times New Roman" w:cs="Times New Roman"/>
                <w:noProof/>
                <w:sz w:val="28"/>
                <w:szCs w:val="28"/>
              </w:rPr>
              <w:t>1.6.1.</w:t>
            </w:r>
            <w:r w:rsidRPr="00E02F24">
              <w:rPr>
                <w:rFonts w:ascii="Times New Roman" w:hAnsi="Times New Roman" w:cs="Times New Roman"/>
                <w:noProof/>
                <w:sz w:val="28"/>
                <w:szCs w:val="28"/>
              </w:rPr>
              <w:tab/>
            </w:r>
            <w:r w:rsidRPr="00E02F24">
              <w:rPr>
                <w:rStyle w:val="af"/>
                <w:rFonts w:ascii="Times New Roman" w:hAnsi="Times New Roman" w:cs="Times New Roman"/>
                <w:noProof/>
                <w:sz w:val="28"/>
                <w:szCs w:val="28"/>
              </w:rPr>
              <w:t>Общие сведения</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_Toc216383586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12</w:t>
            </w:r>
            <w:r w:rsidRPr="00E02F24">
              <w:rPr>
                <w:rFonts w:ascii="Times New Roman" w:hAnsi="Times New Roman" w:cs="Times New Roman"/>
                <w:noProof/>
                <w:webHidden/>
                <w:sz w:val="28"/>
                <w:szCs w:val="28"/>
              </w:rPr>
              <w:fldChar w:fldCharType="end"/>
            </w:r>
          </w:hyperlink>
        </w:p>
        <w:p w14:paraId="629EE870" w14:textId="5F049E49" w:rsidR="00E02F24" w:rsidRPr="00E02F24" w:rsidRDefault="00E02F24" w:rsidP="00E02F24">
          <w:pPr>
            <w:pStyle w:val="31"/>
            <w:tabs>
              <w:tab w:val="left" w:pos="1440"/>
              <w:tab w:val="right" w:leader="dot" w:pos="9345"/>
            </w:tabs>
            <w:rPr>
              <w:rFonts w:ascii="Times New Roman" w:hAnsi="Times New Roman" w:cs="Times New Roman"/>
              <w:noProof/>
              <w:sz w:val="28"/>
              <w:szCs w:val="28"/>
            </w:rPr>
          </w:pPr>
          <w:hyperlink w:anchor="_Toc216383587" w:history="1">
            <w:r w:rsidRPr="00E02F24">
              <w:rPr>
                <w:rStyle w:val="af"/>
                <w:rFonts w:ascii="Times New Roman" w:hAnsi="Times New Roman" w:cs="Times New Roman"/>
                <w:noProof/>
                <w:sz w:val="28"/>
                <w:szCs w:val="28"/>
              </w:rPr>
              <w:t>1.6.2.</w:t>
            </w:r>
            <w:r w:rsidRPr="00E02F24">
              <w:rPr>
                <w:rFonts w:ascii="Times New Roman" w:hAnsi="Times New Roman" w:cs="Times New Roman"/>
                <w:noProof/>
                <w:sz w:val="28"/>
                <w:szCs w:val="28"/>
              </w:rPr>
              <w:tab/>
            </w:r>
            <w:r w:rsidRPr="00E02F24">
              <w:rPr>
                <w:rStyle w:val="af"/>
                <w:rFonts w:ascii="Times New Roman" w:hAnsi="Times New Roman" w:cs="Times New Roman"/>
                <w:noProof/>
                <w:sz w:val="28"/>
                <w:szCs w:val="28"/>
              </w:rPr>
              <w:t>Цели и назначения создания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_Toc216383587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12</w:t>
            </w:r>
            <w:r w:rsidRPr="00E02F24">
              <w:rPr>
                <w:rFonts w:ascii="Times New Roman" w:hAnsi="Times New Roman" w:cs="Times New Roman"/>
                <w:noProof/>
                <w:webHidden/>
                <w:sz w:val="28"/>
                <w:szCs w:val="28"/>
              </w:rPr>
              <w:fldChar w:fldCharType="end"/>
            </w:r>
          </w:hyperlink>
        </w:p>
        <w:p w14:paraId="0547F146" w14:textId="5F9D897A" w:rsidR="00E02F24" w:rsidRPr="00E02F24" w:rsidRDefault="00E02F24" w:rsidP="00E02F24">
          <w:pPr>
            <w:pStyle w:val="31"/>
            <w:tabs>
              <w:tab w:val="left" w:pos="1440"/>
              <w:tab w:val="right" w:leader="dot" w:pos="9345"/>
            </w:tabs>
            <w:rPr>
              <w:rFonts w:ascii="Times New Roman" w:hAnsi="Times New Roman" w:cs="Times New Roman"/>
              <w:noProof/>
              <w:sz w:val="28"/>
              <w:szCs w:val="28"/>
            </w:rPr>
          </w:pPr>
          <w:hyperlink w:anchor="_Toc216383588" w:history="1">
            <w:r w:rsidRPr="00E02F24">
              <w:rPr>
                <w:rStyle w:val="af"/>
                <w:rFonts w:ascii="Times New Roman" w:hAnsi="Times New Roman" w:cs="Times New Roman"/>
                <w:noProof/>
                <w:sz w:val="28"/>
                <w:szCs w:val="28"/>
              </w:rPr>
              <w:t>1.6.3.</w:t>
            </w:r>
            <w:r w:rsidRPr="00E02F24">
              <w:rPr>
                <w:rFonts w:ascii="Times New Roman" w:hAnsi="Times New Roman" w:cs="Times New Roman"/>
                <w:noProof/>
                <w:sz w:val="28"/>
                <w:szCs w:val="28"/>
              </w:rPr>
              <w:tab/>
            </w:r>
            <w:r w:rsidRPr="00E02F24">
              <w:rPr>
                <w:rStyle w:val="af"/>
                <w:rFonts w:ascii="Times New Roman" w:hAnsi="Times New Roman" w:cs="Times New Roman"/>
                <w:noProof/>
                <w:sz w:val="28"/>
                <w:szCs w:val="28"/>
              </w:rPr>
              <w:t>Сведения об объекте автоматизации</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_Toc216383588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14</w:t>
            </w:r>
            <w:r w:rsidRPr="00E02F24">
              <w:rPr>
                <w:rFonts w:ascii="Times New Roman" w:hAnsi="Times New Roman" w:cs="Times New Roman"/>
                <w:noProof/>
                <w:webHidden/>
                <w:sz w:val="28"/>
                <w:szCs w:val="28"/>
              </w:rPr>
              <w:fldChar w:fldCharType="end"/>
            </w:r>
          </w:hyperlink>
        </w:p>
        <w:p w14:paraId="33FFC314" w14:textId="139A1DD3" w:rsidR="00E02F24" w:rsidRPr="00E02F24" w:rsidRDefault="00E02F24" w:rsidP="00E02F24">
          <w:pPr>
            <w:pStyle w:val="31"/>
            <w:tabs>
              <w:tab w:val="left" w:pos="1440"/>
              <w:tab w:val="right" w:leader="dot" w:pos="9345"/>
            </w:tabs>
            <w:rPr>
              <w:rFonts w:ascii="Times New Roman" w:hAnsi="Times New Roman" w:cs="Times New Roman"/>
              <w:noProof/>
              <w:sz w:val="28"/>
              <w:szCs w:val="28"/>
            </w:rPr>
          </w:pPr>
          <w:hyperlink w:anchor="_Toc216383589" w:history="1">
            <w:r w:rsidRPr="00E02F24">
              <w:rPr>
                <w:rStyle w:val="af"/>
                <w:rFonts w:ascii="Times New Roman" w:hAnsi="Times New Roman" w:cs="Times New Roman"/>
                <w:noProof/>
                <w:sz w:val="28"/>
                <w:szCs w:val="28"/>
              </w:rPr>
              <w:t>1.6.4.</w:t>
            </w:r>
            <w:r w:rsidRPr="00E02F24">
              <w:rPr>
                <w:rFonts w:ascii="Times New Roman" w:hAnsi="Times New Roman" w:cs="Times New Roman"/>
                <w:noProof/>
                <w:sz w:val="28"/>
                <w:szCs w:val="28"/>
              </w:rPr>
              <w:tab/>
            </w:r>
            <w:r w:rsidRPr="00E02F24">
              <w:rPr>
                <w:rStyle w:val="af"/>
                <w:rFonts w:ascii="Times New Roman" w:hAnsi="Times New Roman" w:cs="Times New Roman"/>
                <w:noProof/>
                <w:sz w:val="28"/>
                <w:szCs w:val="28"/>
              </w:rPr>
              <w:t>Требования к автоматизированной системе</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_Toc216383589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14</w:t>
            </w:r>
            <w:r w:rsidRPr="00E02F24">
              <w:rPr>
                <w:rFonts w:ascii="Times New Roman" w:hAnsi="Times New Roman" w:cs="Times New Roman"/>
                <w:noProof/>
                <w:webHidden/>
                <w:sz w:val="28"/>
                <w:szCs w:val="28"/>
              </w:rPr>
              <w:fldChar w:fldCharType="end"/>
            </w:r>
          </w:hyperlink>
        </w:p>
        <w:p w14:paraId="75EB9607" w14:textId="4023117F" w:rsidR="00E02F24" w:rsidRPr="00E02F24" w:rsidRDefault="00E02F24" w:rsidP="00E02F24">
          <w:pPr>
            <w:pStyle w:val="31"/>
            <w:tabs>
              <w:tab w:val="left" w:pos="1440"/>
              <w:tab w:val="right" w:leader="dot" w:pos="9345"/>
            </w:tabs>
            <w:rPr>
              <w:rFonts w:ascii="Times New Roman" w:hAnsi="Times New Roman" w:cs="Times New Roman"/>
              <w:noProof/>
              <w:sz w:val="28"/>
              <w:szCs w:val="28"/>
            </w:rPr>
          </w:pPr>
          <w:hyperlink w:anchor="_Toc216383590" w:history="1">
            <w:r w:rsidRPr="00E02F24">
              <w:rPr>
                <w:rStyle w:val="af"/>
                <w:rFonts w:ascii="Times New Roman" w:hAnsi="Times New Roman" w:cs="Times New Roman"/>
                <w:noProof/>
                <w:sz w:val="28"/>
                <w:szCs w:val="28"/>
              </w:rPr>
              <w:t>1.6.5.</w:t>
            </w:r>
            <w:r w:rsidRPr="00E02F24">
              <w:rPr>
                <w:rFonts w:ascii="Times New Roman" w:hAnsi="Times New Roman" w:cs="Times New Roman"/>
                <w:noProof/>
                <w:sz w:val="28"/>
                <w:szCs w:val="28"/>
              </w:rPr>
              <w:tab/>
            </w:r>
            <w:r w:rsidRPr="00E02F24">
              <w:rPr>
                <w:rStyle w:val="af"/>
                <w:rFonts w:ascii="Times New Roman" w:hAnsi="Times New Roman" w:cs="Times New Roman"/>
                <w:noProof/>
                <w:sz w:val="28"/>
                <w:szCs w:val="28"/>
              </w:rPr>
              <w:t>Порядок контроля и приёмки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_Toc216383590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18</w:t>
            </w:r>
            <w:r w:rsidRPr="00E02F24">
              <w:rPr>
                <w:rFonts w:ascii="Times New Roman" w:hAnsi="Times New Roman" w:cs="Times New Roman"/>
                <w:noProof/>
                <w:webHidden/>
                <w:sz w:val="28"/>
                <w:szCs w:val="28"/>
              </w:rPr>
              <w:fldChar w:fldCharType="end"/>
            </w:r>
          </w:hyperlink>
        </w:p>
        <w:p w14:paraId="69E77A7C" w14:textId="34D4B9A1" w:rsidR="00E02F24" w:rsidRPr="00E02F24" w:rsidRDefault="00E02F24"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1" w:history="1">
            <w:r w:rsidRPr="00E02F24">
              <w:rPr>
                <w:rStyle w:val="af"/>
                <w:rFonts w:ascii="Times New Roman" w:hAnsi="Times New Roman" w:cs="Times New Roman"/>
                <w:noProof/>
                <w:sz w:val="28"/>
                <w:szCs w:val="28"/>
              </w:rPr>
              <w:t>Выводы и результаты к разделу 1</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_Toc216383591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19</w:t>
            </w:r>
            <w:r w:rsidRPr="00E02F24">
              <w:rPr>
                <w:rFonts w:ascii="Times New Roman" w:hAnsi="Times New Roman" w:cs="Times New Roman"/>
                <w:noProof/>
                <w:webHidden/>
                <w:sz w:val="28"/>
                <w:szCs w:val="28"/>
              </w:rPr>
              <w:fldChar w:fldCharType="end"/>
            </w:r>
          </w:hyperlink>
        </w:p>
        <w:p w14:paraId="7052CF45" w14:textId="4E729F1D" w:rsidR="00E02F24" w:rsidRPr="00E02F24" w:rsidRDefault="00E02F24" w:rsidP="00E02F24">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16383592" w:history="1">
            <w:r w:rsidRPr="00E02F24">
              <w:rPr>
                <w:rStyle w:val="af"/>
                <w:rFonts w:ascii="Times New Roman" w:hAnsi="Times New Roman" w:cs="Times New Roman"/>
                <w:noProof/>
                <w:sz w:val="28"/>
                <w:szCs w:val="28"/>
              </w:rPr>
              <w:t>2.</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логической модели клиент-серверной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_Toc216383592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20</w:t>
            </w:r>
            <w:r w:rsidRPr="00E02F24">
              <w:rPr>
                <w:rFonts w:ascii="Times New Roman" w:hAnsi="Times New Roman" w:cs="Times New Roman"/>
                <w:noProof/>
                <w:webHidden/>
                <w:sz w:val="28"/>
                <w:szCs w:val="28"/>
              </w:rPr>
              <w:fldChar w:fldCharType="end"/>
            </w:r>
          </w:hyperlink>
        </w:p>
        <w:p w14:paraId="33E67D4F" w14:textId="003D96EA"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3" w:history="1">
            <w:r w:rsidRPr="00E02F24">
              <w:rPr>
                <w:rStyle w:val="af"/>
                <w:rFonts w:ascii="Times New Roman" w:hAnsi="Times New Roman" w:cs="Times New Roman"/>
                <w:noProof/>
                <w:sz w:val="28"/>
                <w:szCs w:val="28"/>
              </w:rPr>
              <w:t>2.1.</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Выбор методологии и технологии логического моделирования клиент-серверной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_Toc216383593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20</w:t>
            </w:r>
            <w:r w:rsidRPr="00E02F24">
              <w:rPr>
                <w:rFonts w:ascii="Times New Roman" w:hAnsi="Times New Roman" w:cs="Times New Roman"/>
                <w:noProof/>
                <w:webHidden/>
                <w:sz w:val="28"/>
                <w:szCs w:val="28"/>
              </w:rPr>
              <w:fldChar w:fldCharType="end"/>
            </w:r>
          </w:hyperlink>
        </w:p>
        <w:p w14:paraId="2C620143" w14:textId="6442FB28"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4" w:history="1">
            <w:r w:rsidRPr="00E02F24">
              <w:rPr>
                <w:rStyle w:val="af"/>
                <w:rFonts w:ascii="Times New Roman" w:hAnsi="Times New Roman" w:cs="Times New Roman"/>
                <w:noProof/>
                <w:sz w:val="28"/>
                <w:szCs w:val="28"/>
              </w:rPr>
              <w:t>2.2.</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диаграмм логической модели клиент-серверной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_Toc216383594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20</w:t>
            </w:r>
            <w:r w:rsidRPr="00E02F24">
              <w:rPr>
                <w:rFonts w:ascii="Times New Roman" w:hAnsi="Times New Roman" w:cs="Times New Roman"/>
                <w:noProof/>
                <w:webHidden/>
                <w:sz w:val="28"/>
                <w:szCs w:val="28"/>
              </w:rPr>
              <w:fldChar w:fldCharType="end"/>
            </w:r>
          </w:hyperlink>
        </w:p>
        <w:p w14:paraId="46D73EB5" w14:textId="73623E27"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5" w:history="1">
            <w:r w:rsidRPr="00E02F24">
              <w:rPr>
                <w:rStyle w:val="af"/>
                <w:rFonts w:ascii="Times New Roman" w:hAnsi="Times New Roman" w:cs="Times New Roman"/>
                <w:noProof/>
                <w:sz w:val="28"/>
                <w:szCs w:val="28"/>
              </w:rPr>
              <w:t>2.3.</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логической модели данных клиент-серверной системы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_Toc216383595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21</w:t>
            </w:r>
            <w:r w:rsidRPr="00E02F24">
              <w:rPr>
                <w:rFonts w:ascii="Times New Roman" w:hAnsi="Times New Roman" w:cs="Times New Roman"/>
                <w:noProof/>
                <w:webHidden/>
                <w:sz w:val="28"/>
                <w:szCs w:val="28"/>
              </w:rPr>
              <w:fldChar w:fldCharType="end"/>
            </w:r>
          </w:hyperlink>
        </w:p>
        <w:p w14:paraId="4A8D77A6" w14:textId="0C906A49" w:rsidR="00E02F24" w:rsidRPr="00E02F24" w:rsidRDefault="00E02F24"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6" w:history="1">
            <w:r w:rsidRPr="00E02F24">
              <w:rPr>
                <w:rStyle w:val="af"/>
                <w:rFonts w:ascii="Times New Roman" w:hAnsi="Times New Roman" w:cs="Times New Roman"/>
                <w:noProof/>
                <w:sz w:val="28"/>
                <w:szCs w:val="28"/>
              </w:rPr>
              <w:t>2.4.</w:t>
            </w:r>
            <w:r w:rsidRPr="00E02F24">
              <w:rPr>
                <w:rFonts w:ascii="Times New Roman" w:eastAsiaTheme="minorEastAsia" w:hAnsi="Times New Roman" w:cs="Times New Roman"/>
                <w:noProof/>
                <w:sz w:val="28"/>
                <w:szCs w:val="28"/>
                <w:lang w:eastAsia="ru-RU"/>
              </w:rPr>
              <w:tab/>
            </w:r>
            <w:r w:rsidRPr="00E02F24">
              <w:rPr>
                <w:rStyle w:val="af"/>
                <w:rFonts w:ascii="Times New Roman" w:hAnsi="Times New Roman" w:cs="Times New Roman"/>
                <w:noProof/>
                <w:sz w:val="28"/>
                <w:szCs w:val="28"/>
              </w:rPr>
              <w:t>Разработка архитектуры клиент-серверной системы с использованием паттерна, целесообразность которого обоснована.</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_Toc216383596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22</w:t>
            </w:r>
            <w:r w:rsidRPr="00E02F24">
              <w:rPr>
                <w:rFonts w:ascii="Times New Roman" w:hAnsi="Times New Roman" w:cs="Times New Roman"/>
                <w:noProof/>
                <w:webHidden/>
                <w:sz w:val="28"/>
                <w:szCs w:val="28"/>
              </w:rPr>
              <w:fldChar w:fldCharType="end"/>
            </w:r>
          </w:hyperlink>
        </w:p>
        <w:p w14:paraId="3034099A" w14:textId="7500092D" w:rsidR="00E02F24" w:rsidRPr="00E02F24" w:rsidRDefault="00E02F24"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7" w:history="1">
            <w:r w:rsidRPr="00E02F24">
              <w:rPr>
                <w:rStyle w:val="af"/>
                <w:rFonts w:ascii="Times New Roman" w:hAnsi="Times New Roman" w:cs="Times New Roman"/>
                <w:noProof/>
                <w:sz w:val="28"/>
                <w:szCs w:val="28"/>
              </w:rPr>
              <w:t>Выводы и результаты к разделу 2</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_Toc216383597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25</w:t>
            </w:r>
            <w:r w:rsidRPr="00E02F24">
              <w:rPr>
                <w:rFonts w:ascii="Times New Roman" w:hAnsi="Times New Roman" w:cs="Times New Roman"/>
                <w:noProof/>
                <w:webHidden/>
                <w:sz w:val="28"/>
                <w:szCs w:val="28"/>
              </w:rPr>
              <w:fldChar w:fldCharType="end"/>
            </w:r>
          </w:hyperlink>
        </w:p>
        <w:p w14:paraId="57611ACE" w14:textId="39B0CEBF" w:rsidR="00E02F24" w:rsidRPr="00E02F24" w:rsidRDefault="00E02F24"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8" w:history="1">
            <w:r w:rsidRPr="00E02F24">
              <w:rPr>
                <w:rStyle w:val="af"/>
                <w:rFonts w:ascii="Times New Roman" w:hAnsi="Times New Roman" w:cs="Times New Roman"/>
                <w:noProof/>
                <w:sz w:val="28"/>
                <w:szCs w:val="28"/>
              </w:rPr>
              <w:t>ЗАКЛЮЧЕНИЕ</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_Toc216383598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26</w:t>
            </w:r>
            <w:r w:rsidRPr="00E02F24">
              <w:rPr>
                <w:rFonts w:ascii="Times New Roman" w:hAnsi="Times New Roman" w:cs="Times New Roman"/>
                <w:noProof/>
                <w:webHidden/>
                <w:sz w:val="28"/>
                <w:szCs w:val="28"/>
              </w:rPr>
              <w:fldChar w:fldCharType="end"/>
            </w:r>
          </w:hyperlink>
        </w:p>
        <w:p w14:paraId="434E4413" w14:textId="1D56E747" w:rsidR="00E02F24" w:rsidRPr="00E02F24" w:rsidRDefault="00E02F24"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9" w:history="1">
            <w:r w:rsidRPr="00E02F24">
              <w:rPr>
                <w:rStyle w:val="af"/>
                <w:rFonts w:ascii="Times New Roman" w:hAnsi="Times New Roman" w:cs="Times New Roman"/>
                <w:noProof/>
                <w:sz w:val="28"/>
                <w:szCs w:val="28"/>
              </w:rPr>
              <w:t>ГЛОССАРИЙ</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_Toc216383599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28</w:t>
            </w:r>
            <w:r w:rsidRPr="00E02F24">
              <w:rPr>
                <w:rFonts w:ascii="Times New Roman" w:hAnsi="Times New Roman" w:cs="Times New Roman"/>
                <w:noProof/>
                <w:webHidden/>
                <w:sz w:val="28"/>
                <w:szCs w:val="28"/>
              </w:rPr>
              <w:fldChar w:fldCharType="end"/>
            </w:r>
          </w:hyperlink>
        </w:p>
        <w:p w14:paraId="2C9674AE" w14:textId="23D22C64" w:rsidR="00E02F24" w:rsidRPr="00E02F24" w:rsidRDefault="00E02F24" w:rsidP="00E02F24">
          <w:pPr>
            <w:pStyle w:val="11"/>
            <w:tabs>
              <w:tab w:val="right" w:leader="dot" w:pos="9345"/>
            </w:tabs>
            <w:rPr>
              <w:rFonts w:ascii="Times New Roman" w:eastAsiaTheme="minorEastAsia" w:hAnsi="Times New Roman" w:cs="Times New Roman"/>
              <w:noProof/>
              <w:sz w:val="28"/>
              <w:szCs w:val="28"/>
              <w:lang w:eastAsia="ru-RU"/>
            </w:rPr>
          </w:pPr>
          <w:hyperlink w:anchor="_Toc216383600" w:history="1">
            <w:r w:rsidRPr="00E02F24">
              <w:rPr>
                <w:rStyle w:val="af"/>
                <w:rFonts w:ascii="Times New Roman" w:hAnsi="Times New Roman" w:cs="Times New Roman"/>
                <w:noProof/>
                <w:sz w:val="28"/>
                <w:szCs w:val="28"/>
              </w:rPr>
              <w:t>СПИСОК ИСПОЛЬЗОВАННОЙ ЛИТЕРАТУРЫ</w:t>
            </w:r>
            <w:r w:rsidRPr="00E02F24">
              <w:rPr>
                <w:rFonts w:ascii="Times New Roman" w:hAnsi="Times New Roman" w:cs="Times New Roman"/>
                <w:noProof/>
                <w:webHidden/>
                <w:sz w:val="28"/>
                <w:szCs w:val="28"/>
              </w:rPr>
              <w:tab/>
            </w:r>
            <w:r w:rsidRPr="00E02F24">
              <w:rPr>
                <w:rFonts w:ascii="Times New Roman" w:hAnsi="Times New Roman" w:cs="Times New Roman"/>
                <w:noProof/>
                <w:webHidden/>
                <w:sz w:val="28"/>
                <w:szCs w:val="28"/>
              </w:rPr>
              <w:fldChar w:fldCharType="begin"/>
            </w:r>
            <w:r w:rsidRPr="00E02F24">
              <w:rPr>
                <w:rFonts w:ascii="Times New Roman" w:hAnsi="Times New Roman" w:cs="Times New Roman"/>
                <w:noProof/>
                <w:webHidden/>
                <w:sz w:val="28"/>
                <w:szCs w:val="28"/>
              </w:rPr>
              <w:instrText xml:space="preserve"> PAGEREF _Toc216383600 \h </w:instrText>
            </w:r>
            <w:r w:rsidRPr="00E02F24">
              <w:rPr>
                <w:rFonts w:ascii="Times New Roman" w:hAnsi="Times New Roman" w:cs="Times New Roman"/>
                <w:noProof/>
                <w:webHidden/>
                <w:sz w:val="28"/>
                <w:szCs w:val="28"/>
              </w:rPr>
            </w:r>
            <w:r w:rsidRPr="00E02F24">
              <w:rPr>
                <w:rFonts w:ascii="Times New Roman" w:hAnsi="Times New Roman" w:cs="Times New Roman"/>
                <w:noProof/>
                <w:webHidden/>
                <w:sz w:val="28"/>
                <w:szCs w:val="28"/>
              </w:rPr>
              <w:fldChar w:fldCharType="separate"/>
            </w:r>
            <w:r w:rsidRPr="00E02F24">
              <w:rPr>
                <w:rFonts w:ascii="Times New Roman" w:hAnsi="Times New Roman" w:cs="Times New Roman"/>
                <w:noProof/>
                <w:webHidden/>
                <w:sz w:val="28"/>
                <w:szCs w:val="28"/>
              </w:rPr>
              <w:t>29</w:t>
            </w:r>
            <w:r w:rsidRPr="00E02F24">
              <w:rPr>
                <w:rFonts w:ascii="Times New Roman" w:hAnsi="Times New Roman" w:cs="Times New Roman"/>
                <w:noProof/>
                <w:webHidden/>
                <w:sz w:val="28"/>
                <w:szCs w:val="28"/>
              </w:rPr>
              <w:fldChar w:fldCharType="end"/>
            </w:r>
          </w:hyperlink>
        </w:p>
        <w:p w14:paraId="2CD849DA" w14:textId="230700A5" w:rsidR="0033080F" w:rsidRPr="00E02F24" w:rsidRDefault="0033080F" w:rsidP="00E02F24">
          <w:pPr>
            <w:jc w:val="both"/>
            <w:rPr>
              <w:rFonts w:ascii="Times New Roman" w:hAnsi="Times New Roman" w:cs="Times New Roman"/>
              <w:sz w:val="28"/>
              <w:szCs w:val="28"/>
            </w:rPr>
          </w:pPr>
          <w:r w:rsidRPr="00E02F24">
            <w:rPr>
              <w:rFonts w:ascii="Times New Roman" w:hAnsi="Times New Roman" w:cs="Times New Roman"/>
              <w:sz w:val="28"/>
              <w:szCs w:val="28"/>
            </w:rPr>
            <w:fldChar w:fldCharType="end"/>
          </w:r>
        </w:p>
      </w:sdtContent>
    </w:sdt>
    <w:p w14:paraId="05903BE5" w14:textId="09567612" w:rsidR="00FB5D4C" w:rsidRDefault="00FB5D4C" w:rsidP="00E02F24">
      <w:pPr>
        <w:rPr>
          <w:rFonts w:ascii="Times New Roman" w:hAnsi="Times New Roman" w:cs="Times New Roman"/>
          <w:sz w:val="28"/>
          <w:szCs w:val="28"/>
        </w:rPr>
      </w:pPr>
      <w:r>
        <w:rPr>
          <w:rFonts w:ascii="Times New Roman" w:hAnsi="Times New Roman" w:cs="Times New Roman"/>
          <w:sz w:val="28"/>
          <w:szCs w:val="28"/>
        </w:rPr>
        <w:br w:type="page"/>
      </w:r>
    </w:p>
    <w:p w14:paraId="633E0E66" w14:textId="1DE8C312" w:rsidR="0033080F"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0" w:name="_Toc216383578"/>
      <w:r w:rsidRPr="00FB5D4C">
        <w:rPr>
          <w:rFonts w:ascii="Times New Roman" w:hAnsi="Times New Roman" w:cs="Times New Roman"/>
          <w:b/>
          <w:bCs/>
          <w:color w:val="auto"/>
          <w:sz w:val="28"/>
          <w:szCs w:val="28"/>
        </w:rPr>
        <w:lastRenderedPageBreak/>
        <w:t>ВВЕДЕНИЕ</w:t>
      </w:r>
      <w:bookmarkEnd w:id="0"/>
    </w:p>
    <w:p w14:paraId="15D0A78A" w14:textId="77777777"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Сезонные предметы являются ключевым элементом динамики и экономики современных онлайн-игр, обеспечивая цикличность контента, рост вовлеченности игроков и дополнительные каналы монетизации. Эффективное управление их жизненным циклом невозможно без автоматического контроля сроков действия, правил конвертации и влияния на внутриигровой баланс, что делает специализированные системы управления сезонным контентом важным компонентом игровых платформ.</w:t>
      </w:r>
    </w:p>
    <w:p w14:paraId="2F10969F" w14:textId="2E41D092"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Взаимодействие игроков и разработчиков с системой связано с рядом задач: регулирование доступности предметов, автоматическая конвертация или изъятие предметов по окончании сезона, анализ и корректировка их влияния на игровой баланс, а также информирование пользователей. Ошибки в этих процессах могут привести к дисбалансу, недовольству игроков и потере доходов, поэтому особое внимание уделяется надежности и предсказуемости работы системы.</w:t>
      </w:r>
    </w:p>
    <w:p w14:paraId="051F592D" w14:textId="32D6C2B0"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Особое значение имеет проектирование устойчивого, автоматизированного механизма, обеспечивающего четкое выполнение заданных правил жизненного цикла сезонных предметов. В связи с этим задача разработки и моделирования такой системы является актуальной.</w:t>
      </w:r>
    </w:p>
    <w:p w14:paraId="1EACC298" w14:textId="77777777"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Цель данной работы — разработка системы управления механикой сезонных предметов, направленной на решение следующих задач:</w:t>
      </w:r>
    </w:p>
    <w:p w14:paraId="64B1F5A1" w14:textId="7147E616"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провести анализ предметной области сезонного контента в играх;</w:t>
      </w:r>
    </w:p>
    <w:p w14:paraId="1A2910B9" w14:textId="7D35139D"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описать пользователей системы и их требования;</w:t>
      </w:r>
    </w:p>
    <w:p w14:paraId="3473424E" w14:textId="0E68684A"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определить входные и выходные потоки данных;</w:t>
      </w:r>
    </w:p>
    <w:p w14:paraId="44C36D8C" w14:textId="57676E45"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описать основные бизнес-процессы, включая запуск сезона, автоматическую конвертацию предметов и оценку баланса;</w:t>
      </w:r>
    </w:p>
    <w:p w14:paraId="184E6B14" w14:textId="1F992799"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разработать архитектуру системы, реализующей данные процессы;</w:t>
      </w:r>
    </w:p>
    <w:p w14:paraId="16525B3F" w14:textId="3ADA2E28"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создать модель данных, учитывающую атрибуты сезонных предметов, правила их изменения и историю операций.</w:t>
      </w:r>
    </w:p>
    <w:p w14:paraId="766170EB" w14:textId="4268862B"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lastRenderedPageBreak/>
        <w:t>Объектом исследования является система управления жизненным циклом сезонных предметов, включая контроль их сроков, автоматическую конвертацию и учет влияния на игровой баланс.</w:t>
      </w:r>
    </w:p>
    <w:p w14:paraId="61C95D03" w14:textId="567598A7" w:rsidR="00271EF8" w:rsidRPr="002778B8" w:rsidRDefault="00AF5835" w:rsidP="002778B8">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Предметом исследования являются модели, процессы и механизмы взаимодействия компонентов системы, включая регулирование доступности предметов, обработку событий окончания сезона, трансформацию предметов согласно правилам и оценку их воздействия на игровую среду.</w:t>
      </w:r>
    </w:p>
    <w:p w14:paraId="12AFA534" w14:textId="7761665F" w:rsidR="00271EF8" w:rsidRDefault="00271EF8" w:rsidP="00044550">
      <w:pPr>
        <w:spacing w:after="0" w:line="360" w:lineRule="auto"/>
      </w:pPr>
      <w:r>
        <w:br w:type="page"/>
      </w:r>
    </w:p>
    <w:p w14:paraId="5EBB37EB" w14:textId="3B83E347" w:rsidR="0033080F" w:rsidRPr="00FB5D4C" w:rsidRDefault="0033080F" w:rsidP="00B57297">
      <w:pPr>
        <w:pStyle w:val="a7"/>
        <w:numPr>
          <w:ilvl w:val="0"/>
          <w:numId w:val="35"/>
        </w:numPr>
        <w:spacing w:after="0" w:line="360" w:lineRule="auto"/>
        <w:ind w:left="0" w:firstLine="709"/>
        <w:jc w:val="both"/>
        <w:outlineLvl w:val="0"/>
        <w:rPr>
          <w:rFonts w:ascii="Times New Roman" w:hAnsi="Times New Roman" w:cs="Times New Roman"/>
          <w:b/>
          <w:bCs/>
          <w:sz w:val="28"/>
          <w:szCs w:val="28"/>
        </w:rPr>
      </w:pPr>
      <w:bookmarkStart w:id="1" w:name="_Toc216383579"/>
      <w:r w:rsidRPr="00FB5D4C">
        <w:rPr>
          <w:rFonts w:ascii="Times New Roman" w:hAnsi="Times New Roman" w:cs="Times New Roman"/>
          <w:b/>
          <w:bCs/>
          <w:sz w:val="28"/>
          <w:szCs w:val="28"/>
        </w:rPr>
        <w:lastRenderedPageBreak/>
        <w:t>Разработка концептуальной модели клиент-серверной системы</w:t>
      </w:r>
      <w:bookmarkEnd w:id="1"/>
    </w:p>
    <w:p w14:paraId="4F5D1C8B" w14:textId="68508F2C" w:rsidR="0033080F" w:rsidRPr="00FB5D4C" w:rsidRDefault="0033080F" w:rsidP="00B57297">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2" w:name="_Toc216383580"/>
      <w:r w:rsidRPr="00FB5D4C">
        <w:rPr>
          <w:rFonts w:ascii="Times New Roman" w:hAnsi="Times New Roman" w:cs="Times New Roman"/>
          <w:b/>
          <w:bCs/>
          <w:sz w:val="28"/>
          <w:szCs w:val="28"/>
        </w:rPr>
        <w:t>Идентификация предметной области автоматизации</w:t>
      </w:r>
      <w:bookmarkEnd w:id="2"/>
    </w:p>
    <w:p w14:paraId="6A82453D" w14:textId="368C6196"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Организация, для которой разрабатывается система управления механикой сезонных предметов, осуществляет деятельность в области разработки и эксплуатации многопользовательских онлайн-игр. Основное направление её деятельности заключается в создании и поддержании динамичной игровой экономики, управлении контентом с ограниченным сроком доступности и повышении долгосрочной вовлеченности пользователей.</w:t>
      </w:r>
    </w:p>
    <w:p w14:paraId="01D58816" w14:textId="67AF4881"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Система обеспечивает взаимодействие двух ключевых групп участников: игроков и разработчиков. Игроки взаимодействуют с системой, через игровой клиент, получая сезонные предметы, отслеживая сроки их действия и условия автоматической конвертации. Разработчики и дизайнеры используют систему для централизованного управления правилами сезонов: устанавливают продолжительность, определяют параметры предметов (редкость, статистики), настраивают условия их трансформации по истечении срока действия и анализируют влияние этих предметов на общий игровой баланс.</w:t>
      </w:r>
    </w:p>
    <w:p w14:paraId="5D373F82" w14:textId="04401018"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Для реализации этих процессов организация использует внутреннюю сервисную платформу, интегрированную с игровыми серверами и системами администрирования. Платформа поддерживает автоматический контроль жизненного цикла предметов, выполнение запланированных операций по конвертации, сбор метрик использования и предоставление инструментов для тонкой настройки правил. Система гарантирует целостность и согласованность данных, обеспечивая неотвратимость и предсказуемость применения игровых правил для всех пользователей.</w:t>
      </w:r>
    </w:p>
    <w:p w14:paraId="40CACDC2" w14:textId="3F528803"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Система масштабируется в соответствии с ростом количества активных игроков и расширением каталога внутриигровых предметов.</w:t>
      </w:r>
    </w:p>
    <w:p w14:paraId="49E85C75" w14:textId="5C38A33F"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lastRenderedPageBreak/>
        <w:t xml:space="preserve">Контекстная диаграмма (C4 System </w:t>
      </w:r>
      <w:proofErr w:type="spellStart"/>
      <w:r w:rsidRPr="00AF5835">
        <w:rPr>
          <w:rFonts w:ascii="Times New Roman" w:hAnsi="Times New Roman" w:cs="Times New Roman"/>
          <w:sz w:val="28"/>
          <w:szCs w:val="28"/>
        </w:rPr>
        <w:t>Landscape</w:t>
      </w:r>
      <w:proofErr w:type="spellEnd"/>
      <w:r w:rsidRPr="00AF5835">
        <w:rPr>
          <w:rFonts w:ascii="Times New Roman" w:hAnsi="Times New Roman" w:cs="Times New Roman"/>
          <w:sz w:val="28"/>
          <w:szCs w:val="28"/>
        </w:rPr>
        <w:t>) демонстрирует место системы управления сезонными предметами в корпоративной IT-инфраструктуре. На диаграмме показаны ключевые взаимодействия с игровым сервером. Это позволяет наглядно определить границы ответственности системы, точки интеграции и зависимости от внешних сервисов, что критически важно для обеспечения её надежности и безопасности (рисунок 1).</w:t>
      </w:r>
    </w:p>
    <w:p w14:paraId="579AE920" w14:textId="366A2DAB" w:rsidR="00AF5835" w:rsidRDefault="00AF5835" w:rsidP="00044550">
      <w:pPr>
        <w:pStyle w:val="a7"/>
        <w:spacing w:after="0" w:line="360" w:lineRule="auto"/>
        <w:ind w:left="0" w:firstLine="709"/>
        <w:jc w:val="center"/>
        <w:rPr>
          <w:rFonts w:ascii="Times New Roman" w:hAnsi="Times New Roman" w:cs="Times New Roman"/>
          <w:sz w:val="28"/>
          <w:szCs w:val="28"/>
        </w:rPr>
      </w:pPr>
      <w:r>
        <w:rPr>
          <w:noProof/>
        </w:rPr>
        <w:drawing>
          <wp:inline distT="0" distB="0" distL="0" distR="0" wp14:anchorId="2266B8D0" wp14:editId="0D7B2537">
            <wp:extent cx="5400000" cy="1764019"/>
            <wp:effectExtent l="0" t="0" r="0" b="8255"/>
            <wp:docPr id="19948704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00" cy="1764019"/>
                    </a:xfrm>
                    <a:prstGeom prst="rect">
                      <a:avLst/>
                    </a:prstGeom>
                    <a:noFill/>
                    <a:ln>
                      <a:noFill/>
                    </a:ln>
                  </pic:spPr>
                </pic:pic>
              </a:graphicData>
            </a:graphic>
          </wp:inline>
        </w:drawing>
      </w:r>
    </w:p>
    <w:p w14:paraId="0D666080" w14:textId="3BA83173" w:rsidR="00AF5835" w:rsidRDefault="00AF5835" w:rsidP="00044550">
      <w:pPr>
        <w:pStyle w:val="a7"/>
        <w:spacing w:after="0" w:line="360" w:lineRule="auto"/>
        <w:ind w:left="0" w:firstLine="709"/>
        <w:jc w:val="center"/>
        <w:rPr>
          <w:rFonts w:ascii="Times New Roman" w:hAnsi="Times New Roman" w:cs="Times New Roman"/>
          <w:sz w:val="28"/>
          <w:szCs w:val="28"/>
          <w:lang w:val="en-US"/>
        </w:rPr>
      </w:pPr>
      <w:r>
        <w:rPr>
          <w:rFonts w:ascii="Times New Roman" w:hAnsi="Times New Roman" w:cs="Times New Roman"/>
          <w:sz w:val="28"/>
          <w:szCs w:val="28"/>
        </w:rPr>
        <w:t>Рисунок</w:t>
      </w:r>
      <w:r w:rsidRPr="00AF5835">
        <w:rPr>
          <w:rFonts w:ascii="Times New Roman" w:hAnsi="Times New Roman" w:cs="Times New Roman"/>
          <w:sz w:val="28"/>
          <w:szCs w:val="28"/>
          <w:lang w:val="en-US"/>
        </w:rPr>
        <w:t xml:space="preserve"> 1 – </w:t>
      </w:r>
      <w:r>
        <w:rPr>
          <w:rFonts w:ascii="Times New Roman" w:hAnsi="Times New Roman" w:cs="Times New Roman"/>
          <w:sz w:val="28"/>
          <w:szCs w:val="28"/>
        </w:rPr>
        <w:t>Диаграмма</w:t>
      </w:r>
      <w:r w:rsidRPr="00AF58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C4 </w:t>
      </w:r>
      <w:r w:rsidRPr="00AF5835">
        <w:rPr>
          <w:rFonts w:ascii="Times New Roman" w:hAnsi="Times New Roman" w:cs="Times New Roman"/>
          <w:sz w:val="28"/>
          <w:szCs w:val="28"/>
          <w:lang w:val="en-US"/>
        </w:rPr>
        <w:t>System Landscape</w:t>
      </w:r>
    </w:p>
    <w:p w14:paraId="15430C17" w14:textId="77777777" w:rsidR="00AF5835" w:rsidRPr="00AF5835" w:rsidRDefault="00AF5835" w:rsidP="00044550">
      <w:pPr>
        <w:pStyle w:val="a7"/>
        <w:spacing w:after="0" w:line="360" w:lineRule="auto"/>
        <w:ind w:left="0" w:firstLine="709"/>
        <w:jc w:val="center"/>
        <w:rPr>
          <w:rFonts w:ascii="Times New Roman" w:hAnsi="Times New Roman" w:cs="Times New Roman"/>
          <w:sz w:val="28"/>
          <w:szCs w:val="28"/>
          <w:lang w:val="en-US"/>
        </w:rPr>
      </w:pPr>
    </w:p>
    <w:p w14:paraId="67FDBF50" w14:textId="2710BFBC"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3" w:name="_Toc216383581"/>
      <w:r w:rsidRPr="00FB5D4C">
        <w:rPr>
          <w:rFonts w:ascii="Times New Roman" w:hAnsi="Times New Roman" w:cs="Times New Roman"/>
          <w:b/>
          <w:bCs/>
          <w:sz w:val="28"/>
          <w:szCs w:val="28"/>
        </w:rPr>
        <w:t>Обзор и анализ аналогичных клиент-серверной системы</w:t>
      </w:r>
      <w:bookmarkEnd w:id="3"/>
    </w:p>
    <w:p w14:paraId="7E436D4B" w14:textId="21631A43" w:rsidR="006D2953" w:rsidRPr="009F5FC4"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 xml:space="preserve">Для сравнения были выбраны две </w:t>
      </w:r>
      <w:r w:rsidR="002778B8">
        <w:rPr>
          <w:rFonts w:ascii="Times New Roman" w:hAnsi="Times New Roman" w:cs="Times New Roman"/>
          <w:sz w:val="28"/>
          <w:szCs w:val="28"/>
        </w:rPr>
        <w:t>игры</w:t>
      </w:r>
      <w:r w:rsidRPr="006D2953">
        <w:rPr>
          <w:rFonts w:ascii="Times New Roman" w:hAnsi="Times New Roman" w:cs="Times New Roman"/>
          <w:sz w:val="28"/>
          <w:szCs w:val="28"/>
        </w:rPr>
        <w:t xml:space="preserve">, реализующие элементы механики сезонного контента: Destiny 2 и </w:t>
      </w:r>
      <w:proofErr w:type="spellStart"/>
      <w:r w:rsidRPr="006D2953">
        <w:rPr>
          <w:rFonts w:ascii="Times New Roman" w:hAnsi="Times New Roman" w:cs="Times New Roman"/>
          <w:sz w:val="28"/>
          <w:szCs w:val="28"/>
        </w:rPr>
        <w:t>Warframe</w:t>
      </w:r>
      <w:proofErr w:type="spellEnd"/>
      <w:r w:rsidRPr="006D2953">
        <w:rPr>
          <w:rFonts w:ascii="Times New Roman" w:hAnsi="Times New Roman" w:cs="Times New Roman"/>
          <w:sz w:val="28"/>
          <w:szCs w:val="28"/>
        </w:rPr>
        <w:t xml:space="preserve">. Обе </w:t>
      </w:r>
      <w:r w:rsidR="002778B8">
        <w:rPr>
          <w:rFonts w:ascii="Times New Roman" w:hAnsi="Times New Roman" w:cs="Times New Roman"/>
          <w:sz w:val="28"/>
          <w:szCs w:val="28"/>
        </w:rPr>
        <w:t>игры</w:t>
      </w:r>
      <w:r w:rsidRPr="006D2953">
        <w:rPr>
          <w:rFonts w:ascii="Times New Roman" w:hAnsi="Times New Roman" w:cs="Times New Roman"/>
          <w:sz w:val="28"/>
          <w:szCs w:val="28"/>
        </w:rPr>
        <w:t xml:space="preserve"> управляют жизненным циклом предметов с ограниченной доступностью, их трансформацией и интеграцией в игровую экономику. На основе их анализа была составлена таблица сравнения (таблица 1).</w:t>
      </w:r>
    </w:p>
    <w:p w14:paraId="4D025DDE" w14:textId="4C0B782E" w:rsidR="006D2953" w:rsidRPr="006D2953"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Таблица 1 – Таблица сравнения платформ управления турнирами</w:t>
      </w:r>
    </w:p>
    <w:tbl>
      <w:tblPr>
        <w:tblW w:w="85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0"/>
        <w:gridCol w:w="2860"/>
        <w:gridCol w:w="2860"/>
      </w:tblGrid>
      <w:tr w:rsidR="006D2953" w:rsidRPr="006D2953" w14:paraId="42BB9226" w14:textId="77777777" w:rsidTr="00077F80">
        <w:trPr>
          <w:trHeight w:val="377"/>
          <w:jc w:val="center"/>
        </w:trPr>
        <w:tc>
          <w:tcPr>
            <w:tcW w:w="2860" w:type="dxa"/>
            <w:shd w:val="clear" w:color="auto" w:fill="auto"/>
            <w:hideMark/>
          </w:tcPr>
          <w:p w14:paraId="0B8CB286" w14:textId="77777777"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Критерий сравнения</w:t>
            </w:r>
          </w:p>
        </w:tc>
        <w:tc>
          <w:tcPr>
            <w:tcW w:w="2860" w:type="dxa"/>
            <w:shd w:val="clear" w:color="auto" w:fill="auto"/>
            <w:hideMark/>
          </w:tcPr>
          <w:p w14:paraId="2FA98411" w14:textId="67964D38" w:rsidR="006D2953" w:rsidRPr="006D2953" w:rsidRDefault="006D2953" w:rsidP="00044550">
            <w:pPr>
              <w:spacing w:after="0" w:line="240" w:lineRule="auto"/>
              <w:rPr>
                <w:rFonts w:ascii="Times New Roman" w:eastAsia="Times New Roman" w:hAnsi="Times New Roman" w:cs="Times New Roman"/>
                <w:color w:val="000000"/>
                <w:sz w:val="28"/>
                <w:szCs w:val="28"/>
                <w:lang w:val="en-US" w:eastAsia="ru-RU"/>
              </w:rPr>
            </w:pPr>
            <w:r w:rsidRPr="006D2953">
              <w:rPr>
                <w:rFonts w:ascii="Times New Roman" w:eastAsia="Times New Roman" w:hAnsi="Times New Roman" w:cs="Times New Roman"/>
                <w:color w:val="000000"/>
                <w:sz w:val="28"/>
                <w:szCs w:val="28"/>
                <w:lang w:val="en-US" w:eastAsia="ru-RU"/>
              </w:rPr>
              <w:t>Destiny 2</w:t>
            </w:r>
          </w:p>
        </w:tc>
        <w:tc>
          <w:tcPr>
            <w:tcW w:w="2860" w:type="dxa"/>
            <w:shd w:val="clear" w:color="auto" w:fill="auto"/>
            <w:hideMark/>
          </w:tcPr>
          <w:p w14:paraId="153C3B4C" w14:textId="397E8867" w:rsidR="006D2953" w:rsidRPr="006D2953" w:rsidRDefault="006D2953" w:rsidP="00044550">
            <w:pPr>
              <w:spacing w:after="0" w:line="240" w:lineRule="auto"/>
              <w:rPr>
                <w:rFonts w:ascii="Times New Roman" w:eastAsia="Times New Roman" w:hAnsi="Times New Roman" w:cs="Times New Roman"/>
                <w:color w:val="000000"/>
                <w:sz w:val="28"/>
                <w:szCs w:val="28"/>
                <w:lang w:val="en-US" w:eastAsia="ru-RU"/>
              </w:rPr>
            </w:pPr>
            <w:proofErr w:type="spellStart"/>
            <w:r w:rsidRPr="006D2953">
              <w:rPr>
                <w:rFonts w:ascii="Times New Roman" w:eastAsia="Times New Roman" w:hAnsi="Times New Roman" w:cs="Times New Roman"/>
                <w:color w:val="000000"/>
                <w:sz w:val="28"/>
                <w:szCs w:val="28"/>
                <w:lang w:val="en-US" w:eastAsia="ru-RU"/>
              </w:rPr>
              <w:t>Warframe</w:t>
            </w:r>
            <w:proofErr w:type="spellEnd"/>
          </w:p>
        </w:tc>
      </w:tr>
      <w:tr w:rsidR="006D2953" w:rsidRPr="006D2953" w14:paraId="17471325" w14:textId="77777777" w:rsidTr="00077F80">
        <w:trPr>
          <w:trHeight w:val="1152"/>
          <w:jc w:val="center"/>
        </w:trPr>
        <w:tc>
          <w:tcPr>
            <w:tcW w:w="2860" w:type="dxa"/>
            <w:shd w:val="clear" w:color="auto" w:fill="auto"/>
            <w:hideMark/>
          </w:tcPr>
          <w:p w14:paraId="30E296D8" w14:textId="3FE7F941"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Архитектура механики</w:t>
            </w:r>
          </w:p>
        </w:tc>
        <w:tc>
          <w:tcPr>
            <w:tcW w:w="2860" w:type="dxa"/>
            <w:shd w:val="clear" w:color="auto" w:fill="auto"/>
            <w:hideMark/>
          </w:tcPr>
          <w:p w14:paraId="7FC1AA8A" w14:textId="4AA7DBB5"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Централизованная, жестко привязанная к расписанию сезонов</w:t>
            </w:r>
          </w:p>
        </w:tc>
        <w:tc>
          <w:tcPr>
            <w:tcW w:w="2860" w:type="dxa"/>
            <w:shd w:val="clear" w:color="auto" w:fill="auto"/>
            <w:hideMark/>
          </w:tcPr>
          <w:p w14:paraId="43B87AAD" w14:textId="23489F96"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Модульная, интегрирована в различные игровые циклы</w:t>
            </w:r>
          </w:p>
        </w:tc>
      </w:tr>
      <w:tr w:rsidR="006D2953" w:rsidRPr="006D2953" w14:paraId="3FD00514" w14:textId="77777777" w:rsidTr="00077F80">
        <w:trPr>
          <w:trHeight w:val="1152"/>
          <w:jc w:val="center"/>
        </w:trPr>
        <w:tc>
          <w:tcPr>
            <w:tcW w:w="2860" w:type="dxa"/>
            <w:shd w:val="clear" w:color="auto" w:fill="auto"/>
          </w:tcPr>
          <w:p w14:paraId="1CB6332F" w14:textId="2B1B2D1F"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Автоматизация конвертации</w:t>
            </w:r>
          </w:p>
        </w:tc>
        <w:tc>
          <w:tcPr>
            <w:tcW w:w="2860" w:type="dxa"/>
            <w:shd w:val="clear" w:color="auto" w:fill="auto"/>
          </w:tcPr>
          <w:p w14:paraId="14D64328" w14:textId="6A99D734"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езонные предметы часто теряют актуальность, конвертация в косметику или валюту</w:t>
            </w:r>
          </w:p>
        </w:tc>
        <w:tc>
          <w:tcPr>
            <w:tcW w:w="2860" w:type="dxa"/>
            <w:shd w:val="clear" w:color="auto" w:fill="auto"/>
          </w:tcPr>
          <w:p w14:paraId="7ADB0808" w14:textId="659C8A94"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П</w:t>
            </w:r>
            <w:r w:rsidR="006D2953" w:rsidRPr="006D2953">
              <w:rPr>
                <w:rFonts w:ascii="Times New Roman" w:eastAsia="Times New Roman" w:hAnsi="Times New Roman" w:cs="Times New Roman"/>
                <w:color w:val="000000"/>
                <w:sz w:val="28"/>
                <w:szCs w:val="28"/>
                <w:lang w:eastAsia="ru-RU"/>
              </w:rPr>
              <w:t>реобладает модель прямой доступности или изъятия предметов из ротации</w:t>
            </w:r>
          </w:p>
        </w:tc>
      </w:tr>
      <w:tr w:rsidR="006D2953" w:rsidRPr="006D2953" w14:paraId="6C37AE46" w14:textId="77777777" w:rsidTr="00077F80">
        <w:trPr>
          <w:trHeight w:val="1152"/>
          <w:jc w:val="center"/>
        </w:trPr>
        <w:tc>
          <w:tcPr>
            <w:tcW w:w="2860" w:type="dxa"/>
            <w:shd w:val="clear" w:color="auto" w:fill="auto"/>
          </w:tcPr>
          <w:p w14:paraId="2A5FB8F1" w14:textId="7397BC02"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lastRenderedPageBreak/>
              <w:t>Влияние на баланс</w:t>
            </w:r>
          </w:p>
        </w:tc>
        <w:tc>
          <w:tcPr>
            <w:tcW w:w="2860" w:type="dxa"/>
            <w:shd w:val="clear" w:color="auto" w:fill="auto"/>
          </w:tcPr>
          <w:p w14:paraId="3546C5E0" w14:textId="7A109F40"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езонный лут является частью меты</w:t>
            </w:r>
          </w:p>
        </w:tc>
        <w:tc>
          <w:tcPr>
            <w:tcW w:w="2860" w:type="dxa"/>
            <w:shd w:val="clear" w:color="auto" w:fill="auto"/>
          </w:tcPr>
          <w:p w14:paraId="7721F16C" w14:textId="26752A99"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езонные предметы часто носят косметический или вспомогательный характер</w:t>
            </w:r>
          </w:p>
        </w:tc>
      </w:tr>
      <w:tr w:rsidR="006D2953" w:rsidRPr="006D2953" w14:paraId="55408779" w14:textId="77777777" w:rsidTr="00077F80">
        <w:trPr>
          <w:trHeight w:val="1152"/>
          <w:jc w:val="center"/>
        </w:trPr>
        <w:tc>
          <w:tcPr>
            <w:tcW w:w="2860" w:type="dxa"/>
            <w:shd w:val="clear" w:color="auto" w:fill="auto"/>
          </w:tcPr>
          <w:p w14:paraId="0803D775" w14:textId="28FBC0DC"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Прозрачность для игрока</w:t>
            </w:r>
          </w:p>
        </w:tc>
        <w:tc>
          <w:tcPr>
            <w:tcW w:w="2860" w:type="dxa"/>
            <w:shd w:val="clear" w:color="auto" w:fill="auto"/>
          </w:tcPr>
          <w:p w14:paraId="166D6871" w14:textId="782CA33E"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Ч</w:t>
            </w:r>
            <w:r w:rsidR="006D2953" w:rsidRPr="006D2953">
              <w:rPr>
                <w:rFonts w:ascii="Times New Roman" w:eastAsia="Times New Roman" w:hAnsi="Times New Roman" w:cs="Times New Roman"/>
                <w:color w:val="000000"/>
                <w:sz w:val="28"/>
                <w:szCs w:val="28"/>
                <w:lang w:eastAsia="ru-RU"/>
              </w:rPr>
              <w:t>еткие таймеры, сезонные трекеры</w:t>
            </w:r>
          </w:p>
        </w:tc>
        <w:tc>
          <w:tcPr>
            <w:tcW w:w="2860" w:type="dxa"/>
            <w:shd w:val="clear" w:color="auto" w:fill="auto"/>
          </w:tcPr>
          <w:p w14:paraId="7E4C6EB8" w14:textId="4D2EB262"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У</w:t>
            </w:r>
            <w:r w:rsidR="006D2953" w:rsidRPr="006D2953">
              <w:rPr>
                <w:rFonts w:ascii="Times New Roman" w:eastAsia="Times New Roman" w:hAnsi="Times New Roman" w:cs="Times New Roman"/>
                <w:color w:val="000000"/>
                <w:sz w:val="28"/>
                <w:szCs w:val="28"/>
                <w:lang w:eastAsia="ru-RU"/>
              </w:rPr>
              <w:t>словия доступности могут быть скрыты в системах игры</w:t>
            </w:r>
          </w:p>
        </w:tc>
      </w:tr>
    </w:tbl>
    <w:p w14:paraId="031B2758" w14:textId="6E14CA5D" w:rsidR="006D2953" w:rsidRPr="009F5FC4"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Существующие решения имеют ряд ограничений с точки зрения организации, требующей гибкой и управляемой системы. Механики в рассмотренных играх являются неотъемлемой частью их собственных экосистем, сильно завязаны на уникальный геймплей и экономику, что делает их логику непереносимой. Они часто предлагают либо жесткую, негибкую модель конвертации или её отсутствие, либо недостаточный контроль над влиянием сезонных предметов на баланс в реальном времени. Кроме того, эти системы не предоставляют внешним разработчикам удобных инструментов для независимого конфигурирования правил, длительности сезонов и параметров конвертации.</w:t>
      </w:r>
    </w:p>
    <w:p w14:paraId="6A272D6F" w14:textId="1250F194"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4" w:name="_Toc216383582"/>
      <w:r w:rsidRPr="00FB5D4C">
        <w:rPr>
          <w:rFonts w:ascii="Times New Roman" w:hAnsi="Times New Roman" w:cs="Times New Roman"/>
          <w:b/>
          <w:bCs/>
          <w:sz w:val="28"/>
          <w:szCs w:val="28"/>
        </w:rPr>
        <w:t>Выбор методологии и технологии концептуального моделирования клиент-серверной системы</w:t>
      </w:r>
      <w:bookmarkEnd w:id="4"/>
    </w:p>
    <w:p w14:paraId="5ED0A988" w14:textId="26716C75" w:rsidR="003626E3" w:rsidRPr="009F5FC4" w:rsidRDefault="003626E3" w:rsidP="00044550">
      <w:pPr>
        <w:pStyle w:val="a7"/>
        <w:tabs>
          <w:tab w:val="left" w:pos="1980"/>
        </w:tabs>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Разработка системы управления механикой сезонных предметов является комплексной задачей, требующей четкого моделирования как циклических бизнес-процессов, так и статической структуры данных и правил. Для проектирования подобных систем применяются современные методологии, IDEF0</w:t>
      </w:r>
      <w:r w:rsidR="002778B8" w:rsidRPr="002778B8">
        <w:rPr>
          <w:rFonts w:ascii="Times New Roman" w:hAnsi="Times New Roman" w:cs="Times New Roman"/>
          <w:sz w:val="28"/>
          <w:szCs w:val="28"/>
        </w:rPr>
        <w:t xml:space="preserve">, </w:t>
      </w:r>
      <w:r w:rsidRPr="003626E3">
        <w:rPr>
          <w:rFonts w:ascii="Times New Roman" w:hAnsi="Times New Roman" w:cs="Times New Roman"/>
          <w:sz w:val="28"/>
          <w:szCs w:val="28"/>
        </w:rPr>
        <w:t>DFD, UML</w:t>
      </w:r>
      <w:r w:rsidR="002778B8">
        <w:rPr>
          <w:rFonts w:ascii="Times New Roman" w:hAnsi="Times New Roman" w:cs="Times New Roman"/>
          <w:sz w:val="28"/>
          <w:szCs w:val="28"/>
        </w:rPr>
        <w:t xml:space="preserve"> и</w:t>
      </w:r>
      <w:r w:rsidRPr="003626E3">
        <w:rPr>
          <w:rFonts w:ascii="Times New Roman" w:hAnsi="Times New Roman" w:cs="Times New Roman"/>
          <w:sz w:val="28"/>
          <w:szCs w:val="28"/>
        </w:rPr>
        <w:t xml:space="preserve"> BPMN.</w:t>
      </w:r>
    </w:p>
    <w:p w14:paraId="3E2E2CFF" w14:textId="0604AD10" w:rsidR="0033080F" w:rsidRPr="003626E3" w:rsidRDefault="003626E3" w:rsidP="00044550">
      <w:pPr>
        <w:pStyle w:val="a7"/>
        <w:tabs>
          <w:tab w:val="left" w:pos="1980"/>
        </w:tabs>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Для выбора подходящей методологии был проведен сравнительный анализ с учетом специфики предметной области (таблица 2).</w:t>
      </w:r>
    </w:p>
    <w:p w14:paraId="1A78E4CA" w14:textId="3FB59224" w:rsidR="003626E3" w:rsidRPr="003626E3" w:rsidRDefault="003626E3" w:rsidP="00044550">
      <w:pPr>
        <w:pStyle w:val="a7"/>
        <w:tabs>
          <w:tab w:val="left" w:pos="1980"/>
        </w:tabs>
        <w:spacing w:after="0" w:line="24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Таблица 2 – Таблица сравнительного анализа методологий</w:t>
      </w:r>
    </w:p>
    <w:tbl>
      <w:tblPr>
        <w:tblW w:w="9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9"/>
        <w:gridCol w:w="2612"/>
        <w:gridCol w:w="2377"/>
        <w:gridCol w:w="2612"/>
      </w:tblGrid>
      <w:tr w:rsidR="003626E3" w:rsidRPr="003626E3" w14:paraId="42470A9B" w14:textId="77777777" w:rsidTr="00077F80">
        <w:trPr>
          <w:trHeight w:val="864"/>
        </w:trPr>
        <w:tc>
          <w:tcPr>
            <w:tcW w:w="2079" w:type="dxa"/>
            <w:shd w:val="clear" w:color="auto" w:fill="auto"/>
            <w:hideMark/>
          </w:tcPr>
          <w:p w14:paraId="1AF2891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Критерий сравнения</w:t>
            </w:r>
          </w:p>
        </w:tc>
        <w:tc>
          <w:tcPr>
            <w:tcW w:w="2612" w:type="dxa"/>
            <w:shd w:val="clear" w:color="auto" w:fill="auto"/>
            <w:hideMark/>
          </w:tcPr>
          <w:p w14:paraId="6581B5E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Структурный анализ</w:t>
            </w:r>
          </w:p>
        </w:tc>
        <w:tc>
          <w:tcPr>
            <w:tcW w:w="2377" w:type="dxa"/>
            <w:shd w:val="clear" w:color="auto" w:fill="auto"/>
            <w:hideMark/>
          </w:tcPr>
          <w:p w14:paraId="3C2D5A5B"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Объектно-ориентированный анализ</w:t>
            </w:r>
          </w:p>
        </w:tc>
        <w:tc>
          <w:tcPr>
            <w:tcW w:w="2612" w:type="dxa"/>
            <w:shd w:val="clear" w:color="auto" w:fill="auto"/>
            <w:hideMark/>
          </w:tcPr>
          <w:p w14:paraId="32F0284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Моделирование бизнес-процессов</w:t>
            </w:r>
          </w:p>
        </w:tc>
      </w:tr>
      <w:tr w:rsidR="003626E3" w:rsidRPr="003626E3" w14:paraId="21BE6F44" w14:textId="77777777" w:rsidTr="00077F80">
        <w:trPr>
          <w:trHeight w:val="1152"/>
        </w:trPr>
        <w:tc>
          <w:tcPr>
            <w:tcW w:w="2079" w:type="dxa"/>
            <w:shd w:val="clear" w:color="auto" w:fill="auto"/>
            <w:hideMark/>
          </w:tcPr>
          <w:p w14:paraId="3A6EC71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Основная цель</w:t>
            </w:r>
          </w:p>
        </w:tc>
        <w:tc>
          <w:tcPr>
            <w:tcW w:w="2612" w:type="dxa"/>
            <w:shd w:val="clear" w:color="auto" w:fill="auto"/>
            <w:hideMark/>
          </w:tcPr>
          <w:p w14:paraId="46D84440"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Анализ потоков данных и функций</w:t>
            </w:r>
          </w:p>
        </w:tc>
        <w:tc>
          <w:tcPr>
            <w:tcW w:w="2377" w:type="dxa"/>
            <w:shd w:val="clear" w:color="auto" w:fill="auto"/>
            <w:hideMark/>
          </w:tcPr>
          <w:p w14:paraId="71BF19FF"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 xml:space="preserve">Анализ системы через объекты и </w:t>
            </w:r>
            <w:r w:rsidRPr="003626E3">
              <w:rPr>
                <w:rFonts w:ascii="Times New Roman" w:eastAsia="Times New Roman" w:hAnsi="Times New Roman" w:cs="Times New Roman"/>
                <w:color w:val="000000"/>
                <w:sz w:val="28"/>
                <w:szCs w:val="28"/>
                <w:lang w:eastAsia="ru-RU"/>
              </w:rPr>
              <w:lastRenderedPageBreak/>
              <w:t>классы, и их взаимодействия</w:t>
            </w:r>
          </w:p>
        </w:tc>
        <w:tc>
          <w:tcPr>
            <w:tcW w:w="2612" w:type="dxa"/>
            <w:shd w:val="clear" w:color="auto" w:fill="auto"/>
            <w:hideMark/>
          </w:tcPr>
          <w:p w14:paraId="4B55482B"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lastRenderedPageBreak/>
              <w:t>Описание процессов, ролей и событий</w:t>
            </w:r>
          </w:p>
        </w:tc>
      </w:tr>
      <w:tr w:rsidR="003626E3" w:rsidRPr="003626E3" w14:paraId="114CDE7D" w14:textId="77777777" w:rsidTr="00077F80">
        <w:trPr>
          <w:trHeight w:val="1440"/>
        </w:trPr>
        <w:tc>
          <w:tcPr>
            <w:tcW w:w="2079" w:type="dxa"/>
            <w:shd w:val="clear" w:color="auto" w:fill="auto"/>
            <w:hideMark/>
          </w:tcPr>
          <w:p w14:paraId="21BF4EC9"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Применимость к системе турниров</w:t>
            </w:r>
          </w:p>
        </w:tc>
        <w:tc>
          <w:tcPr>
            <w:tcW w:w="2612" w:type="dxa"/>
            <w:shd w:val="clear" w:color="auto" w:fill="auto"/>
            <w:hideMark/>
          </w:tcPr>
          <w:p w14:paraId="433E28A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Ограничена, не учитывает состояние матчей и сеток</w:t>
            </w:r>
          </w:p>
        </w:tc>
        <w:tc>
          <w:tcPr>
            <w:tcW w:w="2377" w:type="dxa"/>
            <w:shd w:val="clear" w:color="auto" w:fill="auto"/>
            <w:hideMark/>
          </w:tcPr>
          <w:p w14:paraId="42AA218D"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Высокая, позволяет выделить участников, турниры, матчи, рейтинги и апелляции</w:t>
            </w:r>
          </w:p>
        </w:tc>
        <w:tc>
          <w:tcPr>
            <w:tcW w:w="2612" w:type="dxa"/>
            <w:shd w:val="clear" w:color="auto" w:fill="auto"/>
            <w:hideMark/>
          </w:tcPr>
          <w:p w14:paraId="13D5EF5F"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Хорошая, позволяет описывать последовательность этапов турниров и апелляций</w:t>
            </w:r>
          </w:p>
        </w:tc>
      </w:tr>
      <w:tr w:rsidR="003626E3" w:rsidRPr="003626E3" w14:paraId="502E300A" w14:textId="77777777" w:rsidTr="00077F80">
        <w:trPr>
          <w:trHeight w:val="1152"/>
        </w:trPr>
        <w:tc>
          <w:tcPr>
            <w:tcW w:w="2079" w:type="dxa"/>
            <w:shd w:val="clear" w:color="auto" w:fill="auto"/>
            <w:hideMark/>
          </w:tcPr>
          <w:p w14:paraId="4D00261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Актуальность</w:t>
            </w:r>
          </w:p>
        </w:tc>
        <w:tc>
          <w:tcPr>
            <w:tcW w:w="2612" w:type="dxa"/>
            <w:shd w:val="clear" w:color="auto" w:fill="auto"/>
            <w:hideMark/>
          </w:tcPr>
          <w:p w14:paraId="19C33C6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Устаревшая методология</w:t>
            </w:r>
          </w:p>
        </w:tc>
        <w:tc>
          <w:tcPr>
            <w:tcW w:w="2377" w:type="dxa"/>
            <w:shd w:val="clear" w:color="auto" w:fill="auto"/>
            <w:hideMark/>
          </w:tcPr>
          <w:p w14:paraId="71F0ACF4"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Современная и применимая</w:t>
            </w:r>
          </w:p>
        </w:tc>
        <w:tc>
          <w:tcPr>
            <w:tcW w:w="2612" w:type="dxa"/>
            <w:shd w:val="clear" w:color="auto" w:fill="auto"/>
            <w:hideMark/>
          </w:tcPr>
          <w:p w14:paraId="39280AAC"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Современная и применимая</w:t>
            </w:r>
          </w:p>
        </w:tc>
      </w:tr>
    </w:tbl>
    <w:p w14:paraId="5CE31E2B" w14:textId="5CF78FEB" w:rsidR="003626E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В ходе анализа было выявлено, что ни одна методология не охватывает все аспекты проектирования системы полностью. Поэтому был выбран комбинированный подход, который отвечает поставленным задачам.</w:t>
      </w:r>
    </w:p>
    <w:p w14:paraId="129CE219" w14:textId="1675AA14" w:rsidR="006D295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В качестве инструментов </w:t>
      </w:r>
      <w:r w:rsidRPr="003626E3">
        <w:rPr>
          <w:rFonts w:ascii="Times New Roman" w:hAnsi="Times New Roman" w:cs="Times New Roman"/>
          <w:sz w:val="28"/>
          <w:szCs w:val="28"/>
          <w:lang w:val="en-US"/>
        </w:rPr>
        <w:t>CASE</w:t>
      </w:r>
      <w:r w:rsidRPr="003626E3">
        <w:rPr>
          <w:rFonts w:ascii="Times New Roman" w:hAnsi="Times New Roman" w:cs="Times New Roman"/>
          <w:sz w:val="28"/>
          <w:szCs w:val="28"/>
        </w:rPr>
        <w:t xml:space="preserve"> были выбраны </w:t>
      </w:r>
      <w:proofErr w:type="spellStart"/>
      <w:r w:rsidRPr="003626E3">
        <w:rPr>
          <w:rFonts w:ascii="Times New Roman" w:hAnsi="Times New Roman" w:cs="Times New Roman"/>
          <w:sz w:val="28"/>
          <w:szCs w:val="28"/>
          <w:lang w:val="en-US"/>
        </w:rPr>
        <w:t>PlantUML</w:t>
      </w:r>
      <w:proofErr w:type="spellEnd"/>
      <w:r w:rsidRPr="003626E3">
        <w:rPr>
          <w:rFonts w:ascii="Times New Roman" w:hAnsi="Times New Roman" w:cs="Times New Roman"/>
          <w:sz w:val="28"/>
          <w:szCs w:val="28"/>
        </w:rPr>
        <w:t xml:space="preserve"> и </w:t>
      </w:r>
      <w:r w:rsidRPr="003626E3">
        <w:rPr>
          <w:rFonts w:ascii="Times New Roman" w:hAnsi="Times New Roman" w:cs="Times New Roman"/>
          <w:sz w:val="28"/>
          <w:szCs w:val="28"/>
          <w:lang w:val="en-US"/>
        </w:rPr>
        <w:t>Mermaid</w:t>
      </w:r>
      <w:r w:rsidRPr="003626E3">
        <w:rPr>
          <w:rFonts w:ascii="Times New Roman" w:hAnsi="Times New Roman" w:cs="Times New Roman"/>
          <w:sz w:val="28"/>
          <w:szCs w:val="28"/>
        </w:rPr>
        <w:t>.</w:t>
      </w:r>
      <w:proofErr w:type="spellStart"/>
      <w:r w:rsidRPr="003626E3">
        <w:rPr>
          <w:rFonts w:ascii="Times New Roman" w:hAnsi="Times New Roman" w:cs="Times New Roman"/>
          <w:sz w:val="28"/>
          <w:szCs w:val="28"/>
          <w:lang w:val="en-US"/>
        </w:rPr>
        <w:t>js</w:t>
      </w:r>
      <w:proofErr w:type="spellEnd"/>
      <w:r w:rsidRPr="003626E3">
        <w:rPr>
          <w:rFonts w:ascii="Times New Roman" w:hAnsi="Times New Roman" w:cs="Times New Roman"/>
          <w:sz w:val="28"/>
          <w:szCs w:val="28"/>
        </w:rPr>
        <w:t xml:space="preserve">, позволяющие создавать </w:t>
      </w:r>
      <w:r w:rsidRPr="003626E3">
        <w:rPr>
          <w:rFonts w:ascii="Times New Roman" w:hAnsi="Times New Roman" w:cs="Times New Roman"/>
          <w:sz w:val="28"/>
          <w:szCs w:val="28"/>
          <w:lang w:val="en-US"/>
        </w:rPr>
        <w:t>UML</w:t>
      </w:r>
      <w:r w:rsidRPr="003626E3">
        <w:rPr>
          <w:rFonts w:ascii="Times New Roman" w:hAnsi="Times New Roman" w:cs="Times New Roman"/>
          <w:sz w:val="28"/>
          <w:szCs w:val="28"/>
        </w:rPr>
        <w:t xml:space="preserve"> и </w:t>
      </w:r>
      <w:r w:rsidRPr="003626E3">
        <w:rPr>
          <w:rFonts w:ascii="Times New Roman" w:hAnsi="Times New Roman" w:cs="Times New Roman"/>
          <w:sz w:val="28"/>
          <w:szCs w:val="28"/>
          <w:lang w:val="en-US"/>
        </w:rPr>
        <w:t>C</w:t>
      </w:r>
      <w:r w:rsidRPr="003626E3">
        <w:rPr>
          <w:rFonts w:ascii="Times New Roman" w:hAnsi="Times New Roman" w:cs="Times New Roman"/>
          <w:sz w:val="28"/>
          <w:szCs w:val="28"/>
        </w:rPr>
        <w:t xml:space="preserve">4-диаграммы в текстовом виде, что упрощает контроль версий и документирование, а также </w:t>
      </w:r>
      <w:r w:rsidRPr="003626E3">
        <w:rPr>
          <w:rFonts w:ascii="Times New Roman" w:hAnsi="Times New Roman" w:cs="Times New Roman"/>
          <w:sz w:val="28"/>
          <w:szCs w:val="28"/>
          <w:lang w:val="en-US"/>
        </w:rPr>
        <w:t>BPMN</w:t>
      </w:r>
      <w:r w:rsidRPr="003626E3">
        <w:rPr>
          <w:rFonts w:ascii="Times New Roman" w:hAnsi="Times New Roman" w:cs="Times New Roman"/>
          <w:sz w:val="28"/>
          <w:szCs w:val="28"/>
        </w:rPr>
        <w:t>.</w:t>
      </w:r>
      <w:r w:rsidRPr="003626E3">
        <w:rPr>
          <w:rFonts w:ascii="Times New Roman" w:hAnsi="Times New Roman" w:cs="Times New Roman"/>
          <w:sz w:val="28"/>
          <w:szCs w:val="28"/>
          <w:lang w:val="en-US"/>
        </w:rPr>
        <w:t>io</w:t>
      </w:r>
      <w:r w:rsidRPr="003626E3">
        <w:rPr>
          <w:rFonts w:ascii="Times New Roman" w:hAnsi="Times New Roman" w:cs="Times New Roman"/>
          <w:sz w:val="28"/>
          <w:szCs w:val="28"/>
        </w:rPr>
        <w:t xml:space="preserve"> для проработки процессных диаграмм. Такой комбинированный подход обеспечивает всестороннее покрытие требований.</w:t>
      </w:r>
    </w:p>
    <w:p w14:paraId="7C06F4DB" w14:textId="675EB5C2"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5" w:name="_Toc216383583"/>
      <w:r w:rsidRPr="00FB5D4C">
        <w:rPr>
          <w:rFonts w:ascii="Times New Roman" w:hAnsi="Times New Roman" w:cs="Times New Roman"/>
          <w:b/>
          <w:bCs/>
          <w:sz w:val="28"/>
          <w:szCs w:val="28"/>
        </w:rPr>
        <w:t>Разработка и анализ модели бизнес-процесса «КАК ЕСТЬ»</w:t>
      </w:r>
      <w:bookmarkEnd w:id="5"/>
    </w:p>
    <w:p w14:paraId="61418C7A" w14:textId="2D2B1B4A" w:rsidR="003626E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Модель «КАК ЕСТЬ» отражает текущее состояние основного бизнес-процесса управления сезонными предметами в игровом проекте. В качестве основного процесса выбран цикл </w:t>
      </w:r>
      <w:r w:rsidR="002778B8">
        <w:rPr>
          <w:rFonts w:ascii="Times New Roman" w:hAnsi="Times New Roman" w:cs="Times New Roman"/>
          <w:sz w:val="28"/>
          <w:szCs w:val="28"/>
        </w:rPr>
        <w:t>покупки</w:t>
      </w:r>
      <w:r w:rsidR="002778B8" w:rsidRPr="002778B8">
        <w:rPr>
          <w:rFonts w:ascii="Times New Roman" w:hAnsi="Times New Roman" w:cs="Times New Roman"/>
          <w:sz w:val="28"/>
          <w:szCs w:val="28"/>
        </w:rPr>
        <w:t>/</w:t>
      </w:r>
      <w:r w:rsidR="002778B8">
        <w:rPr>
          <w:rFonts w:ascii="Times New Roman" w:hAnsi="Times New Roman" w:cs="Times New Roman"/>
          <w:sz w:val="28"/>
          <w:szCs w:val="28"/>
        </w:rPr>
        <w:t>обмена сезонной валюты</w:t>
      </w:r>
      <w:r w:rsidRPr="003626E3">
        <w:rPr>
          <w:rFonts w:ascii="Times New Roman" w:hAnsi="Times New Roman" w:cs="Times New Roman"/>
          <w:sz w:val="28"/>
          <w:szCs w:val="28"/>
        </w:rPr>
        <w:t>.</w:t>
      </w:r>
    </w:p>
    <w:p w14:paraId="2AB70893" w14:textId="648AE59C"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Для визуализации процесса была построена BPMN-диаграмма. Диаграмма демонстрирует последовательность событий и взаимодействий, включая автоматические проверк</w:t>
      </w:r>
      <w:r w:rsidR="002778B8">
        <w:rPr>
          <w:rFonts w:ascii="Times New Roman" w:hAnsi="Times New Roman" w:cs="Times New Roman"/>
          <w:sz w:val="28"/>
          <w:szCs w:val="28"/>
        </w:rPr>
        <w:t>и</w:t>
      </w:r>
      <w:r w:rsidRPr="003626E3">
        <w:rPr>
          <w:rFonts w:ascii="Times New Roman" w:hAnsi="Times New Roman" w:cs="Times New Roman"/>
          <w:sz w:val="28"/>
          <w:szCs w:val="28"/>
        </w:rPr>
        <w:t xml:space="preserve">, уведомления игроков, потенциальные ручные операции </w:t>
      </w:r>
      <w:r w:rsidR="00690EDF">
        <w:rPr>
          <w:rFonts w:ascii="Times New Roman" w:hAnsi="Times New Roman" w:cs="Times New Roman"/>
          <w:sz w:val="28"/>
          <w:szCs w:val="28"/>
        </w:rPr>
        <w:t>службы поддержки</w:t>
      </w:r>
      <w:r w:rsidRPr="003626E3">
        <w:rPr>
          <w:rFonts w:ascii="Times New Roman" w:hAnsi="Times New Roman" w:cs="Times New Roman"/>
          <w:sz w:val="28"/>
          <w:szCs w:val="28"/>
        </w:rPr>
        <w:t xml:space="preserve"> (рисунок 2).</w:t>
      </w:r>
    </w:p>
    <w:p w14:paraId="4AD0CA97" w14:textId="39C43769" w:rsidR="003626E3" w:rsidRPr="003626E3" w:rsidRDefault="003626E3" w:rsidP="00044550">
      <w:pPr>
        <w:pStyle w:val="a7"/>
        <w:spacing w:after="0" w:line="240" w:lineRule="auto"/>
        <w:ind w:left="0" w:firstLine="709"/>
        <w:jc w:val="center"/>
        <w:rPr>
          <w:rFonts w:ascii="Times New Roman" w:hAnsi="Times New Roman" w:cs="Times New Roman"/>
          <w:sz w:val="28"/>
          <w:szCs w:val="28"/>
        </w:rPr>
      </w:pPr>
      <w:r w:rsidRPr="00B00215">
        <w:rPr>
          <w:rFonts w:ascii="Times New Roman" w:eastAsia="Aptos" w:hAnsi="Times New Roman" w:cs="Times New Roman"/>
          <w:noProof/>
          <w:sz w:val="28"/>
          <w:szCs w:val="28"/>
          <w:lang w:val="en-US"/>
        </w:rPr>
        <w:lastRenderedPageBreak/>
        <w:drawing>
          <wp:inline distT="0" distB="0" distL="0" distR="0" wp14:anchorId="378E82AD" wp14:editId="7137E962">
            <wp:extent cx="5400000" cy="1643955"/>
            <wp:effectExtent l="0" t="0" r="0" b="0"/>
            <wp:docPr id="10689640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64085" name=""/>
                    <pic:cNvPicPr/>
                  </pic:nvPicPr>
                  <pic:blipFill>
                    <a:blip r:embed="rId7"/>
                    <a:stretch>
                      <a:fillRect/>
                    </a:stretch>
                  </pic:blipFill>
                  <pic:spPr>
                    <a:xfrm>
                      <a:off x="0" y="0"/>
                      <a:ext cx="5400000" cy="1643955"/>
                    </a:xfrm>
                    <a:prstGeom prst="rect">
                      <a:avLst/>
                    </a:prstGeom>
                  </pic:spPr>
                </pic:pic>
              </a:graphicData>
            </a:graphic>
          </wp:inline>
        </w:drawing>
      </w:r>
    </w:p>
    <w:p w14:paraId="548AC696" w14:textId="7130528F" w:rsidR="003626E3" w:rsidRPr="009F5FC4" w:rsidRDefault="003626E3" w:rsidP="00044550">
      <w:pPr>
        <w:pStyle w:val="a7"/>
        <w:spacing w:after="0" w:line="24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2 – Диаграмма BPMN процесса завершения сезона (модель «КАК ЕСТЬ»)</w:t>
      </w:r>
    </w:p>
    <w:p w14:paraId="4D1AF9A3" w14:textId="77777777" w:rsidR="003626E3" w:rsidRPr="009F5FC4" w:rsidRDefault="003626E3" w:rsidP="00044550">
      <w:pPr>
        <w:pStyle w:val="a7"/>
        <w:spacing w:after="0" w:line="240" w:lineRule="auto"/>
        <w:ind w:left="0" w:firstLine="709"/>
        <w:jc w:val="center"/>
        <w:rPr>
          <w:rFonts w:ascii="Times New Roman" w:hAnsi="Times New Roman" w:cs="Times New Roman"/>
          <w:sz w:val="28"/>
          <w:szCs w:val="28"/>
        </w:rPr>
      </w:pPr>
    </w:p>
    <w:p w14:paraId="6AF13D75" w14:textId="77777777"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Анализ текущего процесса выявил следующие недостатки модели «КАК ЕСТЬ»:</w:t>
      </w:r>
    </w:p>
    <w:p w14:paraId="43CFB0F5" w14:textId="5159A7FE"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Ручное или полуавтоматическое управление: ключевые операции, такие как запуск конвертации предметов или корректировка баланса, часто инициируются вручную разработчиком, что приводит к задержкам и человеческим ошибкам.</w:t>
      </w:r>
    </w:p>
    <w:p w14:paraId="11C47FCC" w14:textId="5558C235"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Непрозрачность для игрока: игроки не всегда имеют четкое представление о точном времени истечения срока действия предмета, а также о конкретных правилах его дальнейшей конвертации, что вызывает недовольство.</w:t>
      </w:r>
    </w:p>
    <w:p w14:paraId="3A6771F4" w14:textId="1A818D95"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Отсутствие централизованного контроля за балансом: влияние изъятия или изменения сезонных предметов на общую игровую мету оценивается постфактум, а не является частью автоматизированного цикла.</w:t>
      </w:r>
    </w:p>
    <w:p w14:paraId="2D8B6400" w14:textId="177E8322"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Риск несогласованности данных: при ручном вмешательстве или сбоях в запланированных задачах возможны ситуации, когда состояние предмета у игрока и в системе учета расходится.</w:t>
      </w:r>
    </w:p>
    <w:p w14:paraId="366139F7" w14:textId="1BCC9FE1" w:rsidR="0033080F"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 xml:space="preserve">Для устранения выявленных недостатков текущего процесса необходимо усовершенствовать управление жизненным циклом. В системе должна быть реализована полностью автоматизированная обработка, управляемая конфигурируемыми правилами сезона. Это исключит задержки и ошибки ручного вмешательства. Также необходимо обеспечить полную прозрачность за счет предоставления игрокам в клиенте однозначной информации о статусе каждого предмета (таймер, условия конвертации). </w:t>
      </w:r>
      <w:r w:rsidRPr="00690EDF">
        <w:rPr>
          <w:rFonts w:ascii="Times New Roman" w:hAnsi="Times New Roman" w:cs="Times New Roman"/>
          <w:color w:val="FF0000"/>
          <w:sz w:val="28"/>
          <w:szCs w:val="28"/>
        </w:rPr>
        <w:lastRenderedPageBreak/>
        <w:t>Централизованная система правил позволит не только автоматически менять состояния предметов, но и предварительно оценивать потенциальное влияние их изменений на баланс. Наконец, все изменения должны фиксироваться в едином журнале аудита, что гарантирует согласованность данных и позволяет отследить любую операцию.</w:t>
      </w:r>
    </w:p>
    <w:p w14:paraId="31EC673A" w14:textId="44108EA4"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6" w:name="_Toc216383584"/>
      <w:r w:rsidRPr="00FB5D4C">
        <w:rPr>
          <w:rFonts w:ascii="Times New Roman" w:hAnsi="Times New Roman" w:cs="Times New Roman"/>
          <w:b/>
          <w:bCs/>
          <w:sz w:val="28"/>
          <w:szCs w:val="28"/>
        </w:rPr>
        <w:t>Разработка функциональной модели «КАК ДОЛЖНО БЫТЬ»</w:t>
      </w:r>
      <w:bookmarkEnd w:id="6"/>
    </w:p>
    <w:p w14:paraId="70BE9BC7" w14:textId="77777777" w:rsidR="003626E3"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С учётом выявленных недостатков модели «КАК ЕСТЬ» была разработана функциональная модель «КАК ДОЛЖНО БЫТЬ», отражающая оптимизированный процесс управления жизненным циклом сезонных предметов. Основными изменениями стали перенос всей критической логики контроля сроков и конвертации в централизованный сервис правил, что исключает влияние ошибок ручного вмешательства или задержек на целостность системы. Обеспечение идемпотентности всех операций изменения состояния предметов гарантирует, что каждая автоматическая конвертация или изъятие будет выполнено ровно один раз, даже в случае сбоев.</w:t>
      </w:r>
    </w:p>
    <w:p w14:paraId="386F5132" w14:textId="77777777" w:rsidR="003626E3"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Система стала модульной и масштабируемой: процессы проверки сроков, выполнения конвертации, оценки влияния на баланс и информирования игроков реализованы в виде независимых, слабосвязанных сервисов. Эти сервисы взаимодействуют через четко определенные API и управляются центральным оркестратором, который исполняет конфигурируемые правила сезонов. Это повышает отказоустойчивость, облегчает тестирование и позволяет гибко настраивать поведение системы под разные игровые проекты.</w:t>
      </w:r>
    </w:p>
    <w:p w14:paraId="60814DE4" w14:textId="77777777"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Для детализации архитектурного решения была проведена декомпозиция модели «КАК ДОЛЖНО БЫТЬ», в результате которой созданы диаграммы C4: </w:t>
      </w:r>
      <w:proofErr w:type="spellStart"/>
      <w:r w:rsidRPr="003626E3">
        <w:rPr>
          <w:rFonts w:ascii="Times New Roman" w:hAnsi="Times New Roman" w:cs="Times New Roman"/>
          <w:sz w:val="28"/>
          <w:szCs w:val="28"/>
        </w:rPr>
        <w:t>Context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 xml:space="preserve"> (Контекстная диаграмма), </w:t>
      </w:r>
      <w:proofErr w:type="spellStart"/>
      <w:r w:rsidRPr="003626E3">
        <w:rPr>
          <w:rFonts w:ascii="Times New Roman" w:hAnsi="Times New Roman" w:cs="Times New Roman"/>
          <w:sz w:val="28"/>
          <w:szCs w:val="28"/>
        </w:rPr>
        <w:t>Container</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 xml:space="preserve"> (Диаграмма контейнеров) и </w:t>
      </w:r>
      <w:proofErr w:type="spellStart"/>
      <w:r w:rsidRPr="003626E3">
        <w:rPr>
          <w:rFonts w:ascii="Times New Roman" w:hAnsi="Times New Roman" w:cs="Times New Roman"/>
          <w:sz w:val="28"/>
          <w:szCs w:val="28"/>
        </w:rPr>
        <w:t>Component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 xml:space="preserve"> (Диаграмма компонентов) (рис. 3-5).</w:t>
      </w:r>
    </w:p>
    <w:p w14:paraId="5B9614D2" w14:textId="2B5C6F94" w:rsidR="003626E3" w:rsidRPr="003626E3" w:rsidRDefault="003626E3" w:rsidP="00044550">
      <w:pPr>
        <w:pStyle w:val="a7"/>
        <w:spacing w:after="0" w:line="360" w:lineRule="auto"/>
        <w:ind w:left="0" w:firstLine="709"/>
        <w:jc w:val="center"/>
        <w:rPr>
          <w:rFonts w:ascii="Times New Roman" w:hAnsi="Times New Roman" w:cs="Times New Roman"/>
          <w:sz w:val="28"/>
          <w:szCs w:val="28"/>
        </w:rPr>
      </w:pPr>
      <w:r>
        <w:rPr>
          <w:noProof/>
        </w:rPr>
        <w:lastRenderedPageBreak/>
        <w:drawing>
          <wp:inline distT="0" distB="0" distL="0" distR="0" wp14:anchorId="14314840" wp14:editId="41AD7DAA">
            <wp:extent cx="3600000" cy="3387541"/>
            <wp:effectExtent l="0" t="0" r="635" b="3810"/>
            <wp:docPr id="2001513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3387541"/>
                    </a:xfrm>
                    <a:prstGeom prst="rect">
                      <a:avLst/>
                    </a:prstGeom>
                    <a:noFill/>
                    <a:ln>
                      <a:noFill/>
                    </a:ln>
                  </pic:spPr>
                </pic:pic>
              </a:graphicData>
            </a:graphic>
          </wp:inline>
        </w:drawing>
      </w:r>
    </w:p>
    <w:p w14:paraId="27A992D5" w14:textId="77777777" w:rsidR="003626E3" w:rsidRPr="009F5FC4"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3 – Контекстная диаграмма C4 (</w:t>
      </w:r>
      <w:proofErr w:type="spellStart"/>
      <w:r w:rsidRPr="003626E3">
        <w:rPr>
          <w:rFonts w:ascii="Times New Roman" w:hAnsi="Times New Roman" w:cs="Times New Roman"/>
          <w:sz w:val="28"/>
          <w:szCs w:val="28"/>
        </w:rPr>
        <w:t>Context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w:t>
      </w:r>
    </w:p>
    <w:p w14:paraId="5DAC10BD" w14:textId="00C15F20" w:rsidR="003626E3" w:rsidRPr="003626E3" w:rsidRDefault="003626E3" w:rsidP="00044550">
      <w:pPr>
        <w:pStyle w:val="a7"/>
        <w:spacing w:after="0" w:line="360" w:lineRule="auto"/>
        <w:ind w:left="0" w:firstLine="709"/>
        <w:jc w:val="center"/>
        <w:rPr>
          <w:rFonts w:ascii="Times New Roman" w:hAnsi="Times New Roman" w:cs="Times New Roman"/>
          <w:sz w:val="28"/>
          <w:szCs w:val="28"/>
          <w:lang w:val="en-US"/>
        </w:rPr>
      </w:pPr>
      <w:r>
        <w:rPr>
          <w:noProof/>
        </w:rPr>
        <w:lastRenderedPageBreak/>
        <w:drawing>
          <wp:inline distT="0" distB="0" distL="0" distR="0" wp14:anchorId="156B0B18" wp14:editId="46956199">
            <wp:extent cx="3600000" cy="6814603"/>
            <wp:effectExtent l="0" t="0" r="635" b="5715"/>
            <wp:docPr id="10956670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0000" cy="6814603"/>
                    </a:xfrm>
                    <a:prstGeom prst="rect">
                      <a:avLst/>
                    </a:prstGeom>
                    <a:noFill/>
                    <a:ln>
                      <a:noFill/>
                    </a:ln>
                  </pic:spPr>
                </pic:pic>
              </a:graphicData>
            </a:graphic>
          </wp:inline>
        </w:drawing>
      </w:r>
    </w:p>
    <w:p w14:paraId="2F72C75A" w14:textId="77777777" w:rsidR="003626E3" w:rsidRPr="009F5FC4"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4 – Диаграмма контейнеров C4 (</w:t>
      </w:r>
      <w:proofErr w:type="spellStart"/>
      <w:r w:rsidRPr="003626E3">
        <w:rPr>
          <w:rFonts w:ascii="Times New Roman" w:hAnsi="Times New Roman" w:cs="Times New Roman"/>
          <w:sz w:val="28"/>
          <w:szCs w:val="28"/>
        </w:rPr>
        <w:t>Container</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w:t>
      </w:r>
    </w:p>
    <w:p w14:paraId="7331393B" w14:textId="5BEA24FC" w:rsidR="003626E3" w:rsidRPr="003626E3" w:rsidRDefault="003626E3" w:rsidP="00044550">
      <w:pPr>
        <w:pStyle w:val="a7"/>
        <w:spacing w:after="0" w:line="360" w:lineRule="auto"/>
        <w:ind w:left="0" w:firstLine="709"/>
        <w:jc w:val="center"/>
        <w:rPr>
          <w:rFonts w:ascii="Times New Roman" w:hAnsi="Times New Roman" w:cs="Times New Roman"/>
          <w:sz w:val="28"/>
          <w:szCs w:val="28"/>
          <w:lang w:val="en-US"/>
        </w:rPr>
      </w:pPr>
      <w:r>
        <w:rPr>
          <w:noProof/>
        </w:rPr>
        <w:lastRenderedPageBreak/>
        <w:drawing>
          <wp:inline distT="0" distB="0" distL="0" distR="0" wp14:anchorId="4099B62E" wp14:editId="7BDD3AC8">
            <wp:extent cx="5400000" cy="4264107"/>
            <wp:effectExtent l="0" t="0" r="0" b="3175"/>
            <wp:docPr id="117063797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00" cy="4264107"/>
                    </a:xfrm>
                    <a:prstGeom prst="rect">
                      <a:avLst/>
                    </a:prstGeom>
                    <a:noFill/>
                    <a:ln>
                      <a:noFill/>
                    </a:ln>
                  </pic:spPr>
                </pic:pic>
              </a:graphicData>
            </a:graphic>
          </wp:inline>
        </w:drawing>
      </w:r>
    </w:p>
    <w:p w14:paraId="61569698" w14:textId="77777777" w:rsidR="003626E3" w:rsidRPr="003626E3"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5 – Диаграмма компонентов C4 (</w:t>
      </w:r>
      <w:proofErr w:type="spellStart"/>
      <w:r w:rsidRPr="003626E3">
        <w:rPr>
          <w:rFonts w:ascii="Times New Roman" w:hAnsi="Times New Roman" w:cs="Times New Roman"/>
          <w:sz w:val="28"/>
          <w:szCs w:val="28"/>
        </w:rPr>
        <w:t>Component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w:t>
      </w:r>
    </w:p>
    <w:p w14:paraId="154E0ECC" w14:textId="728C5CBB" w:rsidR="0033080F" w:rsidRPr="00FB5D4C"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На данных диаграммах последовательно отображается новая система, её место в экосистеме, ключевые программные контейнеры и внутренняя компонентная структура наиболее важных из них, что обеспечивает полную визуализацию архитектурного замысла.</w:t>
      </w:r>
    </w:p>
    <w:p w14:paraId="5540E4AD" w14:textId="126EC258" w:rsidR="0033080F" w:rsidRPr="00FB5D4C" w:rsidRDefault="0033080F" w:rsidP="00E02F24">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7" w:name="_Toc216383585"/>
      <w:r w:rsidRPr="00FB5D4C">
        <w:rPr>
          <w:rFonts w:ascii="Times New Roman" w:hAnsi="Times New Roman" w:cs="Times New Roman"/>
          <w:b/>
          <w:bCs/>
          <w:sz w:val="28"/>
          <w:szCs w:val="28"/>
        </w:rPr>
        <w:t>Разработка требований к клиент-серверной системе</w:t>
      </w:r>
      <w:bookmarkEnd w:id="7"/>
    </w:p>
    <w:p w14:paraId="5D42120C" w14:textId="345E5555"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8" w:name="_Toc216383586"/>
      <w:r w:rsidRPr="00690EDF">
        <w:rPr>
          <w:rFonts w:ascii="Times New Roman" w:hAnsi="Times New Roman" w:cs="Times New Roman"/>
          <w:b/>
          <w:bCs/>
          <w:sz w:val="28"/>
          <w:szCs w:val="28"/>
        </w:rPr>
        <w:t>Общие сведения</w:t>
      </w:r>
      <w:bookmarkEnd w:id="8"/>
    </w:p>
    <w:p w14:paraId="0A93C1EF" w14:textId="434D8829"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Полное наименование системы</w:t>
      </w:r>
    </w:p>
    <w:p w14:paraId="6183B24F"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Автоматизированная система управления механикой сезонных предметов.</w:t>
      </w:r>
    </w:p>
    <w:p w14:paraId="3626F083" w14:textId="006CAAF6"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Наименование организаций заказчика и исполнителя</w:t>
      </w:r>
    </w:p>
    <w:p w14:paraId="0EE5A823" w14:textId="4654AAF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Заказчик и исполнитель разработки: ООО «</w:t>
      </w:r>
      <w:proofErr w:type="spellStart"/>
      <w:r>
        <w:rPr>
          <w:rFonts w:ascii="Times New Roman" w:hAnsi="Times New Roman" w:cs="Times New Roman"/>
          <w:sz w:val="28"/>
          <w:szCs w:val="28"/>
        </w:rPr>
        <w:t>КуройГамез</w:t>
      </w:r>
      <w:proofErr w:type="spellEnd"/>
      <w:r w:rsidRPr="00690EDF">
        <w:rPr>
          <w:rFonts w:ascii="Times New Roman" w:hAnsi="Times New Roman" w:cs="Times New Roman"/>
          <w:sz w:val="28"/>
          <w:szCs w:val="28"/>
        </w:rPr>
        <w:t>».</w:t>
      </w:r>
    </w:p>
    <w:p w14:paraId="30B0290E" w14:textId="0F4B8CAB"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Плановые сроки выполнения работ</w:t>
      </w:r>
    </w:p>
    <w:p w14:paraId="7123BBD3"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Дата начала работ: 01.09.2025</w:t>
      </w:r>
    </w:p>
    <w:p w14:paraId="02E98145" w14:textId="38931942"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Дата окончания работ: </w:t>
      </w:r>
      <w:r>
        <w:rPr>
          <w:rFonts w:ascii="Times New Roman" w:hAnsi="Times New Roman" w:cs="Times New Roman"/>
          <w:sz w:val="28"/>
          <w:szCs w:val="28"/>
        </w:rPr>
        <w:t>1</w:t>
      </w:r>
      <w:r w:rsidRPr="00690EDF">
        <w:rPr>
          <w:rFonts w:ascii="Times New Roman" w:hAnsi="Times New Roman" w:cs="Times New Roman"/>
          <w:sz w:val="28"/>
          <w:szCs w:val="28"/>
        </w:rPr>
        <w:t>2.12.2025</w:t>
      </w:r>
    </w:p>
    <w:p w14:paraId="4C21FF10" w14:textId="39F238EE"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9" w:name="_Toc216383587"/>
      <w:r w:rsidRPr="00690EDF">
        <w:rPr>
          <w:rFonts w:ascii="Times New Roman" w:hAnsi="Times New Roman" w:cs="Times New Roman"/>
          <w:b/>
          <w:bCs/>
          <w:sz w:val="28"/>
          <w:szCs w:val="28"/>
        </w:rPr>
        <w:t>Цели и назначения создания системы</w:t>
      </w:r>
      <w:bookmarkEnd w:id="9"/>
    </w:p>
    <w:p w14:paraId="5725AE00" w14:textId="19E65A3A"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lastRenderedPageBreak/>
        <w:t>Назначение системы</w:t>
      </w:r>
    </w:p>
    <w:p w14:paraId="5B910845"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Назначение системы – автоматизация полного жизненного цикла сезонных предметов в онлайн-играх, включая централизованное управление их сроками действия, конфигурирование правил автоматической конвертации, анализ влияния на игровой баланс и информирование игроков. Система обеспечивает корректность, прозрачность и предсказуемость всех операций, полностью исключает ручное вмешательство в штатные процессы, а также предоставляет инструменты для гибкой настройки и аналитики для разработчиков.</w:t>
      </w:r>
    </w:p>
    <w:p w14:paraId="65F729D6"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Демонстрация назначения системы рассматривается на рисунке 6.</w:t>
      </w:r>
    </w:p>
    <w:p w14:paraId="560CF0B9" w14:textId="732897D3" w:rsidR="00690EDF" w:rsidRPr="00690EDF" w:rsidRDefault="00690EDF" w:rsidP="00E02F24">
      <w:pPr>
        <w:pStyle w:val="a7"/>
        <w:spacing w:after="0" w:line="360" w:lineRule="auto"/>
        <w:ind w:left="0" w:firstLine="709"/>
        <w:jc w:val="center"/>
        <w:rPr>
          <w:rFonts w:ascii="Times New Roman" w:hAnsi="Times New Roman" w:cs="Times New Roman"/>
          <w:sz w:val="28"/>
          <w:szCs w:val="28"/>
        </w:rPr>
      </w:pPr>
      <w:r>
        <w:rPr>
          <w:rFonts w:ascii="Times New Roman" w:eastAsia="Times New Roman" w:hAnsi="Times New Roman" w:cs="Times New Roman"/>
          <w:b/>
          <w:bCs/>
          <w:noProof/>
          <w:kern w:val="0"/>
          <w:sz w:val="28"/>
          <w:szCs w:val="28"/>
          <w:lang w:eastAsia="ru-RU"/>
          <w14:ligatures w14:val="none"/>
        </w:rPr>
        <w:drawing>
          <wp:inline distT="0" distB="0" distL="0" distR="0" wp14:anchorId="7755804C" wp14:editId="6F0336FA">
            <wp:extent cx="5040000" cy="4424246"/>
            <wp:effectExtent l="0" t="0" r="8255" b="0"/>
            <wp:docPr id="1497142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0000" cy="4424246"/>
                    </a:xfrm>
                    <a:prstGeom prst="rect">
                      <a:avLst/>
                    </a:prstGeom>
                    <a:noFill/>
                    <a:ln>
                      <a:noFill/>
                    </a:ln>
                  </pic:spPr>
                </pic:pic>
              </a:graphicData>
            </a:graphic>
          </wp:inline>
        </w:drawing>
      </w:r>
    </w:p>
    <w:p w14:paraId="497BDE52" w14:textId="77777777" w:rsidR="00690EDF" w:rsidRPr="00690EDF" w:rsidRDefault="00690EDF" w:rsidP="00E02F24">
      <w:pPr>
        <w:pStyle w:val="a7"/>
        <w:spacing w:after="0" w:line="360" w:lineRule="auto"/>
        <w:ind w:left="0" w:firstLine="709"/>
        <w:jc w:val="center"/>
        <w:rPr>
          <w:rFonts w:ascii="Times New Roman" w:hAnsi="Times New Roman" w:cs="Times New Roman"/>
          <w:sz w:val="28"/>
          <w:szCs w:val="28"/>
        </w:rPr>
      </w:pPr>
      <w:r w:rsidRPr="00690EDF">
        <w:rPr>
          <w:rFonts w:ascii="Times New Roman" w:hAnsi="Times New Roman" w:cs="Times New Roman"/>
          <w:sz w:val="28"/>
          <w:szCs w:val="28"/>
        </w:rPr>
        <w:t xml:space="preserve">Рисунок 6 – </w:t>
      </w:r>
      <w:proofErr w:type="spellStart"/>
      <w:r w:rsidRPr="00690EDF">
        <w:rPr>
          <w:rFonts w:ascii="Times New Roman" w:hAnsi="Times New Roman" w:cs="Times New Roman"/>
          <w:sz w:val="28"/>
          <w:szCs w:val="28"/>
        </w:rPr>
        <w:t>Use</w:t>
      </w:r>
      <w:proofErr w:type="spellEnd"/>
      <w:r w:rsidRPr="00690EDF">
        <w:rPr>
          <w:rFonts w:ascii="Times New Roman" w:hAnsi="Times New Roman" w:cs="Times New Roman"/>
          <w:sz w:val="28"/>
          <w:szCs w:val="28"/>
        </w:rPr>
        <w:t xml:space="preserve"> Case диаграмма</w:t>
      </w:r>
    </w:p>
    <w:p w14:paraId="75131D7F" w14:textId="2EE8EE09"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Цели создания автоматизированной системы</w:t>
      </w:r>
    </w:p>
    <w:p w14:paraId="795F74A3" w14:textId="4B76620C"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обеспечение целостности и корректности всех операций по изменению состояния предметов в строгом соответствии с настроенными правилами сезонов;</w:t>
      </w:r>
    </w:p>
    <w:p w14:paraId="5E0A99CF" w14:textId="62C77A22"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полная автоматизация процессов обработки предметов по истечении сезона, исключающая необходимость ручных операций со стороны разработчиков и администраторов;</w:t>
      </w:r>
    </w:p>
    <w:p w14:paraId="57BB7922" w14:textId="781B5098"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обеспечение масштабируемости системы для поддержки каталогов из миллионов предметов и обработки событий для сотен тысяч одновременных игроков;</w:t>
      </w:r>
    </w:p>
    <w:p w14:paraId="4E22EC83" w14:textId="6C818EEA"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повышение прозрачности и понятности механики для игроков за счет своевременного и точного информирования о статусе, сроке действия и условиях конвертации каждого предмета;</w:t>
      </w:r>
    </w:p>
    <w:p w14:paraId="2CD82B4B" w14:textId="665AC30D"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поддержание стабильного игрового баланса за счет встроенных механизмов анализа и предварительной оценки влияния сезонных предметов.</w:t>
      </w:r>
    </w:p>
    <w:p w14:paraId="650745F4" w14:textId="7C76B53A"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0" w:name="_Toc216383588"/>
      <w:r w:rsidRPr="00690EDF">
        <w:rPr>
          <w:rFonts w:ascii="Times New Roman" w:hAnsi="Times New Roman" w:cs="Times New Roman"/>
          <w:b/>
          <w:bCs/>
          <w:sz w:val="28"/>
          <w:szCs w:val="28"/>
        </w:rPr>
        <w:t>Сведения об объекте автоматизации</w:t>
      </w:r>
      <w:bookmarkEnd w:id="10"/>
    </w:p>
    <w:p w14:paraId="63137FF9"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Объект автоматизации – процесс управления жизненным циклом сезонных предметов: от их создания и настройки правил доступности до автоматической конвертации по установленным алгоритмам после завершения сезона и оценки последствий для игровой экономики. Система обеспечивает взаимодействие между игровым сервером, панелью администратора для разработчиков и игровым клиентом, автоматизируя контроль времени, трансформацию предметов и коммуникацию с пользователем.</w:t>
      </w:r>
    </w:p>
    <w:p w14:paraId="629020E3" w14:textId="355739B9"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1" w:name="_Toc216383589"/>
      <w:r w:rsidRPr="00690EDF">
        <w:rPr>
          <w:rFonts w:ascii="Times New Roman" w:hAnsi="Times New Roman" w:cs="Times New Roman"/>
          <w:b/>
          <w:bCs/>
          <w:sz w:val="28"/>
          <w:szCs w:val="28"/>
        </w:rPr>
        <w:t>Требования к автоматизированной системе</w:t>
      </w:r>
      <w:bookmarkEnd w:id="11"/>
    </w:p>
    <w:p w14:paraId="1C7FF521" w14:textId="3686B324"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структуре автоматизированной системы</w:t>
      </w:r>
    </w:p>
    <w:p w14:paraId="73EBB226"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Система управления механикой сезонных предметов должна включать следующие подсистемы:</w:t>
      </w:r>
    </w:p>
    <w:p w14:paraId="341E60BB" w14:textId="05EE6242"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управления правилами и конфигурацией сезонов;</w:t>
      </w:r>
    </w:p>
    <w:p w14:paraId="0C71A267" w14:textId="0F8754BB"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жизненного цикла предметов;</w:t>
      </w:r>
    </w:p>
    <w:p w14:paraId="7E70134B" w14:textId="4DB093A4"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анализа и мониторинга игрового баланса;</w:t>
      </w:r>
    </w:p>
    <w:p w14:paraId="2CA12832" w14:textId="0DBAADCF"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уведомлений и коммуникации с игроком;</w:t>
      </w:r>
    </w:p>
    <w:p w14:paraId="3D8FDB0F" w14:textId="21B501C4"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аудита и журналирования операций;</w:t>
      </w:r>
    </w:p>
    <w:p w14:paraId="52D3A092" w14:textId="30C7B7B9"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безопасности и контроля доступа.</w:t>
      </w:r>
    </w:p>
    <w:p w14:paraId="4423B63D" w14:textId="054ED32F"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Взаимодействие подсистем осуществляется через централизованное ядро и шину событий для асинхронной обработки. Хранение данных организовано через реляционную базу данных для конфигураций и транзакций.</w:t>
      </w:r>
    </w:p>
    <w:p w14:paraId="5B5FD21B" w14:textId="19210BE2"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качеству</w:t>
      </w:r>
    </w:p>
    <w:p w14:paraId="060C2E27" w14:textId="7D856FA6" w:rsidR="00690EDF" w:rsidRDefault="00690EDF" w:rsidP="00E02F24">
      <w:pPr>
        <w:pStyle w:val="a7"/>
        <w:spacing w:after="0" w:line="360" w:lineRule="auto"/>
        <w:ind w:left="0" w:firstLine="709"/>
        <w:jc w:val="both"/>
        <w:rPr>
          <w:rFonts w:ascii="Times New Roman" w:hAnsi="Times New Roman" w:cs="Times New Roman"/>
          <w:sz w:val="28"/>
          <w:szCs w:val="28"/>
          <w:lang w:val="en-US"/>
        </w:rPr>
      </w:pPr>
      <w:r w:rsidRPr="00690EDF">
        <w:rPr>
          <w:rFonts w:ascii="Times New Roman" w:hAnsi="Times New Roman" w:cs="Times New Roman"/>
          <w:sz w:val="28"/>
          <w:szCs w:val="28"/>
        </w:rPr>
        <w:t xml:space="preserve">Требования к качеству автоматизированной системы описаны в диаграмме древа полезности – Utility </w:t>
      </w:r>
      <w:proofErr w:type="spellStart"/>
      <w:r w:rsidRPr="00690EDF">
        <w:rPr>
          <w:rFonts w:ascii="Times New Roman" w:hAnsi="Times New Roman" w:cs="Times New Roman"/>
          <w:sz w:val="28"/>
          <w:szCs w:val="28"/>
        </w:rPr>
        <w:t>Tree</w:t>
      </w:r>
      <w:proofErr w:type="spellEnd"/>
      <w:r w:rsidR="00E02F24" w:rsidRPr="00E02F24">
        <w:rPr>
          <w:rFonts w:ascii="Times New Roman" w:hAnsi="Times New Roman" w:cs="Times New Roman"/>
          <w:sz w:val="28"/>
          <w:szCs w:val="28"/>
        </w:rPr>
        <w:t>.</w:t>
      </w:r>
    </w:p>
    <w:p w14:paraId="0B2CD02B" w14:textId="77777777" w:rsidR="00E02F24" w:rsidRPr="00376F95" w:rsidRDefault="00E02F24" w:rsidP="00E02F24">
      <w:pPr>
        <w:pStyle w:val="af0"/>
        <w:spacing w:before="0" w:beforeAutospacing="0" w:after="0" w:afterAutospacing="0" w:line="360" w:lineRule="auto"/>
        <w:ind w:firstLine="709"/>
        <w:jc w:val="both"/>
        <w:rPr>
          <w:sz w:val="28"/>
          <w:szCs w:val="28"/>
          <w:lang w:val="en-US"/>
        </w:rPr>
      </w:pPr>
      <w:r w:rsidRPr="00376F95">
        <w:rPr>
          <w:b/>
          <w:bCs/>
          <w:sz w:val="28"/>
          <w:szCs w:val="28"/>
        </w:rPr>
        <w:t>Корень</w:t>
      </w:r>
      <w:r w:rsidRPr="00376F95">
        <w:rPr>
          <w:sz w:val="28"/>
          <w:szCs w:val="28"/>
          <w:lang w:val="en-US"/>
        </w:rPr>
        <w:t>: Latency, Availability, Throughput/Scale, Security/Privacy, Observability.</w:t>
      </w:r>
    </w:p>
    <w:p w14:paraId="513AC5B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b/>
          <w:bCs/>
          <w:sz w:val="28"/>
          <w:szCs w:val="28"/>
        </w:rPr>
        <w:t>Листья</w:t>
      </w:r>
      <w:r w:rsidRPr="00376F95">
        <w:rPr>
          <w:sz w:val="28"/>
          <w:szCs w:val="28"/>
        </w:rPr>
        <w:t>:</w:t>
      </w:r>
    </w:p>
    <w:p w14:paraId="56C0750B"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proofErr w:type="spellStart"/>
      <w:r w:rsidRPr="00376F95">
        <w:rPr>
          <w:sz w:val="28"/>
          <w:szCs w:val="28"/>
        </w:rPr>
        <w:t>Latency</w:t>
      </w:r>
      <w:proofErr w:type="spellEnd"/>
      <w:r w:rsidRPr="00376F95">
        <w:rPr>
          <w:sz w:val="28"/>
          <w:szCs w:val="28"/>
        </w:rPr>
        <w:t xml:space="preserve">: Задержки при авторизации &lt;= 100 мс. </w:t>
      </w:r>
    </w:p>
    <w:p w14:paraId="3057063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Игрок запускает игру и должен быстро авторизоваться, чтобы не потерять интерес и не столкнуться с задержками на старте.</w:t>
      </w:r>
    </w:p>
    <w:p w14:paraId="1596DA1B"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lang w:val="en-US"/>
        </w:rPr>
      </w:pPr>
      <w:proofErr w:type="spellStart"/>
      <w:r w:rsidRPr="00376F95">
        <w:rPr>
          <w:sz w:val="28"/>
          <w:szCs w:val="28"/>
        </w:rPr>
        <w:t>Availability</w:t>
      </w:r>
      <w:proofErr w:type="spellEnd"/>
      <w:r w:rsidRPr="00376F95">
        <w:rPr>
          <w:sz w:val="28"/>
          <w:szCs w:val="28"/>
        </w:rPr>
        <w:t xml:space="preserve">: Общая доступность </w:t>
      </w:r>
      <w:proofErr w:type="gramStart"/>
      <w:r w:rsidRPr="00376F95">
        <w:rPr>
          <w:sz w:val="28"/>
          <w:szCs w:val="28"/>
        </w:rPr>
        <w:t>сервиса &gt;</w:t>
      </w:r>
      <w:proofErr w:type="gramEnd"/>
      <w:r w:rsidRPr="00376F95">
        <w:rPr>
          <w:sz w:val="28"/>
          <w:szCs w:val="28"/>
        </w:rPr>
        <w:t xml:space="preserve">= 95%. </w:t>
      </w:r>
    </w:p>
    <w:p w14:paraId="5739FB06"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Игра должна быть доступна в большинстве случаев, чтобы обеспечить стабильный игровой опыт и не потерять игроков.</w:t>
      </w:r>
    </w:p>
    <w:p w14:paraId="665FFE61"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proofErr w:type="spellStart"/>
      <w:r w:rsidRPr="00376F95">
        <w:rPr>
          <w:sz w:val="28"/>
          <w:szCs w:val="28"/>
        </w:rPr>
        <w:t>Throughput</w:t>
      </w:r>
      <w:proofErr w:type="spellEnd"/>
      <w:r w:rsidRPr="00376F95">
        <w:rPr>
          <w:sz w:val="28"/>
          <w:szCs w:val="28"/>
        </w:rPr>
        <w:t>/</w:t>
      </w:r>
      <w:proofErr w:type="spellStart"/>
      <w:r w:rsidRPr="00376F95">
        <w:rPr>
          <w:sz w:val="28"/>
          <w:szCs w:val="28"/>
        </w:rPr>
        <w:t>Scale</w:t>
      </w:r>
      <w:proofErr w:type="spellEnd"/>
      <w:r w:rsidRPr="00376F95">
        <w:rPr>
          <w:sz w:val="28"/>
          <w:szCs w:val="28"/>
        </w:rPr>
        <w:t xml:space="preserve">: </w:t>
      </w:r>
      <w:proofErr w:type="gramStart"/>
      <w:r w:rsidRPr="00376F95">
        <w:rPr>
          <w:sz w:val="28"/>
          <w:szCs w:val="28"/>
        </w:rPr>
        <w:t>Поддержка &gt;</w:t>
      </w:r>
      <w:proofErr w:type="gramEnd"/>
      <w:r w:rsidRPr="00376F95">
        <w:rPr>
          <w:sz w:val="28"/>
          <w:szCs w:val="28"/>
        </w:rPr>
        <w:t>= 10,000 одновременных игровых сессий.</w:t>
      </w:r>
    </w:p>
    <w:p w14:paraId="0BAEA9F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Сервер должен поддерживать большое количество одновременных игроков, чтобы обеспечить комфортный игровой опыт для всех.</w:t>
      </w:r>
    </w:p>
    <w:p w14:paraId="46BBB463"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proofErr w:type="spellStart"/>
      <w:r w:rsidRPr="00376F95">
        <w:rPr>
          <w:sz w:val="28"/>
          <w:szCs w:val="28"/>
        </w:rPr>
        <w:t>Observability</w:t>
      </w:r>
      <w:proofErr w:type="spellEnd"/>
      <w:r w:rsidRPr="00376F95">
        <w:rPr>
          <w:sz w:val="28"/>
          <w:szCs w:val="28"/>
        </w:rPr>
        <w:t>: Мониторинг метрик: Сбор и мониторинг ключевых метрик: задержка, пропускная способность, количество ошибок, загрузка CPU/памяти, общая динамика цена на витрине предметов.</w:t>
      </w:r>
    </w:p>
    <w:p w14:paraId="2A040844"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 xml:space="preserve">Сценарий: Оперативное обнаружение </w:t>
      </w:r>
      <w:proofErr w:type="gramStart"/>
      <w:r w:rsidRPr="00376F95">
        <w:rPr>
          <w:sz w:val="28"/>
          <w:szCs w:val="28"/>
        </w:rPr>
        <w:t>проблем</w:t>
      </w:r>
      <w:proofErr w:type="gramEnd"/>
      <w:r w:rsidRPr="00376F95">
        <w:rPr>
          <w:sz w:val="28"/>
          <w:szCs w:val="28"/>
        </w:rPr>
        <w:t xml:space="preserve"> связанных с игрой.</w:t>
      </w:r>
    </w:p>
    <w:p w14:paraId="77BDEB6C"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r w:rsidRPr="00376F95">
        <w:rPr>
          <w:sz w:val="28"/>
          <w:szCs w:val="28"/>
        </w:rPr>
        <w:t>Security/</w:t>
      </w:r>
      <w:proofErr w:type="spellStart"/>
      <w:r w:rsidRPr="00376F95">
        <w:rPr>
          <w:sz w:val="28"/>
          <w:szCs w:val="28"/>
        </w:rPr>
        <w:t>Privacy</w:t>
      </w:r>
      <w:proofErr w:type="spellEnd"/>
      <w:r w:rsidRPr="00376F95">
        <w:rPr>
          <w:sz w:val="28"/>
          <w:szCs w:val="28"/>
        </w:rPr>
        <w:t xml:space="preserve">: Валидация данных на сервере: Все данные, отправляемые клиентом, должны быть валидированы. </w:t>
      </w:r>
    </w:p>
    <w:p w14:paraId="4BFD7C74"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такая валидация позволяет избежать читерства или атак на сервер/игру.</w:t>
      </w:r>
    </w:p>
    <w:p w14:paraId="569C4F79" w14:textId="77777777" w:rsidR="00E02F24" w:rsidRDefault="00E02F24" w:rsidP="00E02F24">
      <w:pPr>
        <w:pStyle w:val="af0"/>
        <w:spacing w:before="0" w:beforeAutospacing="0" w:after="160" w:afterAutospacing="0"/>
        <w:ind w:left="709"/>
      </w:pPr>
      <w:r>
        <w:rPr>
          <w:b/>
          <w:bCs/>
          <w:color w:val="000000"/>
          <w:sz w:val="28"/>
          <w:szCs w:val="28"/>
        </w:rPr>
        <w:t>Свяжите всё между собой</w:t>
      </w:r>
    </w:p>
    <w:p w14:paraId="45A1ACEC"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lastRenderedPageBreak/>
        <w:t>Latency</w:t>
      </w:r>
      <w:proofErr w:type="spellEnd"/>
      <w:r w:rsidRPr="00376F95">
        <w:rPr>
          <w:rFonts w:ascii="Times New Roman" w:hAnsi="Times New Roman" w:cs="Times New Roman"/>
          <w:sz w:val="28"/>
          <w:szCs w:val="28"/>
        </w:rPr>
        <w:t>: Задержки при авторизации &lt;= 100 мс. Сценарий: Игрок запускает игру и должен быстро авторизоваться, чтобы не потерять интерес и не столкнуться с задержками на старте.</w:t>
      </w:r>
      <w:r>
        <w:rPr>
          <w:rFonts w:ascii="Times New Roman" w:hAnsi="Times New Roman" w:cs="Times New Roman"/>
          <w:sz w:val="28"/>
          <w:szCs w:val="28"/>
        </w:rPr>
        <w:t xml:space="preserve"> </w:t>
      </w:r>
    </w:p>
    <w:p w14:paraId="6673BD03"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 Разработчик, администратор</w:t>
      </w:r>
      <w:r>
        <w:rPr>
          <w:rFonts w:ascii="Times New Roman" w:hAnsi="Times New Roman" w:cs="Times New Roman"/>
          <w:sz w:val="28"/>
          <w:szCs w:val="28"/>
        </w:rPr>
        <w:t xml:space="preserve"> </w:t>
      </w:r>
    </w:p>
    <w:p w14:paraId="01270FC9"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SSO</w:t>
      </w:r>
    </w:p>
    <w:p w14:paraId="52953084"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t>Availability</w:t>
      </w:r>
      <w:proofErr w:type="spellEnd"/>
      <w:r w:rsidRPr="00376F95">
        <w:rPr>
          <w:rFonts w:ascii="Times New Roman" w:hAnsi="Times New Roman" w:cs="Times New Roman"/>
          <w:sz w:val="28"/>
          <w:szCs w:val="28"/>
        </w:rPr>
        <w:t xml:space="preserve">: Общая доступность </w:t>
      </w:r>
      <w:proofErr w:type="gramStart"/>
      <w:r w:rsidRPr="00376F95">
        <w:rPr>
          <w:rFonts w:ascii="Times New Roman" w:hAnsi="Times New Roman" w:cs="Times New Roman"/>
          <w:sz w:val="28"/>
          <w:szCs w:val="28"/>
        </w:rPr>
        <w:t>сервиса &gt;</w:t>
      </w:r>
      <w:proofErr w:type="gramEnd"/>
      <w:r w:rsidRPr="00376F95">
        <w:rPr>
          <w:rFonts w:ascii="Times New Roman" w:hAnsi="Times New Roman" w:cs="Times New Roman"/>
          <w:sz w:val="28"/>
          <w:szCs w:val="28"/>
        </w:rPr>
        <w:t>= 95%. Сценарий: Игра должна быть доступна в большинстве случаев, чтобы обеспечить стабильный игровой опыт и не потерять игроков.</w:t>
      </w:r>
      <w:r>
        <w:rPr>
          <w:rFonts w:ascii="Times New Roman" w:hAnsi="Times New Roman" w:cs="Times New Roman"/>
          <w:sz w:val="28"/>
          <w:szCs w:val="28"/>
        </w:rPr>
        <w:t xml:space="preserve"> </w:t>
      </w:r>
    </w:p>
    <w:p w14:paraId="40730F05"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 Администратор</w:t>
      </w:r>
      <w:r>
        <w:rPr>
          <w:rFonts w:ascii="Times New Roman" w:hAnsi="Times New Roman" w:cs="Times New Roman"/>
          <w:sz w:val="28"/>
          <w:szCs w:val="28"/>
        </w:rPr>
        <w:t xml:space="preserve"> </w:t>
      </w:r>
    </w:p>
    <w:p w14:paraId="19141AAB"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334FE285"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t>Throughput</w:t>
      </w:r>
      <w:proofErr w:type="spellEnd"/>
      <w:r w:rsidRPr="00376F95">
        <w:rPr>
          <w:rFonts w:ascii="Times New Roman" w:hAnsi="Times New Roman" w:cs="Times New Roman"/>
          <w:sz w:val="28"/>
          <w:szCs w:val="28"/>
        </w:rPr>
        <w:t>/</w:t>
      </w:r>
      <w:proofErr w:type="spellStart"/>
      <w:r w:rsidRPr="00376F95">
        <w:rPr>
          <w:rFonts w:ascii="Times New Roman" w:hAnsi="Times New Roman" w:cs="Times New Roman"/>
          <w:sz w:val="28"/>
          <w:szCs w:val="28"/>
        </w:rPr>
        <w:t>Scale</w:t>
      </w:r>
      <w:proofErr w:type="spellEnd"/>
      <w:r w:rsidRPr="00376F95">
        <w:rPr>
          <w:rFonts w:ascii="Times New Roman" w:hAnsi="Times New Roman" w:cs="Times New Roman"/>
          <w:sz w:val="28"/>
          <w:szCs w:val="28"/>
        </w:rPr>
        <w:t xml:space="preserve">: </w:t>
      </w:r>
      <w:proofErr w:type="gramStart"/>
      <w:r w:rsidRPr="00376F95">
        <w:rPr>
          <w:rFonts w:ascii="Times New Roman" w:hAnsi="Times New Roman" w:cs="Times New Roman"/>
          <w:sz w:val="28"/>
          <w:szCs w:val="28"/>
        </w:rPr>
        <w:t>Поддержка &gt;</w:t>
      </w:r>
      <w:proofErr w:type="gramEnd"/>
      <w:r w:rsidRPr="00376F95">
        <w:rPr>
          <w:rFonts w:ascii="Times New Roman" w:hAnsi="Times New Roman" w:cs="Times New Roman"/>
          <w:sz w:val="28"/>
          <w:szCs w:val="28"/>
        </w:rPr>
        <w:t>= 10,000 одновременных игровых сессий. Сценарий: Сервер должен поддерживать большое количество одновременных игроков, чтобы обеспечить комфортный игровой опыт для всех.</w:t>
      </w:r>
      <w:r>
        <w:rPr>
          <w:rFonts w:ascii="Times New Roman" w:hAnsi="Times New Roman" w:cs="Times New Roman"/>
          <w:sz w:val="28"/>
          <w:szCs w:val="28"/>
        </w:rPr>
        <w:t xml:space="preserve"> </w:t>
      </w:r>
    </w:p>
    <w:p w14:paraId="1AB1DE56"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Актор: Администратор, </w:t>
      </w:r>
      <w:r>
        <w:rPr>
          <w:rFonts w:ascii="Times New Roman" w:hAnsi="Times New Roman" w:cs="Times New Roman"/>
          <w:sz w:val="28"/>
          <w:szCs w:val="28"/>
        </w:rPr>
        <w:t>оператор поддержки.</w:t>
      </w:r>
    </w:p>
    <w:p w14:paraId="34AB50CD"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2B478DDC"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t>Observability</w:t>
      </w:r>
      <w:proofErr w:type="spellEnd"/>
      <w:r w:rsidRPr="00376F95">
        <w:rPr>
          <w:rFonts w:ascii="Times New Roman" w:hAnsi="Times New Roman" w:cs="Times New Roman"/>
          <w:sz w:val="28"/>
          <w:szCs w:val="28"/>
        </w:rPr>
        <w:t xml:space="preserve">: Мониторинг метрик: Сбор и мониторинг ключевых метрик: задержка, пропускная способность, количество ошибок, загрузка CPU/памяти. </w:t>
      </w:r>
    </w:p>
    <w:p w14:paraId="7319EC0A"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Сценарий: Оперативное обнаружение проблем с производительностью.</w:t>
      </w:r>
      <w:r>
        <w:rPr>
          <w:rFonts w:ascii="Times New Roman" w:hAnsi="Times New Roman" w:cs="Times New Roman"/>
          <w:sz w:val="28"/>
          <w:szCs w:val="28"/>
        </w:rPr>
        <w:t xml:space="preserve"> </w:t>
      </w:r>
    </w:p>
    <w:p w14:paraId="44812189"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Актор: </w:t>
      </w:r>
      <w:r>
        <w:rPr>
          <w:rFonts w:ascii="Times New Roman" w:hAnsi="Times New Roman" w:cs="Times New Roman"/>
          <w:sz w:val="28"/>
          <w:szCs w:val="28"/>
        </w:rPr>
        <w:t>Геймдизайнер, оператор поддержки</w:t>
      </w:r>
      <w:r w:rsidRPr="00376F95">
        <w:rPr>
          <w:rFonts w:ascii="Times New Roman" w:hAnsi="Times New Roman" w:cs="Times New Roman"/>
          <w:sz w:val="28"/>
          <w:szCs w:val="28"/>
        </w:rPr>
        <w:t xml:space="preserve">, </w:t>
      </w:r>
      <w:r>
        <w:rPr>
          <w:rFonts w:ascii="Times New Roman" w:hAnsi="Times New Roman" w:cs="Times New Roman"/>
          <w:sz w:val="28"/>
          <w:szCs w:val="28"/>
        </w:rPr>
        <w:t>маркетолог</w:t>
      </w:r>
    </w:p>
    <w:p w14:paraId="28F05FCF"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28985647"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Security/</w:t>
      </w:r>
      <w:proofErr w:type="spellStart"/>
      <w:r w:rsidRPr="00376F95">
        <w:rPr>
          <w:rFonts w:ascii="Times New Roman" w:hAnsi="Times New Roman" w:cs="Times New Roman"/>
          <w:sz w:val="28"/>
          <w:szCs w:val="28"/>
        </w:rPr>
        <w:t>Privacy</w:t>
      </w:r>
      <w:proofErr w:type="spellEnd"/>
      <w:r w:rsidRPr="00376F95">
        <w:rPr>
          <w:rFonts w:ascii="Times New Roman" w:hAnsi="Times New Roman" w:cs="Times New Roman"/>
          <w:sz w:val="28"/>
          <w:szCs w:val="28"/>
        </w:rPr>
        <w:t xml:space="preserve">: Валидация данных на сервере: Все данные, отправляемые клиентом, должны быть валидированы. </w:t>
      </w:r>
    </w:p>
    <w:p w14:paraId="77329F9B"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Сценарий: такая валидация позволяет избежать читерства или атак на</w:t>
      </w:r>
      <w:r>
        <w:rPr>
          <w:rFonts w:ascii="Times New Roman" w:hAnsi="Times New Roman" w:cs="Times New Roman"/>
          <w:sz w:val="28"/>
          <w:szCs w:val="28"/>
        </w:rPr>
        <w:t xml:space="preserve"> сервер</w:t>
      </w:r>
      <w:r w:rsidRPr="00376F95">
        <w:rPr>
          <w:rFonts w:ascii="Times New Roman" w:hAnsi="Times New Roman" w:cs="Times New Roman"/>
          <w:sz w:val="28"/>
          <w:szCs w:val="28"/>
        </w:rPr>
        <w:t>/</w:t>
      </w:r>
      <w:r>
        <w:rPr>
          <w:rFonts w:ascii="Times New Roman" w:hAnsi="Times New Roman" w:cs="Times New Roman"/>
          <w:sz w:val="28"/>
          <w:szCs w:val="28"/>
        </w:rPr>
        <w:t>игру.</w:t>
      </w:r>
    </w:p>
    <w:p w14:paraId="6C21F7E4"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w:t>
      </w:r>
      <w:r>
        <w:rPr>
          <w:rFonts w:ascii="Times New Roman" w:hAnsi="Times New Roman" w:cs="Times New Roman"/>
          <w:sz w:val="28"/>
          <w:szCs w:val="28"/>
        </w:rPr>
        <w:t xml:space="preserve"> Администратор</w:t>
      </w:r>
    </w:p>
    <w:p w14:paraId="6E2FC5F5"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4AA22BD7" w14:textId="020727FE"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численности и квалификации персонала и пользователей</w:t>
      </w:r>
    </w:p>
    <w:p w14:paraId="4A78BF8E" w14:textId="7F4C1F7D"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 xml:space="preserve">Система предполагает эксплуатацию </w:t>
      </w:r>
      <w:proofErr w:type="spellStart"/>
      <w:r w:rsidRPr="00690EDF">
        <w:rPr>
          <w:rFonts w:ascii="Times New Roman" w:hAnsi="Times New Roman" w:cs="Times New Roman"/>
          <w:sz w:val="28"/>
          <w:szCs w:val="28"/>
        </w:rPr>
        <w:t>backend</w:t>
      </w:r>
      <w:proofErr w:type="spellEnd"/>
      <w:r w:rsidRPr="00690EDF">
        <w:rPr>
          <w:rFonts w:ascii="Times New Roman" w:hAnsi="Times New Roman" w:cs="Times New Roman"/>
          <w:sz w:val="28"/>
          <w:szCs w:val="28"/>
        </w:rPr>
        <w:t>-разработчиками на платформе Java</w:t>
      </w:r>
      <w:r>
        <w:rPr>
          <w:rFonts w:ascii="Times New Roman" w:hAnsi="Times New Roman" w:cs="Times New Roman"/>
          <w:sz w:val="28"/>
          <w:szCs w:val="28"/>
        </w:rPr>
        <w:t xml:space="preserve"> </w:t>
      </w:r>
      <w:r w:rsidRPr="00690EDF">
        <w:rPr>
          <w:rFonts w:ascii="Times New Roman" w:hAnsi="Times New Roman" w:cs="Times New Roman"/>
          <w:sz w:val="28"/>
          <w:szCs w:val="28"/>
        </w:rPr>
        <w:t xml:space="preserve">Spring и </w:t>
      </w:r>
      <w:proofErr w:type="spellStart"/>
      <w:r w:rsidRPr="00690EDF">
        <w:rPr>
          <w:rFonts w:ascii="Times New Roman" w:hAnsi="Times New Roman" w:cs="Times New Roman"/>
          <w:sz w:val="28"/>
          <w:szCs w:val="28"/>
        </w:rPr>
        <w:t>DevOps</w:t>
      </w:r>
      <w:proofErr w:type="spellEnd"/>
      <w:r w:rsidRPr="00690EDF">
        <w:rPr>
          <w:rFonts w:ascii="Times New Roman" w:hAnsi="Times New Roman" w:cs="Times New Roman"/>
          <w:sz w:val="28"/>
          <w:szCs w:val="28"/>
        </w:rPr>
        <w:t>-специалистами для развертывания и мониторинга. Основными пользователями системы со стороны бизнеса являются гейм-дизайнеры и продюсеры, которые через административный интерфейс настраивают правила сезонов. Постоянного вмешательства в штатные процессы не требуется. Конечные пользователи не требуют специальной подготовки и взаимодействуют с системой исключительно через игровой клиент.</w:t>
      </w:r>
    </w:p>
    <w:p w14:paraId="276ACD90" w14:textId="0C65C2A0"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надёжности</w:t>
      </w:r>
    </w:p>
    <w:p w14:paraId="475CD7DE" w14:textId="77C4CF50"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Система должна функционировать с доступностью не ниже 99,9% времени. Критически важные операции по конвертации предметов в момент окончания сезона должны быть завершены в заданный временной интервал. Все операции изменения состояния предметов должны быть идемпотентными и поддерживать механизмы компенсирующих транзакций для обеспечения целостности данных в распределенной среде при любых сбоях.</w:t>
      </w:r>
    </w:p>
    <w:p w14:paraId="4D6A73CD" w14:textId="41A6CB8A"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защите информации</w:t>
      </w:r>
    </w:p>
    <w:p w14:paraId="07E94E00"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Все соединения, включая взаимодействие с игровым сервером и административной панелью, должны быть защищены с использованием протоколов HTTPS и TLS. Система является единственным источником истины для правил и состояний сезонных предметов. Все входящие команды на изменение должны проходить строгую авторизацию и валидацию. Обеспечивается детальное журналирование всех административных действий для аудита. Конфиденциальные данные правил конвертации должны быть защищены от несанкционированного доступа.</w:t>
      </w:r>
    </w:p>
    <w:p w14:paraId="7A234731" w14:textId="24A7EACC"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информационному обеспечению</w:t>
      </w:r>
    </w:p>
    <w:p w14:paraId="366F2B8C"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Обмен данными между компонентами системы осуществляется в формате JSON (REST API) и </w:t>
      </w:r>
      <w:proofErr w:type="spellStart"/>
      <w:r w:rsidRPr="00690EDF">
        <w:rPr>
          <w:rFonts w:ascii="Times New Roman" w:hAnsi="Times New Roman" w:cs="Times New Roman"/>
          <w:sz w:val="28"/>
          <w:szCs w:val="28"/>
        </w:rPr>
        <w:t>Protobuf</w:t>
      </w:r>
      <w:proofErr w:type="spellEnd"/>
      <w:r w:rsidRPr="00690EDF">
        <w:rPr>
          <w:rFonts w:ascii="Times New Roman" w:hAnsi="Times New Roman" w:cs="Times New Roman"/>
          <w:sz w:val="28"/>
          <w:szCs w:val="28"/>
        </w:rPr>
        <w:t xml:space="preserve"> (для внутренней высокопроизводительной коммуникации). Система должна быть оптимизирована для обработки пиковых нагрузок, связанных с моментами </w:t>
      </w:r>
      <w:r w:rsidRPr="00690EDF">
        <w:rPr>
          <w:rFonts w:ascii="Times New Roman" w:hAnsi="Times New Roman" w:cs="Times New Roman"/>
          <w:sz w:val="28"/>
          <w:szCs w:val="28"/>
        </w:rPr>
        <w:lastRenderedPageBreak/>
        <w:t>окончания сезонов, обеспечивая минимальную задержку при обновлении состояний предметов у тысяч игроков одновременно.</w:t>
      </w:r>
    </w:p>
    <w:p w14:paraId="5E0BCD10" w14:textId="0B43FD1A"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программному обеспечению</w:t>
      </w:r>
    </w:p>
    <w:p w14:paraId="05C6D3A1" w14:textId="48CD399E"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Серверная операционная система: </w:t>
      </w:r>
      <w:proofErr w:type="spellStart"/>
      <w:r w:rsidRPr="00690EDF">
        <w:rPr>
          <w:rFonts w:ascii="Times New Roman" w:hAnsi="Times New Roman" w:cs="Times New Roman"/>
          <w:sz w:val="28"/>
          <w:szCs w:val="28"/>
        </w:rPr>
        <w:t>Linu</w:t>
      </w:r>
      <w:proofErr w:type="spellEnd"/>
      <w:r w:rsidR="00E02F24">
        <w:rPr>
          <w:rFonts w:ascii="Times New Roman" w:hAnsi="Times New Roman" w:cs="Times New Roman"/>
          <w:sz w:val="28"/>
          <w:szCs w:val="28"/>
          <w:lang w:val="en-US"/>
        </w:rPr>
        <w:t>x</w:t>
      </w:r>
      <w:r w:rsidRPr="00690EDF">
        <w:rPr>
          <w:rFonts w:ascii="Times New Roman" w:hAnsi="Times New Roman" w:cs="Times New Roman"/>
          <w:sz w:val="28"/>
          <w:szCs w:val="28"/>
        </w:rPr>
        <w:t>;</w:t>
      </w:r>
    </w:p>
    <w:p w14:paraId="37B181C9" w14:textId="4F533E6C"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СУБД и хранилища: </w:t>
      </w:r>
      <w:proofErr w:type="spellStart"/>
      <w:r w:rsidRPr="00690EDF">
        <w:rPr>
          <w:rFonts w:ascii="Times New Roman" w:hAnsi="Times New Roman" w:cs="Times New Roman"/>
          <w:sz w:val="28"/>
          <w:szCs w:val="28"/>
        </w:rPr>
        <w:t>PostgreSQL</w:t>
      </w:r>
      <w:proofErr w:type="spellEnd"/>
      <w:r w:rsidR="00E02F24" w:rsidRPr="00E02F24">
        <w:rPr>
          <w:rFonts w:ascii="Times New Roman" w:hAnsi="Times New Roman" w:cs="Times New Roman"/>
          <w:sz w:val="28"/>
          <w:szCs w:val="28"/>
        </w:rPr>
        <w:t>,</w:t>
      </w:r>
      <w:r w:rsidRPr="00690EDF">
        <w:rPr>
          <w:rFonts w:ascii="Times New Roman" w:hAnsi="Times New Roman" w:cs="Times New Roman"/>
          <w:sz w:val="28"/>
          <w:szCs w:val="28"/>
        </w:rPr>
        <w:t xml:space="preserve"> </w:t>
      </w:r>
      <w:proofErr w:type="spellStart"/>
      <w:r w:rsidRPr="00690EDF">
        <w:rPr>
          <w:rFonts w:ascii="Times New Roman" w:hAnsi="Times New Roman" w:cs="Times New Roman"/>
          <w:sz w:val="28"/>
          <w:szCs w:val="28"/>
        </w:rPr>
        <w:t>Redis</w:t>
      </w:r>
      <w:proofErr w:type="spellEnd"/>
      <w:r w:rsidRPr="00690EDF">
        <w:rPr>
          <w:rFonts w:ascii="Times New Roman" w:hAnsi="Times New Roman" w:cs="Times New Roman"/>
          <w:sz w:val="28"/>
          <w:szCs w:val="28"/>
        </w:rPr>
        <w:t>;</w:t>
      </w:r>
    </w:p>
    <w:p w14:paraId="2FCCBBA3" w14:textId="5CBB9DCB" w:rsidR="00690EDF" w:rsidRPr="00E02F24" w:rsidRDefault="00690EDF" w:rsidP="00E02F24">
      <w:pPr>
        <w:pStyle w:val="a7"/>
        <w:spacing w:after="0" w:line="360" w:lineRule="auto"/>
        <w:ind w:left="0" w:firstLine="709"/>
        <w:jc w:val="both"/>
        <w:rPr>
          <w:rFonts w:ascii="Times New Roman" w:hAnsi="Times New Roman" w:cs="Times New Roman"/>
          <w:sz w:val="28"/>
          <w:szCs w:val="28"/>
          <w:lang w:val="en-US"/>
        </w:rPr>
      </w:pPr>
      <w:r w:rsidRPr="00690EDF">
        <w:rPr>
          <w:rFonts w:ascii="Times New Roman" w:hAnsi="Times New Roman" w:cs="Times New Roman"/>
          <w:sz w:val="28"/>
          <w:szCs w:val="28"/>
        </w:rPr>
        <w:t>Среда</w:t>
      </w:r>
      <w:r w:rsidRPr="00E02F24">
        <w:rPr>
          <w:rFonts w:ascii="Times New Roman" w:hAnsi="Times New Roman" w:cs="Times New Roman"/>
          <w:sz w:val="28"/>
          <w:szCs w:val="28"/>
          <w:lang w:val="en-US"/>
        </w:rPr>
        <w:t xml:space="preserve"> </w:t>
      </w:r>
      <w:r w:rsidRPr="00690EDF">
        <w:rPr>
          <w:rFonts w:ascii="Times New Roman" w:hAnsi="Times New Roman" w:cs="Times New Roman"/>
          <w:sz w:val="28"/>
          <w:szCs w:val="28"/>
        </w:rPr>
        <w:t>выполнения</w:t>
      </w:r>
      <w:r w:rsidRPr="00E02F24">
        <w:rPr>
          <w:rFonts w:ascii="Times New Roman" w:hAnsi="Times New Roman" w:cs="Times New Roman"/>
          <w:sz w:val="28"/>
          <w:szCs w:val="28"/>
          <w:lang w:val="en-US"/>
        </w:rPr>
        <w:t>: Java 17, Spring Boo</w:t>
      </w:r>
      <w:r w:rsidR="00E02F24">
        <w:rPr>
          <w:rFonts w:ascii="Times New Roman" w:hAnsi="Times New Roman" w:cs="Times New Roman"/>
          <w:sz w:val="28"/>
          <w:szCs w:val="28"/>
          <w:lang w:val="en-US"/>
        </w:rPr>
        <w:t>t</w:t>
      </w:r>
      <w:r w:rsidRPr="00E02F24">
        <w:rPr>
          <w:rFonts w:ascii="Times New Roman" w:hAnsi="Times New Roman" w:cs="Times New Roman"/>
          <w:sz w:val="28"/>
          <w:szCs w:val="28"/>
          <w:lang w:val="en-US"/>
        </w:rPr>
        <w:t>, Apache Kafka</w:t>
      </w:r>
      <w:r w:rsidR="00E02F24">
        <w:rPr>
          <w:rFonts w:ascii="Times New Roman" w:hAnsi="Times New Roman" w:cs="Times New Roman"/>
          <w:sz w:val="28"/>
          <w:szCs w:val="28"/>
          <w:lang w:val="en-US"/>
        </w:rPr>
        <w:t>;</w:t>
      </w:r>
    </w:p>
    <w:p w14:paraId="5C4717D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Контейнеризация и </w:t>
      </w:r>
      <w:proofErr w:type="spellStart"/>
      <w:r w:rsidRPr="00690EDF">
        <w:rPr>
          <w:rFonts w:ascii="Times New Roman" w:hAnsi="Times New Roman" w:cs="Times New Roman"/>
          <w:sz w:val="28"/>
          <w:szCs w:val="28"/>
        </w:rPr>
        <w:t>оркестрация</w:t>
      </w:r>
      <w:proofErr w:type="spellEnd"/>
      <w:r w:rsidRPr="00690EDF">
        <w:rPr>
          <w:rFonts w:ascii="Times New Roman" w:hAnsi="Times New Roman" w:cs="Times New Roman"/>
          <w:sz w:val="28"/>
          <w:szCs w:val="28"/>
        </w:rPr>
        <w:t xml:space="preserve">: </w:t>
      </w:r>
      <w:proofErr w:type="spellStart"/>
      <w:r w:rsidRPr="00690EDF">
        <w:rPr>
          <w:rFonts w:ascii="Times New Roman" w:hAnsi="Times New Roman" w:cs="Times New Roman"/>
          <w:sz w:val="28"/>
          <w:szCs w:val="28"/>
        </w:rPr>
        <w:t>Docker</w:t>
      </w:r>
      <w:proofErr w:type="spellEnd"/>
      <w:r w:rsidRPr="00690EDF">
        <w:rPr>
          <w:rFonts w:ascii="Times New Roman" w:hAnsi="Times New Roman" w:cs="Times New Roman"/>
          <w:sz w:val="28"/>
          <w:szCs w:val="28"/>
        </w:rPr>
        <w:t xml:space="preserve">, </w:t>
      </w:r>
      <w:proofErr w:type="spellStart"/>
      <w:r w:rsidRPr="00690EDF">
        <w:rPr>
          <w:rFonts w:ascii="Times New Roman" w:hAnsi="Times New Roman" w:cs="Times New Roman"/>
          <w:sz w:val="28"/>
          <w:szCs w:val="28"/>
        </w:rPr>
        <w:t>Kubernetes</w:t>
      </w:r>
      <w:proofErr w:type="spellEnd"/>
      <w:r w:rsidRPr="00690EDF">
        <w:rPr>
          <w:rFonts w:ascii="Times New Roman" w:hAnsi="Times New Roman" w:cs="Times New Roman"/>
          <w:sz w:val="28"/>
          <w:szCs w:val="28"/>
        </w:rPr>
        <w:t>.</w:t>
      </w:r>
    </w:p>
    <w:p w14:paraId="5E3FA1ED" w14:textId="45F45457" w:rsidR="00690EDF" w:rsidRPr="00E02F24"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2" w:name="_Toc216383590"/>
      <w:r w:rsidRPr="00E02F24">
        <w:rPr>
          <w:rFonts w:ascii="Times New Roman" w:hAnsi="Times New Roman" w:cs="Times New Roman"/>
          <w:b/>
          <w:bCs/>
          <w:sz w:val="28"/>
          <w:szCs w:val="28"/>
        </w:rPr>
        <w:t>Порядок контроля и приёмки системы</w:t>
      </w:r>
      <w:bookmarkEnd w:id="12"/>
    </w:p>
    <w:p w14:paraId="46C4086C" w14:textId="3FB9736F"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Общие положения</w:t>
      </w:r>
    </w:p>
    <w:p w14:paraId="6983F4A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Цель контроля — подтвердить соответствие системы управления механикой сезонных предметов требованиям технического задания, включая корректность работы движка правил, надежность процессов конвертации, полноту журналирования и интеграцию с внешними системами.</w:t>
      </w:r>
    </w:p>
    <w:p w14:paraId="064E315F"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Контроль проводится поэтапно и завершается итоговой приёмкой.</w:t>
      </w:r>
    </w:p>
    <w:p w14:paraId="00C8B68C"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Ответственные за контроль: со стороны исполнителя — команда </w:t>
      </w:r>
      <w:proofErr w:type="spellStart"/>
      <w:r w:rsidRPr="00690EDF">
        <w:rPr>
          <w:rFonts w:ascii="Times New Roman" w:hAnsi="Times New Roman" w:cs="Times New Roman"/>
          <w:sz w:val="28"/>
          <w:szCs w:val="28"/>
        </w:rPr>
        <w:t>backend</w:t>
      </w:r>
      <w:proofErr w:type="spellEnd"/>
      <w:r w:rsidRPr="00690EDF">
        <w:rPr>
          <w:rFonts w:ascii="Times New Roman" w:hAnsi="Times New Roman" w:cs="Times New Roman"/>
          <w:sz w:val="28"/>
          <w:szCs w:val="28"/>
        </w:rPr>
        <w:t>-разработки и QA-инженеры, со стороны заказчика — ведущий гейм-дизайнер и технический продюсер проекта.</w:t>
      </w:r>
    </w:p>
    <w:p w14:paraId="0D1325ED" w14:textId="17A0EBD8"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Виды, объём и методы контроля</w:t>
      </w:r>
    </w:p>
    <w:p w14:paraId="32A2AE9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Контроль системы проводится для проверки корректности работы всех подсистем и соответствия архитектуры принципам событийно-ориентированного дизайна.</w:t>
      </w:r>
    </w:p>
    <w:p w14:paraId="261146AA"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Процесс включает функциональную проверку: корректность применения правил конвертации, обработки событий окончания сезона, работы административного интерфейса и формирования уведомлений. Архитектурный контроль направлен на проверку отказоустойчивости, масштабируемости и согласованности данных между хранилищами.</w:t>
      </w:r>
    </w:p>
    <w:p w14:paraId="70592422" w14:textId="7FD0BB7D" w:rsidR="0033080F" w:rsidRPr="00FB5D4C"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В случае выявления несоответствий разработчик устраняет замечания и предоставляет систему на повторную проверку до полного соответствия требованиям.</w:t>
      </w:r>
    </w:p>
    <w:p w14:paraId="35919B10"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13" w:name="_Toc216383591"/>
      <w:r w:rsidRPr="00FB5D4C">
        <w:rPr>
          <w:rFonts w:ascii="Times New Roman" w:hAnsi="Times New Roman" w:cs="Times New Roman"/>
          <w:b/>
          <w:bCs/>
          <w:color w:val="auto"/>
          <w:sz w:val="28"/>
          <w:szCs w:val="28"/>
        </w:rPr>
        <w:lastRenderedPageBreak/>
        <w:t>Выводы и результаты к разделу 1</w:t>
      </w:r>
      <w:bookmarkEnd w:id="13"/>
    </w:p>
    <w:p w14:paraId="083C6314" w14:textId="62284586" w:rsidR="0033080F" w:rsidRPr="00044550" w:rsidRDefault="00044550" w:rsidP="00044550">
      <w:pPr>
        <w:spacing w:after="0" w:line="360" w:lineRule="auto"/>
        <w:ind w:firstLine="709"/>
        <w:jc w:val="both"/>
        <w:rPr>
          <w:rFonts w:ascii="Times New Roman" w:hAnsi="Times New Roman" w:cs="Times New Roman"/>
          <w:sz w:val="28"/>
          <w:szCs w:val="28"/>
        </w:rPr>
      </w:pPr>
      <w:r w:rsidRPr="00044550">
        <w:rPr>
          <w:rFonts w:ascii="Times New Roman" w:hAnsi="Times New Roman" w:cs="Times New Roman"/>
          <w:sz w:val="28"/>
          <w:szCs w:val="28"/>
        </w:rPr>
        <w:t>В данном разделе представлены ключевые характеристики системы и организации-разработчика. Определены цель и назначение автоматизированной системы управления механикой сезонных предметов, описан объект автоматизации и сформулирован комплекс требований к системе, включая требования к её структуре, качеству, надёжности, безопасности, информационному и программному обеспечению. Проведён анализ состава подсистем и механизмов их взаимодействия, а также определены требования к квалификации персонала и пользователей. Раздел завершается описанием процедуры контроля и приёмки системы, фиксирующим исходные параметры для последующей разработки и тестирования.</w:t>
      </w:r>
    </w:p>
    <w:p w14:paraId="421755E4" w14:textId="66EEEA9C" w:rsidR="00FB5D4C" w:rsidRPr="00044550" w:rsidRDefault="00FB5D4C" w:rsidP="00044550">
      <w:pPr>
        <w:spacing w:after="0" w:line="360" w:lineRule="auto"/>
        <w:jc w:val="both"/>
        <w:rPr>
          <w:rFonts w:ascii="Times New Roman" w:hAnsi="Times New Roman" w:cs="Times New Roman"/>
          <w:sz w:val="28"/>
          <w:szCs w:val="28"/>
        </w:rPr>
      </w:pPr>
      <w:r w:rsidRPr="00044550">
        <w:rPr>
          <w:rFonts w:ascii="Times New Roman" w:hAnsi="Times New Roman" w:cs="Times New Roman"/>
          <w:sz w:val="28"/>
          <w:szCs w:val="28"/>
        </w:rPr>
        <w:br w:type="page"/>
      </w:r>
    </w:p>
    <w:p w14:paraId="2DF682F7" w14:textId="0F3CB1B3" w:rsidR="0033080F" w:rsidRPr="00FC2037" w:rsidRDefault="0033080F" w:rsidP="00044550">
      <w:pPr>
        <w:pStyle w:val="a7"/>
        <w:numPr>
          <w:ilvl w:val="0"/>
          <w:numId w:val="35"/>
        </w:numPr>
        <w:spacing w:after="0" w:line="360" w:lineRule="auto"/>
        <w:ind w:left="0" w:firstLine="709"/>
        <w:jc w:val="both"/>
        <w:outlineLvl w:val="0"/>
        <w:rPr>
          <w:rFonts w:ascii="Times New Roman" w:hAnsi="Times New Roman" w:cs="Times New Roman"/>
          <w:b/>
          <w:bCs/>
          <w:sz w:val="28"/>
          <w:szCs w:val="28"/>
        </w:rPr>
      </w:pPr>
      <w:bookmarkStart w:id="14" w:name="_Toc216383592"/>
      <w:r w:rsidRPr="00FC2037">
        <w:rPr>
          <w:rFonts w:ascii="Times New Roman" w:hAnsi="Times New Roman" w:cs="Times New Roman"/>
          <w:b/>
          <w:bCs/>
          <w:sz w:val="28"/>
          <w:szCs w:val="28"/>
        </w:rPr>
        <w:lastRenderedPageBreak/>
        <w:t>Разработка логической модели клиент-серверной системы</w:t>
      </w:r>
      <w:bookmarkEnd w:id="14"/>
    </w:p>
    <w:p w14:paraId="650B0283" w14:textId="057465B9"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5" w:name="_Toc216383593"/>
      <w:r w:rsidRPr="00FC2037">
        <w:rPr>
          <w:rFonts w:ascii="Times New Roman" w:hAnsi="Times New Roman" w:cs="Times New Roman"/>
          <w:b/>
          <w:bCs/>
          <w:sz w:val="28"/>
          <w:szCs w:val="28"/>
        </w:rPr>
        <w:t>Выбор методологии и технологии логического моделирования клиент-серверной системы</w:t>
      </w:r>
      <w:bookmarkEnd w:id="15"/>
    </w:p>
    <w:p w14:paraId="44284C84" w14:textId="40101DD9" w:rsidR="0033080F" w:rsidRPr="00FC2037" w:rsidRDefault="009F5FC4" w:rsidP="00044550">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Для разработки логической модели системы управления механикой сезонных предметов был выбран объектно-ориентированный подход. В качестве инструментов моделирования использованы UML-диаграммы, позволяющие наглядно описывать ключевые сущности, их атрибуты, взаимосвязи, а также состояния и последовательности взаимодействий между компонентами системы, администраторами и игровым окружением.</w:t>
      </w:r>
    </w:p>
    <w:p w14:paraId="726C520C" w14:textId="6547CCD4"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6" w:name="_Toc216383594"/>
      <w:r w:rsidRPr="00FC2037">
        <w:rPr>
          <w:rFonts w:ascii="Times New Roman" w:hAnsi="Times New Roman" w:cs="Times New Roman"/>
          <w:b/>
          <w:bCs/>
          <w:sz w:val="28"/>
          <w:szCs w:val="28"/>
        </w:rPr>
        <w:t>Разработка диаграмм логической модели клиент-серверной системы</w:t>
      </w:r>
      <w:bookmarkEnd w:id="16"/>
    </w:p>
    <w:p w14:paraId="7F386934"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Для логической модели системы управления механикой сезонных предметов были созданы диаграммы классов, состояний и последовательностей. Диаграмма классов отражает основные сущности системы, такие как Сезон, </w:t>
      </w:r>
      <w:proofErr w:type="spellStart"/>
      <w:r w:rsidRPr="00FC2037">
        <w:rPr>
          <w:rFonts w:ascii="Times New Roman" w:hAnsi="Times New Roman" w:cs="Times New Roman"/>
          <w:sz w:val="28"/>
          <w:szCs w:val="28"/>
        </w:rPr>
        <w:t>СезонныйПредмет</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ПравилоКонвертации</w:t>
      </w:r>
      <w:proofErr w:type="spellEnd"/>
      <w:r w:rsidRPr="00FC2037">
        <w:rPr>
          <w:rFonts w:ascii="Times New Roman" w:hAnsi="Times New Roman" w:cs="Times New Roman"/>
          <w:sz w:val="28"/>
          <w:szCs w:val="28"/>
        </w:rPr>
        <w:t xml:space="preserve">, Игрок, </w:t>
      </w:r>
      <w:proofErr w:type="spellStart"/>
      <w:r w:rsidRPr="00FC2037">
        <w:rPr>
          <w:rFonts w:ascii="Times New Roman" w:hAnsi="Times New Roman" w:cs="Times New Roman"/>
          <w:sz w:val="28"/>
          <w:szCs w:val="28"/>
        </w:rPr>
        <w:t>БалансМетрика</w:t>
      </w:r>
      <w:proofErr w:type="spellEnd"/>
      <w:r w:rsidRPr="00FC2037">
        <w:rPr>
          <w:rFonts w:ascii="Times New Roman" w:hAnsi="Times New Roman" w:cs="Times New Roman"/>
          <w:sz w:val="28"/>
          <w:szCs w:val="28"/>
        </w:rPr>
        <w:t>, а также определяет их атрибуты, методы и взаимосвязи (рисунок 8).</w:t>
      </w:r>
    </w:p>
    <w:p w14:paraId="3228F14B"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67BD9865"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Рисунок 8 – Class </w:t>
      </w:r>
      <w:proofErr w:type="spellStart"/>
      <w:r w:rsidRPr="00FC2037">
        <w:rPr>
          <w:rFonts w:ascii="Times New Roman" w:hAnsi="Times New Roman" w:cs="Times New Roman"/>
          <w:sz w:val="28"/>
          <w:szCs w:val="28"/>
        </w:rPr>
        <w:t>Diagram</w:t>
      </w:r>
      <w:proofErr w:type="spellEnd"/>
      <w:r w:rsidRPr="00FC2037">
        <w:rPr>
          <w:rFonts w:ascii="Times New Roman" w:hAnsi="Times New Roman" w:cs="Times New Roman"/>
          <w:sz w:val="28"/>
          <w:szCs w:val="28"/>
        </w:rPr>
        <w:t xml:space="preserve"> (Диаграмма классов)</w:t>
      </w:r>
    </w:p>
    <w:p w14:paraId="6F8C45D6"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73601933"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Были построены диаграммы состояний, показывающие изменения состояния ключевых объектов системы: диаграмма состояния Сезонного Предмета отражает его жизненный цикл от создания и активации до истечения срока, конвертации или архивации; диаграмма состояния Сезона демонстрирует этапы от планирования и активной фазы до завершения и пост-обработки данных (рисунок 9–10).</w:t>
      </w:r>
    </w:p>
    <w:p w14:paraId="48B3C079"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32EBC10B"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Рисунок 9 – Диаграмма состояния Сезонного Предмета</w:t>
      </w:r>
    </w:p>
    <w:p w14:paraId="195989BB"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1B059065"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Рисунок 10 – Диаграмма состояния Сезона</w:t>
      </w:r>
    </w:p>
    <w:p w14:paraId="3F8134C7"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5AD29813"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Были созданы диаграммы последовательности, которые описывают ключевые процессы системы:</w:t>
      </w:r>
    </w:p>
    <w:p w14:paraId="5C20EC50"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7616A9FA"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roofErr w:type="spellStart"/>
      <w:r w:rsidRPr="00FC2037">
        <w:rPr>
          <w:rFonts w:ascii="Times New Roman" w:hAnsi="Times New Roman" w:cs="Times New Roman"/>
          <w:sz w:val="28"/>
          <w:szCs w:val="28"/>
        </w:rPr>
        <w:t>Sequence</w:t>
      </w:r>
      <w:proofErr w:type="spellEnd"/>
      <w:r w:rsidRPr="00FC2037">
        <w:rPr>
          <w:rFonts w:ascii="Times New Roman" w:hAnsi="Times New Roman" w:cs="Times New Roman"/>
          <w:sz w:val="28"/>
          <w:szCs w:val="28"/>
        </w:rPr>
        <w:t>-диаграмма завершения сезона и массовой конвертации предметов демонстрирует взаимодействие сервиса таймеров, движка правил, базы данных и сервиса уведомлений при обработке окончания сезонного периода.</w:t>
      </w:r>
    </w:p>
    <w:p w14:paraId="5E83D1C2"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0212D5B9"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roofErr w:type="spellStart"/>
      <w:r w:rsidRPr="00FC2037">
        <w:rPr>
          <w:rFonts w:ascii="Times New Roman" w:hAnsi="Times New Roman" w:cs="Times New Roman"/>
          <w:sz w:val="28"/>
          <w:szCs w:val="28"/>
        </w:rPr>
        <w:t>Sequence</w:t>
      </w:r>
      <w:proofErr w:type="spellEnd"/>
      <w:r w:rsidRPr="00FC2037">
        <w:rPr>
          <w:rFonts w:ascii="Times New Roman" w:hAnsi="Times New Roman" w:cs="Times New Roman"/>
          <w:sz w:val="28"/>
          <w:szCs w:val="28"/>
        </w:rPr>
        <w:t>-диаграмма проверки и применения правил к единичному предмету показывает процесс запроса текущего состояния предмета, выбора подходящего правила конвертации, выполнения операции и фиксации результата.</w:t>
      </w:r>
    </w:p>
    <w:p w14:paraId="279DD04F"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6C4D1FB8"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roofErr w:type="spellStart"/>
      <w:r w:rsidRPr="00FC2037">
        <w:rPr>
          <w:rFonts w:ascii="Times New Roman" w:hAnsi="Times New Roman" w:cs="Times New Roman"/>
          <w:sz w:val="28"/>
          <w:szCs w:val="28"/>
        </w:rPr>
        <w:t>Sequence</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Diagram</w:t>
      </w:r>
      <w:proofErr w:type="spellEnd"/>
      <w:r w:rsidRPr="00FC2037">
        <w:rPr>
          <w:rFonts w:ascii="Times New Roman" w:hAnsi="Times New Roman" w:cs="Times New Roman"/>
          <w:sz w:val="28"/>
          <w:szCs w:val="28"/>
        </w:rPr>
        <w:t xml:space="preserve"> «Полный цикл предмета» иллюстрирует сквозное взаимодействие всех участников и систем — от создания правила конфигурации администратором и получения предмета игроком до его автоматической конвертации и отправки итогового уведомления (рисунок 11–13).</w:t>
      </w:r>
    </w:p>
    <w:p w14:paraId="65C6CF73"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1711677D"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Рисунок 11 – </w:t>
      </w:r>
      <w:proofErr w:type="spellStart"/>
      <w:r w:rsidRPr="00FC2037">
        <w:rPr>
          <w:rFonts w:ascii="Times New Roman" w:hAnsi="Times New Roman" w:cs="Times New Roman"/>
          <w:sz w:val="28"/>
          <w:szCs w:val="28"/>
        </w:rPr>
        <w:t>Sequence</w:t>
      </w:r>
      <w:proofErr w:type="spellEnd"/>
      <w:r w:rsidRPr="00FC2037">
        <w:rPr>
          <w:rFonts w:ascii="Times New Roman" w:hAnsi="Times New Roman" w:cs="Times New Roman"/>
          <w:sz w:val="28"/>
          <w:szCs w:val="28"/>
        </w:rPr>
        <w:t>-диаграмма завершения сезона и массовой конвертации предметов</w:t>
      </w:r>
    </w:p>
    <w:p w14:paraId="11BBF1CB"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7237A1E1"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Рисунок 12 – </w:t>
      </w:r>
      <w:proofErr w:type="spellStart"/>
      <w:r w:rsidRPr="00FC2037">
        <w:rPr>
          <w:rFonts w:ascii="Times New Roman" w:hAnsi="Times New Roman" w:cs="Times New Roman"/>
          <w:sz w:val="28"/>
          <w:szCs w:val="28"/>
        </w:rPr>
        <w:t>Sequence</w:t>
      </w:r>
      <w:proofErr w:type="spellEnd"/>
      <w:r w:rsidRPr="00FC2037">
        <w:rPr>
          <w:rFonts w:ascii="Times New Roman" w:hAnsi="Times New Roman" w:cs="Times New Roman"/>
          <w:sz w:val="28"/>
          <w:szCs w:val="28"/>
        </w:rPr>
        <w:t>-диаграмма проверки и применения правил к единичному предмету</w:t>
      </w:r>
    </w:p>
    <w:p w14:paraId="5B4A2A39" w14:textId="77777777"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p>
    <w:p w14:paraId="20E1BBF5" w14:textId="4742C5B7" w:rsidR="0033080F"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Рисунок 13 – </w:t>
      </w:r>
      <w:proofErr w:type="spellStart"/>
      <w:r w:rsidRPr="00FC2037">
        <w:rPr>
          <w:rFonts w:ascii="Times New Roman" w:hAnsi="Times New Roman" w:cs="Times New Roman"/>
          <w:sz w:val="28"/>
          <w:szCs w:val="28"/>
        </w:rPr>
        <w:t>Sequence</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Diagram</w:t>
      </w:r>
      <w:proofErr w:type="spellEnd"/>
      <w:r w:rsidRPr="00FC2037">
        <w:rPr>
          <w:rFonts w:ascii="Times New Roman" w:hAnsi="Times New Roman" w:cs="Times New Roman"/>
          <w:sz w:val="28"/>
          <w:szCs w:val="28"/>
        </w:rPr>
        <w:t xml:space="preserve"> «Полный цикл предмета»</w:t>
      </w:r>
    </w:p>
    <w:p w14:paraId="40949D3B" w14:textId="38ABBD24"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7" w:name="_Toc216383595"/>
      <w:r w:rsidRPr="00FC2037">
        <w:rPr>
          <w:rFonts w:ascii="Times New Roman" w:hAnsi="Times New Roman" w:cs="Times New Roman"/>
          <w:b/>
          <w:bCs/>
          <w:sz w:val="28"/>
          <w:szCs w:val="28"/>
        </w:rPr>
        <w:t>Разработка логической модели данных клиент-серверной системы</w:t>
      </w:r>
      <w:bookmarkEnd w:id="17"/>
      <w:r w:rsidRPr="00FC2037">
        <w:rPr>
          <w:rFonts w:ascii="Times New Roman" w:hAnsi="Times New Roman" w:cs="Times New Roman"/>
          <w:b/>
          <w:bCs/>
          <w:sz w:val="28"/>
          <w:szCs w:val="28"/>
        </w:rPr>
        <w:t xml:space="preserve"> </w:t>
      </w:r>
    </w:p>
    <w:p w14:paraId="4253064B"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lastRenderedPageBreak/>
        <w:t>Была создана ERD-диаграмма, описывающая связи между ключевыми сущностями системы и представляющая логическую модель базы данных для управления механикой сезонных предметов (рисунок 14).</w:t>
      </w:r>
    </w:p>
    <w:p w14:paraId="06255307"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p>
    <w:p w14:paraId="60EED69C"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lang w:val="en-US"/>
        </w:rPr>
      </w:pPr>
      <w:r w:rsidRPr="00FC2037">
        <w:rPr>
          <w:rFonts w:ascii="Times New Roman" w:hAnsi="Times New Roman" w:cs="Times New Roman"/>
          <w:sz w:val="28"/>
          <w:szCs w:val="28"/>
        </w:rPr>
        <w:t>Рисунок</w:t>
      </w:r>
      <w:r w:rsidRPr="00FC2037">
        <w:rPr>
          <w:rFonts w:ascii="Times New Roman" w:hAnsi="Times New Roman" w:cs="Times New Roman"/>
          <w:sz w:val="28"/>
          <w:szCs w:val="28"/>
          <w:lang w:val="en-US"/>
        </w:rPr>
        <w:t xml:space="preserve"> 14 – ERD-</w:t>
      </w:r>
      <w:r w:rsidRPr="00FC2037">
        <w:rPr>
          <w:rFonts w:ascii="Times New Roman" w:hAnsi="Times New Roman" w:cs="Times New Roman"/>
          <w:sz w:val="28"/>
          <w:szCs w:val="28"/>
        </w:rPr>
        <w:t>диаграмма</w:t>
      </w:r>
      <w:r w:rsidRPr="00FC2037">
        <w:rPr>
          <w:rFonts w:ascii="Times New Roman" w:hAnsi="Times New Roman" w:cs="Times New Roman"/>
          <w:sz w:val="28"/>
          <w:szCs w:val="28"/>
          <w:lang w:val="en-US"/>
        </w:rPr>
        <w:t xml:space="preserve"> (Entity-Relationship Diagram)</w:t>
      </w:r>
    </w:p>
    <w:p w14:paraId="45ABF8D0"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lang w:val="en-US"/>
        </w:rPr>
      </w:pPr>
    </w:p>
    <w:p w14:paraId="71750ABE"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Диаграмма отражает следующие основные сущности и их взаимосвязи:</w:t>
      </w:r>
    </w:p>
    <w:p w14:paraId="11D9AF0C"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Сезон (</w:t>
      </w:r>
      <w:proofErr w:type="spellStart"/>
      <w:r w:rsidRPr="00FC2037">
        <w:rPr>
          <w:rFonts w:ascii="Times New Roman" w:hAnsi="Times New Roman" w:cs="Times New Roman"/>
          <w:sz w:val="28"/>
          <w:szCs w:val="28"/>
        </w:rPr>
        <w:t>Season</w:t>
      </w:r>
      <w:proofErr w:type="spellEnd"/>
      <w:r w:rsidRPr="00FC2037">
        <w:rPr>
          <w:rFonts w:ascii="Times New Roman" w:hAnsi="Times New Roman" w:cs="Times New Roman"/>
          <w:sz w:val="28"/>
          <w:szCs w:val="28"/>
        </w:rPr>
        <w:t>) – центральная сущность, содержащая параметры временного периода.</w:t>
      </w:r>
    </w:p>
    <w:p w14:paraId="63FAAFCC"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Сезонный предмет (</w:t>
      </w:r>
      <w:proofErr w:type="spellStart"/>
      <w:r w:rsidRPr="00FC2037">
        <w:rPr>
          <w:rFonts w:ascii="Times New Roman" w:hAnsi="Times New Roman" w:cs="Times New Roman"/>
          <w:sz w:val="28"/>
          <w:szCs w:val="28"/>
        </w:rPr>
        <w:t>Seasonal</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Item</w:t>
      </w:r>
      <w:proofErr w:type="spellEnd"/>
      <w:r w:rsidRPr="00FC2037">
        <w:rPr>
          <w:rFonts w:ascii="Times New Roman" w:hAnsi="Times New Roman" w:cs="Times New Roman"/>
          <w:sz w:val="28"/>
          <w:szCs w:val="28"/>
        </w:rPr>
        <w:t>) – сущность, связанная с сезоном и хранящая состояние каждого предмета у игрока.</w:t>
      </w:r>
    </w:p>
    <w:p w14:paraId="121B8837"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Правило конвертации (</w:t>
      </w:r>
      <w:proofErr w:type="spellStart"/>
      <w:r w:rsidRPr="00FC2037">
        <w:rPr>
          <w:rFonts w:ascii="Times New Roman" w:hAnsi="Times New Roman" w:cs="Times New Roman"/>
          <w:sz w:val="28"/>
          <w:szCs w:val="28"/>
        </w:rPr>
        <w:t>Conversion</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Rule</w:t>
      </w:r>
      <w:proofErr w:type="spellEnd"/>
      <w:r w:rsidRPr="00FC2037">
        <w:rPr>
          <w:rFonts w:ascii="Times New Roman" w:hAnsi="Times New Roman" w:cs="Times New Roman"/>
          <w:sz w:val="28"/>
          <w:szCs w:val="28"/>
        </w:rPr>
        <w:t>) – сущность, определяющая условия и результат преобразования предмета по окончании сезона.</w:t>
      </w:r>
    </w:p>
    <w:p w14:paraId="140966B3"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Игрок (Player) – сущность, представляющая пользователя, владеющего предметами.</w:t>
      </w:r>
    </w:p>
    <w:p w14:paraId="1E28725B"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Журнал операций (</w:t>
      </w:r>
      <w:proofErr w:type="spellStart"/>
      <w:r w:rsidRPr="00FC2037">
        <w:rPr>
          <w:rFonts w:ascii="Times New Roman" w:hAnsi="Times New Roman" w:cs="Times New Roman"/>
          <w:sz w:val="28"/>
          <w:szCs w:val="28"/>
        </w:rPr>
        <w:t>Audit</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Log</w:t>
      </w:r>
      <w:proofErr w:type="spellEnd"/>
      <w:r w:rsidRPr="00FC2037">
        <w:rPr>
          <w:rFonts w:ascii="Times New Roman" w:hAnsi="Times New Roman" w:cs="Times New Roman"/>
          <w:sz w:val="28"/>
          <w:szCs w:val="28"/>
        </w:rPr>
        <w:t>) – сущность для фиксации всех изменений состояний предметов и правил.</w:t>
      </w:r>
    </w:p>
    <w:p w14:paraId="0049F9DC" w14:textId="73CF8009" w:rsidR="0033080F"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Связи между сущностями организованы таким образом, чтобы обеспечивать целостность данных, отслеживание жизненного цикла предметов и аудит всех автоматизированных операций системы.</w:t>
      </w:r>
    </w:p>
    <w:p w14:paraId="2060B87A" w14:textId="67374210"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8" w:name="_Toc216383596"/>
      <w:r w:rsidRPr="00FC2037">
        <w:rPr>
          <w:rFonts w:ascii="Times New Roman" w:hAnsi="Times New Roman" w:cs="Times New Roman"/>
          <w:b/>
          <w:bCs/>
          <w:sz w:val="28"/>
          <w:szCs w:val="28"/>
        </w:rPr>
        <w:t>Разработка архитектуры клиент-серверной системы с использованием паттерна, целесообразность которого обоснована.</w:t>
      </w:r>
      <w:bookmarkEnd w:id="18"/>
    </w:p>
    <w:p w14:paraId="57409E22"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В качестве архитектурного подхода для системы управления механикой сезонных предметов было принято решение о разработке серверной платформы, построенной на </w:t>
      </w:r>
      <w:proofErr w:type="spellStart"/>
      <w:r w:rsidRPr="00FC2037">
        <w:rPr>
          <w:rFonts w:ascii="Times New Roman" w:hAnsi="Times New Roman" w:cs="Times New Roman"/>
          <w:sz w:val="28"/>
          <w:szCs w:val="28"/>
        </w:rPr>
        <w:t>микросервисной</w:t>
      </w:r>
      <w:proofErr w:type="spellEnd"/>
      <w:r w:rsidRPr="00FC2037">
        <w:rPr>
          <w:rFonts w:ascii="Times New Roman" w:hAnsi="Times New Roman" w:cs="Times New Roman"/>
          <w:sz w:val="28"/>
          <w:szCs w:val="28"/>
        </w:rPr>
        <w:t xml:space="preserve"> архитектуре, что обеспечивает высокую гибкость, </w:t>
      </w:r>
      <w:proofErr w:type="spellStart"/>
      <w:r w:rsidRPr="00FC2037">
        <w:rPr>
          <w:rFonts w:ascii="Times New Roman" w:hAnsi="Times New Roman" w:cs="Times New Roman"/>
          <w:sz w:val="28"/>
          <w:szCs w:val="28"/>
        </w:rPr>
        <w:t>поддерживаемость</w:t>
      </w:r>
      <w:proofErr w:type="spellEnd"/>
      <w:r w:rsidRPr="00FC2037">
        <w:rPr>
          <w:rFonts w:ascii="Times New Roman" w:hAnsi="Times New Roman" w:cs="Times New Roman"/>
          <w:sz w:val="28"/>
          <w:szCs w:val="28"/>
        </w:rPr>
        <w:t xml:space="preserve"> и независимое масштабирование компонентов. Для взаимодействия между </w:t>
      </w:r>
      <w:proofErr w:type="spellStart"/>
      <w:r w:rsidRPr="00FC2037">
        <w:rPr>
          <w:rFonts w:ascii="Times New Roman" w:hAnsi="Times New Roman" w:cs="Times New Roman"/>
          <w:sz w:val="28"/>
          <w:szCs w:val="28"/>
        </w:rPr>
        <w:t>микросервисами</w:t>
      </w:r>
      <w:proofErr w:type="spellEnd"/>
      <w:r w:rsidRPr="00FC2037">
        <w:rPr>
          <w:rFonts w:ascii="Times New Roman" w:hAnsi="Times New Roman" w:cs="Times New Roman"/>
          <w:sz w:val="28"/>
          <w:szCs w:val="28"/>
        </w:rPr>
        <w:t xml:space="preserve"> выбрана событийно-ориентированная архитектура (Event-Driven Architecture), позволяющая эффективно обрабатывать асинхронные события (например, истечение срока действия предмета, завершение сезона) и обеспечивать </w:t>
      </w:r>
      <w:r w:rsidRPr="00FC2037">
        <w:rPr>
          <w:rFonts w:ascii="Times New Roman" w:hAnsi="Times New Roman" w:cs="Times New Roman"/>
          <w:sz w:val="28"/>
          <w:szCs w:val="28"/>
        </w:rPr>
        <w:lastRenderedPageBreak/>
        <w:t>слабую связанность компонентов, повышая общую отказоустойчивость системы.</w:t>
      </w:r>
    </w:p>
    <w:p w14:paraId="3431B29A"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При выборе подхода для координации распределённых процессов, таких как массовая конвертация предметов по окончании сезона, обновление баланс-метрик и рассылка уведомлений, рассматривались варианты хореографии и </w:t>
      </w:r>
      <w:proofErr w:type="spellStart"/>
      <w:r w:rsidRPr="00FC2037">
        <w:rPr>
          <w:rFonts w:ascii="Times New Roman" w:hAnsi="Times New Roman" w:cs="Times New Roman"/>
          <w:sz w:val="28"/>
          <w:szCs w:val="28"/>
        </w:rPr>
        <w:t>оркестрации</w:t>
      </w:r>
      <w:proofErr w:type="spellEnd"/>
      <w:r w:rsidRPr="00FC2037">
        <w:rPr>
          <w:rFonts w:ascii="Times New Roman" w:hAnsi="Times New Roman" w:cs="Times New Roman"/>
          <w:sz w:val="28"/>
          <w:szCs w:val="28"/>
        </w:rPr>
        <w:t xml:space="preserve">. В пользу </w:t>
      </w:r>
      <w:proofErr w:type="spellStart"/>
      <w:r w:rsidRPr="00FC2037">
        <w:rPr>
          <w:rFonts w:ascii="Times New Roman" w:hAnsi="Times New Roman" w:cs="Times New Roman"/>
          <w:sz w:val="28"/>
          <w:szCs w:val="28"/>
        </w:rPr>
        <w:t>оркестрации</w:t>
      </w:r>
      <w:proofErr w:type="spellEnd"/>
      <w:r w:rsidRPr="00FC2037">
        <w:rPr>
          <w:rFonts w:ascii="Times New Roman" w:hAnsi="Times New Roman" w:cs="Times New Roman"/>
          <w:sz w:val="28"/>
          <w:szCs w:val="28"/>
        </w:rPr>
        <w:t xml:space="preserve"> был выбран централизованный контроль за сложной последовательностью действий и возможность гарантированного выполнения компенсационных операций (компенсирующих транзакций) в случае ошибок на любом этапе. Для этого применён паттерн </w:t>
      </w:r>
      <w:proofErr w:type="spellStart"/>
      <w:r w:rsidRPr="00FC2037">
        <w:rPr>
          <w:rFonts w:ascii="Times New Roman" w:hAnsi="Times New Roman" w:cs="Times New Roman"/>
          <w:sz w:val="28"/>
          <w:szCs w:val="28"/>
        </w:rPr>
        <w:t>Saga</w:t>
      </w:r>
      <w:proofErr w:type="spellEnd"/>
      <w:r w:rsidRPr="00FC2037">
        <w:rPr>
          <w:rFonts w:ascii="Times New Roman" w:hAnsi="Times New Roman" w:cs="Times New Roman"/>
          <w:sz w:val="28"/>
          <w:szCs w:val="28"/>
        </w:rPr>
        <w:t>, где центральный сервис-оркестратор (</w:t>
      </w:r>
      <w:proofErr w:type="spellStart"/>
      <w:r w:rsidRPr="00FC2037">
        <w:rPr>
          <w:rFonts w:ascii="Times New Roman" w:hAnsi="Times New Roman" w:cs="Times New Roman"/>
          <w:sz w:val="28"/>
          <w:szCs w:val="28"/>
        </w:rPr>
        <w:t>Season</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Orchestrator</w:t>
      </w:r>
      <w:proofErr w:type="spellEnd"/>
      <w:r w:rsidRPr="00FC2037">
        <w:rPr>
          <w:rFonts w:ascii="Times New Roman" w:hAnsi="Times New Roman" w:cs="Times New Roman"/>
          <w:sz w:val="28"/>
          <w:szCs w:val="28"/>
        </w:rPr>
        <w:t>) управляет выполнением распределённого бизнес-процесса, координируя работу специализированных сервисов (правил, конвертации, баланса, уведомлений).</w:t>
      </w:r>
    </w:p>
    <w:p w14:paraId="43BB43E0"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Для решения задачи гарантированной доставки событий и поддержания согласованности между транзакциями в базе данных состояний предметов и публикацией событий в брокер сообщений рассматривался </w:t>
      </w:r>
      <w:proofErr w:type="spellStart"/>
      <w:r w:rsidRPr="00FC2037">
        <w:rPr>
          <w:rFonts w:ascii="Times New Roman" w:hAnsi="Times New Roman" w:cs="Times New Roman"/>
          <w:sz w:val="28"/>
          <w:szCs w:val="28"/>
        </w:rPr>
        <w:t>Outbox</w:t>
      </w:r>
      <w:proofErr w:type="spellEnd"/>
      <w:r w:rsidRPr="00FC2037">
        <w:rPr>
          <w:rFonts w:ascii="Times New Roman" w:hAnsi="Times New Roman" w:cs="Times New Roman"/>
          <w:sz w:val="28"/>
          <w:szCs w:val="28"/>
        </w:rPr>
        <w:t xml:space="preserve">-паттерн. Однако его прямое использование может создавать сложности при высокой нагрузке и в условиях множества инстансов сервисов. В качестве более надежного и практичного решения для данной предметной области выбран </w:t>
      </w:r>
      <w:proofErr w:type="spellStart"/>
      <w:r w:rsidRPr="00FC2037">
        <w:rPr>
          <w:rFonts w:ascii="Times New Roman" w:hAnsi="Times New Roman" w:cs="Times New Roman"/>
          <w:sz w:val="28"/>
          <w:szCs w:val="28"/>
        </w:rPr>
        <w:t>Debezium</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Connector</w:t>
      </w:r>
      <w:proofErr w:type="spellEnd"/>
      <w:r w:rsidRPr="00FC2037">
        <w:rPr>
          <w:rFonts w:ascii="Times New Roman" w:hAnsi="Times New Roman" w:cs="Times New Roman"/>
          <w:sz w:val="28"/>
          <w:szCs w:val="28"/>
        </w:rPr>
        <w:t xml:space="preserve">, который обеспечивает отслеживание изменений в журнале транзакций базы данных (CDC — Change Data </w:t>
      </w:r>
      <w:proofErr w:type="spellStart"/>
      <w:r w:rsidRPr="00FC2037">
        <w:rPr>
          <w:rFonts w:ascii="Times New Roman" w:hAnsi="Times New Roman" w:cs="Times New Roman"/>
          <w:sz w:val="28"/>
          <w:szCs w:val="28"/>
        </w:rPr>
        <w:t>Capture</w:t>
      </w:r>
      <w:proofErr w:type="spellEnd"/>
      <w:r w:rsidRPr="00FC2037">
        <w:rPr>
          <w:rFonts w:ascii="Times New Roman" w:hAnsi="Times New Roman" w:cs="Times New Roman"/>
          <w:sz w:val="28"/>
          <w:szCs w:val="28"/>
        </w:rPr>
        <w:t xml:space="preserve">) и автоматическую публикацию соответствующих событий в шину сообщений (например, </w:t>
      </w:r>
      <w:proofErr w:type="spellStart"/>
      <w:r w:rsidRPr="00FC2037">
        <w:rPr>
          <w:rFonts w:ascii="Times New Roman" w:hAnsi="Times New Roman" w:cs="Times New Roman"/>
          <w:sz w:val="28"/>
          <w:szCs w:val="28"/>
        </w:rPr>
        <w:t>Kafka</w:t>
      </w:r>
      <w:proofErr w:type="spellEnd"/>
      <w:r w:rsidRPr="00FC2037">
        <w:rPr>
          <w:rFonts w:ascii="Times New Roman" w:hAnsi="Times New Roman" w:cs="Times New Roman"/>
          <w:sz w:val="28"/>
          <w:szCs w:val="28"/>
        </w:rPr>
        <w:t>). Это гарантирует, что ни одно изменение состояния предмета не будет потеряно и будет обработано соответствующими подписчиками.</w:t>
      </w:r>
    </w:p>
    <w:p w14:paraId="4AC5847B"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Для комплексной визуализации архитектуры была построена </w:t>
      </w:r>
      <w:proofErr w:type="spellStart"/>
      <w:r w:rsidRPr="00FC2037">
        <w:rPr>
          <w:rFonts w:ascii="Times New Roman" w:hAnsi="Times New Roman" w:cs="Times New Roman"/>
          <w:sz w:val="28"/>
          <w:szCs w:val="28"/>
        </w:rPr>
        <w:t>ArchiMate</w:t>
      </w:r>
      <w:proofErr w:type="spellEnd"/>
      <w:r w:rsidRPr="00FC2037">
        <w:rPr>
          <w:rFonts w:ascii="Times New Roman" w:hAnsi="Times New Roman" w:cs="Times New Roman"/>
          <w:sz w:val="28"/>
          <w:szCs w:val="28"/>
        </w:rPr>
        <w:t xml:space="preserve">-диаграмма, включающая уровни </w:t>
      </w:r>
      <w:proofErr w:type="spellStart"/>
      <w:r w:rsidRPr="00FC2037">
        <w:rPr>
          <w:rFonts w:ascii="Times New Roman" w:hAnsi="Times New Roman" w:cs="Times New Roman"/>
          <w:sz w:val="28"/>
          <w:szCs w:val="28"/>
        </w:rPr>
        <w:t>Motivation</w:t>
      </w:r>
      <w:proofErr w:type="spellEnd"/>
      <w:r w:rsidRPr="00FC2037">
        <w:rPr>
          <w:rFonts w:ascii="Times New Roman" w:hAnsi="Times New Roman" w:cs="Times New Roman"/>
          <w:sz w:val="28"/>
          <w:szCs w:val="28"/>
        </w:rPr>
        <w:t xml:space="preserve"> (Цели), Business (Бизнес-процессы), Application (Прикладные сервисы), Technology (Технологии) и </w:t>
      </w:r>
      <w:proofErr w:type="spellStart"/>
      <w:r w:rsidRPr="00FC2037">
        <w:rPr>
          <w:rFonts w:ascii="Times New Roman" w:hAnsi="Times New Roman" w:cs="Times New Roman"/>
          <w:sz w:val="28"/>
          <w:szCs w:val="28"/>
        </w:rPr>
        <w:t>Implementation</w:t>
      </w:r>
      <w:proofErr w:type="spellEnd"/>
      <w:r w:rsidRPr="00FC2037">
        <w:rPr>
          <w:rFonts w:ascii="Times New Roman" w:hAnsi="Times New Roman" w:cs="Times New Roman"/>
          <w:sz w:val="28"/>
          <w:szCs w:val="28"/>
        </w:rPr>
        <w:t xml:space="preserve"> &amp; </w:t>
      </w:r>
      <w:proofErr w:type="spellStart"/>
      <w:r w:rsidRPr="00FC2037">
        <w:rPr>
          <w:rFonts w:ascii="Times New Roman" w:hAnsi="Times New Roman" w:cs="Times New Roman"/>
          <w:sz w:val="28"/>
          <w:szCs w:val="28"/>
        </w:rPr>
        <w:t>Migration</w:t>
      </w:r>
      <w:proofErr w:type="spellEnd"/>
      <w:r w:rsidRPr="00FC2037">
        <w:rPr>
          <w:rFonts w:ascii="Times New Roman" w:hAnsi="Times New Roman" w:cs="Times New Roman"/>
          <w:sz w:val="28"/>
          <w:szCs w:val="28"/>
        </w:rPr>
        <w:t xml:space="preserve"> (Внедрение). Это позволяет наглядно представить все компоненты системы, их взаимосвязи, а также стратегию и этапы реализации (рисунок 15).</w:t>
      </w:r>
    </w:p>
    <w:p w14:paraId="167830B0"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p>
    <w:p w14:paraId="760F78BC" w14:textId="1BF09DCA" w:rsidR="0033080F"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Рисунок 15 – </w:t>
      </w:r>
      <w:proofErr w:type="spellStart"/>
      <w:r w:rsidRPr="00FC2037">
        <w:rPr>
          <w:rFonts w:ascii="Times New Roman" w:hAnsi="Times New Roman" w:cs="Times New Roman"/>
          <w:sz w:val="28"/>
          <w:szCs w:val="28"/>
        </w:rPr>
        <w:t>ArchiMate</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Diagram</w:t>
      </w:r>
      <w:proofErr w:type="spellEnd"/>
      <w:r w:rsidRPr="00FC2037">
        <w:rPr>
          <w:rFonts w:ascii="Times New Roman" w:hAnsi="Times New Roman" w:cs="Times New Roman"/>
          <w:sz w:val="28"/>
          <w:szCs w:val="28"/>
        </w:rPr>
        <w:t xml:space="preserve"> (Архитектурная диаграмма)</w:t>
      </w:r>
    </w:p>
    <w:p w14:paraId="6315C577" w14:textId="79880982" w:rsidR="00271EF8" w:rsidRPr="00FC2037" w:rsidRDefault="00271EF8" w:rsidP="00044550">
      <w:pPr>
        <w:spacing w:after="0" w:line="360" w:lineRule="auto"/>
        <w:ind w:firstLine="709"/>
        <w:rPr>
          <w:rFonts w:ascii="Times New Roman" w:hAnsi="Times New Roman" w:cs="Times New Roman"/>
          <w:sz w:val="28"/>
          <w:szCs w:val="28"/>
        </w:rPr>
      </w:pPr>
      <w:r w:rsidRPr="00FC2037">
        <w:rPr>
          <w:rFonts w:ascii="Times New Roman" w:hAnsi="Times New Roman" w:cs="Times New Roman"/>
          <w:sz w:val="28"/>
          <w:szCs w:val="28"/>
        </w:rPr>
        <w:br w:type="page"/>
      </w:r>
    </w:p>
    <w:p w14:paraId="3991E435" w14:textId="77777777" w:rsidR="0033080F" w:rsidRPr="00FC2037"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19" w:name="_Toc216383597"/>
      <w:r w:rsidRPr="00FC2037">
        <w:rPr>
          <w:rFonts w:ascii="Times New Roman" w:hAnsi="Times New Roman" w:cs="Times New Roman"/>
          <w:b/>
          <w:bCs/>
          <w:color w:val="auto"/>
          <w:sz w:val="28"/>
          <w:szCs w:val="28"/>
        </w:rPr>
        <w:lastRenderedPageBreak/>
        <w:t>Выводы и результаты к разделу 2</w:t>
      </w:r>
      <w:bookmarkEnd w:id="19"/>
    </w:p>
    <w:p w14:paraId="4F3159CC" w14:textId="445A9C89" w:rsidR="0033080F" w:rsidRPr="00FC2037" w:rsidRDefault="00FC2037" w:rsidP="00044550">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В рамках второго </w:t>
      </w:r>
      <w:proofErr w:type="spellStart"/>
      <w:r w:rsidRPr="00FC2037">
        <w:rPr>
          <w:rFonts w:ascii="Times New Roman" w:hAnsi="Times New Roman" w:cs="Times New Roman"/>
          <w:sz w:val="28"/>
          <w:szCs w:val="28"/>
        </w:rPr>
        <w:t>ра</w:t>
      </w:r>
      <w:proofErr w:type="spellEnd"/>
      <w:r>
        <w:rPr>
          <w:rFonts w:ascii="Times New Roman" w:hAnsi="Times New Roman" w:cs="Times New Roman"/>
          <w:sz w:val="28"/>
          <w:szCs w:val="28"/>
          <w:lang w:val="en-US"/>
        </w:rPr>
        <w:t>c</w:t>
      </w:r>
      <w:r w:rsidRPr="00FC2037">
        <w:rPr>
          <w:rFonts w:ascii="Times New Roman" w:hAnsi="Times New Roman" w:cs="Times New Roman"/>
          <w:sz w:val="28"/>
          <w:szCs w:val="28"/>
        </w:rPr>
        <w:t xml:space="preserve">хода была разработана логическая модель системы управления механикой сезонных предметов с использованием UML: определены ключевые сущности и их взаимосвязи, описан жизненный цикл предметов и сезонов, процессы конфигурации правил, автоматической конвертации и анализа баланса, а также сформирована логическая модель данных в виде ERD-диаграммы. Для обеспечения согласованности и надежности при распределённой обработке событий окончания сезонов, массовой конвертации предметов и пересчета метрик была выбрана микро сервисная архитектура с применением паттерна </w:t>
      </w:r>
      <w:proofErr w:type="spellStart"/>
      <w:r w:rsidRPr="00FC2037">
        <w:rPr>
          <w:rFonts w:ascii="Times New Roman" w:hAnsi="Times New Roman" w:cs="Times New Roman"/>
          <w:sz w:val="28"/>
          <w:szCs w:val="28"/>
        </w:rPr>
        <w:t>Saga</w:t>
      </w:r>
      <w:proofErr w:type="spellEnd"/>
      <w:r w:rsidRPr="00FC2037">
        <w:rPr>
          <w:rFonts w:ascii="Times New Roman" w:hAnsi="Times New Roman" w:cs="Times New Roman"/>
          <w:sz w:val="28"/>
          <w:szCs w:val="28"/>
        </w:rPr>
        <w:t xml:space="preserve"> и механизмов отслеживания изменений данных (CDC), структура которой представлена с помощью </w:t>
      </w:r>
      <w:proofErr w:type="spellStart"/>
      <w:r w:rsidRPr="00FC2037">
        <w:rPr>
          <w:rFonts w:ascii="Times New Roman" w:hAnsi="Times New Roman" w:cs="Times New Roman"/>
          <w:sz w:val="28"/>
          <w:szCs w:val="28"/>
        </w:rPr>
        <w:t>ArchiMate</w:t>
      </w:r>
      <w:proofErr w:type="spellEnd"/>
      <w:r w:rsidRPr="00FC2037">
        <w:rPr>
          <w:rFonts w:ascii="Times New Roman" w:hAnsi="Times New Roman" w:cs="Times New Roman"/>
          <w:sz w:val="28"/>
          <w:szCs w:val="28"/>
        </w:rPr>
        <w:t>, что создает полноценную основу для последующего детального проектирования и реализации системы.</w:t>
      </w:r>
    </w:p>
    <w:p w14:paraId="6195F2D3" w14:textId="6C62A679" w:rsidR="00271EF8" w:rsidRDefault="00271EF8" w:rsidP="00044550">
      <w:pPr>
        <w:spacing w:after="0" w:line="360" w:lineRule="auto"/>
      </w:pPr>
      <w:r>
        <w:br w:type="page"/>
      </w:r>
    </w:p>
    <w:p w14:paraId="2CEC8E76"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20" w:name="_Toc216383598"/>
      <w:r w:rsidRPr="00FB5D4C">
        <w:rPr>
          <w:rFonts w:ascii="Times New Roman" w:hAnsi="Times New Roman" w:cs="Times New Roman"/>
          <w:b/>
          <w:bCs/>
          <w:color w:val="auto"/>
          <w:sz w:val="28"/>
          <w:szCs w:val="28"/>
        </w:rPr>
        <w:lastRenderedPageBreak/>
        <w:t>ЗАКЛЮЧЕНИЕ</w:t>
      </w:r>
      <w:bookmarkEnd w:id="20"/>
    </w:p>
    <w:p w14:paraId="343FA692" w14:textId="77777777" w:rsidR="00FC2037"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В работе была разработана система управления механикой сезонных предметов. В рамках проекта были решены следующие задачи:</w:t>
      </w:r>
    </w:p>
    <w:p w14:paraId="7C28EED2" w14:textId="6FDA4279"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проведён анализ предметной области и существующих реализаций механик в игровых платформах;  </w:t>
      </w:r>
    </w:p>
    <w:p w14:paraId="495EE859" w14:textId="75CFDD4D"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описаны пользователи системы (игроки, разработчики, администраторы), их роли и сценарии взаимодействия;  </w:t>
      </w:r>
    </w:p>
    <w:p w14:paraId="59047420" w14:textId="5B2871EF"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сформированы входные и выходные потоки данных, связанные с конфигурацией сезонов, состоянием предметов и операциями конвертации;  </w:t>
      </w:r>
    </w:p>
    <w:p w14:paraId="1AE7C8A4" w14:textId="5847778C"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разработаны бизнес-процессы и функциональная модель управления жизненным циклом предметов;  </w:t>
      </w:r>
    </w:p>
    <w:p w14:paraId="49090D53" w14:textId="1F8FEF4A"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создана архитектура с использованием </w:t>
      </w:r>
      <w:proofErr w:type="spellStart"/>
      <w:r w:rsidRPr="00FC2037">
        <w:rPr>
          <w:rFonts w:ascii="Times New Roman" w:hAnsi="Times New Roman" w:cs="Times New Roman"/>
          <w:sz w:val="28"/>
          <w:szCs w:val="28"/>
        </w:rPr>
        <w:t>микросервисного</w:t>
      </w:r>
      <w:proofErr w:type="spellEnd"/>
      <w:r w:rsidRPr="00FC2037">
        <w:rPr>
          <w:rFonts w:ascii="Times New Roman" w:hAnsi="Times New Roman" w:cs="Times New Roman"/>
          <w:sz w:val="28"/>
          <w:szCs w:val="28"/>
        </w:rPr>
        <w:t xml:space="preserve"> подхода, событийно-ориентированной модели и паттерна </w:t>
      </w:r>
      <w:proofErr w:type="spellStart"/>
      <w:r w:rsidRPr="00FC2037">
        <w:rPr>
          <w:rFonts w:ascii="Times New Roman" w:hAnsi="Times New Roman" w:cs="Times New Roman"/>
          <w:sz w:val="28"/>
          <w:szCs w:val="28"/>
        </w:rPr>
        <w:t>Saga</w:t>
      </w:r>
      <w:proofErr w:type="spellEnd"/>
      <w:r w:rsidRPr="00FC2037">
        <w:rPr>
          <w:rFonts w:ascii="Times New Roman" w:hAnsi="Times New Roman" w:cs="Times New Roman"/>
          <w:sz w:val="28"/>
          <w:szCs w:val="28"/>
        </w:rPr>
        <w:t xml:space="preserve"> для координации распределённых операций;  </w:t>
      </w:r>
    </w:p>
    <w:p w14:paraId="7B510982" w14:textId="37F39005"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построена логическая модель данных и UML-диаграммы для наглядного представления сущностей, состояний и процессов системы.</w:t>
      </w:r>
    </w:p>
    <w:p w14:paraId="231568DE" w14:textId="77777777" w:rsidR="00FC2037"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Для получения исходных данных использован анализ игровой экономики и механик сезонного контента. Проведение экспериментов осуществлялось через моделирование процессов с использованием UML, BPMN и C4-нотаций. Анализ результатов позволил выявить ключевые точки автоматизации, предложить механизмы гарантированной обработки конвертации, обеспечить прозрачность правил для игроков и контроль влияния на игровой баланс. Сравнение с существующими подходами подтвердило преимущества предложенной архитектуры в части гибкости, масштабируемости и надёжности.</w:t>
      </w:r>
    </w:p>
    <w:p w14:paraId="0764DC27" w14:textId="77777777" w:rsidR="00FC2037" w:rsidRPr="00FC2037" w:rsidRDefault="00FC2037" w:rsidP="00FC2037">
      <w:pPr>
        <w:spacing w:after="0" w:line="360" w:lineRule="auto"/>
        <w:ind w:firstLine="709"/>
        <w:jc w:val="both"/>
        <w:rPr>
          <w:rFonts w:ascii="Times New Roman" w:hAnsi="Times New Roman" w:cs="Times New Roman"/>
          <w:sz w:val="28"/>
          <w:szCs w:val="28"/>
        </w:rPr>
      </w:pPr>
    </w:p>
    <w:p w14:paraId="6E80E521" w14:textId="435E6CEE" w:rsidR="0033080F"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Результаты работы могут быть внедрены в </w:t>
      </w:r>
      <w:proofErr w:type="spellStart"/>
      <w:r w:rsidRPr="00FC2037">
        <w:rPr>
          <w:rFonts w:ascii="Times New Roman" w:hAnsi="Times New Roman" w:cs="Times New Roman"/>
          <w:sz w:val="28"/>
          <w:szCs w:val="28"/>
        </w:rPr>
        <w:t>live</w:t>
      </w:r>
      <w:proofErr w:type="spellEnd"/>
      <w:r w:rsidRPr="00FC2037">
        <w:rPr>
          <w:rFonts w:ascii="Times New Roman" w:hAnsi="Times New Roman" w:cs="Times New Roman"/>
          <w:sz w:val="28"/>
          <w:szCs w:val="28"/>
        </w:rPr>
        <w:t xml:space="preserve">-операцию многопользовательских онлайн-игр для управления сезонным контентом. Направления дальнейшего совершенствования включают углублённую аналитику влияния предметов на игровую мету, расширение системы </w:t>
      </w:r>
      <w:r w:rsidRPr="00FC2037">
        <w:rPr>
          <w:rFonts w:ascii="Times New Roman" w:hAnsi="Times New Roman" w:cs="Times New Roman"/>
          <w:sz w:val="28"/>
          <w:szCs w:val="28"/>
        </w:rPr>
        <w:lastRenderedPageBreak/>
        <w:t>персонализированных уведомлений и повышение отказоустойчивости при пиковых нагрузках в момент смены сезонов.</w:t>
      </w:r>
    </w:p>
    <w:p w14:paraId="75E55DDA" w14:textId="34FDE82D" w:rsidR="00271EF8" w:rsidRPr="00FC2037" w:rsidRDefault="00271EF8" w:rsidP="00FC2037">
      <w:pPr>
        <w:spacing w:after="0" w:line="360" w:lineRule="auto"/>
        <w:jc w:val="both"/>
        <w:rPr>
          <w:rFonts w:ascii="Times New Roman" w:hAnsi="Times New Roman" w:cs="Times New Roman"/>
          <w:sz w:val="28"/>
          <w:szCs w:val="28"/>
        </w:rPr>
      </w:pPr>
      <w:r w:rsidRPr="00FC2037">
        <w:rPr>
          <w:rFonts w:ascii="Times New Roman" w:hAnsi="Times New Roman" w:cs="Times New Roman"/>
          <w:sz w:val="28"/>
          <w:szCs w:val="28"/>
        </w:rPr>
        <w:br w:type="page"/>
      </w:r>
    </w:p>
    <w:p w14:paraId="0A220A1B"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21" w:name="_Toc216383599"/>
      <w:r w:rsidRPr="00FB5D4C">
        <w:rPr>
          <w:rFonts w:ascii="Times New Roman" w:hAnsi="Times New Roman" w:cs="Times New Roman"/>
          <w:b/>
          <w:bCs/>
          <w:color w:val="auto"/>
          <w:sz w:val="28"/>
          <w:szCs w:val="28"/>
        </w:rPr>
        <w:lastRenderedPageBreak/>
        <w:t>ГЛОССАРИЙ</w:t>
      </w:r>
      <w:bookmarkEnd w:id="21"/>
    </w:p>
    <w:p w14:paraId="5F939A19" w14:textId="77777777" w:rsidR="0033080F" w:rsidRDefault="0033080F" w:rsidP="00044550">
      <w:pPr>
        <w:spacing w:after="0"/>
        <w:ind w:firstLine="709"/>
        <w:jc w:val="both"/>
      </w:pPr>
    </w:p>
    <w:p w14:paraId="475C4CAD" w14:textId="4B31161E" w:rsidR="00271EF8" w:rsidRDefault="00271EF8" w:rsidP="00044550">
      <w:pPr>
        <w:spacing w:after="0"/>
      </w:pPr>
      <w:r>
        <w:br w:type="page"/>
      </w:r>
    </w:p>
    <w:p w14:paraId="7A883BC6" w14:textId="29599074" w:rsidR="000852C8" w:rsidRPr="00FB5D4C" w:rsidRDefault="0033080F" w:rsidP="00271EF8">
      <w:pPr>
        <w:pStyle w:val="1"/>
        <w:spacing w:before="0" w:after="0" w:line="360" w:lineRule="auto"/>
        <w:ind w:firstLine="709"/>
        <w:jc w:val="both"/>
        <w:rPr>
          <w:rFonts w:ascii="Times New Roman" w:hAnsi="Times New Roman" w:cs="Times New Roman"/>
          <w:b/>
          <w:bCs/>
          <w:color w:val="auto"/>
          <w:sz w:val="28"/>
          <w:szCs w:val="28"/>
        </w:rPr>
      </w:pPr>
      <w:bookmarkStart w:id="22" w:name="_Toc216383600"/>
      <w:r w:rsidRPr="00FB5D4C">
        <w:rPr>
          <w:rFonts w:ascii="Times New Roman" w:hAnsi="Times New Roman" w:cs="Times New Roman"/>
          <w:b/>
          <w:bCs/>
          <w:color w:val="auto"/>
          <w:sz w:val="28"/>
          <w:szCs w:val="28"/>
        </w:rPr>
        <w:lastRenderedPageBreak/>
        <w:t>СПИСОК ИСПОЛЬЗОВАННОЙ ЛИТЕРАТУРЫ</w:t>
      </w:r>
      <w:bookmarkEnd w:id="22"/>
    </w:p>
    <w:p w14:paraId="53514F65" w14:textId="77777777" w:rsidR="0033080F" w:rsidRPr="00FB5D4C" w:rsidRDefault="0033080F" w:rsidP="00271EF8">
      <w:pPr>
        <w:ind w:firstLine="709"/>
        <w:jc w:val="both"/>
      </w:pPr>
    </w:p>
    <w:sectPr w:rsidR="0033080F" w:rsidRPr="00FB5D4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64213"/>
    <w:multiLevelType w:val="hybridMultilevel"/>
    <w:tmpl w:val="2B002274"/>
    <w:lvl w:ilvl="0" w:tplc="AF060116">
      <w:numFmt w:val="bullet"/>
      <w:lvlText w:val=""/>
      <w:lvlJc w:val="left"/>
      <w:pPr>
        <w:ind w:left="720" w:hanging="360"/>
      </w:pPr>
      <w:rPr>
        <w:rFonts w:ascii="Symbol" w:eastAsia="Apto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8C4773"/>
    <w:multiLevelType w:val="hybridMultilevel"/>
    <w:tmpl w:val="707EF616"/>
    <w:lvl w:ilvl="0" w:tplc="1C30D06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5D28F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EB787B"/>
    <w:multiLevelType w:val="hybridMultilevel"/>
    <w:tmpl w:val="494A0CB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CB76CA3"/>
    <w:multiLevelType w:val="hybridMultilevel"/>
    <w:tmpl w:val="790C5C68"/>
    <w:lvl w:ilvl="0" w:tplc="A0985B7A">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35112E"/>
    <w:multiLevelType w:val="hybridMultilevel"/>
    <w:tmpl w:val="64B0337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23776EE"/>
    <w:multiLevelType w:val="hybridMultilevel"/>
    <w:tmpl w:val="B22AA6A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14F76B50"/>
    <w:multiLevelType w:val="hybridMultilevel"/>
    <w:tmpl w:val="45CE7378"/>
    <w:lvl w:ilvl="0" w:tplc="1DB4E54C">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7704712"/>
    <w:multiLevelType w:val="hybridMultilevel"/>
    <w:tmpl w:val="857A2910"/>
    <w:lvl w:ilvl="0" w:tplc="474A4D7A">
      <w:start w:val="1"/>
      <w:numFmt w:val="decimal"/>
      <w:lvlText w:val="A%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8885FDB"/>
    <w:multiLevelType w:val="hybridMultilevel"/>
    <w:tmpl w:val="2F287816"/>
    <w:lvl w:ilvl="0" w:tplc="3F9EDF1C">
      <w:start w:val="1"/>
      <w:numFmt w:val="decimal"/>
      <w:lvlText w:val="A%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ACC3329"/>
    <w:multiLevelType w:val="hybridMultilevel"/>
    <w:tmpl w:val="F80EC75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1C88374C"/>
    <w:multiLevelType w:val="hybridMultilevel"/>
    <w:tmpl w:val="373AFE78"/>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3FA60C6"/>
    <w:multiLevelType w:val="hybridMultilevel"/>
    <w:tmpl w:val="8CAE68F0"/>
    <w:lvl w:ilvl="0" w:tplc="1C30D06C">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3" w15:restartNumberingAfterBreak="0">
    <w:nsid w:val="28545D3F"/>
    <w:multiLevelType w:val="hybridMultilevel"/>
    <w:tmpl w:val="9AAC32E6"/>
    <w:lvl w:ilvl="0" w:tplc="BFC0DAA6">
      <w:numFmt w:val="bullet"/>
      <w:lvlText w:val="-"/>
      <w:lvlJc w:val="left"/>
      <w:pPr>
        <w:ind w:left="720" w:hanging="360"/>
      </w:pPr>
      <w:rPr>
        <w:rFonts w:ascii="Times New Roman" w:eastAsia="Apto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8F629CF"/>
    <w:multiLevelType w:val="hybridMultilevel"/>
    <w:tmpl w:val="3EF002D4"/>
    <w:lvl w:ilvl="0" w:tplc="CC9C1E64">
      <w:start w:val="1"/>
      <w:numFmt w:val="decimal"/>
      <w:lvlText w:val="Е%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D1942CB"/>
    <w:multiLevelType w:val="hybridMultilevel"/>
    <w:tmpl w:val="5C56A66E"/>
    <w:lvl w:ilvl="0" w:tplc="ED7C4C88">
      <w:start w:val="1"/>
      <w:numFmt w:val="decimal"/>
      <w:lvlText w:val="Е%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F0F1AC1"/>
    <w:multiLevelType w:val="hybridMultilevel"/>
    <w:tmpl w:val="38B038F2"/>
    <w:lvl w:ilvl="0" w:tplc="41104E82">
      <w:numFmt w:val="bullet"/>
      <w:lvlText w:val="-"/>
      <w:lvlJc w:val="left"/>
      <w:pPr>
        <w:ind w:left="1069" w:hanging="360"/>
      </w:pPr>
      <w:rPr>
        <w:rFonts w:ascii="Times New Roman" w:eastAsia="Aptos"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3646600F"/>
    <w:multiLevelType w:val="hybridMultilevel"/>
    <w:tmpl w:val="0C406258"/>
    <w:lvl w:ilvl="0" w:tplc="A18A92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A0F1D2E"/>
    <w:multiLevelType w:val="hybridMultilevel"/>
    <w:tmpl w:val="D0ACE5C4"/>
    <w:lvl w:ilvl="0" w:tplc="7A548910">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AB85445"/>
    <w:multiLevelType w:val="hybridMultilevel"/>
    <w:tmpl w:val="5B0EC41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0" w15:restartNumberingAfterBreak="0">
    <w:nsid w:val="3AF87873"/>
    <w:multiLevelType w:val="hybridMultilevel"/>
    <w:tmpl w:val="2DC2CF9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3C327DC8"/>
    <w:multiLevelType w:val="multilevel"/>
    <w:tmpl w:val="920A1C1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3DC44244"/>
    <w:multiLevelType w:val="hybridMultilevel"/>
    <w:tmpl w:val="5E1E14D0"/>
    <w:lvl w:ilvl="0" w:tplc="B2C6DB62">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3E450EFF"/>
    <w:multiLevelType w:val="multilevel"/>
    <w:tmpl w:val="13840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42D821B7"/>
    <w:multiLevelType w:val="multilevel"/>
    <w:tmpl w:val="3392B4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5C3EBC"/>
    <w:multiLevelType w:val="hybridMultilevel"/>
    <w:tmpl w:val="DA8CE2F6"/>
    <w:lvl w:ilvl="0" w:tplc="0EAADCC6">
      <w:start w:val="1"/>
      <w:numFmt w:val="decimal"/>
      <w:lvlText w:val="A%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6F31407"/>
    <w:multiLevelType w:val="hybridMultilevel"/>
    <w:tmpl w:val="1250080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4AD47852"/>
    <w:multiLevelType w:val="hybridMultilevel"/>
    <w:tmpl w:val="36C0B7A4"/>
    <w:lvl w:ilvl="0" w:tplc="041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4F067104"/>
    <w:multiLevelType w:val="hybridMultilevel"/>
    <w:tmpl w:val="FDA673B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50A51BA4"/>
    <w:multiLevelType w:val="hybridMultilevel"/>
    <w:tmpl w:val="A84CE174"/>
    <w:lvl w:ilvl="0" w:tplc="BD8A1144">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3BB6B01"/>
    <w:multiLevelType w:val="hybridMultilevel"/>
    <w:tmpl w:val="80D610A2"/>
    <w:lvl w:ilvl="0" w:tplc="9B4097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85C1B1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DCE7880"/>
    <w:multiLevelType w:val="hybridMultilevel"/>
    <w:tmpl w:val="0EE6C9C2"/>
    <w:lvl w:ilvl="0" w:tplc="041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C27C14"/>
    <w:multiLevelType w:val="hybridMultilevel"/>
    <w:tmpl w:val="B23ACBA8"/>
    <w:lvl w:ilvl="0" w:tplc="1C30D06C">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4" w15:restartNumberingAfterBreak="0">
    <w:nsid w:val="63B67EC5"/>
    <w:multiLevelType w:val="hybridMultilevel"/>
    <w:tmpl w:val="B3FAFFAC"/>
    <w:lvl w:ilvl="0" w:tplc="8244F392">
      <w:numFmt w:val="bullet"/>
      <w:lvlText w:val="-"/>
      <w:lvlJc w:val="left"/>
      <w:pPr>
        <w:ind w:left="720" w:hanging="360"/>
      </w:pPr>
      <w:rPr>
        <w:rFonts w:ascii="Times New Roman" w:eastAsia="Apto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7EB70D7"/>
    <w:multiLevelType w:val="hybridMultilevel"/>
    <w:tmpl w:val="E19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9CC7C4A"/>
    <w:multiLevelType w:val="hybridMultilevel"/>
    <w:tmpl w:val="F2567D3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7" w15:restartNumberingAfterBreak="0">
    <w:nsid w:val="6D800E33"/>
    <w:multiLevelType w:val="hybridMultilevel"/>
    <w:tmpl w:val="A70E451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DA949FE"/>
    <w:multiLevelType w:val="multilevel"/>
    <w:tmpl w:val="A6E40C8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707D2C54"/>
    <w:multiLevelType w:val="hybridMultilevel"/>
    <w:tmpl w:val="954A9E6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72AD18F6"/>
    <w:multiLevelType w:val="multilevel"/>
    <w:tmpl w:val="931C44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774743AD"/>
    <w:multiLevelType w:val="hybridMultilevel"/>
    <w:tmpl w:val="392EF3C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2" w15:restartNumberingAfterBreak="0">
    <w:nsid w:val="77D20064"/>
    <w:multiLevelType w:val="hybridMultilevel"/>
    <w:tmpl w:val="5860C0DC"/>
    <w:lvl w:ilvl="0" w:tplc="5248010E">
      <w:start w:val="1"/>
      <w:numFmt w:val="decimal"/>
      <w:lvlText w:val="Е%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8633BFE"/>
    <w:multiLevelType w:val="hybridMultilevel"/>
    <w:tmpl w:val="760AD9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4647850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83600405">
    <w:abstractNumId w:val="43"/>
  </w:num>
  <w:num w:numId="3" w16cid:durableId="1184321071">
    <w:abstractNumId w:val="27"/>
  </w:num>
  <w:num w:numId="4" w16cid:durableId="1740638016">
    <w:abstractNumId w:val="25"/>
  </w:num>
  <w:num w:numId="5" w16cid:durableId="64644260">
    <w:abstractNumId w:val="14"/>
  </w:num>
  <w:num w:numId="6" w16cid:durableId="1311135945">
    <w:abstractNumId w:val="17"/>
  </w:num>
  <w:num w:numId="7" w16cid:durableId="226232599">
    <w:abstractNumId w:val="38"/>
  </w:num>
  <w:num w:numId="8" w16cid:durableId="2010595056">
    <w:abstractNumId w:val="21"/>
  </w:num>
  <w:num w:numId="9" w16cid:durableId="1636181785">
    <w:abstractNumId w:val="8"/>
  </w:num>
  <w:num w:numId="10" w16cid:durableId="1768184870">
    <w:abstractNumId w:val="42"/>
  </w:num>
  <w:num w:numId="11" w16cid:durableId="1894384830">
    <w:abstractNumId w:val="9"/>
  </w:num>
  <w:num w:numId="12" w16cid:durableId="1062219983">
    <w:abstractNumId w:val="15"/>
  </w:num>
  <w:num w:numId="13" w16cid:durableId="1177504632">
    <w:abstractNumId w:val="37"/>
  </w:num>
  <w:num w:numId="14" w16cid:durableId="833958119">
    <w:abstractNumId w:val="34"/>
  </w:num>
  <w:num w:numId="15" w16cid:durableId="327056718">
    <w:abstractNumId w:val="13"/>
  </w:num>
  <w:num w:numId="16" w16cid:durableId="398791700">
    <w:abstractNumId w:val="32"/>
  </w:num>
  <w:num w:numId="17" w16cid:durableId="1222868241">
    <w:abstractNumId w:val="19"/>
  </w:num>
  <w:num w:numId="18" w16cid:durableId="1821267904">
    <w:abstractNumId w:val="20"/>
  </w:num>
  <w:num w:numId="19" w16cid:durableId="1665889356">
    <w:abstractNumId w:val="26"/>
  </w:num>
  <w:num w:numId="20" w16cid:durableId="2094010252">
    <w:abstractNumId w:val="6"/>
  </w:num>
  <w:num w:numId="21" w16cid:durableId="811367865">
    <w:abstractNumId w:val="36"/>
  </w:num>
  <w:num w:numId="22" w16cid:durableId="639462263">
    <w:abstractNumId w:val="5"/>
  </w:num>
  <w:num w:numId="23" w16cid:durableId="1642684815">
    <w:abstractNumId w:val="39"/>
  </w:num>
  <w:num w:numId="24" w16cid:durableId="439178374">
    <w:abstractNumId w:val="28"/>
  </w:num>
  <w:num w:numId="25" w16cid:durableId="1832138115">
    <w:abstractNumId w:val="10"/>
  </w:num>
  <w:num w:numId="26" w16cid:durableId="1627273097">
    <w:abstractNumId w:val="18"/>
  </w:num>
  <w:num w:numId="27" w16cid:durableId="1967395778">
    <w:abstractNumId w:val="16"/>
  </w:num>
  <w:num w:numId="28" w16cid:durableId="119225082">
    <w:abstractNumId w:val="0"/>
  </w:num>
  <w:num w:numId="29" w16cid:durableId="625476051">
    <w:abstractNumId w:val="11"/>
  </w:num>
  <w:num w:numId="30" w16cid:durableId="2053459547">
    <w:abstractNumId w:val="4"/>
  </w:num>
  <w:num w:numId="31" w16cid:durableId="92289259">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74506370">
    <w:abstractNumId w:val="41"/>
  </w:num>
  <w:num w:numId="33" w16cid:durableId="1907258176">
    <w:abstractNumId w:val="22"/>
  </w:num>
  <w:num w:numId="34" w16cid:durableId="1222909797">
    <w:abstractNumId w:val="3"/>
  </w:num>
  <w:num w:numId="35" w16cid:durableId="1124809768">
    <w:abstractNumId w:val="2"/>
  </w:num>
  <w:num w:numId="36" w16cid:durableId="178810729">
    <w:abstractNumId w:val="35"/>
  </w:num>
  <w:num w:numId="37" w16cid:durableId="504705886">
    <w:abstractNumId w:val="31"/>
  </w:num>
  <w:num w:numId="38" w16cid:durableId="1835952962">
    <w:abstractNumId w:val="24"/>
  </w:num>
  <w:num w:numId="39" w16cid:durableId="1530026259">
    <w:abstractNumId w:val="1"/>
  </w:num>
  <w:num w:numId="40" w16cid:durableId="1207838397">
    <w:abstractNumId w:val="33"/>
  </w:num>
  <w:num w:numId="41" w16cid:durableId="557056343">
    <w:abstractNumId w:val="12"/>
  </w:num>
  <w:num w:numId="42" w16cid:durableId="897470459">
    <w:abstractNumId w:val="7"/>
  </w:num>
  <w:num w:numId="43" w16cid:durableId="1160148741">
    <w:abstractNumId w:val="29"/>
  </w:num>
  <w:num w:numId="44" w16cid:durableId="47160240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5FD"/>
    <w:rsid w:val="00000E22"/>
    <w:rsid w:val="00025A03"/>
    <w:rsid w:val="00044550"/>
    <w:rsid w:val="00075BD3"/>
    <w:rsid w:val="00083350"/>
    <w:rsid w:val="000852C8"/>
    <w:rsid w:val="000E255A"/>
    <w:rsid w:val="000F1A90"/>
    <w:rsid w:val="00152ED6"/>
    <w:rsid w:val="00174EE9"/>
    <w:rsid w:val="00195DB5"/>
    <w:rsid w:val="001D5C71"/>
    <w:rsid w:val="001F3599"/>
    <w:rsid w:val="0026299A"/>
    <w:rsid w:val="00271EF8"/>
    <w:rsid w:val="00274560"/>
    <w:rsid w:val="002778B8"/>
    <w:rsid w:val="002C6C65"/>
    <w:rsid w:val="0033080F"/>
    <w:rsid w:val="003626E3"/>
    <w:rsid w:val="003B485E"/>
    <w:rsid w:val="003D7C91"/>
    <w:rsid w:val="003E2F22"/>
    <w:rsid w:val="00410E56"/>
    <w:rsid w:val="00437404"/>
    <w:rsid w:val="004465CC"/>
    <w:rsid w:val="004B6334"/>
    <w:rsid w:val="0050041E"/>
    <w:rsid w:val="0050144A"/>
    <w:rsid w:val="00550F95"/>
    <w:rsid w:val="0055720A"/>
    <w:rsid w:val="005D166A"/>
    <w:rsid w:val="006235F9"/>
    <w:rsid w:val="00690EDF"/>
    <w:rsid w:val="006D2953"/>
    <w:rsid w:val="006D52CD"/>
    <w:rsid w:val="007042BD"/>
    <w:rsid w:val="00715358"/>
    <w:rsid w:val="007514DC"/>
    <w:rsid w:val="007926CE"/>
    <w:rsid w:val="007C0DF6"/>
    <w:rsid w:val="007E5D34"/>
    <w:rsid w:val="00804833"/>
    <w:rsid w:val="00825D7F"/>
    <w:rsid w:val="0087444E"/>
    <w:rsid w:val="008A6737"/>
    <w:rsid w:val="008D1205"/>
    <w:rsid w:val="008D77BF"/>
    <w:rsid w:val="008F05FD"/>
    <w:rsid w:val="00922011"/>
    <w:rsid w:val="0097165E"/>
    <w:rsid w:val="0099074C"/>
    <w:rsid w:val="009F5FC4"/>
    <w:rsid w:val="00AF5835"/>
    <w:rsid w:val="00B00215"/>
    <w:rsid w:val="00B57297"/>
    <w:rsid w:val="00BB7285"/>
    <w:rsid w:val="00BF06F0"/>
    <w:rsid w:val="00C175BE"/>
    <w:rsid w:val="00C9655B"/>
    <w:rsid w:val="00CD617D"/>
    <w:rsid w:val="00CE6376"/>
    <w:rsid w:val="00D35DFC"/>
    <w:rsid w:val="00D40C42"/>
    <w:rsid w:val="00D43B27"/>
    <w:rsid w:val="00D556AA"/>
    <w:rsid w:val="00DD1DB3"/>
    <w:rsid w:val="00E02F24"/>
    <w:rsid w:val="00E2571B"/>
    <w:rsid w:val="00E27D80"/>
    <w:rsid w:val="00E435F0"/>
    <w:rsid w:val="00E55F67"/>
    <w:rsid w:val="00E672C3"/>
    <w:rsid w:val="00E76594"/>
    <w:rsid w:val="00E922F5"/>
    <w:rsid w:val="00F66D79"/>
    <w:rsid w:val="00FB5D4C"/>
    <w:rsid w:val="00FC20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48EAC"/>
  <w15:chartTrackingRefBased/>
  <w15:docId w15:val="{CBB4941A-3F6E-4C96-A603-BFCC8FF27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E255A"/>
  </w:style>
  <w:style w:type="paragraph" w:styleId="1">
    <w:name w:val="heading 1"/>
    <w:basedOn w:val="a"/>
    <w:next w:val="a"/>
    <w:link w:val="10"/>
    <w:uiPriority w:val="9"/>
    <w:qFormat/>
    <w:rsid w:val="008F05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F05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F05FD"/>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F05FD"/>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F05F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F05F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F05F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F05F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F05F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F05FD"/>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8F05FD"/>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8F05FD"/>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F05FD"/>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F05FD"/>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F05F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F05FD"/>
    <w:rPr>
      <w:rFonts w:eastAsiaTheme="majorEastAsia" w:cstheme="majorBidi"/>
      <w:color w:val="595959" w:themeColor="text1" w:themeTint="A6"/>
    </w:rPr>
  </w:style>
  <w:style w:type="character" w:customStyle="1" w:styleId="80">
    <w:name w:val="Заголовок 8 Знак"/>
    <w:basedOn w:val="a0"/>
    <w:link w:val="8"/>
    <w:uiPriority w:val="9"/>
    <w:semiHidden/>
    <w:rsid w:val="008F05F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F05FD"/>
    <w:rPr>
      <w:rFonts w:eastAsiaTheme="majorEastAsia" w:cstheme="majorBidi"/>
      <w:color w:val="272727" w:themeColor="text1" w:themeTint="D8"/>
    </w:rPr>
  </w:style>
  <w:style w:type="paragraph" w:styleId="a3">
    <w:name w:val="Title"/>
    <w:basedOn w:val="a"/>
    <w:next w:val="a"/>
    <w:link w:val="a4"/>
    <w:uiPriority w:val="10"/>
    <w:qFormat/>
    <w:rsid w:val="008F0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F05F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F05F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F05F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F05FD"/>
    <w:pPr>
      <w:spacing w:before="160"/>
      <w:jc w:val="center"/>
    </w:pPr>
    <w:rPr>
      <w:i/>
      <w:iCs/>
      <w:color w:val="404040" w:themeColor="text1" w:themeTint="BF"/>
    </w:rPr>
  </w:style>
  <w:style w:type="character" w:customStyle="1" w:styleId="22">
    <w:name w:val="Цитата 2 Знак"/>
    <w:basedOn w:val="a0"/>
    <w:link w:val="21"/>
    <w:uiPriority w:val="29"/>
    <w:rsid w:val="008F05FD"/>
    <w:rPr>
      <w:i/>
      <w:iCs/>
      <w:color w:val="404040" w:themeColor="text1" w:themeTint="BF"/>
    </w:rPr>
  </w:style>
  <w:style w:type="paragraph" w:styleId="a7">
    <w:name w:val="List Paragraph"/>
    <w:basedOn w:val="a"/>
    <w:uiPriority w:val="34"/>
    <w:qFormat/>
    <w:rsid w:val="008F05FD"/>
    <w:pPr>
      <w:ind w:left="720"/>
      <w:contextualSpacing/>
    </w:pPr>
  </w:style>
  <w:style w:type="character" w:styleId="a8">
    <w:name w:val="Intense Emphasis"/>
    <w:basedOn w:val="a0"/>
    <w:uiPriority w:val="21"/>
    <w:qFormat/>
    <w:rsid w:val="008F05FD"/>
    <w:rPr>
      <w:i/>
      <w:iCs/>
      <w:color w:val="2F5496" w:themeColor="accent1" w:themeShade="BF"/>
    </w:rPr>
  </w:style>
  <w:style w:type="paragraph" w:styleId="a9">
    <w:name w:val="Intense Quote"/>
    <w:basedOn w:val="a"/>
    <w:next w:val="a"/>
    <w:link w:val="aa"/>
    <w:uiPriority w:val="30"/>
    <w:qFormat/>
    <w:rsid w:val="008F05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F05FD"/>
    <w:rPr>
      <w:i/>
      <w:iCs/>
      <w:color w:val="2F5496" w:themeColor="accent1" w:themeShade="BF"/>
    </w:rPr>
  </w:style>
  <w:style w:type="character" w:styleId="ab">
    <w:name w:val="Intense Reference"/>
    <w:basedOn w:val="a0"/>
    <w:uiPriority w:val="32"/>
    <w:qFormat/>
    <w:rsid w:val="008F05FD"/>
    <w:rPr>
      <w:b/>
      <w:bCs/>
      <w:smallCaps/>
      <w:color w:val="2F5496" w:themeColor="accent1" w:themeShade="BF"/>
      <w:spacing w:val="5"/>
    </w:rPr>
  </w:style>
  <w:style w:type="table" w:styleId="ac">
    <w:name w:val="Table Grid"/>
    <w:basedOn w:val="a1"/>
    <w:uiPriority w:val="39"/>
    <w:rsid w:val="005572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sid w:val="008A6737"/>
    <w:rPr>
      <w:b/>
      <w:bCs/>
    </w:rPr>
  </w:style>
  <w:style w:type="paragraph" w:styleId="ae">
    <w:name w:val="TOC Heading"/>
    <w:basedOn w:val="1"/>
    <w:next w:val="a"/>
    <w:uiPriority w:val="39"/>
    <w:unhideWhenUsed/>
    <w:qFormat/>
    <w:rsid w:val="0033080F"/>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33080F"/>
    <w:pPr>
      <w:spacing w:after="100"/>
    </w:pPr>
  </w:style>
  <w:style w:type="paragraph" w:styleId="23">
    <w:name w:val="toc 2"/>
    <w:basedOn w:val="a"/>
    <w:next w:val="a"/>
    <w:autoRedefine/>
    <w:uiPriority w:val="39"/>
    <w:unhideWhenUsed/>
    <w:rsid w:val="0033080F"/>
    <w:pPr>
      <w:spacing w:after="100"/>
      <w:ind w:left="240"/>
    </w:pPr>
  </w:style>
  <w:style w:type="character" w:styleId="af">
    <w:name w:val="Hyperlink"/>
    <w:basedOn w:val="a0"/>
    <w:uiPriority w:val="99"/>
    <w:unhideWhenUsed/>
    <w:rsid w:val="0033080F"/>
    <w:rPr>
      <w:color w:val="0563C1" w:themeColor="hyperlink"/>
      <w:u w:val="single"/>
    </w:rPr>
  </w:style>
  <w:style w:type="paragraph" w:styleId="af0">
    <w:name w:val="Normal (Web)"/>
    <w:basedOn w:val="a"/>
    <w:uiPriority w:val="99"/>
    <w:unhideWhenUsed/>
    <w:rsid w:val="00E02F24"/>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31">
    <w:name w:val="toc 3"/>
    <w:basedOn w:val="a"/>
    <w:next w:val="a"/>
    <w:autoRedefine/>
    <w:uiPriority w:val="39"/>
    <w:unhideWhenUsed/>
    <w:rsid w:val="00E02F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82813">
      <w:bodyDiv w:val="1"/>
      <w:marLeft w:val="0"/>
      <w:marRight w:val="0"/>
      <w:marTop w:val="0"/>
      <w:marBottom w:val="0"/>
      <w:divBdr>
        <w:top w:val="none" w:sz="0" w:space="0" w:color="auto"/>
        <w:left w:val="none" w:sz="0" w:space="0" w:color="auto"/>
        <w:bottom w:val="none" w:sz="0" w:space="0" w:color="auto"/>
        <w:right w:val="none" w:sz="0" w:space="0" w:color="auto"/>
      </w:divBdr>
    </w:div>
    <w:div w:id="103422530">
      <w:bodyDiv w:val="1"/>
      <w:marLeft w:val="0"/>
      <w:marRight w:val="0"/>
      <w:marTop w:val="0"/>
      <w:marBottom w:val="0"/>
      <w:divBdr>
        <w:top w:val="none" w:sz="0" w:space="0" w:color="auto"/>
        <w:left w:val="none" w:sz="0" w:space="0" w:color="auto"/>
        <w:bottom w:val="none" w:sz="0" w:space="0" w:color="auto"/>
        <w:right w:val="none" w:sz="0" w:space="0" w:color="auto"/>
      </w:divBdr>
    </w:div>
    <w:div w:id="154955528">
      <w:bodyDiv w:val="1"/>
      <w:marLeft w:val="0"/>
      <w:marRight w:val="0"/>
      <w:marTop w:val="0"/>
      <w:marBottom w:val="0"/>
      <w:divBdr>
        <w:top w:val="none" w:sz="0" w:space="0" w:color="auto"/>
        <w:left w:val="none" w:sz="0" w:space="0" w:color="auto"/>
        <w:bottom w:val="none" w:sz="0" w:space="0" w:color="auto"/>
        <w:right w:val="none" w:sz="0" w:space="0" w:color="auto"/>
      </w:divBdr>
    </w:div>
    <w:div w:id="179852796">
      <w:bodyDiv w:val="1"/>
      <w:marLeft w:val="0"/>
      <w:marRight w:val="0"/>
      <w:marTop w:val="0"/>
      <w:marBottom w:val="0"/>
      <w:divBdr>
        <w:top w:val="none" w:sz="0" w:space="0" w:color="auto"/>
        <w:left w:val="none" w:sz="0" w:space="0" w:color="auto"/>
        <w:bottom w:val="none" w:sz="0" w:space="0" w:color="auto"/>
        <w:right w:val="none" w:sz="0" w:space="0" w:color="auto"/>
      </w:divBdr>
    </w:div>
    <w:div w:id="254364293">
      <w:bodyDiv w:val="1"/>
      <w:marLeft w:val="0"/>
      <w:marRight w:val="0"/>
      <w:marTop w:val="0"/>
      <w:marBottom w:val="0"/>
      <w:divBdr>
        <w:top w:val="none" w:sz="0" w:space="0" w:color="auto"/>
        <w:left w:val="none" w:sz="0" w:space="0" w:color="auto"/>
        <w:bottom w:val="none" w:sz="0" w:space="0" w:color="auto"/>
        <w:right w:val="none" w:sz="0" w:space="0" w:color="auto"/>
      </w:divBdr>
    </w:div>
    <w:div w:id="418217044">
      <w:bodyDiv w:val="1"/>
      <w:marLeft w:val="0"/>
      <w:marRight w:val="0"/>
      <w:marTop w:val="0"/>
      <w:marBottom w:val="0"/>
      <w:divBdr>
        <w:top w:val="none" w:sz="0" w:space="0" w:color="auto"/>
        <w:left w:val="none" w:sz="0" w:space="0" w:color="auto"/>
        <w:bottom w:val="none" w:sz="0" w:space="0" w:color="auto"/>
        <w:right w:val="none" w:sz="0" w:space="0" w:color="auto"/>
      </w:divBdr>
    </w:div>
    <w:div w:id="471598436">
      <w:bodyDiv w:val="1"/>
      <w:marLeft w:val="0"/>
      <w:marRight w:val="0"/>
      <w:marTop w:val="0"/>
      <w:marBottom w:val="0"/>
      <w:divBdr>
        <w:top w:val="none" w:sz="0" w:space="0" w:color="auto"/>
        <w:left w:val="none" w:sz="0" w:space="0" w:color="auto"/>
        <w:bottom w:val="none" w:sz="0" w:space="0" w:color="auto"/>
        <w:right w:val="none" w:sz="0" w:space="0" w:color="auto"/>
      </w:divBdr>
    </w:div>
    <w:div w:id="520167768">
      <w:bodyDiv w:val="1"/>
      <w:marLeft w:val="0"/>
      <w:marRight w:val="0"/>
      <w:marTop w:val="0"/>
      <w:marBottom w:val="0"/>
      <w:divBdr>
        <w:top w:val="none" w:sz="0" w:space="0" w:color="auto"/>
        <w:left w:val="none" w:sz="0" w:space="0" w:color="auto"/>
        <w:bottom w:val="none" w:sz="0" w:space="0" w:color="auto"/>
        <w:right w:val="none" w:sz="0" w:space="0" w:color="auto"/>
      </w:divBdr>
    </w:div>
    <w:div w:id="632370878">
      <w:bodyDiv w:val="1"/>
      <w:marLeft w:val="0"/>
      <w:marRight w:val="0"/>
      <w:marTop w:val="0"/>
      <w:marBottom w:val="0"/>
      <w:divBdr>
        <w:top w:val="none" w:sz="0" w:space="0" w:color="auto"/>
        <w:left w:val="none" w:sz="0" w:space="0" w:color="auto"/>
        <w:bottom w:val="none" w:sz="0" w:space="0" w:color="auto"/>
        <w:right w:val="none" w:sz="0" w:space="0" w:color="auto"/>
      </w:divBdr>
    </w:div>
    <w:div w:id="668170053">
      <w:bodyDiv w:val="1"/>
      <w:marLeft w:val="0"/>
      <w:marRight w:val="0"/>
      <w:marTop w:val="0"/>
      <w:marBottom w:val="0"/>
      <w:divBdr>
        <w:top w:val="none" w:sz="0" w:space="0" w:color="auto"/>
        <w:left w:val="none" w:sz="0" w:space="0" w:color="auto"/>
        <w:bottom w:val="none" w:sz="0" w:space="0" w:color="auto"/>
        <w:right w:val="none" w:sz="0" w:space="0" w:color="auto"/>
      </w:divBdr>
    </w:div>
    <w:div w:id="1114011368">
      <w:bodyDiv w:val="1"/>
      <w:marLeft w:val="0"/>
      <w:marRight w:val="0"/>
      <w:marTop w:val="0"/>
      <w:marBottom w:val="0"/>
      <w:divBdr>
        <w:top w:val="none" w:sz="0" w:space="0" w:color="auto"/>
        <w:left w:val="none" w:sz="0" w:space="0" w:color="auto"/>
        <w:bottom w:val="none" w:sz="0" w:space="0" w:color="auto"/>
        <w:right w:val="none" w:sz="0" w:space="0" w:color="auto"/>
      </w:divBdr>
    </w:div>
    <w:div w:id="1243027550">
      <w:bodyDiv w:val="1"/>
      <w:marLeft w:val="0"/>
      <w:marRight w:val="0"/>
      <w:marTop w:val="0"/>
      <w:marBottom w:val="0"/>
      <w:divBdr>
        <w:top w:val="none" w:sz="0" w:space="0" w:color="auto"/>
        <w:left w:val="none" w:sz="0" w:space="0" w:color="auto"/>
        <w:bottom w:val="none" w:sz="0" w:space="0" w:color="auto"/>
        <w:right w:val="none" w:sz="0" w:space="0" w:color="auto"/>
      </w:divBdr>
    </w:div>
    <w:div w:id="1260063547">
      <w:bodyDiv w:val="1"/>
      <w:marLeft w:val="0"/>
      <w:marRight w:val="0"/>
      <w:marTop w:val="0"/>
      <w:marBottom w:val="0"/>
      <w:divBdr>
        <w:top w:val="none" w:sz="0" w:space="0" w:color="auto"/>
        <w:left w:val="none" w:sz="0" w:space="0" w:color="auto"/>
        <w:bottom w:val="none" w:sz="0" w:space="0" w:color="auto"/>
        <w:right w:val="none" w:sz="0" w:space="0" w:color="auto"/>
      </w:divBdr>
    </w:div>
    <w:div w:id="1304309558">
      <w:bodyDiv w:val="1"/>
      <w:marLeft w:val="0"/>
      <w:marRight w:val="0"/>
      <w:marTop w:val="0"/>
      <w:marBottom w:val="0"/>
      <w:divBdr>
        <w:top w:val="none" w:sz="0" w:space="0" w:color="auto"/>
        <w:left w:val="none" w:sz="0" w:space="0" w:color="auto"/>
        <w:bottom w:val="none" w:sz="0" w:space="0" w:color="auto"/>
        <w:right w:val="none" w:sz="0" w:space="0" w:color="auto"/>
      </w:divBdr>
    </w:div>
    <w:div w:id="1304887841">
      <w:bodyDiv w:val="1"/>
      <w:marLeft w:val="0"/>
      <w:marRight w:val="0"/>
      <w:marTop w:val="0"/>
      <w:marBottom w:val="0"/>
      <w:divBdr>
        <w:top w:val="none" w:sz="0" w:space="0" w:color="auto"/>
        <w:left w:val="none" w:sz="0" w:space="0" w:color="auto"/>
        <w:bottom w:val="none" w:sz="0" w:space="0" w:color="auto"/>
        <w:right w:val="none" w:sz="0" w:space="0" w:color="auto"/>
      </w:divBdr>
    </w:div>
    <w:div w:id="1383138259">
      <w:bodyDiv w:val="1"/>
      <w:marLeft w:val="0"/>
      <w:marRight w:val="0"/>
      <w:marTop w:val="0"/>
      <w:marBottom w:val="0"/>
      <w:divBdr>
        <w:top w:val="none" w:sz="0" w:space="0" w:color="auto"/>
        <w:left w:val="none" w:sz="0" w:space="0" w:color="auto"/>
        <w:bottom w:val="none" w:sz="0" w:space="0" w:color="auto"/>
        <w:right w:val="none" w:sz="0" w:space="0" w:color="auto"/>
      </w:divBdr>
    </w:div>
    <w:div w:id="1424913271">
      <w:bodyDiv w:val="1"/>
      <w:marLeft w:val="0"/>
      <w:marRight w:val="0"/>
      <w:marTop w:val="0"/>
      <w:marBottom w:val="0"/>
      <w:divBdr>
        <w:top w:val="none" w:sz="0" w:space="0" w:color="auto"/>
        <w:left w:val="none" w:sz="0" w:space="0" w:color="auto"/>
        <w:bottom w:val="none" w:sz="0" w:space="0" w:color="auto"/>
        <w:right w:val="none" w:sz="0" w:space="0" w:color="auto"/>
      </w:divBdr>
    </w:div>
    <w:div w:id="1484545851">
      <w:bodyDiv w:val="1"/>
      <w:marLeft w:val="0"/>
      <w:marRight w:val="0"/>
      <w:marTop w:val="0"/>
      <w:marBottom w:val="0"/>
      <w:divBdr>
        <w:top w:val="none" w:sz="0" w:space="0" w:color="auto"/>
        <w:left w:val="none" w:sz="0" w:space="0" w:color="auto"/>
        <w:bottom w:val="none" w:sz="0" w:space="0" w:color="auto"/>
        <w:right w:val="none" w:sz="0" w:space="0" w:color="auto"/>
      </w:divBdr>
    </w:div>
    <w:div w:id="1569415416">
      <w:bodyDiv w:val="1"/>
      <w:marLeft w:val="0"/>
      <w:marRight w:val="0"/>
      <w:marTop w:val="0"/>
      <w:marBottom w:val="0"/>
      <w:divBdr>
        <w:top w:val="none" w:sz="0" w:space="0" w:color="auto"/>
        <w:left w:val="none" w:sz="0" w:space="0" w:color="auto"/>
        <w:bottom w:val="none" w:sz="0" w:space="0" w:color="auto"/>
        <w:right w:val="none" w:sz="0" w:space="0" w:color="auto"/>
      </w:divBdr>
    </w:div>
    <w:div w:id="1625043579">
      <w:bodyDiv w:val="1"/>
      <w:marLeft w:val="0"/>
      <w:marRight w:val="0"/>
      <w:marTop w:val="0"/>
      <w:marBottom w:val="0"/>
      <w:divBdr>
        <w:top w:val="none" w:sz="0" w:space="0" w:color="auto"/>
        <w:left w:val="none" w:sz="0" w:space="0" w:color="auto"/>
        <w:bottom w:val="none" w:sz="0" w:space="0" w:color="auto"/>
        <w:right w:val="none" w:sz="0" w:space="0" w:color="auto"/>
      </w:divBdr>
    </w:div>
    <w:div w:id="1710641998">
      <w:bodyDiv w:val="1"/>
      <w:marLeft w:val="0"/>
      <w:marRight w:val="0"/>
      <w:marTop w:val="0"/>
      <w:marBottom w:val="0"/>
      <w:divBdr>
        <w:top w:val="none" w:sz="0" w:space="0" w:color="auto"/>
        <w:left w:val="none" w:sz="0" w:space="0" w:color="auto"/>
        <w:bottom w:val="none" w:sz="0" w:space="0" w:color="auto"/>
        <w:right w:val="none" w:sz="0" w:space="0" w:color="auto"/>
      </w:divBdr>
    </w:div>
    <w:div w:id="1819222447">
      <w:bodyDiv w:val="1"/>
      <w:marLeft w:val="0"/>
      <w:marRight w:val="0"/>
      <w:marTop w:val="0"/>
      <w:marBottom w:val="0"/>
      <w:divBdr>
        <w:top w:val="none" w:sz="0" w:space="0" w:color="auto"/>
        <w:left w:val="none" w:sz="0" w:space="0" w:color="auto"/>
        <w:bottom w:val="none" w:sz="0" w:space="0" w:color="auto"/>
        <w:right w:val="none" w:sz="0" w:space="0" w:color="auto"/>
      </w:divBdr>
    </w:div>
    <w:div w:id="1871188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60168-2E7A-4247-9867-75995B0BCC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29</Pages>
  <Words>4819</Words>
  <Characters>27470</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Юра Шило</dc:creator>
  <cp:keywords/>
  <dc:description/>
  <cp:lastModifiedBy>Юра Шило</cp:lastModifiedBy>
  <cp:revision>24</cp:revision>
  <dcterms:created xsi:type="dcterms:W3CDTF">2025-09-18T04:44:00Z</dcterms:created>
  <dcterms:modified xsi:type="dcterms:W3CDTF">2025-12-11T19:14:00Z</dcterms:modified>
</cp:coreProperties>
</file>