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F092B" w14:textId="0C993256" w:rsidR="0075331C" w:rsidRPr="0075331C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31C">
        <w:rPr>
          <w:rFonts w:ascii="Times New Roman" w:hAnsi="Times New Roman" w:cs="Times New Roman"/>
          <w:b/>
          <w:bCs/>
          <w:sz w:val="28"/>
          <w:szCs w:val="28"/>
        </w:rPr>
        <w:t>Фиксируем тему и цель</w:t>
      </w:r>
    </w:p>
    <w:p w14:paraId="2BDB2B47" w14:textId="42A8F682" w:rsidR="0075331C" w:rsidRDefault="0075331C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31C">
        <w:rPr>
          <w:rFonts w:ascii="Times New Roman" w:hAnsi="Times New Roman" w:cs="Times New Roman"/>
          <w:sz w:val="28"/>
          <w:szCs w:val="28"/>
        </w:rPr>
        <w:t xml:space="preserve">Система предназначена для игроков и разработчиков: она регулирует срок действия сезонных предметов, их автоматическую конвертацию и баланс в игре. Она автоматизирует жизненный цикл сезонных предметов, она регулирует срок действия сезонных предметов, их автоматическую конвертацию и баланс в игре. </w:t>
      </w:r>
      <w:r>
        <w:rPr>
          <w:rFonts w:ascii="Times New Roman" w:hAnsi="Times New Roman" w:cs="Times New Roman"/>
          <w:sz w:val="28"/>
          <w:szCs w:val="28"/>
        </w:rPr>
        <w:t xml:space="preserve">Система повышает пользовательскую вовлеченность и создает дополнительные способы монетизации продукта. </w:t>
      </w:r>
      <w:r w:rsidRPr="0075331C">
        <w:rPr>
          <w:rFonts w:ascii="Times New Roman" w:hAnsi="Times New Roman" w:cs="Times New Roman"/>
          <w:sz w:val="28"/>
          <w:szCs w:val="28"/>
        </w:rPr>
        <w:t>Ответственность системы ограничена сроками, правилами обмена и балансом</w:t>
      </w:r>
      <w:r>
        <w:rPr>
          <w:rFonts w:ascii="Times New Roman" w:hAnsi="Times New Roman" w:cs="Times New Roman"/>
          <w:sz w:val="28"/>
          <w:szCs w:val="28"/>
        </w:rPr>
        <w:t xml:space="preserve">, система никак не влияет </w:t>
      </w:r>
      <w:r w:rsidRPr="0075331C">
        <w:rPr>
          <w:rFonts w:ascii="Times New Roman" w:hAnsi="Times New Roman" w:cs="Times New Roman"/>
          <w:sz w:val="28"/>
          <w:szCs w:val="28"/>
        </w:rPr>
        <w:t>на внешний рынок или монетизацию вне игры.</w:t>
      </w:r>
    </w:p>
    <w:p w14:paraId="62E3EBA1" w14:textId="68BB6486" w:rsidR="0075331C" w:rsidRPr="000034AF" w:rsidRDefault="0075331C" w:rsidP="000034A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4AF">
        <w:rPr>
          <w:rFonts w:ascii="Times New Roman" w:hAnsi="Times New Roman" w:cs="Times New Roman"/>
          <w:b/>
          <w:bCs/>
          <w:sz w:val="28"/>
          <w:szCs w:val="28"/>
        </w:rPr>
        <w:t>Акторы и внешние системы</w:t>
      </w:r>
    </w:p>
    <w:p w14:paraId="190EAA76" w14:textId="2145693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33D4DF" w14:textId="1A29495E" w:rsidR="0075331C" w:rsidRPr="0080332B" w:rsidRDefault="0075331C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Игрок</w:t>
      </w:r>
      <w:r w:rsidR="0080332B" w:rsidRP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>
        <w:rPr>
          <w:rFonts w:ascii="Times New Roman" w:hAnsi="Times New Roman" w:cs="Times New Roman"/>
          <w:sz w:val="28"/>
          <w:szCs w:val="28"/>
        </w:rPr>
        <w:t>– о</w:t>
      </w:r>
      <w:r w:rsidR="0080332B" w:rsidRPr="0080332B">
        <w:rPr>
          <w:rFonts w:ascii="Times New Roman" w:hAnsi="Times New Roman" w:cs="Times New Roman"/>
          <w:sz w:val="28"/>
          <w:szCs w:val="28"/>
        </w:rPr>
        <w:t>сновной</w:t>
      </w:r>
      <w:r w:rsidR="0080332B">
        <w:rPr>
          <w:rFonts w:ascii="Times New Roman" w:hAnsi="Times New Roman" w:cs="Times New Roman"/>
          <w:sz w:val="28"/>
          <w:szCs w:val="28"/>
        </w:rPr>
        <w:t xml:space="preserve"> </w:t>
      </w:r>
      <w:r w:rsidR="0080332B" w:rsidRPr="0080332B">
        <w:rPr>
          <w:rFonts w:ascii="Times New Roman" w:hAnsi="Times New Roman" w:cs="Times New Roman"/>
          <w:sz w:val="28"/>
          <w:szCs w:val="28"/>
        </w:rPr>
        <w:t>пользователь, взаимодействует с сезонными предметами;</w:t>
      </w:r>
    </w:p>
    <w:p w14:paraId="6AECFFBA" w14:textId="3A20E3FE" w:rsidR="0075331C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32B">
        <w:rPr>
          <w:rFonts w:ascii="Times New Roman" w:hAnsi="Times New Roman" w:cs="Times New Roman"/>
          <w:b/>
          <w:bCs/>
          <w:sz w:val="28"/>
          <w:szCs w:val="28"/>
        </w:rPr>
        <w:t>Модератор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контролирует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корректность правил, вмешивается при спорных ситуациях</w:t>
      </w:r>
      <w:r w:rsidR="0075331C" w:rsidRPr="0080332B">
        <w:rPr>
          <w:rFonts w:ascii="Times New Roman" w:hAnsi="Times New Roman" w:cs="Times New Roman"/>
          <w:sz w:val="28"/>
          <w:szCs w:val="28"/>
        </w:rPr>
        <w:t>;</w:t>
      </w:r>
    </w:p>
    <w:p w14:paraId="185A9295" w14:textId="0FCCEA2C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Экономист</w:t>
      </w:r>
      <w:r w:rsidRPr="008033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Настраивает правила предметов</w:t>
      </w:r>
      <w:r w:rsidRPr="00803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сроки</w:t>
      </w:r>
      <w:r w:rsidRPr="0080332B">
        <w:rPr>
          <w:rFonts w:ascii="Times New Roman" w:hAnsi="Times New Roman" w:cs="Times New Roman"/>
          <w:sz w:val="28"/>
          <w:szCs w:val="28"/>
        </w:rPr>
        <w:t xml:space="preserve"> действия предметов, курсы конвертации, типы валют;</w:t>
      </w:r>
    </w:p>
    <w:p w14:paraId="7A020A43" w14:textId="2A1A4FD1" w:rsidR="0080332B" w:rsidRP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Оператор поддержки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32B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32B">
        <w:rPr>
          <w:rFonts w:ascii="Times New Roman" w:hAnsi="Times New Roman" w:cs="Times New Roman"/>
          <w:sz w:val="28"/>
          <w:szCs w:val="28"/>
        </w:rPr>
        <w:t>обращения, связанные с истечением или конвертацией предметов;</w:t>
      </w:r>
    </w:p>
    <w:p w14:paraId="43DA68C9" w14:textId="4DDDFF77" w:rsidR="0080332B" w:rsidRPr="0080332B" w:rsidRDefault="0080332B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AAB">
        <w:rPr>
          <w:rFonts w:ascii="Times New Roman" w:hAnsi="Times New Roman" w:cs="Times New Roman"/>
          <w:sz w:val="28"/>
          <w:szCs w:val="28"/>
        </w:rPr>
        <w:t>Внешние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0285" w14:textId="48241C60" w:rsidR="0075331C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Витрина предметов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>– отвечает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 за продажу, </w:t>
      </w:r>
      <w:r w:rsidR="002C2AAB">
        <w:rPr>
          <w:rFonts w:ascii="Times New Roman" w:hAnsi="Times New Roman" w:cs="Times New Roman"/>
          <w:sz w:val="28"/>
          <w:szCs w:val="28"/>
        </w:rPr>
        <w:t xml:space="preserve">обмен </w:t>
      </w:r>
      <w:r w:rsidR="002C2AAB" w:rsidRPr="002C2AAB">
        <w:rPr>
          <w:rFonts w:ascii="Times New Roman" w:hAnsi="Times New Roman" w:cs="Times New Roman"/>
          <w:sz w:val="28"/>
          <w:szCs w:val="28"/>
        </w:rPr>
        <w:t>и выдачу сезонных предметов игроку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501AC78B" w14:textId="49004833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Инвентарь</w:t>
      </w:r>
      <w:r w:rsidR="002C2AAB">
        <w:rPr>
          <w:rFonts w:ascii="Times New Roman" w:hAnsi="Times New Roman" w:cs="Times New Roman"/>
          <w:sz w:val="28"/>
          <w:szCs w:val="28"/>
        </w:rPr>
        <w:t xml:space="preserve"> - </w:t>
      </w:r>
      <w:r w:rsidR="002C2AAB" w:rsidRPr="002C2AAB">
        <w:rPr>
          <w:rFonts w:ascii="Times New Roman" w:hAnsi="Times New Roman" w:cs="Times New Roman"/>
          <w:sz w:val="28"/>
          <w:szCs w:val="28"/>
        </w:rPr>
        <w:t xml:space="preserve">управляет учётом всех предметов игрока, их добавлением </w:t>
      </w:r>
      <w:r w:rsidR="002C2AAB">
        <w:rPr>
          <w:rFonts w:ascii="Times New Roman" w:hAnsi="Times New Roman" w:cs="Times New Roman"/>
          <w:sz w:val="28"/>
          <w:szCs w:val="28"/>
        </w:rPr>
        <w:t>и удалением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6C7D824B" w14:textId="6921C152" w:rsidR="0080332B" w:rsidRPr="002C2AA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SSO</w:t>
      </w:r>
      <w:r w:rsidRPr="002C2AA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C2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C2AAB">
        <w:rPr>
          <w:rFonts w:ascii="Times New Roman" w:hAnsi="Times New Roman" w:cs="Times New Roman"/>
          <w:sz w:val="28"/>
          <w:szCs w:val="28"/>
        </w:rPr>
        <w:t xml:space="preserve"> – о</w:t>
      </w:r>
      <w:r w:rsidR="002C2AAB" w:rsidRPr="002C2AAB">
        <w:rPr>
          <w:rFonts w:ascii="Times New Roman" w:hAnsi="Times New Roman" w:cs="Times New Roman"/>
          <w:sz w:val="28"/>
          <w:szCs w:val="28"/>
        </w:rPr>
        <w:t>беспечивае</w:t>
      </w:r>
      <w:r w:rsidR="002C2AAB">
        <w:rPr>
          <w:rFonts w:ascii="Times New Roman" w:hAnsi="Times New Roman" w:cs="Times New Roman"/>
          <w:sz w:val="28"/>
          <w:szCs w:val="28"/>
        </w:rPr>
        <w:t xml:space="preserve">т </w:t>
      </w:r>
      <w:r w:rsidR="002C2AAB" w:rsidRPr="002C2AAB">
        <w:rPr>
          <w:rFonts w:ascii="Times New Roman" w:hAnsi="Times New Roman" w:cs="Times New Roman"/>
          <w:sz w:val="28"/>
          <w:szCs w:val="28"/>
        </w:rPr>
        <w:t>аутентификацию и авторизацию всех акторов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72129A0F" w14:textId="26BF84B9" w:rsidR="0080332B" w:rsidRDefault="0080332B" w:rsidP="000034AF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AAB">
        <w:rPr>
          <w:rFonts w:ascii="Times New Roman" w:hAnsi="Times New Roman" w:cs="Times New Roman"/>
          <w:b/>
          <w:bCs/>
          <w:sz w:val="28"/>
          <w:szCs w:val="28"/>
        </w:rPr>
        <w:t>Аналитика</w:t>
      </w:r>
      <w:r w:rsidR="002C2AAB" w:rsidRPr="002C2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2AAB">
        <w:rPr>
          <w:rFonts w:ascii="Times New Roman" w:hAnsi="Times New Roman" w:cs="Times New Roman"/>
          <w:sz w:val="28"/>
          <w:szCs w:val="28"/>
        </w:rPr>
        <w:t xml:space="preserve">– </w:t>
      </w:r>
      <w:r w:rsidR="002C2AAB" w:rsidRPr="002C2AAB">
        <w:rPr>
          <w:rFonts w:ascii="Times New Roman" w:hAnsi="Times New Roman" w:cs="Times New Roman"/>
          <w:sz w:val="28"/>
          <w:szCs w:val="28"/>
        </w:rPr>
        <w:t>сбор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данных об использовании и экономическом эффекте сезонных предметов</w:t>
      </w:r>
      <w:r w:rsidR="002C2AAB">
        <w:rPr>
          <w:rFonts w:ascii="Times New Roman" w:hAnsi="Times New Roman" w:cs="Times New Roman"/>
          <w:sz w:val="28"/>
          <w:szCs w:val="28"/>
        </w:rPr>
        <w:t xml:space="preserve"> </w:t>
      </w:r>
      <w:r w:rsidR="002C2AAB" w:rsidRPr="002C2AAB">
        <w:rPr>
          <w:rFonts w:ascii="Times New Roman" w:hAnsi="Times New Roman" w:cs="Times New Roman"/>
          <w:sz w:val="28"/>
          <w:szCs w:val="28"/>
        </w:rPr>
        <w:t>для последующего анализа и балансировки экономики</w:t>
      </w:r>
      <w:r w:rsidRPr="002C2AAB">
        <w:rPr>
          <w:rFonts w:ascii="Times New Roman" w:hAnsi="Times New Roman" w:cs="Times New Roman"/>
          <w:sz w:val="28"/>
          <w:szCs w:val="28"/>
        </w:rPr>
        <w:t>;</w:t>
      </w:r>
    </w:p>
    <w:p w14:paraId="1FE11A4B" w14:textId="77777777" w:rsidR="005623F0" w:rsidRDefault="005623F0" w:rsidP="000034A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B4980" w14:textId="077C77B5" w:rsidR="002C2AAB" w:rsidRPr="000034AF" w:rsidRDefault="002C2AAB" w:rsidP="000034AF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4A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Stakeholder-map</w:t>
      </w:r>
      <w:proofErr w:type="spellEnd"/>
      <w:r w:rsidRPr="000034AF">
        <w:rPr>
          <w:rFonts w:ascii="Times New Roman" w:hAnsi="Times New Roman" w:cs="Times New Roman"/>
          <w:b/>
          <w:bCs/>
          <w:sz w:val="28"/>
          <w:szCs w:val="28"/>
        </w:rPr>
        <w:t xml:space="preserve"> (карта стейкхолдеров)</w:t>
      </w:r>
    </w:p>
    <w:p w14:paraId="7427AE90" w14:textId="3C76F914" w:rsidR="00936106" w:rsidRPr="00936106" w:rsidRDefault="00936106" w:rsidP="000034AF">
      <w:pPr>
        <w:pStyle w:val="a7"/>
        <w:spacing w:after="0" w:line="240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36106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936106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36106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936106">
        <w:rPr>
          <w:rFonts w:ascii="Times New Roman" w:hAnsi="Times New Roman" w:cs="Times New Roman"/>
          <w:i/>
          <w:iCs/>
          <w:sz w:val="28"/>
          <w:szCs w:val="28"/>
        </w:rPr>
        <w:t>map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2"/>
        <w:gridCol w:w="3013"/>
        <w:gridCol w:w="2967"/>
        <w:gridCol w:w="1723"/>
      </w:tblGrid>
      <w:tr w:rsidR="005D49B5" w:rsidRPr="00936106" w14:paraId="6F4B3566" w14:textId="77777777" w:rsidTr="00710517">
        <w:tc>
          <w:tcPr>
            <w:tcW w:w="0" w:type="auto"/>
          </w:tcPr>
          <w:p w14:paraId="1825C45B" w14:textId="4C83006B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0" w:type="auto"/>
          </w:tcPr>
          <w:p w14:paraId="7BEA8F67" w14:textId="0D2AA4BA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Ожидания</w:t>
            </w:r>
          </w:p>
        </w:tc>
        <w:tc>
          <w:tcPr>
            <w:tcW w:w="2967" w:type="dxa"/>
          </w:tcPr>
          <w:p w14:paraId="708C5308" w14:textId="296910B6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Риски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Опаски</w:t>
            </w:r>
          </w:p>
        </w:tc>
        <w:tc>
          <w:tcPr>
            <w:tcW w:w="1723" w:type="dxa"/>
          </w:tcPr>
          <w:p w14:paraId="525A5A68" w14:textId="790B86B7" w:rsidR="00936106" w:rsidRPr="00936106" w:rsidRDefault="00936106" w:rsidP="000034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1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Метрика успеха</w:t>
            </w:r>
          </w:p>
        </w:tc>
      </w:tr>
      <w:tr w:rsidR="005D49B5" w:rsidRPr="005623F0" w14:paraId="7BBA78E8" w14:textId="77777777" w:rsidTr="00710517">
        <w:tc>
          <w:tcPr>
            <w:tcW w:w="0" w:type="auto"/>
          </w:tcPr>
          <w:p w14:paraId="334C804B" w14:textId="255F0E9F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0" w:type="auto"/>
          </w:tcPr>
          <w:p w14:paraId="3193C103" w14:textId="6594C202" w:rsid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 предсказуемый процесс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8E28900" w14:textId="6BDC8C73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Честная конвертация после истечения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360C8F21" w14:textId="5FBFE648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предметов или ценностей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AE90FA" w14:textId="49490090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Несправедливая конвертация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обмен.</w:t>
            </w:r>
          </w:p>
        </w:tc>
        <w:tc>
          <w:tcPr>
            <w:tcW w:w="1723" w:type="dxa"/>
          </w:tcPr>
          <w:p w14:paraId="54FCA7B4" w14:textId="5FF25210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95%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довольных игроков по результатам опросов.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49B5" w:rsidRPr="005623F0" w14:paraId="13BFE779" w14:textId="77777777" w:rsidTr="00710517">
        <w:tc>
          <w:tcPr>
            <w:tcW w:w="0" w:type="auto"/>
          </w:tcPr>
          <w:p w14:paraId="3BBD584A" w14:textId="694C9FF5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0" w:type="auto"/>
          </w:tcPr>
          <w:p w14:paraId="5F17512E" w14:textId="59CBCBD5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для контроля и изменения правил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F0DA09" w14:textId="2894684D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 для управления пользователями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057A4DD5" w14:textId="07268A4A" w:rsidR="005623F0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корректировать ошибки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7E96C3A" w14:textId="41024F41" w:rsidR="00936106" w:rsidRPr="005623F0" w:rsidRDefault="005623F0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управления состоянием пользователя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3" w:type="dxa"/>
          </w:tcPr>
          <w:p w14:paraId="30E9C88F" w14:textId="7CE327AF" w:rsidR="00936106" w:rsidRPr="005623F0" w:rsidRDefault="005623F0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реакции на инцидент </w:t>
            </w:r>
            <w:r w:rsidRPr="005623F0">
              <w:rPr>
                <w:rFonts w:ascii="Times New Roman" w:hAnsi="Times New Roman" w:cs="Times New Roman"/>
                <w:sz w:val="28"/>
                <w:szCs w:val="28"/>
              </w:rPr>
              <w:t xml:space="preserve">≥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часов.</w:t>
            </w:r>
          </w:p>
        </w:tc>
      </w:tr>
      <w:tr w:rsidR="005D49B5" w:rsidRPr="005D49B5" w14:paraId="7B1A4865" w14:textId="77777777" w:rsidTr="00710517">
        <w:tc>
          <w:tcPr>
            <w:tcW w:w="0" w:type="auto"/>
          </w:tcPr>
          <w:p w14:paraId="441FD869" w14:textId="466D3222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Экономист</w:t>
            </w:r>
          </w:p>
        </w:tc>
        <w:tc>
          <w:tcPr>
            <w:tcW w:w="0" w:type="auto"/>
          </w:tcPr>
          <w:p w14:paraId="45F3F40D" w14:textId="784FE3B5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Данные для оценки удержания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монетизации;</w:t>
            </w:r>
          </w:p>
          <w:p w14:paraId="14BE0A9D" w14:textId="062D4C82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 xml:space="preserve">Видимость влияния сезонных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предметов.</w:t>
            </w:r>
          </w:p>
        </w:tc>
        <w:tc>
          <w:tcPr>
            <w:tcW w:w="2967" w:type="dxa"/>
          </w:tcPr>
          <w:p w14:paraId="66FBCAC6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глубина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используемых метрик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9A9F40A" w14:textId="66677EC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отчетности.</w:t>
            </w:r>
          </w:p>
        </w:tc>
        <w:tc>
          <w:tcPr>
            <w:tcW w:w="1723" w:type="dxa"/>
          </w:tcPr>
          <w:p w14:paraId="6803F6A7" w14:textId="63F45434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данных с задержкой ≤ 1 часа.</w:t>
            </w:r>
          </w:p>
        </w:tc>
      </w:tr>
      <w:tr w:rsidR="005D49B5" w:rsidRPr="005D49B5" w14:paraId="743E6B69" w14:textId="77777777" w:rsidTr="00710517">
        <w:tc>
          <w:tcPr>
            <w:tcW w:w="0" w:type="auto"/>
          </w:tcPr>
          <w:p w14:paraId="3A5841D4" w14:textId="13F97031" w:rsidR="00936106" w:rsidRPr="00936106" w:rsidRDefault="00936106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поддержки</w:t>
            </w:r>
          </w:p>
        </w:tc>
        <w:tc>
          <w:tcPr>
            <w:tcW w:w="0" w:type="auto"/>
          </w:tcPr>
          <w:p w14:paraId="799CB5B4" w14:textId="77777777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Быстрые ответы игрокам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E234A9" w14:textId="50F54B75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истории пользователя.</w:t>
            </w:r>
          </w:p>
        </w:tc>
        <w:tc>
          <w:tcPr>
            <w:tcW w:w="2967" w:type="dxa"/>
          </w:tcPr>
          <w:p w14:paraId="10835CCC" w14:textId="77777777" w:rsidR="00936106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обращения из-за ошибок</w:t>
            </w:r>
            <w:r w:rsidRPr="005D49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0B1EA6" w14:textId="4A1F9AAB" w:rsidR="005D49B5" w:rsidRPr="005D49B5" w:rsidRDefault="005D49B5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Недостаточность данных в запросе.</w:t>
            </w:r>
          </w:p>
        </w:tc>
        <w:tc>
          <w:tcPr>
            <w:tcW w:w="1723" w:type="dxa"/>
          </w:tcPr>
          <w:p w14:paraId="38A38552" w14:textId="36308763" w:rsidR="00936106" w:rsidRPr="005D49B5" w:rsidRDefault="005D49B5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 тикета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часа.</w:t>
            </w:r>
          </w:p>
        </w:tc>
      </w:tr>
    </w:tbl>
    <w:p w14:paraId="0D8C5AED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A812912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7023C" w14:textId="77777777" w:rsidR="00952264" w:rsidRDefault="00952264" w:rsidP="000034AF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04A5BE2" w14:textId="18114F97" w:rsidR="00952264" w:rsidRPr="00952264" w:rsidRDefault="00952264" w:rsidP="000034AF">
      <w:pPr>
        <w:pStyle w:val="a7"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52264">
        <w:rPr>
          <w:rFonts w:ascii="Times New Roman" w:hAnsi="Times New Roman" w:cs="Times New Roman"/>
          <w:i/>
          <w:iCs/>
          <w:sz w:val="28"/>
          <w:szCs w:val="28"/>
        </w:rPr>
        <w:t xml:space="preserve">Таблица 2 – Продолжение таблицы </w:t>
      </w:r>
      <w:proofErr w:type="spellStart"/>
      <w:r w:rsidRPr="00952264">
        <w:rPr>
          <w:rFonts w:ascii="Times New Roman" w:hAnsi="Times New Roman" w:cs="Times New Roman"/>
          <w:i/>
          <w:iCs/>
          <w:sz w:val="28"/>
          <w:szCs w:val="28"/>
        </w:rPr>
        <w:t>Stakeholde</w:t>
      </w:r>
      <w:proofErr w:type="spellEnd"/>
      <w:r w:rsidRPr="0095226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95226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952264">
        <w:rPr>
          <w:rFonts w:ascii="Times New Roman" w:hAnsi="Times New Roman" w:cs="Times New Roman"/>
          <w:i/>
          <w:iCs/>
          <w:sz w:val="28"/>
          <w:szCs w:val="28"/>
        </w:rPr>
        <w:t>map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4"/>
        <w:gridCol w:w="2561"/>
        <w:gridCol w:w="2967"/>
        <w:gridCol w:w="1723"/>
      </w:tblGrid>
      <w:tr w:rsidR="00952264" w:rsidRPr="00710517" w14:paraId="0D049DD0" w14:textId="77777777" w:rsidTr="00604BAA">
        <w:tc>
          <w:tcPr>
            <w:tcW w:w="0" w:type="auto"/>
          </w:tcPr>
          <w:p w14:paraId="27E7CEC8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</w:tcPr>
          <w:p w14:paraId="02F48AD4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Стабильная работа системы в пиковые нагрузки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7E9505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Четкость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в логах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67" w:type="dxa"/>
          </w:tcPr>
          <w:p w14:paraId="6527CEE3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инциденты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338C4CA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Потеря данных пользователей.</w:t>
            </w:r>
          </w:p>
          <w:p w14:paraId="73E2498E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4B2CB41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инцидентов, связанных системой = 0.</w:t>
            </w:r>
          </w:p>
        </w:tc>
      </w:tr>
      <w:tr w:rsidR="00952264" w:rsidRPr="00710517" w14:paraId="7BD1DCFE" w14:textId="77777777" w:rsidTr="00604BAA">
        <w:tc>
          <w:tcPr>
            <w:tcW w:w="0" w:type="auto"/>
          </w:tcPr>
          <w:p w14:paraId="0526D96E" w14:textId="77777777" w:rsidR="00952264" w:rsidRPr="005D49B5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Маркетолог</w:t>
            </w:r>
          </w:p>
        </w:tc>
        <w:tc>
          <w:tcPr>
            <w:tcW w:w="0" w:type="auto"/>
          </w:tcPr>
          <w:p w14:paraId="3E701286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предметы как способ привлечь игроков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83760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данные о поведении игроков для привлечения инвесторов.</w:t>
            </w:r>
          </w:p>
        </w:tc>
        <w:tc>
          <w:tcPr>
            <w:tcW w:w="2967" w:type="dxa"/>
          </w:tcPr>
          <w:p w14:paraId="0A547C42" w14:textId="77777777" w:rsidR="00952264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отклик на новые сезонные предметы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FB7FB" w14:textId="77777777" w:rsidR="00952264" w:rsidRPr="00710517" w:rsidRDefault="00952264" w:rsidP="000034AF">
            <w:pPr>
              <w:pStyle w:val="a7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Репутационные риски, связанные с негативной реакцией игроков</w:t>
            </w:r>
          </w:p>
        </w:tc>
        <w:tc>
          <w:tcPr>
            <w:tcW w:w="1723" w:type="dxa"/>
          </w:tcPr>
          <w:p w14:paraId="4FB20760" w14:textId="77777777" w:rsidR="00952264" w:rsidRPr="00710517" w:rsidRDefault="00952264" w:rsidP="0000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Прирост цен на ценные бумаги компании в размере 7</w:t>
            </w:r>
            <w:r w:rsidRPr="00710517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год</w:t>
            </w:r>
          </w:p>
        </w:tc>
      </w:tr>
    </w:tbl>
    <w:p w14:paraId="460942C4" w14:textId="04AA1EA0" w:rsidR="00952264" w:rsidRPr="00952264" w:rsidRDefault="00952264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C4-Context</w:t>
      </w:r>
    </w:p>
    <w:p w14:paraId="7832F7A9" w14:textId="7A24ABCC" w:rsidR="000034AF" w:rsidRPr="000034AF" w:rsidRDefault="000034AF" w:rsidP="000034AF">
      <w:pPr>
        <w:pStyle w:val="af0"/>
        <w:spacing w:before="0" w:beforeAutospacing="0" w:after="160" w:afterAutospacing="0"/>
        <w:ind w:firstLine="709"/>
      </w:pPr>
      <w:r>
        <w:t xml:space="preserve">Результат построения </w:t>
      </w:r>
      <w:r>
        <w:rPr>
          <w:lang w:val="en-US"/>
        </w:rPr>
        <w:t>C</w:t>
      </w:r>
      <w:r w:rsidRPr="000034AF">
        <w:t>4-</w:t>
      </w:r>
      <w:r>
        <w:rPr>
          <w:lang w:val="en-US"/>
        </w:rPr>
        <w:t>Context</w:t>
      </w:r>
      <w:r w:rsidRPr="000034AF">
        <w:t xml:space="preserve"> </w:t>
      </w:r>
      <w:r>
        <w:t>диаграммы.</w:t>
      </w:r>
    </w:p>
    <w:p w14:paraId="74B2B517" w14:textId="37B364E8" w:rsidR="00952264" w:rsidRDefault="000034AF" w:rsidP="000034AF">
      <w:pPr>
        <w:pStyle w:val="af0"/>
        <w:spacing w:before="0" w:beforeAutospacing="0"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896C8CD" wp14:editId="0BDC86E2">
            <wp:extent cx="5400000" cy="2710683"/>
            <wp:effectExtent l="0" t="0" r="0" b="0"/>
            <wp:docPr id="11368399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BEC" w14:textId="115CFF1B" w:rsidR="000034AF" w:rsidRPr="000034AF" w:rsidRDefault="000034AF" w:rsidP="000034AF">
      <w:pPr>
        <w:pStyle w:val="af0"/>
        <w:spacing w:before="0" w:beforeAutospacing="0" w:after="240" w:afterAutospacing="0"/>
        <w:ind w:firstLine="709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C4-Context</w:t>
      </w:r>
    </w:p>
    <w:p w14:paraId="78B899E4" w14:textId="0574AC40" w:rsidR="00710517" w:rsidRP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lastRenderedPageBreak/>
        <w:t xml:space="preserve"> Utility </w:t>
      </w:r>
      <w:proofErr w:type="spellStart"/>
      <w:r>
        <w:rPr>
          <w:b/>
          <w:bCs/>
          <w:color w:val="000000"/>
          <w:sz w:val="28"/>
          <w:szCs w:val="28"/>
        </w:rPr>
        <w:t>Tree</w:t>
      </w:r>
      <w:proofErr w:type="spellEnd"/>
      <w:r>
        <w:rPr>
          <w:b/>
          <w:bCs/>
          <w:color w:val="000000"/>
          <w:sz w:val="28"/>
          <w:szCs w:val="28"/>
        </w:rPr>
        <w:t xml:space="preserve"> (NFR) — дерево качества</w:t>
      </w:r>
    </w:p>
    <w:p w14:paraId="075149C2" w14:textId="77777777" w:rsidR="000034AF" w:rsidRPr="000034AF" w:rsidRDefault="000034AF" w:rsidP="000034AF">
      <w:pPr>
        <w:pStyle w:val="af0"/>
        <w:spacing w:before="0" w:beforeAutospacing="0" w:after="160" w:afterAutospacing="0"/>
        <w:ind w:firstLine="709"/>
      </w:pPr>
    </w:p>
    <w:p w14:paraId="4BE6FC6E" w14:textId="7289A83B" w:rsidR="000034AF" w:rsidRDefault="000034AF" w:rsidP="000034AF">
      <w:pPr>
        <w:pStyle w:val="af0"/>
        <w:numPr>
          <w:ilvl w:val="0"/>
          <w:numId w:val="5"/>
        </w:numPr>
        <w:spacing w:before="0" w:beforeAutospacing="0" w:after="160" w:afterAutospacing="0"/>
        <w:ind w:left="0" w:firstLine="709"/>
      </w:pPr>
      <w:r>
        <w:rPr>
          <w:b/>
          <w:bCs/>
          <w:color w:val="000000"/>
          <w:sz w:val="28"/>
          <w:szCs w:val="28"/>
        </w:rPr>
        <w:t>Свяжите всё между собой</w:t>
      </w:r>
    </w:p>
    <w:p w14:paraId="29EDCB37" w14:textId="77777777" w:rsidR="002C2AAB" w:rsidRPr="005D49B5" w:rsidRDefault="002C2AAB" w:rsidP="00003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2AAB" w:rsidRPr="005D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28A1" w14:textId="77777777" w:rsidR="00554C21" w:rsidRDefault="00554C21" w:rsidP="005623F0">
      <w:pPr>
        <w:spacing w:after="0" w:line="240" w:lineRule="auto"/>
      </w:pPr>
      <w:r>
        <w:separator/>
      </w:r>
    </w:p>
  </w:endnote>
  <w:endnote w:type="continuationSeparator" w:id="0">
    <w:p w14:paraId="5D1648FC" w14:textId="77777777" w:rsidR="00554C21" w:rsidRDefault="00554C21" w:rsidP="0056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9C5D1" w14:textId="77777777" w:rsidR="00554C21" w:rsidRDefault="00554C21" w:rsidP="005623F0">
      <w:pPr>
        <w:spacing w:after="0" w:line="240" w:lineRule="auto"/>
      </w:pPr>
      <w:r>
        <w:separator/>
      </w:r>
    </w:p>
  </w:footnote>
  <w:footnote w:type="continuationSeparator" w:id="0">
    <w:p w14:paraId="41426A41" w14:textId="77777777" w:rsidR="00554C21" w:rsidRDefault="00554C21" w:rsidP="0056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6B50"/>
    <w:multiLevelType w:val="hybridMultilevel"/>
    <w:tmpl w:val="45CE7378"/>
    <w:lvl w:ilvl="0" w:tplc="1DB4E54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1DB0"/>
    <w:multiLevelType w:val="hybridMultilevel"/>
    <w:tmpl w:val="BD4ECC1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D261B0"/>
    <w:multiLevelType w:val="hybridMultilevel"/>
    <w:tmpl w:val="E86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24E4"/>
    <w:multiLevelType w:val="hybridMultilevel"/>
    <w:tmpl w:val="BD4ECC1A"/>
    <w:lvl w:ilvl="0" w:tplc="6DC81FE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980150"/>
    <w:multiLevelType w:val="hybridMultilevel"/>
    <w:tmpl w:val="2CA4E616"/>
    <w:lvl w:ilvl="0" w:tplc="63427418">
      <w:start w:val="2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6DC1C15"/>
    <w:multiLevelType w:val="hybridMultilevel"/>
    <w:tmpl w:val="323236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76189644">
    <w:abstractNumId w:val="3"/>
  </w:num>
  <w:num w:numId="2" w16cid:durableId="615912074">
    <w:abstractNumId w:val="5"/>
  </w:num>
  <w:num w:numId="3" w16cid:durableId="1869491871">
    <w:abstractNumId w:val="2"/>
  </w:num>
  <w:num w:numId="4" w16cid:durableId="613757329">
    <w:abstractNumId w:val="1"/>
  </w:num>
  <w:num w:numId="5" w16cid:durableId="897470459">
    <w:abstractNumId w:val="0"/>
  </w:num>
  <w:num w:numId="6" w16cid:durableId="1411468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C"/>
    <w:rsid w:val="000034AF"/>
    <w:rsid w:val="002C2AAB"/>
    <w:rsid w:val="003D4C83"/>
    <w:rsid w:val="00554C21"/>
    <w:rsid w:val="005623F0"/>
    <w:rsid w:val="005D49B5"/>
    <w:rsid w:val="00710517"/>
    <w:rsid w:val="0075331C"/>
    <w:rsid w:val="0080332B"/>
    <w:rsid w:val="00936106"/>
    <w:rsid w:val="00952264"/>
    <w:rsid w:val="00AB0E9F"/>
    <w:rsid w:val="00C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96D9"/>
  <w15:chartTrackingRefBased/>
  <w15:docId w15:val="{AA826BB3-7ECA-48B3-9B47-1EF40C8E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3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3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3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3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3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33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3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5623F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623F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623F0"/>
    <w:rPr>
      <w:vertAlign w:val="superscript"/>
    </w:rPr>
  </w:style>
  <w:style w:type="paragraph" w:styleId="af0">
    <w:name w:val="Normal (Web)"/>
    <w:basedOn w:val="a"/>
    <w:uiPriority w:val="99"/>
    <w:unhideWhenUsed/>
    <w:rsid w:val="0095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D62A-6F7B-4F27-ACF9-844D086D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2025-09-04T07:25:00Z</dcterms:created>
  <dcterms:modified xsi:type="dcterms:W3CDTF">2025-09-04T09:56:00Z</dcterms:modified>
</cp:coreProperties>
</file>