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</w:rPr>
        <w:t>ТАШКЕНТСКИЙ УНИВЕРСИТЕТ ИНФОРМАЦИОННЫХ ТЕХНОЛОГИЙ</w:t>
      </w:r>
    </w:p>
    <w:p>
      <w:pPr>
        <w:jc w:val="center"/>
      </w:pPr>
      <w:r>
        <w:rPr>
          <w:b/>
          <w:i w:val="0"/>
        </w:rPr>
        <w:t>ИМЕНИ МУХАММАДА АЛЬ-ХОРЕЗМИ</w:t>
      </w:r>
    </w:p>
    <w:p>
      <w:pPr>
        <w:jc w:val="center"/>
      </w:pPr>
      <w:r>
        <w:rPr>
          <w:b w:val="0"/>
          <w:i w:val="0"/>
        </w:rPr>
        <w:t>Факультет компьютерного инжиниринга</w:t>
      </w:r>
    </w:p>
    <w:p>
      <w:pPr>
        <w:jc w:val="center"/>
      </w:pPr>
      <w:r>
        <w:rPr>
          <w:b w:val="0"/>
          <w:i w:val="0"/>
        </w:rPr>
        <w:t>Кафедра баз данных</w:t>
      </w:r>
    </w:p>
    <w:p/>
    <w:p/>
    <w:p>
      <w:pPr>
        <w:jc w:val="center"/>
      </w:pPr>
      <w:r>
        <w:rPr>
          <w:b/>
          <w:i w:val="0"/>
        </w:rPr>
        <w:t>Самостоятельная работа № 1</w:t>
      </w:r>
    </w:p>
    <w:p>
      <w:pPr>
        <w:jc w:val="center"/>
      </w:pPr>
      <w:r>
        <w:rPr>
          <w:b/>
          <w:i w:val="0"/>
        </w:rPr>
        <w:t>по дисциплине «Базы данных»</w:t>
      </w:r>
    </w:p>
    <w:p>
      <w:pPr>
        <w:jc w:val="center"/>
      </w:pPr>
      <w:r>
        <w:rPr>
          <w:b/>
          <w:i w:val="0"/>
        </w:rPr>
        <w:t>Мини-проект «Проектирование и реализация реляционной базы данных»</w:t>
      </w:r>
    </w:p>
    <w:p>
      <w:pPr>
        <w:jc w:val="center"/>
      </w:pPr>
      <w:r>
        <w:rPr>
          <w:b/>
          <w:i w:val="0"/>
        </w:rPr>
        <w:t>Тема № 12: «Тендерная платформа: организации, заявки, победители»</w:t>
      </w:r>
    </w:p>
    <w:p/>
    <w:p/>
    <w:p>
      <w:pPr>
        <w:jc w:val="center"/>
      </w:pPr>
      <w:r>
        <w:rPr>
          <w:b w:val="0"/>
          <w:i w:val="0"/>
        </w:rPr>
        <w:t>Выполнил: Октамов Шохрухбек</w:t>
      </w:r>
    </w:p>
    <w:p>
      <w:pPr>
        <w:jc w:val="center"/>
      </w:pPr>
      <w:r>
        <w:rPr>
          <w:b w:val="0"/>
          <w:i w:val="0"/>
        </w:rPr>
        <w:t>Группа: Компьютерный инжиниринг — 271-25 SIr</w:t>
      </w:r>
    </w:p>
    <w:p>
      <w:pPr>
        <w:jc w:val="center"/>
      </w:pPr>
      <w:r>
        <w:rPr>
          <w:b w:val="0"/>
          <w:i w:val="0"/>
        </w:rPr>
        <w:t>СУБД: MySQL 8.0.31 и выше</w:t>
      </w:r>
    </w:p>
    <w:p>
      <w:pPr>
        <w:jc w:val="center"/>
      </w:pPr>
      <w:r>
        <w:rPr>
          <w:b w:val="0"/>
          <w:i w:val="0"/>
        </w:rPr>
        <w:t>Принял: ____________________</w:t>
      </w:r>
    </w:p>
    <w:p/>
    <w:p/>
    <w:p/>
    <w:p>
      <w:pPr>
        <w:jc w:val="center"/>
      </w:pPr>
      <w:r>
        <w:rPr>
          <w:b w:val="0"/>
          <w:i w:val="0"/>
        </w:rPr>
        <w:t>Ташкент — 2026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Теоретическая часть</w:t>
      </w:r>
    </w:p>
    <w:p>
      <w:pPr>
        <w:ind w:firstLine="0"/>
      </w:pPr>
      <w:r>
        <w:t>Постановка задачи</w:t>
      </w:r>
    </w:p>
    <w:p>
      <w:pPr>
        <w:ind w:firstLine="0"/>
      </w:pPr>
      <w:r>
        <w:t>Решение (проект)</w:t>
      </w:r>
    </w:p>
    <w:p>
      <w:pPr>
        <w:ind w:firstLine="0"/>
      </w:pPr>
      <w:r>
        <w:t>4.1. Анализ предметной области и сущности</w:t>
      </w:r>
    </w:p>
    <w:p>
      <w:pPr>
        <w:ind w:firstLine="0"/>
      </w:pPr>
      <w:r>
        <w:t>4.2. Концептуальная модель и связи</w:t>
      </w:r>
    </w:p>
    <w:p>
      <w:pPr>
        <w:ind w:firstLine="0"/>
      </w:pPr>
      <w:r>
        <w:t>4.3. ER-диаграмма</w:t>
      </w:r>
    </w:p>
    <w:p>
      <w:pPr>
        <w:ind w:firstLine="0"/>
      </w:pPr>
      <w:r>
        <w:t>4.4. Логическая модель: таблицы, ключи и связи</w:t>
      </w:r>
    </w:p>
    <w:p>
      <w:pPr>
        <w:ind w:firstLine="0"/>
      </w:pPr>
      <w:r>
        <w:t>4.5. Нормализация до 3НФ</w:t>
      </w:r>
    </w:p>
    <w:p>
      <w:pPr>
        <w:ind w:firstLine="0"/>
      </w:pPr>
      <w:r>
        <w:t>4.6. DDL: создание базы и таблиц</w:t>
      </w:r>
    </w:p>
    <w:p>
      <w:pPr>
        <w:ind w:firstLine="0"/>
      </w:pPr>
      <w:r>
        <w:t>4.7. DDL: ALTER TABLE и индексы</w:t>
      </w:r>
    </w:p>
    <w:p>
      <w:pPr>
        <w:ind w:firstLine="0"/>
      </w:pPr>
      <w:r>
        <w:t>4.8. DML: INSERT, UPDATE, DELETE</w:t>
      </w:r>
    </w:p>
    <w:p>
      <w:pPr>
        <w:ind w:firstLine="0"/>
      </w:pPr>
      <w:r>
        <w:t>4.9. DQL: простая выборка, фильтрация, HAVING (запросы 1–5)</w:t>
      </w:r>
    </w:p>
    <w:p>
      <w:pPr>
        <w:ind w:firstLine="0"/>
      </w:pPr>
      <w:r>
        <w:t>4.10. JOIN, UNION, INTERSECT, EXCEPT (запросы 6–11)</w:t>
      </w:r>
    </w:p>
    <w:p>
      <w:pPr>
        <w:ind w:firstLine="0"/>
      </w:pPr>
      <w:r>
        <w:t>4.11. Подтверждение работоспособности (скриншоты)</w:t>
      </w:r>
    </w:p>
    <w:p>
      <w:pPr>
        <w:ind w:firstLine="0"/>
      </w:pPr>
      <w:r>
        <w:t>Итоги / выводы</w:t>
      </w:r>
    </w:p>
    <w:p>
      <w:pPr>
        <w:ind w:firstLine="0"/>
      </w:pPr>
      <w:r>
        <w:t>Список литературы</w:t>
      </w:r>
    </w:p>
    <w:p>
      <w:r>
        <w:br w:type="page"/>
      </w:r>
    </w:p>
    <w:p>
      <w:pPr>
        <w:pStyle w:val="Heading1"/>
        <w:jc w:val="center"/>
      </w:pPr>
      <w:r>
        <w:t>Введение</w:t>
      </w:r>
    </w:p>
    <w:p>
      <w:pPr>
        <w:ind w:firstLine="709"/>
        <w:jc w:val="both"/>
      </w:pPr>
      <w:r>
        <w:rPr>
          <w:b w:val="0"/>
          <w:i w:val="0"/>
        </w:rPr>
        <w:t>Тендерные закупки — один из ключевых механизмов распределения заказов между исполнителями: государственные органы и частные компании публикуют потребности (тендеры), поставщики подают заявки с ценовыми предложениями, а конкурсная комиссия определяет победителя и фиксирует результат протоколом. В Республике Узбекистан цифровизация закупок активно развивается: электронные торговые площадки требуют прозрачности (кто заказал, кто участвовал, кто победил и с какой экономией), поэтому реляционная база данных является естественным ядром такой платформы.</w:t>
      </w:r>
    </w:p>
    <w:p>
      <w:pPr>
        <w:ind w:firstLine="709"/>
        <w:jc w:val="both"/>
      </w:pPr>
      <w:r>
        <w:rPr>
          <w:b w:val="0"/>
          <w:i w:val="0"/>
        </w:rPr>
        <w:t>Цель проекта — спроектировать и реализовать в промышленной СУБД реляционную базу данных тендерной платформы, covering полный цикл: от регистрации организаций и их аккредитации по категориям до публикации тендеров, сбора заявок и фиксации победителей, а также продемонстрировать полный набор операций SQL: DDL, DML и DQL, включая агрегирование, соединения и операции над множествами.</w:t>
      </w:r>
    </w:p>
    <w:p>
      <w:pPr>
        <w:ind w:firstLine="709"/>
        <w:jc w:val="both"/>
      </w:pPr>
      <w:r>
        <w:rPr>
          <w:b w:val="0"/>
          <w:i w:val="0"/>
        </w:rPr>
        <w:t>Для достижения цели поставлены следующие задачи:</w:t>
      </w:r>
    </w:p>
    <w:p>
      <w:pPr>
        <w:pStyle w:val="ListNumber"/>
        <w:ind w:firstLine="0"/>
      </w:pPr>
      <w:r>
        <w:t>описать предметную область, пользователей, объекты и бизнес-правила;</w:t>
      </w:r>
    </w:p>
    <w:p>
      <w:pPr>
        <w:pStyle w:val="ListNumber"/>
        <w:ind w:firstLine="0"/>
      </w:pPr>
      <w:r>
        <w:t>выделить сущности, их атрибуты, идентификаторы и связи (1:1, 1:N, M:N);</w:t>
      </w:r>
    </w:p>
    <w:p>
      <w:pPr>
        <w:pStyle w:val="ListNumber"/>
        <w:ind w:firstLine="0"/>
      </w:pPr>
      <w:r>
        <w:t>построить ER-диаграмму базы данных;</w:t>
      </w:r>
    </w:p>
    <w:p>
      <w:pPr>
        <w:pStyle w:val="ListNumber"/>
        <w:ind w:firstLine="0"/>
      </w:pPr>
      <w:r>
        <w:t>преобразовать концептуальную модель в реляционную схему: таблицы, первичные и внешние ключи, ограничения целостности;</w:t>
      </w:r>
    </w:p>
    <w:p>
      <w:pPr>
        <w:pStyle w:val="ListNumber"/>
        <w:ind w:firstLine="0"/>
      </w:pPr>
      <w:r>
        <w:t>обосновать соответствие схемы первой, второй и третьей нормальным формам;</w:t>
      </w:r>
    </w:p>
    <w:p>
      <w:pPr>
        <w:pStyle w:val="ListNumber"/>
        <w:ind w:firstLine="0"/>
      </w:pPr>
      <w:r>
        <w:t>реализовать схему средствами DDL (CREATE DATABASE, CREATE TABLE) в MySQL 8;</w:t>
      </w:r>
    </w:p>
    <w:p>
      <w:pPr>
        <w:pStyle w:val="ListNumber"/>
        <w:ind w:firstLine="0"/>
      </w:pPr>
      <w:r>
        <w:t>продемонстрировать изменение структуры средствами ALTER TABLE и создание индексов;</w:t>
      </w:r>
    </w:p>
    <w:p>
      <w:pPr>
        <w:pStyle w:val="ListNumber"/>
        <w:ind w:firstLine="0"/>
      </w:pPr>
      <w:r>
        <w:t>наполнить базу тестовыми данными (INSERT) и показать UPDATE и DELETE;</w:t>
      </w:r>
    </w:p>
    <w:p>
      <w:pPr>
        <w:pStyle w:val="ListNumber"/>
        <w:ind w:firstLine="0"/>
      </w:pPr>
      <w:r>
        <w:t>разработать 11 аналитических DQL-запросов: фильтрация, сортировка, GROUP BY / HAVING, INNER JOIN, LEFT JOIN, UNION, INTERSECT, EXCEPT;</w:t>
      </w:r>
    </w:p>
    <w:p>
      <w:pPr>
        <w:pStyle w:val="ListNumber"/>
        <w:ind w:firstLine="0"/>
      </w:pPr>
      <w:r>
        <w:t>проверить выполнение всего SQL-кода и зафиксировать результаты.</w:t>
      </w:r>
    </w:p>
    <w:p>
      <w:pPr>
        <w:ind w:firstLine="709"/>
        <w:jc w:val="both"/>
      </w:pPr>
      <w:r>
        <w:rPr>
          <w:b w:val="0"/>
          <w:i w:val="0"/>
        </w:rPr>
        <w:t>Выбранная СУБД — MySQL 8.0.31 и выше (проверено на MySQL 8.4). MySQL является разрешённой промышленной СУБД, поддерживает CHECK-ограничения, составные внешние ключи и — начиная с версии 8.0.31 — операции INTERSECT и EXCEPT, необходимые по заданию. Скрипт проекта выполнен в виде одного воспроизводимого файла Самостоятельная работа по БД.sql: он удаляет и заново создаёт базу tender_platform_oktamov, поэтому его можно перезапускать многократно.</w:t>
      </w:r>
    </w:p>
    <w:p>
      <w:pPr>
        <w:ind w:firstLine="709"/>
        <w:jc w:val="both"/>
      </w:pPr>
      <w:r>
        <w:rPr>
          <w:b w:val="0"/>
          <w:i w:val="0"/>
        </w:rPr>
        <w:t>Отчёт состоит из введения, теоретической части, постановки задачи, основного раздела «Решение», выводов и списка литературы. Все запросы приведены по схеме «задача → SQL → результат → объяснение».</w:t>
      </w:r>
    </w:p>
    <w:p>
      <w:pPr>
        <w:pStyle w:val="Heading1"/>
        <w:jc w:val="center"/>
      </w:pPr>
      <w:r>
        <w:t>Теоретическая часть</w:t>
      </w:r>
    </w:p>
    <w:p>
      <w:pPr>
        <w:ind w:firstLine="709"/>
        <w:jc w:val="both"/>
      </w:pPr>
      <w:r>
        <w:rPr>
          <w:b w:val="0"/>
          <w:i w:val="0"/>
        </w:rPr>
        <w:t>Реляционная модель данных представляет информацию в виде таблиц (отношений). Каждая строка таблицы — кортеж (запись об одном объекте), каждый столбец — атрибут с именем и типом данных. Важнейшие свойства: атомарность значений в ячейках, уникальность строк, отсутствие значимого порядка строк и столбцов. Целостность данных обеспечивается ключами и ограничениями.</w:t>
      </w:r>
    </w:p>
    <w:p>
      <w:pPr>
        <w:pStyle w:val="Heading2"/>
      </w:pPr>
      <w:r>
        <w:t>Сущности, атрибуты, ключи</w:t>
      </w:r>
    </w:p>
    <w:p>
      <w:pPr>
        <w:pStyle w:val="ListBullet"/>
        <w:ind w:firstLine="0"/>
      </w:pPr>
      <w:r>
        <w:t>Сущность — тип объектов предметной области (например, «Компания», «Тендер»). В реляционной схеме каждой сущности соответствует таблица.</w:t>
      </w:r>
    </w:p>
    <w:p>
      <w:pPr>
        <w:pStyle w:val="ListBullet"/>
        <w:ind w:firstLine="0"/>
      </w:pPr>
      <w:r>
        <w:t>Атрибут — свойство сущности (название, город, дата). Описывается именем, типом (INT, VARCHAR, DATE, DECIMAL) и признаками NULL / NOT NULL.</w:t>
      </w:r>
    </w:p>
    <w:p>
      <w:pPr>
        <w:pStyle w:val="ListBullet"/>
        <w:ind w:firstLine="0"/>
      </w:pPr>
      <w:r>
        <w:t>Первичный ключ (PRIMARY KEY) — атрибут или минимальный набор атрибутов, однозначно идентифицирующий строку; не допускает NULL и дублей.</w:t>
      </w:r>
    </w:p>
    <w:p>
      <w:pPr>
        <w:pStyle w:val="ListBullet"/>
        <w:ind w:firstLine="0"/>
      </w:pPr>
      <w:r>
        <w:t>Внешний ключ (FOREIGN KEY) — ссылка на первичный ключ другой (или той же) таблицы; реализует связь и обеспечивает ссылочную целостность.</w:t>
      </w:r>
    </w:p>
    <w:p>
      <w:pPr>
        <w:pStyle w:val="ListBullet"/>
        <w:ind w:firstLine="0"/>
      </w:pPr>
      <w:r>
        <w:t>Уникальное ограничение (UNIQUE) запрещает повторы (ИНН, e-mail, номер протокола). CHECK проверяет условие (цена &gt; 0, статус из списка), DEFAULT задаёт значение по умолчанию.</w:t>
      </w:r>
    </w:p>
    <w:p>
      <w:pPr>
        <w:pStyle w:val="Heading2"/>
      </w:pPr>
      <w:r>
        <w:t>Связи между сущностями</w:t>
      </w:r>
    </w:p>
    <w:p>
      <w:pPr>
        <w:pStyle w:val="ListBullet"/>
        <w:ind w:firstLine="0"/>
      </w:pPr>
      <w:r>
        <w:t>«Один к одному» (1:1): каждой записи A соответствует не более одной записи B (тендер — протокол победы). Реализуется общим первичным ключом либо уникальным внешним ключом.</w:t>
      </w:r>
    </w:p>
    <w:p>
      <w:pPr>
        <w:pStyle w:val="ListBullet"/>
        <w:ind w:firstLine="0"/>
      </w:pPr>
      <w:r>
        <w:t>«Один ко многим» (1:N): одна запись A связана со многими записями B (заказчик — его тендеры; тендер — его заявки). Реализуется внешним ключом на стороне «многих».</w:t>
      </w:r>
    </w:p>
    <w:p>
      <w:pPr>
        <w:pStyle w:val="ListBullet"/>
        <w:ind w:firstLine="0"/>
      </w:pPr>
      <w:r>
        <w:t>«Многие ко многим» (M:N): записи связаны произвольно в обе стороны (компании — категории закупок). В реляционной модели требует промежуточной таблицы с составным первичным ключом из двух внешних ключей (в проекте — accreditation).</w:t>
      </w:r>
    </w:p>
    <w:p>
      <w:pPr>
        <w:pStyle w:val="Heading2"/>
      </w:pPr>
      <w:r>
        <w:t>Нормализация</w:t>
      </w:r>
    </w:p>
    <w:p>
      <w:pPr>
        <w:ind w:firstLine="709"/>
        <w:jc w:val="both"/>
      </w:pPr>
      <w:r>
        <w:rPr>
          <w:b w:val="0"/>
          <w:i w:val="0"/>
        </w:rPr>
        <w:t>Нормализация устраняет избыточность и аномалии обновления. Первая нормальная форма (1НФ) требует атомарных значений и идентифицируемости строк. Вторая (2НФ) запрещает частичные зависимости неключевых атрибутов от части составного ключа. Третья (3НФ) запрещает транзитивные зависимости неключевых атрибутов от ключа. Проект доводится минимум до 3НФ.</w:t>
      </w:r>
    </w:p>
    <w:p>
      <w:pPr>
        <w:pStyle w:val="Heading2"/>
      </w:pPr>
      <w:r>
        <w:t>Язык SQL: DDL, DML, DQL</w:t>
      </w:r>
    </w:p>
    <w:p>
      <w:pPr>
        <w:pStyle w:val="ListBullet"/>
        <w:ind w:firstLine="0"/>
      </w:pPr>
      <w:r>
        <w:t>DDL (определение данных): CREATE DATABASE / CREATE TABLE — создание; ALTER TABLE — изменение структуры (ADD COLUMN, MODIFY COLUMN, ADD CONSTRAINT); CREATE INDEX — индексы для ускорения выборок.</w:t>
      </w:r>
    </w:p>
    <w:p>
      <w:pPr>
        <w:pStyle w:val="ListBullet"/>
        <w:ind w:firstLine="0"/>
      </w:pPr>
      <w:r>
        <w:t>DML (манипулирование): INSERT — вставка, UPDATE — изменение (обязательно с WHERE), DELETE — удаление с учётом внешних ключей.</w:t>
      </w:r>
    </w:p>
    <w:p>
      <w:pPr>
        <w:pStyle w:val="ListBullet"/>
        <w:ind w:firstLine="0"/>
      </w:pPr>
      <w:r>
        <w:t>DQL (выборка): SELECT с WHERE-фильтрацией (=, &lt;&gt;, &gt;, AND, OR, NOT, IN, BETWEEN, LIKE, IS NULL), DISTINCT, вычисляемыми выражениями и псевдонимами (AS), сортировкой ORDER BY, ограничением LIMIT.</w:t>
      </w:r>
    </w:p>
    <w:p>
      <w:pPr>
        <w:pStyle w:val="ListBullet"/>
        <w:ind w:firstLine="0"/>
      </w:pPr>
      <w:r>
        <w:t>Агрегирование: COUNT, SUM, AVG, MIN, MAX в сочетании с GROUP BY; фильтр групп — HAVING (в отличие от WHERE, который фильтрует строки до группировки).</w:t>
      </w:r>
    </w:p>
    <w:p>
      <w:pPr>
        <w:pStyle w:val="ListBullet"/>
        <w:ind w:firstLine="0"/>
      </w:pPr>
      <w:r>
        <w:t>JOIN: INNER JOIN возвращает только совпавшие строки; LEFT JOIN сохраняет все строки левой таблицы, подставляя NULL при отсутствии совпадений.</w:t>
      </w:r>
    </w:p>
    <w:p>
      <w:pPr>
        <w:pStyle w:val="ListBullet"/>
        <w:ind w:firstLine="0"/>
      </w:pPr>
      <w:r>
        <w:t>Операции над множествами: UNION (объединение без дублей), INTERSECT (пересечение), EXCEPT (разность; в Oracle — MINUS). Требуют одинакового числа и совместимых типов столбцов.</w:t>
      </w:r>
    </w:p>
    <w:p>
      <w:pPr>
        <w:pStyle w:val="Heading1"/>
        <w:jc w:val="center"/>
      </w:pPr>
      <w:r>
        <w:t>Постановка задачи</w:t>
      </w:r>
    </w:p>
    <w:p>
      <w:pPr>
        <w:pStyle w:val="Heading2"/>
      </w:pPr>
      <w:r>
        <w:t>Описание предметной области</w:t>
      </w:r>
    </w:p>
    <w:p>
      <w:pPr>
        <w:ind w:firstLine="709"/>
        <w:jc w:val="both"/>
      </w:pPr>
      <w:r>
        <w:rPr>
          <w:b w:val="0"/>
          <w:i w:val="0"/>
        </w:rPr>
        <w:t>Проектируется база данных электронной тендерной платформы. Организации регистрируются на платформе в ролях заказчика (customer), поставщика (supplier) либо совмещают обе роли (both). Поставщики проходят аккредитацию по категориям закупок (строительство, IT, медтехника, агропродукция, офисные товары, логистика) с уровнем допуска. Заказчики публикуют тендеры с указанием категории, стартовой цены, сроков и города поставки. Поставщики подают заявки (по одной на тендер от компании) с предлагаемой суммой. После рассмотрения комиссия фиксирует победителя протоколом победы: строго один протокол на тендер, и победившая заявка обязана относиться именно к этому тендеру.</w:t>
      </w:r>
    </w:p>
    <w:p>
      <w:pPr>
        <w:pStyle w:val="Heading2"/>
      </w:pPr>
      <w:r>
        <w:t>Пользователи системы</w:t>
      </w:r>
    </w:p>
    <w:p>
      <w:pPr>
        <w:pStyle w:val="ListBullet"/>
        <w:ind w:firstLine="0"/>
      </w:pPr>
      <w:r>
        <w:t>Заказчик: публикует тендеры, просматривает заявки, утверждает протокол победы.</w:t>
      </w:r>
    </w:p>
    <w:p>
      <w:pPr>
        <w:pStyle w:val="ListBullet"/>
        <w:ind w:firstLine="0"/>
      </w:pPr>
      <w:r>
        <w:t>Поставщик: оформляет аккредитацию, подаёт заявки, отслеживает статусы.</w:t>
      </w:r>
    </w:p>
    <w:p>
      <w:pPr>
        <w:pStyle w:val="ListBullet"/>
        <w:ind w:firstLine="0"/>
      </w:pPr>
      <w:r>
        <w:t>Администратор / комиссия: ведёт справочники, контролирует корректность протоколов, строит аналитику (экономия бюджета, активность поставщиков).</w:t>
      </w:r>
    </w:p>
    <w:p>
      <w:pPr>
        <w:pStyle w:val="Heading2"/>
      </w:pPr>
      <w:r>
        <w:t>Информационные объекты</w:t>
      </w:r>
    </w:p>
    <w:p>
      <w:pPr>
        <w:pStyle w:val="ListBullet"/>
        <w:ind w:firstLine="0"/>
      </w:pPr>
      <w:r>
        <w:t>Company — организация-участник (заказчик и/или поставщик).</w:t>
      </w:r>
    </w:p>
    <w:p>
      <w:pPr>
        <w:pStyle w:val="ListBullet"/>
        <w:ind w:firstLine="0"/>
      </w:pPr>
      <w:r>
        <w:t>Tender_category — справочник направлений закупок.</w:t>
      </w:r>
    </w:p>
    <w:p>
      <w:pPr>
        <w:pStyle w:val="ListBullet"/>
        <w:ind w:firstLine="0"/>
      </w:pPr>
      <w:r>
        <w:t>Accreditation — факт допуска компании к категории (M:N).</w:t>
      </w:r>
    </w:p>
    <w:p>
      <w:pPr>
        <w:pStyle w:val="ListBullet"/>
        <w:ind w:firstLine="0"/>
      </w:pPr>
      <w:r>
        <w:t>Tender — закупка, объявленная заказчиком.</w:t>
      </w:r>
    </w:p>
    <w:p>
      <w:pPr>
        <w:pStyle w:val="ListBullet"/>
        <w:ind w:firstLine="0"/>
      </w:pPr>
      <w:r>
        <w:t>Application — заявка поставщика на тендер.</w:t>
      </w:r>
    </w:p>
    <w:p>
      <w:pPr>
        <w:pStyle w:val="ListBullet"/>
        <w:ind w:firstLine="0"/>
      </w:pPr>
      <w:r>
        <w:t>Victory_protocol — протокол победы (итог тендера).</w:t>
      </w:r>
    </w:p>
    <w:p>
      <w:pPr>
        <w:pStyle w:val="Heading2"/>
      </w:pPr>
      <w:r>
        <w:t>Бизнес-правила</w:t>
      </w:r>
    </w:p>
    <w:p>
      <w:pPr>
        <w:pStyle w:val="ListNumber"/>
        <w:ind w:firstLine="0"/>
      </w:pPr>
      <w:r>
        <w:t>ИНН (stir) — ровно 9 символов, уникален для каждой компании.</w:t>
      </w:r>
    </w:p>
    <w:p>
      <w:pPr>
        <w:pStyle w:val="ListNumber"/>
        <w:ind w:firstLine="0"/>
      </w:pPr>
      <w:r>
        <w:t>E-mail компании уникален; телефон необязателен.</w:t>
      </w:r>
    </w:p>
    <w:p>
      <w:pPr>
        <w:pStyle w:val="ListNumber"/>
        <w:ind w:firstLine="0"/>
      </w:pPr>
      <w:r>
        <w:t>Роль компании — только customer, supplier или both; уровень аккредитации — basic, standard или premium.</w:t>
      </w:r>
    </w:p>
    <w:p>
      <w:pPr>
        <w:pStyle w:val="ListNumber"/>
        <w:ind w:firstLine="0"/>
      </w:pPr>
      <w:r>
        <w:t>Стартовая цена тендера и предлагаемые суммы строго положительны.</w:t>
      </w:r>
    </w:p>
    <w:p>
      <w:pPr>
        <w:pStyle w:val="ListNumber"/>
        <w:ind w:firstLine="0"/>
      </w:pPr>
      <w:r>
        <w:t>Срок подачи (deadline) всегда позже даты публикации.</w:t>
      </w:r>
    </w:p>
    <w:p>
      <w:pPr>
        <w:pStyle w:val="ListNumber"/>
        <w:ind w:firstLine="0"/>
      </w:pPr>
      <w:r>
        <w:t>Статус тендера — open, closed, completed или cancelled; статус заявки — submitted, accepted или rejected.</w:t>
      </w:r>
    </w:p>
    <w:p>
      <w:pPr>
        <w:pStyle w:val="ListNumber"/>
        <w:ind w:firstLine="0"/>
      </w:pPr>
      <w:r>
        <w:t>Одна компания подаёт не более одной заявки на один тендер.</w:t>
      </w:r>
    </w:p>
    <w:p>
      <w:pPr>
        <w:pStyle w:val="ListNumber"/>
        <w:ind w:firstLine="0"/>
      </w:pPr>
      <w:r>
        <w:t>На один тендер оформляется не более одного протокола победы (связь 1:1).</w:t>
      </w:r>
    </w:p>
    <w:p>
      <w:pPr>
        <w:pStyle w:val="ListNumber"/>
        <w:ind w:firstLine="0"/>
      </w:pPr>
      <w:r>
        <w:t>Победившая заявка обязана принадлежать тому же тендеру (составной внешний ключ).</w:t>
      </w:r>
    </w:p>
    <w:p>
      <w:pPr>
        <w:pStyle w:val="ListNumber"/>
        <w:ind w:firstLine="0"/>
      </w:pPr>
      <w:r>
        <w:t>Рейтинг компании — от 0 до 5 либо отсутствует (например, у чистых заказчиков).</w:t>
      </w:r>
    </w:p>
    <w:p>
      <w:pPr>
        <w:ind w:firstLine="709"/>
        <w:jc w:val="both"/>
      </w:pPr>
      <w:r>
        <w:rPr>
          <w:b w:val="0"/>
          <w:i w:val="0"/>
        </w:rPr>
        <w:t>Информационные потребности (аналитика): топ тендеров по бюджету; города активных компаний; закупки по шаблону названия и диапазону цен; статистика заявок по статусам; тендеры с высокой конкуренцией; открытые тендеры с заказчиками; малоактивные поставщики; победители и экономия бюджета; пересечения и разности множеств компаний.</w:t>
      </w:r>
    </w:p>
    <w:p>
      <w:pPr>
        <w:pStyle w:val="Heading1"/>
        <w:jc w:val="center"/>
      </w:pPr>
      <w:r>
        <w:t>Решение (проект)</w:t>
      </w:r>
    </w:p>
    <w:p>
      <w:pPr>
        <w:pStyle w:val="Heading2"/>
      </w:pPr>
      <w:r>
        <w:t>4.1. Анализ предметной области и сущности</w:t>
      </w:r>
    </w:p>
    <w:p>
      <w:pPr>
        <w:ind w:firstLine="709"/>
        <w:jc w:val="both"/>
      </w:pPr>
      <w:r>
        <w:rPr>
          <w:b w:val="0"/>
          <w:i w:val="0"/>
        </w:rPr>
        <w:t>Выделены шесть сущностей. Таблица 1 фиксирует их назначение, ключевые атрибуты и идентификаторы.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 — Сущности базы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Сущность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Основные атрибуты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Идентификатор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company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Участники платформы: заказчики и поставщики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название, ИНН, роль, город, e-mail, телефон, дата регистрации, рейтинг, директор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company_id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tender_category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Справочник направлений закупок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название категории, описание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cat_id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accreditation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Допуск компании к категории (уровень basic/standard/premium)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дата аккредитации, уровень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(company_id, cat_id)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tender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Закупка, объявленная заказчиком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название, категория, заказчик, стартовая цена, даты, статус, город поставки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tender_id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application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Ценовое предложение поставщика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тендер, компания, сумма, дата подачи, статус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appl_id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victory_protocol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Итог тендера: победившая заявка и сумма контракта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номер протокола, дата подписания, итоговая сумма, пометка комиссии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tender_id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Промежуточная сущность accreditation введена осознанно: связь компаний и категорий — M:N, и в реляционной модели она не может быть выражена без отдельной таблицы. Уровень accred_level делает таблицу не просто связкой, а носителем собственного факта (допуск определённого уровня), что соответствует 3НФ (см. п. 4.5).</w:t>
      </w:r>
    </w:p>
    <w:p>
      <w:pPr>
        <w:pStyle w:val="Heading2"/>
      </w:pPr>
      <w:r>
        <w:t>4.2. Концептуальная модель и связи</w:t>
      </w:r>
    </w:p>
    <w:p>
      <w:pPr>
        <w:ind w:firstLine="709"/>
        <w:jc w:val="both"/>
      </w:pPr>
      <w:r>
        <w:rPr>
          <w:b w:val="0"/>
          <w:i w:val="0"/>
        </w:rPr>
        <w:t>Типы связей и их смысл зафиксированы в таблице 2.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2 — Связи сущностей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Связь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Смысл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company — tender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1:N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Один заказчик публикует много тендеров; у тендера ровно один заказчик (client_id).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tender_category — tender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1:N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К одной категории относится много тендеров; у тендера ровно одна категория.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company — accreditation — tender_category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M:N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Компания аккредитована во многих категориях; в категории аккредитовано много компаний.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tender — application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1:N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На тендер подаётся много заявок; заявка относится к одному тендеру.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company — application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1:N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Компания подаёт много заявок; у заявки один автор.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tender — victory_protocol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1:1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У тендера не более одного протокола победы; протокол относится к одному тендеру.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application — victory_protocol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1:1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Заявка побеждает не более чем в одном тендере; протокол ссылается на одну заявку.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Ключевое проектное решение — составной внешний ключ victory_protocol(appl_id, tender_id) → application(appl_id, tender_id). Обычный внешний ключ только по appl_id позволил бы по ошибке связать протокол тендера A с заявкой, поданной на тендер B. Пара (appl_id, tender_id) уникальна в application, поэтому составная ссылка математически гарантирует принадлежность победившей заявки именно этому тендеру.</w:t>
      </w:r>
    </w:p>
    <w:p>
      <w:pPr>
        <w:pStyle w:val="Heading2"/>
      </w:pPr>
      <w:r>
        <w:t>4.3. ER-диаграмма</w:t>
      </w:r>
    </w:p>
    <w:p>
      <w:pPr>
        <w:ind w:firstLine="709"/>
        <w:jc w:val="both"/>
      </w:pPr>
      <w:r>
        <w:rPr>
          <w:b w:val="0"/>
          <w:i w:val="0"/>
        </w:rPr>
        <w:t>Диаграмма построена автором проекта и включена рисунком 1. На ней показаны шесть таблиц, ключевые атрибуты, пометки PK / FK / UQ и кратности всех связей.</w:t>
      </w:r>
    </w:p>
    <w:p>
      <w:pPr>
        <w:ind w:firstLine="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2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диаграмм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4"/>
        </w:rPr>
        <w:t>Рисунок 1 — ER-диаграмма базы данных тендерной платформы</w:t>
      </w:r>
    </w:p>
    <w:p>
      <w:pPr>
        <w:pStyle w:val="Heading2"/>
      </w:pPr>
      <w:r>
        <w:t>4.4. Логическая модель: таблицы, ключи и связи</w:t>
      </w:r>
    </w:p>
    <w:p>
      <w:pPr>
        <w:ind w:firstLine="709"/>
        <w:jc w:val="both"/>
      </w:pPr>
      <w:r>
        <w:rPr>
          <w:b w:val="0"/>
          <w:i w:val="0"/>
        </w:rPr>
        <w:t>Каждая сущность отображена в таблицу. Ниже — потабличное описание полей.</w:t>
      </w:r>
    </w:p>
    <w:p>
      <w:pPr>
        <w:pStyle w:val="Heading3"/>
      </w:pPr>
      <w:r>
        <w:t>Таблица company — организации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3 — Структура company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NULL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company_id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Идентификатор компании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company_name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VARCHAR(150)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Официальное название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stir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CHAR(9)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UQ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ИНН, ровно 9 цифр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company_role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Роль: customer / supplier / both (DEFAULT supplier)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city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VARCHAR(60)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Город регистрации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email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VARCHAR(120)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UQ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Контактный e-mail (уникален)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phone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VARCHAR(20)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Телефон (необязателен)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reg_date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Дата регистрации на платформе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rating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DECIMAL(3,1)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Рейтинг 0–5 (у заказчиков отсутствует)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director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Контактное лицо (добавлено через ALTER)</w:t>
            </w:r>
          </w:p>
        </w:tc>
      </w:tr>
    </w:tbl>
    <w:p>
      <w:pPr>
        <w:spacing w:after="40"/>
      </w:pPr>
    </w:p>
    <w:p>
      <w:pPr>
        <w:pStyle w:val="Heading3"/>
      </w:pPr>
      <w:r>
        <w:t>Таблица tender_category — категории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4 — Структура tender_category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NULL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cat_id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Идентификатор категории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cat_name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UQ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Название направления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description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VARCHAR(255)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Описание</w:t>
            </w:r>
          </w:p>
        </w:tc>
      </w:tr>
    </w:tbl>
    <w:p>
      <w:pPr>
        <w:spacing w:after="40"/>
      </w:pPr>
    </w:p>
    <w:p>
      <w:pPr>
        <w:pStyle w:val="Heading3"/>
      </w:pPr>
      <w:r>
        <w:t>Таблица accreditation — допуски (M:N)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5 — Структура accreditation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NULL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company_id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PK, FK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Компания (каскадное удаление)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cat_id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PK, FK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Категория (каскадное удаление)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accred_date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Дата аккредитации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accred_level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Уровень: basic / standard / premium</w:t>
            </w:r>
          </w:p>
        </w:tc>
      </w:tr>
    </w:tbl>
    <w:p>
      <w:pPr>
        <w:spacing w:after="40"/>
      </w:pPr>
    </w:p>
    <w:p>
      <w:pPr>
        <w:pStyle w:val="Heading3"/>
      </w:pPr>
      <w:r>
        <w:t>Таблица tender — тендеры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6 — Структура tender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NULL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tender_id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Идентификатор тендера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tender_title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VARCHAR(200)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Название закупки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cat_id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FK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Категория закупки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client_id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FK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Заказчик (company)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start_price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DECIMAL(15,2)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Стартовая цена (&gt; 0)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published_on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Дата публикации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deadline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Срок подачи (&gt; published_on)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tender_status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Статус: open / closed / completed / cancelled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delivery_city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VARCHAR(60)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Город поставки (DEFAULT Ташкент)</w:t>
            </w:r>
          </w:p>
        </w:tc>
      </w:tr>
    </w:tbl>
    <w:p>
      <w:pPr>
        <w:spacing w:after="40"/>
      </w:pPr>
    </w:p>
    <w:p>
      <w:pPr>
        <w:pStyle w:val="Heading3"/>
      </w:pPr>
      <w:r>
        <w:t>Таблица application — заявки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7 — Структура application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NULL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appl_id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Идентификатор заявки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tender_id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FK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Тендер (каскадное удаление)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company_id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FK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Автор заявки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offered_sum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DECIMAL(15,2)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Предлагаемая сумма (&gt; 0)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submitted_on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Дата подачи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appl_status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VARCHAR(10)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Статус: submitted / accepted / rejected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(tender_id, company_id)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UQ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Одна заявка компании на тендер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(appl_id, tender_id)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UQ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Цель составного FK из протокола</w:t>
            </w:r>
          </w:p>
        </w:tc>
      </w:tr>
    </w:tbl>
    <w:p>
      <w:pPr>
        <w:spacing w:after="40"/>
      </w:pPr>
    </w:p>
    <w:p>
      <w:pPr>
        <w:pStyle w:val="Heading3"/>
      </w:pPr>
      <w:r>
        <w:t>Таблица victory_protocol — протоколы победы (1:1)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8 — Структура victory_protocol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NULL</w:t>
            </w:r>
          </w:p>
        </w:tc>
        <w:tc>
          <w:tcPr>
            <w:tcW w:type="dxa" w:w="1928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tender_id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PK, FK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Тендер (1:1, он же ключ протокола)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appl_id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FK, UQ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Победившая заявка (составной FK)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protocol_no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VARCHAR(20)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UQ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Номер протокола (PR-2026-001 …)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signed_on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DATE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Дата подписания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final_sum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DECIMAL(15,2)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Сумма контракта (&gt; 0)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commission_note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VARCHAR(255)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928"/>
          </w:tcPr>
          <w:p>
            <w:pPr>
              <w:ind w:firstLine="0"/>
            </w:pPr>
            <w:r/>
            <w:r>
              <w:rPr>
                <w:sz w:val="22"/>
              </w:rPr>
              <w:t>Пометка комиссии</w:t>
            </w:r>
          </w:p>
        </w:tc>
      </w:tr>
    </w:tbl>
    <w:p>
      <w:pPr>
        <w:spacing w:after="40"/>
      </w:pPr>
    </w:p>
    <w:p>
      <w:pPr>
        <w:pStyle w:val="Heading2"/>
      </w:pPr>
      <w:r>
        <w:t>4.5. Нормализация до 3НФ</w:t>
      </w:r>
    </w:p>
    <w:p>
      <w:pPr>
        <w:pStyle w:val="Heading3"/>
      </w:pPr>
      <w:r>
        <w:t>Первая нормальная форма (1НФ)</w:t>
      </w:r>
    </w:p>
    <w:p>
      <w:pPr>
        <w:ind w:firstLine="709"/>
        <w:jc w:val="both"/>
      </w:pPr>
      <w:r>
        <w:rPr>
          <w:b w:val="0"/>
          <w:i w:val="0"/>
        </w:rPr>
        <w:t>Все атрибуты атомарны: название, город, e-mail, суммы и даты хранятся single-значениями, списков и повторяющихся групп нет. Каждая строка идентифицируется ключом: одиночным PK в пяти таблицах и составным (company_id, cat_id) в accreditation. Многозначный факт «допуски компании» вынесен из company в отдельную таблицу accreditation, а не хранится списком в одной ячейке. Условие 1НФ выполнено.</w:t>
      </w:r>
    </w:p>
    <w:p>
      <w:pPr>
        <w:pStyle w:val="Heading3"/>
      </w:pPr>
      <w:r>
        <w:t>Вторая нормальная форма (2НФ)</w:t>
      </w:r>
    </w:p>
    <w:p>
      <w:pPr>
        <w:ind w:firstLine="709"/>
        <w:jc w:val="both"/>
      </w:pPr>
      <w:r>
        <w:rPr>
          <w:b w:val="0"/>
          <w:i w:val="0"/>
        </w:rPr>
        <w:t>Во всех таблицах с одиночным PK частичных зависимостей быть не может по определению. Единственная таблица с составным ключом — accreditation: неключевые атрибуты accred_date и accred_level зависят от полной пары (company_id, cat_id), а не от её части (дата допуска выдана именно этой компании именно по этой категории). Частичных зависимостей нет — 2НФ выполнена.</w:t>
      </w:r>
    </w:p>
    <w:p>
      <w:pPr>
        <w:pStyle w:val="Heading3"/>
      </w:pPr>
      <w:r>
        <w:t>Третья нормальная форма (3НФ)</w:t>
      </w:r>
    </w:p>
    <w:p>
      <w:pPr>
        <w:ind w:firstLine="709"/>
        <w:jc w:val="both"/>
      </w:pPr>
      <w:r>
        <w:rPr>
          <w:b w:val="0"/>
          <w:i w:val="0"/>
        </w:rPr>
        <w:t>Транзитивные зависимости устранены декомпозицией: название категории хранится один раз в tender_category, а tender и accreditation ссылаются на него через cat_id (иначе смена названия требовала бы правок во многих строках). Данные заказчика (название, город) хранятся в company, а tender хранит только client_id. Производные величины (экономия бюджета в процентах) не хранятся, а вычисляются в запросе 8. Зависимости вида «неключ → неключ → ключ» отсутствуют — схема находится в 3НФ.</w:t>
      </w:r>
    </w:p>
    <w:p>
      <w:pPr>
        <w:pStyle w:val="Heading2"/>
      </w:pPr>
      <w:r>
        <w:t>4.6. DDL: создание базы и таблиц</w:t>
      </w:r>
    </w:p>
    <w:p>
      <w:pPr>
        <w:ind w:firstLine="709"/>
        <w:jc w:val="both"/>
      </w:pPr>
      <w:r>
        <w:rPr>
          <w:b w:val="0"/>
          <w:i w:val="0"/>
        </w:rPr>
        <w:t>Скрипт начинается с пересоздания базы (идемпотентность: файл можно выполнять повторно):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DROP DATABASE IF EXISTS tender_platform_oktamov;</w:t>
        <w:br/>
        <w:t>CREATE DATABASE tender_platform_oktamov</w:t>
        <w:br/>
        <w:t xml:space="preserve">  CHARACTER SET utf8mb4 COLLATE utf8mb4_unicode_ci;</w:t>
        <w:br/>
        <w:t>USE tender_platform_oktamov;</w:t>
      </w:r>
    </w:p>
    <w:p>
      <w:pPr>
        <w:ind w:firstLine="709"/>
        <w:jc w:val="both"/>
      </w:pPr>
      <w:r>
        <w:rPr>
          <w:b w:val="0"/>
          <w:i w:val="0"/>
        </w:rPr>
        <w:t>Порядок CREATE TABLE учитывает зависимости: сначала независимые справочники company и tender_category, затем accreditation и tender, затем application и victory_protocol. Пример — ключевая таблица заявок: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CREATE TABLE application (</w:t>
        <w:br/>
        <w:t xml:space="preserve">  appl_id      INT AUTO_INCREMENT PRIMARY KEY,</w:t>
        <w:br/>
        <w:t xml:space="preserve">  tender_id    INT           NOT NULL,</w:t>
        <w:br/>
        <w:t xml:space="preserve">  company_id   INT           NOT NULL,</w:t>
        <w:br/>
        <w:t xml:space="preserve">  offered_sum  DECIMAL(15,2) NOT NULL CHECK (offered_sum &gt; 0),</w:t>
        <w:br/>
        <w:t xml:space="preserve">  submitted_on DATE          NOT NULL,</w:t>
        <w:br/>
        <w:t xml:space="preserve">  appl_status  VARCHAR(10)   NOT NULL DEFAULT 'submitted'</w:t>
        <w:br/>
        <w:t xml:space="preserve">               CHECK (appl_status IN ('submitted','accepted','rejected')),</w:t>
        <w:br/>
        <w:t xml:space="preserve">  UNIQUE (tender_id, company_id),</w:t>
        <w:br/>
        <w:t xml:space="preserve">  UNIQUE (appl_id, tender_id),</w:t>
        <w:br/>
        <w:t xml:space="preserve">  FOREIGN KEY (tender_id)  REFERENCES tender (tender_id) ON DELETE CASCADE,</w:t>
        <w:br/>
        <w:t xml:space="preserve">  FOREIGN KEY (company_id) REFERENCES company (company_id)</w:t>
        <w:br/>
        <w:t>);</w:t>
      </w:r>
    </w:p>
    <w:p>
      <w:pPr>
        <w:ind w:firstLine="709"/>
        <w:jc w:val="both"/>
      </w:pPr>
      <w:r>
        <w:rPr>
          <w:b w:val="0"/>
          <w:i w:val="0"/>
        </w:rPr>
        <w:t>Использованные ограничения целостности: PRIMARY KEY во всех шести таблицах; FOREIGN KEY для всех связей (с ON DELETE CASCADE в accreditation и application); UNIQUE для stir, cat_name, email, protocol_no и двух составных пар; CHECK для ролей, уровней, статусов, положительности сумм и deadline &gt; published_on; NOT NULL для обязательных полей; DEFAULT для ролей, статусов, города поставки и уровня допуска.</w:t>
      </w:r>
    </w:p>
    <w:p>
      <w:pPr>
        <w:pStyle w:val="Heading2"/>
      </w:pPr>
      <w:r>
        <w:t>4.7. DDL: ALTER TABLE и индексы</w:t>
      </w:r>
    </w:p>
    <w:p>
      <w:pPr>
        <w:ind w:firstLine="709"/>
        <w:jc w:val="both"/>
      </w:pPr>
      <w:r>
        <w:rPr>
          <w:b w:val="0"/>
          <w:i w:val="0"/>
        </w:rPr>
        <w:t>Изменение существующей структуры демонстрируется тремя операторами и двумя индексами: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ALTER TABLE company ADD COLUMN director VARCHAR(100);</w:t>
        <w:br/>
        <w:t>ALTER TABLE company MODIFY COLUMN email VARCHAR(120) NOT NULL;</w:t>
        <w:br/>
        <w:t>ALTER TABLE company ADD CONSTRAINT uq_company_email UNIQUE (email);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CREATE INDEX idx_tender_status ON tender (tender_status);</w:t>
        <w:br/>
        <w:t>CREATE INDEX idx_application_status ON application (appl_status);</w:t>
      </w:r>
    </w:p>
    <w:p>
      <w:pPr>
        <w:ind w:firstLine="709"/>
        <w:jc w:val="both"/>
      </w:pPr>
      <w:r>
        <w:rPr>
          <w:b w:val="0"/>
          <w:i w:val="0"/>
        </w:rPr>
        <w:t>Смысл: ADD COLUMN добавляет контактное лицо без пересоздания таблицы; MODIFY расширяет e-mail со 100 до 120 символов; ADD CONSTRAINT вводит уникальность почты уже после загрузки данных (проверяет существующие дубли); индексы ускоряют фильтрацию по статусам, используемую в запросах 4 и 6. Все команды выполняются последовательно без ошибок.</w:t>
      </w:r>
    </w:p>
    <w:p>
      <w:pPr>
        <w:pStyle w:val="Heading2"/>
      </w:pPr>
      <w:r>
        <w:t>4.8. DML: INSERT, UPDATE, DELETE</w:t>
      </w:r>
    </w:p>
    <w:p>
      <w:pPr>
        <w:ind w:firstLine="709"/>
        <w:jc w:val="both"/>
      </w:pPr>
      <w:r>
        <w:rPr>
          <w:b w:val="0"/>
          <w:i w:val="0"/>
        </w:rPr>
        <w:t>Загружены тестовые данные, достаточные для всех запросов: 12 компаний (3 заказчика, 7 поставщиков, 2 с совмещённой ролью both), 6 категорий, 16 аккредитаций, 11 тендеров (2 открытых, 7 завершённых, 1 закрытый, 1 отменённый), 19 заявок и 7 протоколов победы. Данные авторские: организации (Chilonzor Qurilish, Fergana Valley Agro, Samarqand Soft, Nukus MedTech и др.), города (Ташкент, Самарканд, Фергана, Бухара, Ургенч, Нукус, Джизак, Коканд) и суммы отличаются от любых типовых примеров.</w:t>
      </w:r>
    </w:p>
    <w:p>
      <w:pPr>
        <w:ind w:firstLine="709"/>
        <w:jc w:val="both"/>
      </w:pPr>
      <w:r>
        <w:rPr>
          <w:b w:val="0"/>
          <w:i w:val="0"/>
        </w:rPr>
        <w:t>Фрагмент загрузки компаний: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INSERT INTO company (company_id, company_name, stir, company_role, city, email, phone, reg_date, rating) VALUES</w:t>
        <w:br/>
        <w:t>(1, 'ООО «Chilonzor Qurilish»', '401234561', 'supplier', 'Ташкент', 'info@chilonzor-qurilish.uz', '+998712001101', '2018-05-14', 4.2),</w:t>
        <w:br/>
        <w:t>(3, 'ООО «Samarqand Soft»', '403456783', 'both', 'Самарканд', 'contact@samsoft.uz', '+998662001103', '2016-11-21', 4.8),</w:t>
        <w:br/>
        <w:t>(9, 'IT-Park Tashkent', '409012349', 'customer', 'Ташкент', 'procurement@itpark.uz', NULL, '2020-12-05', NULL);</w:t>
      </w:r>
    </w:p>
    <w:p>
      <w:pPr>
        <w:ind w:firstLine="709"/>
        <w:jc w:val="both"/>
      </w:pPr>
      <w:r>
        <w:rPr>
          <w:b w:val="0"/>
          <w:i w:val="0"/>
        </w:rPr>
        <w:t>Демонстрация изменения данных — временная строка, три точечных UPDATE и её удаление: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INSERT INTO company (company_id, company_name, stir, company_role, city, email, reg_date, rating) VALUES</w:t>
        <w:br/>
        <w:t xml:space="preserve">  (20, 'Тестовая компания', '499999999', 'supplier', 'Ташкент', 'test@temp.uz', '2026-09-30', 3.0);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UPDATE tender  SET deadline = '2026-10-28' WHERE tender_id = 10 AND tender_status = 'open';</w:t>
        <w:br/>
        <w:t>UPDATE company SET phone = '+998735001113' WHERE company_id = 12;</w:t>
        <w:br/>
        <w:t>UPDATE company SET director = 'Приёмная хокимията' WHERE company_id = 7;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DELETE FROM company WHERE company_id = 20;</w:t>
      </w:r>
    </w:p>
    <w:p>
      <w:pPr>
        <w:ind w:firstLine="709"/>
        <w:jc w:val="both"/>
      </w:pPr>
      <w:r>
        <w:rPr>
          <w:b w:val="0"/>
          <w:i w:val="0"/>
        </w:rPr>
        <w:t>Каждый UPDATE ограничен условием WHERE и затрагивает ровно одну строку. DELETE безопасен: у тестовой компании нет зависимых заявок и аккредитаций, внешние ключи не нарушаются. Итоговое состояние базы: 12 компаний, 11 тендеров, 19 заявок, 7 протоколов.</w:t>
      </w:r>
    </w:p>
    <w:p>
      <w:pPr>
        <w:pStyle w:val="Heading2"/>
      </w:pPr>
      <w:r>
        <w:t>4.9. DQL: простая выборка, фильтрация, HAVING (запросы 1–5)</w:t>
      </w:r>
    </w:p>
    <w:p>
      <w:pPr>
        <w:pStyle w:val="Heading3"/>
      </w:pPr>
      <w:r>
        <w:t>Запрос 1. Топ-5 тендеров по стартовой цене</w:t>
      </w:r>
    </w:p>
    <w:p>
      <w:pPr>
        <w:ind w:firstLine="709"/>
        <w:jc w:val="both"/>
      </w:pPr>
      <w:r>
        <w:rPr>
          <w:b w:val="0"/>
          <w:i w:val="0"/>
        </w:rPr>
        <w:t>Задача: пять самых дорогих закупок; суммы показать в миллионах сумов. Приёмы: вычисляемое выражение, псевдоним AS, сортировка ORDER BY DESC, LIMIT.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tender_id, tender_title,</w:t>
        <w:br/>
        <w:t xml:space="preserve">       ROUND(start_price / 1000000.0, 1) AS price_mln</w:t>
        <w:br/>
        <w:t>FROM tender</w:t>
        <w:br/>
        <w:t>ORDER BY start_price DESC</w:t>
        <w:br/>
        <w:t>LIMIT 5;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9 — Результат запроса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tender_id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tender_title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price_mln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Поставка УЗИ-аппаратов для областных клиник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2750.0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Строительство спортзала при школе № 12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1350.0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Капремонт школы № 45 Мирзо-Улугбекского района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920.0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Разработка платформы электронной очереди поликлиник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380.0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Создание портала резидентов IT-Park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340.0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ROUND переводит сумы в миллионы с одним знаком; ORDER BY DESC ставит вверх УЗИ-аппараты (2 750 млн), LIMIT 5 отсекает остальное.</w:t>
      </w:r>
    </w:p>
    <w:p>
      <w:pPr>
        <w:pStyle w:val="Heading3"/>
      </w:pPr>
      <w:r>
        <w:t>Запрос 2. Города компаний с телефоном</w:t>
      </w:r>
    </w:p>
    <w:p>
      <w:pPr>
        <w:ind w:firstLine="709"/>
        <w:jc w:val="both"/>
      </w:pPr>
      <w:r>
        <w:rPr>
          <w:b w:val="0"/>
          <w:i w:val="0"/>
        </w:rPr>
        <w:t>Задача: уникальные города, где есть контактный телефон. Приёмы: DISTINCT, IS NOT NULL.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DISTINCT city</w:t>
        <w:br/>
        <w:t>FROM company</w:t>
        <w:br/>
        <w:t>WHERE phone IS NOT NULL</w:t>
        <w:br/>
        <w:t>ORDER BY city;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10 — Результат запроса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city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Бухара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Джизак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Коканд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Нукус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Самарканд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Ташкент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Ташкент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Ташкент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Ургенч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Фергана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условие отсекает IT-Park Tashkent и Jizzakh Office Supply (телефон NULL); DISTINCT убирает повтор Ташкента; итог — 8 городов.</w:t>
      </w:r>
    </w:p>
    <w:p>
      <w:pPr>
        <w:pStyle w:val="Heading3"/>
      </w:pPr>
      <w:r>
        <w:t>Запрос 3. Поставки/закупки в диапазоне цен среди состоявшихся</w:t>
      </w:r>
    </w:p>
    <w:p>
      <w:pPr>
        <w:ind w:firstLine="709"/>
        <w:jc w:val="both"/>
      </w:pPr>
      <w:r>
        <w:rPr>
          <w:b w:val="0"/>
          <w:i w:val="0"/>
        </w:rPr>
        <w:t>Задача: завершённые или закрытые тендеры на поставку/закупку с ценой 50 млн – 1,5 млрд. Приёмы: LIKE, OR, IN, BETWEEN, AND.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tender_id, tender_title, start_price</w:t>
        <w:br/>
        <w:t>FROM tender</w:t>
        <w:br/>
        <w:t>WHERE (tender_title LIKE 'Поставка%' OR tender_title LIKE 'Закупка%')</w:t>
        <w:br/>
        <w:t xml:space="preserve">  AND tender_status IN ('completed', 'closed')</w:t>
        <w:br/>
        <w:t xml:space="preserve">  AND start_price BETWEEN 50000000 AND 1500000000;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11 — Результат запроса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tender_id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tender_title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start_price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Закупка канцелярии для школ района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52 000 000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Поставка саженцев и капельного орошения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210 000 000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LIKE фильтрует по началу названия, IN — по двум статусам, BETWEEN — по диапазону. Подошли тендеры № 4 (канцелярия, 52 млн) и № 7 (саженцы, 210 млн); дорогая медтехника (2,75 млрд) отсечена верхней границей.</w:t>
      </w:r>
    </w:p>
    <w:p>
      <w:pPr>
        <w:pStyle w:val="Heading3"/>
      </w:pPr>
      <w:r>
        <w:t>Запрос 4. Статистика заявок по статусам</w:t>
      </w:r>
    </w:p>
    <w:p>
      <w:pPr>
        <w:ind w:firstLine="709"/>
        <w:jc w:val="both"/>
      </w:pPr>
      <w:r>
        <w:rPr>
          <w:b w:val="0"/>
          <w:i w:val="0"/>
        </w:rPr>
        <w:t>Задача: по каждому статусу — число заявок, суммарная, минимальная, максимальная и средняя суммы. Приёмы: GROUP BY и агрегаты COUNT / SUM / MIN / MAX / AVG.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appl_status,</w:t>
        <w:br/>
        <w:t xml:space="preserve">       COUNT(*)                                AS appl_count,</w:t>
        <w:br/>
        <w:t xml:space="preserve">       ROUND(SUM(offered_sum) / 1000000.0, 1) AS total_mln,</w:t>
        <w:br/>
        <w:t xml:space="preserve">       ROUND(MIN(offered_sum) / 1000000.0, 1) AS min_mln,</w:t>
        <w:br/>
        <w:t xml:space="preserve">       ROUND(MAX(offered_sum) / 1000000.0, 1) AS max_mln,</w:t>
        <w:br/>
        <w:t xml:space="preserve">       ROUND(AVG(offered_sum) / 1000000.0, 1) AS avg_mln</w:t>
        <w:br/>
        <w:t>FROM application</w:t>
        <w:br/>
        <w:t>GROUP BY appl_status</w:t>
        <w:br/>
        <w:t>ORDER BY appl_status;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12 — Результат запроса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appl_status</w:t>
            </w:r>
          </w:p>
        </w:tc>
        <w:tc>
          <w:tcPr>
            <w:tcW w:type="dxa" w:w="1606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appl_count</w:t>
            </w:r>
          </w:p>
        </w:tc>
        <w:tc>
          <w:tcPr>
            <w:tcW w:type="dxa" w:w="1606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total_mln</w:t>
            </w:r>
          </w:p>
        </w:tc>
        <w:tc>
          <w:tcPr>
            <w:tcW w:type="dxa" w:w="1606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min_mln</w:t>
            </w:r>
          </w:p>
        </w:tc>
        <w:tc>
          <w:tcPr>
            <w:tcW w:type="dxa" w:w="1606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max_mln</w:t>
            </w:r>
          </w:p>
        </w:tc>
        <w:tc>
          <w:tcPr>
            <w:tcW w:type="dxa" w:w="1606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avg_mln</w:t>
            </w:r>
          </w:p>
        </w:tc>
      </w:tr>
      <w:tr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accepted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4434.3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47.8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2590.0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633.5</w:t>
            </w:r>
          </w:p>
        </w:tc>
      </w:tr>
      <w:tr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rejected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1911.5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49.5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875.0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318.6</w:t>
            </w:r>
          </w:p>
        </w:tc>
      </w:tr>
      <w:tr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submitted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3485.5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158.0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1310.0</w:t>
            </w:r>
          </w:p>
        </w:tc>
        <w:tc>
          <w:tcPr>
            <w:tcW w:type="dxa" w:w="1606"/>
          </w:tcPr>
          <w:p>
            <w:pPr>
              <w:ind w:firstLine="0"/>
            </w:pPr>
            <w:r/>
            <w:r>
              <w:rPr>
                <w:sz w:val="22"/>
              </w:rPr>
              <w:t>580.9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группировка делит 19 заявок на три статуса (7 / 6 / 6). Видно, что средняя принятая заявка (633,5 млн) дороже средней отклонённой (318,6 млн) — побеждают в том числе крупные лоты медтехники.</w:t>
      </w:r>
    </w:p>
    <w:p>
      <w:pPr>
        <w:pStyle w:val="Heading3"/>
      </w:pPr>
      <w:r>
        <w:t>Запрос 5. Тендеры с конкуренцией после 1 апреля 2026</w:t>
      </w:r>
    </w:p>
    <w:p>
      <w:pPr>
        <w:ind w:firstLine="709"/>
        <w:jc w:val="both"/>
      </w:pPr>
      <w:r>
        <w:rPr>
          <w:b w:val="0"/>
          <w:i w:val="0"/>
        </w:rPr>
        <w:t>Задача: тендеры, получившие не менее двух заявок после 01.04.2026. Приёмы: WHERE против HAVING (фильтр строк против фильтра групп).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tender_id,</w:t>
        <w:br/>
        <w:t xml:space="preserve">       COUNT(*)         AS appl_count,</w:t>
        <w:br/>
        <w:t xml:space="preserve">       MIN(offered_sum) AS best_offer</w:t>
        <w:br/>
        <w:t>FROM application</w:t>
        <w:br/>
        <w:t>WHERE submitted_on &gt;= '2026-04-01'</w:t>
        <w:br/>
        <w:t>GROUP BY tender_id</w:t>
        <w:br/>
        <w:t>HAVING COUNT(*) &gt;= 2</w:t>
        <w:br/>
        <w:t>ORDER BY appl_count DESC, tender_id;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13 — Результат запроса 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tender_id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appl_count</w:t>
            </w:r>
          </w:p>
        </w:tc>
        <w:tc>
          <w:tcPr>
            <w:tcW w:type="dxa" w:w="3213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best_offer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47 800 000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315 000 000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1 290 000 000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198 000 000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8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81 500 000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9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281 000 000</w:t>
            </w:r>
          </w:p>
        </w:tc>
      </w:tr>
      <w:tr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3213"/>
          </w:tcPr>
          <w:p>
            <w:pPr>
              <w:ind w:firstLine="0"/>
            </w:pPr>
            <w:r/>
            <w:r>
              <w:rPr>
                <w:sz w:val="22"/>
              </w:rPr>
              <w:t>158 000 000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WHERE оставляет только весенне-осенние заявки, GROUP BY собирает их по тендерам, HAVING отсекает тендеры с одной заявкой. Все 7 qualifying-тендеров получили ровно по 2 заявки — признак стабильной конкуренции.</w:t>
      </w:r>
    </w:p>
    <w:p>
      <w:pPr>
        <w:pStyle w:val="Heading2"/>
      </w:pPr>
      <w:r>
        <w:t>4.10. JOIN, UNION, INTERSECT, EXCEPT (запросы 6–11)</w:t>
      </w:r>
    </w:p>
    <w:p>
      <w:pPr>
        <w:pStyle w:val="Heading3"/>
      </w:pPr>
      <w:r>
        <w:t>Запрос 6. Открытые тендеры (INNER JOIN трёх таблиц)</w:t>
      </w:r>
    </w:p>
    <w:p>
      <w:pPr>
        <w:ind w:firstLine="709"/>
        <w:jc w:val="both"/>
      </w:pPr>
      <w:r>
        <w:rPr>
          <w:b w:val="0"/>
          <w:i w:val="0"/>
        </w:rPr>
        <w:t>Задача: открытые закупки с названием категории и заказчиком.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t.tender_id, t.tender_title, c.cat_name, o.company_name AS customer</w:t>
        <w:br/>
        <w:t>FROM tender t</w:t>
        <w:br/>
        <w:t>INNER JOIN tender_category c ON t.cat_id = c.cat_id</w:t>
        <w:br/>
        <w:t>INNER JOIN company         o ON t.client_id = o.company_id</w:t>
        <w:br/>
        <w:t>WHERE t.tender_status = 'open';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14 — Результат запроса 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tender_id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tender_title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cat_name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customer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9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Закупка интерактивных досок для школ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IT-услуги и софт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Хокимият Мирзо-Улугбекского района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10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Капремонт кровли здания IT-Park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Строительство и капремонт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IT-Park Tashkent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INNER JOIN корректен, так как у каждого тендера обязательно есть категория и заказчик (NOT NULL + FK). Открыты тендеры № 9 (интерактивные доски) и № 10 (кровля IT-Park).</w:t>
      </w:r>
    </w:p>
    <w:p>
      <w:pPr>
        <w:pStyle w:val="Heading3"/>
      </w:pPr>
      <w:r>
        <w:t>Запрос 7. Малоактивные поставщики (LEFT JOIN)</w:t>
      </w:r>
    </w:p>
    <w:p>
      <w:pPr>
        <w:ind w:firstLine="709"/>
        <w:jc w:val="both"/>
      </w:pPr>
      <w:r>
        <w:rPr>
          <w:b w:val="0"/>
          <w:i w:val="0"/>
        </w:rPr>
        <w:t>Задача: компании-поставщики с не более чем одной заявкой, включая вообще не участвовавших.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o.company_name, COUNT(a.appl_id) AS appl_count</w:t>
        <w:br/>
        <w:t>FROM company o</w:t>
        <w:br/>
        <w:t>LEFT JOIN application a ON o.company_id = a.company_id</w:t>
        <w:br/>
        <w:t>WHERE o.company_role &lt;&gt; 'customer'</w:t>
        <w:br/>
        <w:t>GROUP BY o.company_id, o.company_name</w:t>
        <w:br/>
        <w:t>HAVING COUNT(a.appl_id) &lt;= 1</w:t>
        <w:br/>
        <w:t>ORDER BY appl_count, o.company_name;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15 — Результат запроса 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company_name</w:t>
            </w:r>
          </w:p>
        </w:tc>
        <w:tc>
          <w:tcPr>
            <w:tcW w:type="dxa" w:w="4819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appl_count</w:t>
            </w:r>
          </w:p>
        </w:tc>
      </w:tr>
      <w:tr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ЧП «Urgench Logistics»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ООО «Jizzakh Office Supply»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ООО «Nukus MedTech»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СП «Fergana Valley Agro»</w:t>
            </w:r>
          </w:p>
        </w:tc>
        <w:tc>
          <w:tcPr>
            <w:tcW w:type="dxa" w:w="4819"/>
          </w:tcPr>
          <w:p>
            <w:pPr>
              <w:ind w:firstLine="0"/>
            </w:pPr>
            <w:r/>
            <w:r>
              <w:rPr>
                <w:sz w:val="22"/>
              </w:rPr>
              <w:t>1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LEFT JOIN сохраняет Urgench Logistics с нулевым счётчиком (INNER JOIN потерял бы её) — в этом и смысл левого соединения. COUNT(a.appl_id) считает только реальные заявки, игнорируя NULL. Заказчики исключены условием роли.</w:t>
      </w:r>
    </w:p>
    <w:p>
      <w:pPr>
        <w:pStyle w:val="Heading3"/>
      </w:pPr>
      <w:r>
        <w:t>Запрос 8. Победители и экономия бюджета</w:t>
      </w:r>
    </w:p>
    <w:p>
      <w:pPr>
        <w:ind w:firstLine="709"/>
        <w:jc w:val="both"/>
      </w:pPr>
      <w:r>
        <w:rPr>
          <w:b w:val="0"/>
          <w:i w:val="0"/>
        </w:rPr>
        <w:t>Задача: победители завершённых тендеров и процент экономии заказчика.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v.tender_id, o.company_name AS winner, v.final_sum,</w:t>
        <w:br/>
        <w:t xml:space="preserve">       ROUND((t.start_price - v.final_sum) * 100.0 / t.start_price, 1) AS saving_pct</w:t>
        <w:br/>
        <w:t>FROM victory_protocol v</w:t>
        <w:br/>
        <w:t>INNER JOIN tender      t ON v.tender_id = t.tender_id</w:t>
        <w:br/>
        <w:t>INNER JOIN application a ON v.appl_id   = a.appl_id</w:t>
        <w:br/>
        <w:t>INNER JOIN company     o ON a.company_id = o.company_id</w:t>
        <w:br/>
        <w:t>WHERE t.tender_status = 'completed'</w:t>
        <w:br/>
        <w:t>ORDER BY v.signed_on;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16 — Результат запроса 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tender_id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winner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final_sum</w:t>
            </w:r>
          </w:p>
        </w:tc>
        <w:tc>
          <w:tcPr>
            <w:tcW w:type="dxa" w:w="2410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saving_pct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ООО «Qoqon Green Agro»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840 000 000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8.7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ООО «Nukus MedTech»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2 590 000 000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5.8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ООО «Samarqand Soft»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362 000 000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4.7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ООО «Jizzakh Office Supply»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47 800 000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8.1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АО «Uzbektelecom Hudud»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315 000 000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7.4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7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СП «Fergana Valley Agro»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198 000 000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5.7</w:t>
            </w:r>
          </w:p>
        </w:tc>
      </w:tr>
      <w:tr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8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ООО «Bukhara Cotton Trade»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81 500 000</w:t>
            </w:r>
          </w:p>
        </w:tc>
        <w:tc>
          <w:tcPr>
            <w:tcW w:type="dxa" w:w="2410"/>
          </w:tcPr>
          <w:p>
            <w:pPr>
              <w:ind w:firstLine="0"/>
            </w:pPr>
            <w:r/>
            <w:r>
              <w:rPr>
                <w:sz w:val="22"/>
              </w:rPr>
              <w:t>7.4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четыре соединения идут по цепочке протокол → тендер → заявка → компания. Экономия считается от стартовой цены: максимум 8,7 % (капремонт школы № 45), все 7 побед дали бюджету положительный эффект. Сортировка — по дате протокола.</w:t>
      </w:r>
    </w:p>
    <w:p>
      <w:pPr>
        <w:pStyle w:val="Heading3"/>
      </w:pPr>
      <w:r>
        <w:t>Запрос 9. Города заказчиков и поставщиков (UNION)</w:t>
      </w:r>
    </w:p>
    <w:p>
      <w:pPr>
        <w:ind w:firstLine="709"/>
        <w:jc w:val="both"/>
      </w:pPr>
      <w:r>
        <w:rPr>
          <w:b w:val="0"/>
          <w:i w:val="0"/>
        </w:rPr>
        <w:t>Задача: общий список городов присутствия без дублей; компании both входят в оба множества.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city FROM company WHERE company_role IN ('customer','both')</w:t>
        <w:br/>
        <w:t>UNION</w:t>
        <w:br/>
        <w:t>SELECT city FROM company WHERE company_role IN ('supplier','both')</w:t>
        <w:br/>
        <w:t>ORDER BY city;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17 — Результат запроса 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city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Бухара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Джизак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Коканд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Нукус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Самарканд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Ташкент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Ургенч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Фергана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UNION (а не UNION ALL) удаляет дубли: Ташкент встречается в обеих выборках, но выводится один раз. Итог — те же 8 городов; ORDER BY относится ко всему объединению.</w:t>
      </w:r>
    </w:p>
    <w:p>
      <w:pPr>
        <w:pStyle w:val="Heading3"/>
      </w:pPr>
      <w:r>
        <w:t>Запрос 10. Строители-перевозчики (INTERSECT)</w:t>
      </w:r>
    </w:p>
    <w:p>
      <w:pPr>
        <w:ind w:firstLine="709"/>
        <w:jc w:val="both"/>
      </w:pPr>
      <w:r>
        <w:rPr>
          <w:b w:val="0"/>
          <w:i w:val="0"/>
        </w:rPr>
        <w:t>Задача: компании, заявлявшиеся и в строительстве (категория 1), и в логистике (категория 6).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a.company_id</w:t>
        <w:br/>
        <w:t>FROM application a INNER JOIN tender t ON a.tender_id = t.tender_id</w:t>
        <w:br/>
        <w:t>WHERE t.cat_id = 1</w:t>
        <w:br/>
        <w:t>INTERSECT</w:t>
        <w:br/>
        <w:t>SELECT a.company_id</w:t>
        <w:br/>
        <w:t>FROM application a INNER JOIN tender t ON a.tender_id = t.tender_id</w:t>
        <w:br/>
        <w:t>WHERE t.cat_id = 6;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18 — Результат запроса 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company_id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1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первое множество — заявители строек № 1, 6, 10 (компании 1 и 12), второе — заявители перевозки № 8 (компании 1 и 4). Пересечение — компания № 1 («ООО «Chilonzor Qurilish»»): она универсальна. MySQL 8.0.31+ выполняет INTERSECT нативно.</w:t>
      </w:r>
    </w:p>
    <w:p>
      <w:pPr>
        <w:pStyle w:val="Heading3"/>
      </w:pPr>
      <w:r>
        <w:t>Запрос 11. Участники без побед (EXCEPT)</w:t>
      </w:r>
    </w:p>
    <w:p>
      <w:pPr>
        <w:ind w:firstLine="709"/>
        <w:jc w:val="both"/>
      </w:pPr>
      <w:r>
        <w:rPr>
          <w:b w:val="0"/>
          <w:i w:val="0"/>
        </w:rPr>
        <w:t>Задача: подавали заявки, но ни разу не побеждали (в Oracle — оператор MINUS).</w:t>
      </w:r>
    </w:p>
    <w:p>
      <w:pPr>
        <w:spacing w:after="80" w:line="240" w:lineRule="auto"/>
        <w:ind w:firstLine="0"/>
        <w:shd w:val="clear" w:fill="F2F2F2"/>
      </w:pPr>
      <w:r>
        <w:rPr>
          <w:rFonts w:ascii="Consolas" w:hAnsi="Consolas"/>
          <w:sz w:val="18"/>
        </w:rPr>
        <w:t>SELECT DISTINCT company_id FROM application</w:t>
        <w:br/>
        <w:t>EXCEPT</w:t>
        <w:br/>
        <w:t>SELECT a.company_id</w:t>
        <w:br/>
        <w:t>FROM victory_protocol v INNER JOIN application a ON v.appl_id = a.appl_id</w:t>
        <w:br/>
        <w:t>ORDER BY company_id;</w:t>
      </w:r>
    </w:p>
    <w:p>
      <w:pPr>
        <w:spacing w:before="120" w:after="40"/>
        <w:ind w:firstLine="0"/>
        <w:jc w:val="center"/>
      </w:pPr>
      <w:r>
        <w:rPr>
          <w:b/>
          <w:sz w:val="24"/>
        </w:rPr>
        <w:t>Таблица 19 — Результат запроса 11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fill="D9E2F3"/>
          </w:tcPr>
          <w:p>
            <w:pPr>
              <w:ind w:firstLine="0"/>
            </w:pPr>
            <w:r/>
            <w:r>
              <w:rPr>
                <w:b/>
                <w:sz w:val="22"/>
              </w:rPr>
              <w:t>company_id</w:t>
            </w:r>
          </w:p>
        </w:tc>
      </w:tr>
      <w:tr>
        <w:tc>
          <w:tcPr>
            <w:tcW w:type="dxa" w:w="9639"/>
          </w:tcPr>
          <w:p>
            <w:pPr>
              <w:ind w:firstLine="0"/>
            </w:pPr>
            <w:r/>
            <w:r>
              <w:rPr>
                <w:sz w:val="22"/>
              </w:rPr>
              <w:t>1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  <w:i w:val="0"/>
        </w:rPr>
        <w:t>Объяснение: из всех заявителей вычитаются 7 победителей. Остаток — компания № 1 («ООО «Chilonzor Qurilish»»): 4 заявки в строительстве и логистике, ни одной победы. Совпадение с запросом 10 не случайно: самая активная кросс-категорийная компания пока не выиграла — готовый talking point для защиты.</w:t>
      </w:r>
    </w:p>
    <w:p>
      <w:pPr>
        <w:ind w:firstLine="709"/>
        <w:jc w:val="both"/>
      </w:pPr>
      <w:r>
        <w:rPr>
          <w:b w:val="0"/>
          <w:i w:val="0"/>
        </w:rPr>
        <w:t>Замечание о совместимости: UNION, INTERSECT и EXCEPT требуют одинакового числа и совместимых типов столбцов; здесь это одиночный INT company_id и одиночный VARCHAR city. ORDER BY ставится один раз в конце составного запроса — требование MySQL.</w:t>
      </w:r>
    </w:p>
    <w:p>
      <w:pPr>
        <w:pStyle w:val="Heading2"/>
      </w:pPr>
      <w:r>
        <w:t>4.11. Подтверждение работоспособности (скриншоты)</w:t>
      </w:r>
    </w:p>
    <w:p>
      <w:pPr>
        <w:ind w:firstLine="709"/>
        <w:jc w:val="both"/>
      </w:pPr>
      <w:r/>
      <w:r>
        <w:t>Работоспособность проекта подтверждена фактическим выполнением скрипта: все операторы DDL и DML отработали без ошибок, ограничения целостности не нарушены (внешние ключи, уникальность ИНН, e-mail и номеров протоколов соблюдены), а контрольные запросы вернули ожидаемые наборы строк. Ниже приведены рисунки 2–5 с фактическими результатами: состав базы после загрузки данных, открытые тендеры, победители с экономией бюджета, а также итоги операций INTERSECT и EXCEPT.</w:t>
      </w:r>
    </w:p>
    <w:p>
      <w:pPr>
        <w:ind w:firstLine="0"/>
        <w:jc w:val="center"/>
        <w:shd w:val="clear" w:fill="FFF2CC"/>
      </w:pPr>
      <w:r/>
      <w:r>
        <w:drawing>
          <wp:inline xmlns:a="http://schemas.openxmlformats.org/drawingml/2006/main" xmlns:pic="http://schemas.openxmlformats.org/drawingml/2006/picture">
            <wp:extent cx="5940000" cy="178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 1 — состав баз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0465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b/>
          <w:sz w:val="24"/>
        </w:rPr>
        <w:t>Рисунок 2 — Состав базы tender_platform_oktamov после выполнения скрипта</w:t>
      </w:r>
    </w:p>
    <w:p>
      <w:pPr>
        <w:ind w:firstLine="0"/>
        <w:jc w:val="center"/>
        <w:shd w:val="clear" w:fill="FFF2CC"/>
      </w:pPr>
      <w:r/>
      <w:r>
        <w:drawing>
          <wp:inline xmlns:a="http://schemas.openxmlformats.org/drawingml/2006/main" xmlns:pic="http://schemas.openxmlformats.org/drawingml/2006/picture">
            <wp:extent cx="5940000" cy="1005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 2 — открытые тендер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05348"/>
                    </a:xfrm>
                    <a:prstGeom prst="rect"/>
                  </pic:spPr>
                </pic:pic>
              </a:graphicData>
            </a:graphic>
          </wp:inline>
        </w:drawing>
        <w:br/>
        <w:br/>
      </w:r>
      <w:r>
        <w:rPr>
          <w:b/>
          <w:sz w:val="24"/>
        </w:rPr>
        <w:t>Рисунок 3 — Результат запроса 6: открытые тендеры</w:t>
      </w:r>
      <w:r>
        <w:drawing>
          <wp:inline xmlns:a="http://schemas.openxmlformats.org/drawingml/2006/main" xmlns:pic="http://schemas.openxmlformats.org/drawingml/2006/picture">
            <wp:extent cx="5940000" cy="1974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 3 — победител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4884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b/>
          <w:sz w:val="24"/>
        </w:rPr>
        <w:t>Рисунок 4 — Результат запроса 8: победители и экономия бюджета</w:t>
      </w:r>
    </w:p>
    <w:p>
      <w:pPr>
        <w:ind w:firstLine="0"/>
        <w:jc w:val="center"/>
        <w:shd w:val="clear" w:fill="FFF2CC"/>
      </w:pPr>
      <w:r/>
      <w:r>
        <w:drawing>
          <wp:inline xmlns:a="http://schemas.openxmlformats.org/drawingml/2006/main" xmlns:pic="http://schemas.openxmlformats.org/drawingml/2006/picture">
            <wp:extent cx="5940000" cy="16116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 4 — INTERSECT и EXCE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1628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b/>
          <w:sz w:val="24"/>
        </w:rPr>
        <w:t>Рисунок 5 — Результаты запросов 10 (INTERSECT) и 11 (EXCEPT)</w:t>
      </w:r>
    </w:p>
    <w:p>
      <w:pPr>
        <w:pStyle w:val="Heading1"/>
        <w:jc w:val="center"/>
      </w:pPr>
      <w:r>
        <w:t>Итоги / выводы</w:t>
      </w:r>
    </w:p>
    <w:p>
      <w:pPr>
        <w:pStyle w:val="ListBullet"/>
        <w:ind w:firstLine="0"/>
      </w:pPr>
      <w:r>
        <w:t>Спроектирована и реализована база tender_platform_oktamov из 6 связанных таблиц: company, tender_category, accreditation (M:N), tender, application, victory_protocol (1:1).</w:t>
      </w:r>
    </w:p>
    <w:p>
      <w:pPr>
        <w:pStyle w:val="ListBullet"/>
        <w:ind w:firstLine="0"/>
      </w:pPr>
      <w:r>
        <w:t>Реализованы первичные и внешние ключи для всех связей, включая составной FK (appl_id, tender_id) как гарантию принадлежности победившей заявки своему тендеру.</w:t>
      </w:r>
    </w:p>
    <w:p>
      <w:pPr>
        <w:pStyle w:val="ListBullet"/>
        <w:ind w:firstLine="0"/>
      </w:pPr>
      <w:r>
        <w:t>Задействованы все классы ограничений: PK, FK, UNIQUE, CHECK, DEFAULT, NOT NULL; структура изменена тремя ALTER-операторами, добавлены 2 индекса.</w:t>
      </w:r>
    </w:p>
    <w:p>
      <w:pPr>
        <w:pStyle w:val="ListBullet"/>
        <w:ind w:firstLine="0"/>
      </w:pPr>
      <w:r>
        <w:t>Загружены авторские тестовые данные (12 компаний, 6 категорий, 16 допусков, 11 тендеров, 19 заявок, 7 протоколов); показаны INSERT, три UPDATE и DELETE.</w:t>
      </w:r>
    </w:p>
    <w:p>
      <w:pPr>
        <w:pStyle w:val="ListBullet"/>
        <w:ind w:firstLine="0"/>
      </w:pPr>
      <w:r>
        <w:t>Разработаны 11 запросов: выражения и LIMIT, DISTINCT, LIKE/IN/BETWEEN, GROUP BY с пятью агрегатами, HAVING, INNER JOIN трёх-четырёх таблиц, LEFT JOIN с нулевым счётчиком, UNION, INTERSECT, EXCEPT.</w:t>
      </w:r>
    </w:p>
    <w:p>
      <w:pPr>
        <w:pStyle w:val="ListBullet"/>
        <w:ind w:firstLine="0"/>
      </w:pPr>
      <w:r>
        <w:t>Весь SQL-код выполняется без ошибок в MySQL 8; результаты проверены и соответствуют постановке (экономия 4,7–8,7 %, конкуренция — по 2 заявки на тендер).</w:t>
      </w:r>
    </w:p>
    <w:p>
      <w:pPr>
        <w:pStyle w:val="ListBullet"/>
        <w:ind w:firstLine="0"/>
      </w:pPr>
      <w:r>
        <w:t>Приобретены навыки: анализ предметной области, ER-моделирование, нормализация до 3НФ, DDL/DML/DQL, объяснение JOIN и операций над множествами — в объёме, достаточном для защиты.</w:t>
      </w:r>
    </w:p>
    <w:p>
      <w:pPr>
        <w:pStyle w:val="Heading1"/>
        <w:jc w:val="center"/>
      </w:pPr>
      <w:r>
        <w:t>Список литературы</w:t>
      </w:r>
    </w:p>
    <w:p>
      <w:pPr>
        <w:pStyle w:val="ListNumber"/>
        <w:ind w:firstLine="0"/>
      </w:pPr>
      <w:r>
        <w:t>Методическая инструкция по выполнению Самостоятельной работы № 1 по дисциплине «Базы данных» (мини-проект). — Ташкент: ТУИТ, 2026. — 15 с.</w:t>
      </w:r>
    </w:p>
    <w:p>
      <w:pPr>
        <w:pStyle w:val="ListNumber"/>
        <w:ind w:firstLine="0"/>
      </w:pPr>
      <w:r>
        <w:t>Дейт К. Дж. Введение в системы баз данных. — 8-е изд. — М.: Вильямс, 2005. — 1328 с. (реляционная модель, нормализация, целостность).</w:t>
      </w:r>
    </w:p>
    <w:p>
      <w:pPr>
        <w:pStyle w:val="ListNumber"/>
        <w:ind w:firstLine="0"/>
      </w:pPr>
      <w:r>
        <w:t>Ульман Дж., Уидом Дж. Введение в системы баз данных. — М.: Лори, 2000. — 374 с. (SQL: DDL, DML, DQL, соединения).</w:t>
      </w:r>
    </w:p>
    <w:p>
      <w:pPr>
        <w:pStyle w:val="ListNumber"/>
        <w:ind w:firstLine="0"/>
      </w:pPr>
      <w:r>
        <w:t>MySQL 8.0 Reference Manual: CREATE TABLE, CHECK Constraints, FOREIGN KEY Constraints, UNION / INTERSECT / EXCEPT. — Oracle, 2026. — https://dev.mysql.com/doc/refman/8.0/en/.</w:t>
      </w:r>
    </w:p>
    <w:p>
      <w:pPr>
        <w:pStyle w:val="ListNumber"/>
        <w:ind w:firstLine="0"/>
      </w:pPr>
      <w:r>
        <w:t>MySQL Workbench Manual: SQL Editor, modeling and forward engineering. — Oracle, 2026.</w:t>
      </w:r>
    </w:p>
    <w:p>
      <w:pPr>
        <w:pStyle w:val="ListNumber"/>
        <w:ind w:firstLine="0"/>
      </w:pPr>
      <w:r>
        <w:t>Гарсиа-Молина Г., Ульман Дж., Уидом Дж. Системы баз данных: полный курс. — М.: Вильямс, 2003. — 1088 с.</w:t>
      </w:r>
    </w:p>
    <w:p>
      <w:pPr>
        <w:pStyle w:val="ListNumber"/>
        <w:ind w:firstLine="0"/>
      </w:pPr>
      <w:r>
        <w:t>Электронный ресурс: dbdiagram.io / draw.io — инструменты ER-моделирования (использованы для сверки нотации диаграммы).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