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sz w:val="22"/>
        </w:rPr>
        <w:t>MEHNAT SHARTNOMASI № {{shartnoma_no}}</w:t>
      </w:r>
    </w:p>
    <w:p>
      <w:pPr>
        <w:spacing w:after="80" w:before="0"/>
      </w:pPr>
      <w:r>
        <w:rPr>
          <w:rFonts w:ascii="Times New Roman" w:hAnsi="Times New Roman"/>
          <w:b w:val="0"/>
          <w:sz w:val="20"/>
        </w:rPr>
      </w:r>
    </w:p>
    <w:p>
      <w:pPr>
        <w:spacing w:after="40" w:before="0"/>
        <w:jc w:val="both"/>
      </w:pPr>
      <w:r>
        <w:rPr>
          <w:rFonts w:ascii="Times New Roman" w:hAnsi="Times New Roman"/>
          <w:b w:val="0"/>
          <w:sz w:val="20"/>
        </w:rPr>
        <w:t>{{sana_matn}} {{shahar}}</w:t>
      </w:r>
    </w:p>
    <w:p>
      <w:pPr>
        <w:spacing w:after="80" w:before="0"/>
      </w:pPr>
      <w:r>
        <w:rPr>
          <w:rFonts w:ascii="Times New Roman" w:hAnsi="Times New Roman"/>
          <w:b w:val="0"/>
          <w:sz w:val="20"/>
        </w:rPr>
      </w:r>
    </w:p>
    <w:p>
      <w:pPr>
        <w:spacing w:after="40" w:before="0"/>
        <w:jc w:val="both"/>
      </w:pPr>
      <w:r>
        <w:rPr>
          <w:rFonts w:ascii="Times New Roman" w:hAnsi="Times New Roman"/>
          <w:b w:val="0"/>
          <w:sz w:val="20"/>
        </w:rPr>
        <w:t>«KHAT DECOR»    МChJ,    nomidan   Nizomi    asosida   faoliyat   yurituvchi   korxona  direktori          A.X.Tolipov,  keyingi   o‘rinlarda  «Ish beruvchi»  deb ataladi,</w:t>
      </w:r>
    </w:p>
    <w:p>
      <w:pPr>
        <w:spacing w:after="40" w:before="0"/>
        <w:jc w:val="both"/>
      </w:pPr>
      <w:r>
        <w:rPr>
          <w:rFonts w:ascii="Times New Roman" w:hAnsi="Times New Roman"/>
          <w:b w:val="0"/>
          <w:sz w:val="20"/>
        </w:rPr>
        <w:t>va fuqaro {{fish}}</w:t>
      </w:r>
    </w:p>
    <w:p>
      <w:pPr>
        <w:spacing w:after="40" w:before="0"/>
        <w:jc w:val="both"/>
      </w:pPr>
      <w:r>
        <w:rPr>
          <w:rFonts w:ascii="Times New Roman" w:hAnsi="Times New Roman"/>
          <w:b w:val="0"/>
          <w:sz w:val="20"/>
        </w:rPr>
        <w:t>keyingi o‘rinlarda «Хodim» deb ataladi, mazkur mehnat shartnomani quyidagi tartibda tuzdilar:</w:t>
      </w:r>
    </w:p>
    <w:p>
      <w:pPr>
        <w:spacing w:after="80" w:before="0"/>
      </w:pPr>
      <w:r>
        <w:rPr>
          <w:rFonts w:ascii="Times New Roman" w:hAnsi="Times New Roman"/>
          <w:b w:val="0"/>
          <w:sz w:val="20"/>
        </w:rPr>
      </w:r>
    </w:p>
    <w:p>
      <w:pPr>
        <w:spacing w:after="120" w:before="0"/>
        <w:jc w:val="center"/>
      </w:pPr>
      <w:r>
        <w:rPr>
          <w:rFonts w:ascii="Times New Roman" w:hAnsi="Times New Roman"/>
          <w:b/>
          <w:sz w:val="22"/>
        </w:rPr>
        <w:t>1. SHARTNOMA MAVZUSI</w:t>
      </w:r>
    </w:p>
    <w:p>
      <w:pPr>
        <w:spacing w:after="40" w:before="0"/>
        <w:jc w:val="both"/>
      </w:pPr>
      <w:r>
        <w:rPr>
          <w:rFonts w:ascii="Times New Roman" w:hAnsi="Times New Roman"/>
          <w:b w:val="0"/>
          <w:sz w:val="20"/>
        </w:rPr>
        <w:t>1.1 Ushbu mehnat shartnomasi shartlariga muvofiq, xodim quyidagi lavozimga qabul qilinadi:</w:t>
      </w:r>
    </w:p>
    <w:p>
      <w:pPr>
        <w:spacing w:after="40" w:before="0"/>
        <w:jc w:val="both"/>
      </w:pPr>
      <w:r>
        <w:rPr>
          <w:rFonts w:ascii="Times New Roman" w:hAnsi="Times New Roman"/>
          <w:b w:val="0"/>
          <w:sz w:val="20"/>
        </w:rPr>
        <w:t>{{bolim}} bo'limiga</w:t>
      </w:r>
    </w:p>
    <w:p>
      <w:pPr>
        <w:spacing w:after="40" w:before="0"/>
        <w:jc w:val="both"/>
      </w:pPr>
      <w:r>
        <w:rPr>
          <w:rFonts w:ascii="Times New Roman" w:hAnsi="Times New Roman"/>
          <w:b w:val="0"/>
          <w:sz w:val="20"/>
        </w:rPr>
        <w:t>{{lavozim}} lavozimiga</w:t>
      </w:r>
    </w:p>
    <w:p>
      <w:pPr>
        <w:spacing w:after="40" w:before="0"/>
        <w:jc w:val="both"/>
      </w:pPr>
      <w:r>
        <w:rPr>
          <w:rFonts w:ascii="Times New Roman" w:hAnsi="Times New Roman"/>
          <w:b w:val="0"/>
          <w:sz w:val="20"/>
        </w:rPr>
        <w:t>va ushbu lavozimda ishlarni bajarishga, shuningdek tuzilgan mehnat shartnomasi shartlariga, korxonaning ichki normativ hujjatlariga, direktorning buyruqlariga, O‘zbekiston Respublikaning amaldagi mehnat qonunchiligi talablariga, shuningdek, boshqa qo‘shimcha mehnat shartnomalariga rioya qilish majburiyatini oladi.</w:t>
      </w:r>
    </w:p>
    <w:p>
      <w:pPr>
        <w:spacing w:after="40" w:before="0"/>
        <w:jc w:val="both"/>
      </w:pPr>
      <w:r>
        <w:rPr>
          <w:rFonts w:ascii="Times New Roman" w:hAnsi="Times New Roman"/>
          <w:b w:val="0"/>
          <w:sz w:val="20"/>
        </w:rPr>
        <w:t>1.2 Ish beruvchi ish haqini amaldagi Mehnat shartnomasi shartlariga, Korxonaning ichki normativ hujjatlariga, O‘zbekiston Respublikasining amaldagi qonunchiligiga muvofiq to‘laydi.</w:t>
      </w:r>
    </w:p>
    <w:p>
      <w:pPr>
        <w:spacing w:after="120" w:before="0"/>
        <w:jc w:val="center"/>
      </w:pPr>
      <w:r>
        <w:rPr>
          <w:rFonts w:ascii="Times New Roman" w:hAnsi="Times New Roman"/>
          <w:b/>
          <w:sz w:val="22"/>
        </w:rPr>
        <w:t>2. MEHNAT SHARTNOMASINING UMUMIY QOIDALARI</w:t>
      </w:r>
    </w:p>
    <w:p>
      <w:pPr>
        <w:spacing w:after="40" w:before="0"/>
        <w:jc w:val="both"/>
      </w:pPr>
      <w:r>
        <w:rPr>
          <w:rFonts w:ascii="Times New Roman" w:hAnsi="Times New Roman"/>
          <w:b w:val="0"/>
          <w:sz w:val="20"/>
        </w:rPr>
        <w:t>2.1 Amaldagi mehnat shartnomasi asosiy ish joyi bo‘yicha hisoblanadi</w:t>
      </w:r>
    </w:p>
    <w:p>
      <w:pPr>
        <w:spacing w:after="40" w:before="0"/>
        <w:jc w:val="both"/>
      </w:pPr>
      <w:r>
        <w:rPr>
          <w:rFonts w:ascii="Times New Roman" w:hAnsi="Times New Roman"/>
          <w:b w:val="0"/>
          <w:sz w:val="20"/>
        </w:rPr>
        <w:t>2.2 Mehnat shartnomasi nomuayyan muddatga tuzilgan hisoblanadi</w:t>
      </w:r>
    </w:p>
    <w:p>
      <w:pPr>
        <w:spacing w:after="40" w:before="0"/>
        <w:jc w:val="both"/>
      </w:pPr>
      <w:r>
        <w:rPr>
          <w:rFonts w:ascii="Times New Roman" w:hAnsi="Times New Roman"/>
          <w:b w:val="0"/>
          <w:sz w:val="20"/>
        </w:rPr>
        <w:t>2.3 Ishni boshlash sanasi shartnoma imzolangan kundan belgilanadi. Sinov muddati: 3 (uch) oy.</w:t>
      </w:r>
    </w:p>
    <w:p>
      <w:pPr>
        <w:spacing w:after="120" w:before="0"/>
        <w:jc w:val="center"/>
      </w:pPr>
      <w:r>
        <w:rPr>
          <w:rFonts w:ascii="Times New Roman" w:hAnsi="Times New Roman"/>
          <w:b/>
          <w:sz w:val="22"/>
        </w:rPr>
        <w:t>3. TOMONLARNING HUQUQLARI VA MAJBURIYATLARI</w:t>
      </w:r>
    </w:p>
    <w:p>
      <w:pPr>
        <w:spacing w:after="40" w:before="0"/>
        <w:jc w:val="both"/>
      </w:pPr>
      <w:r>
        <w:rPr>
          <w:rFonts w:ascii="Times New Roman" w:hAnsi="Times New Roman"/>
          <w:b w:val="0"/>
          <w:sz w:val="20"/>
        </w:rPr>
        <w:t>3.1 Ish beruvchi va xodim O‘zbekiston Respublikasining Mehnat kodeksi, O‘zbekiston Respublikasining amaldagi qonun hujjatlariga muvofiq belgilangan huquqlarga egadir.</w:t>
      </w:r>
    </w:p>
    <w:p>
      <w:pPr>
        <w:spacing w:after="40" w:before="0"/>
        <w:jc w:val="both"/>
      </w:pPr>
      <w:r>
        <w:rPr>
          <w:rFonts w:ascii="Times New Roman" w:hAnsi="Times New Roman"/>
          <w:b w:val="0"/>
          <w:sz w:val="20"/>
        </w:rPr>
        <w:t>3.2 Xodim quyidagilarni o'z zimmasiga oladi:</w:t>
      </w:r>
    </w:p>
    <w:p>
      <w:pPr>
        <w:spacing w:after="40" w:before="0"/>
        <w:jc w:val="both"/>
      </w:pPr>
      <w:r>
        <w:rPr>
          <w:rFonts w:ascii="Times New Roman" w:hAnsi="Times New Roman"/>
          <w:b w:val="0"/>
          <w:sz w:val="20"/>
        </w:rPr>
        <w:t>3.2.1. Ish beruvchi tomonidan topshirilgan ishni o'z vaqtida, to'liq, sifatli, va ehtiyotkorlik bilan bajarishni; o'ziga yuklangan ishni boshqa xodimlarga topshirmaslikni;</w:t>
      </w:r>
    </w:p>
    <w:p>
      <w:pPr>
        <w:spacing w:after="40" w:before="0"/>
        <w:jc w:val="both"/>
      </w:pPr>
      <w:r>
        <w:rPr>
          <w:rFonts w:ascii="Times New Roman" w:hAnsi="Times New Roman"/>
          <w:b w:val="0"/>
          <w:sz w:val="20"/>
        </w:rPr>
        <w:t>3.2.2. Mehnat intizomiga, korxona direktorining buyruqlariga, lavozim tavsifi shartlariga va korxonaning boshqa ichki normativ hujjatlariga rioya qilishni;</w:t>
      </w:r>
    </w:p>
    <w:p>
      <w:pPr>
        <w:spacing w:after="40" w:before="0"/>
        <w:jc w:val="both"/>
      </w:pPr>
      <w:r>
        <w:rPr>
          <w:rFonts w:ascii="Times New Roman" w:hAnsi="Times New Roman"/>
          <w:b w:val="0"/>
          <w:sz w:val="20"/>
        </w:rPr>
        <w:t>3.2.3. Korxona mulkiga ehtiyotkorlik bilan munosabatda bo'lish, korxonaning amaldagi qoidalarga muvofiq xavfsizlik va mehnatni muhofaza qilish, ishlab chiqarish sanitariyasi, mehnat gigienasi, yong'in xavfsizligi talablariga qat'iy rioya qilishni;</w:t>
      </w:r>
    </w:p>
    <w:p>
      <w:pPr>
        <w:spacing w:after="40" w:before="0"/>
        <w:jc w:val="both"/>
      </w:pPr>
      <w:r>
        <w:rPr>
          <w:rFonts w:ascii="Times New Roman" w:hAnsi="Times New Roman"/>
          <w:b w:val="0"/>
          <w:sz w:val="20"/>
        </w:rPr>
        <w:t>3.2.4. Korxonaning ichki normativ hujjatlari shartlariga muvofiq korxonaning tijorat sirini tashkil etuvchi ro'yxatga kiritilgan ma'lumotlarni yozma, og'zaki yoki boshqa shaklda oshkor qilmaslikni;</w:t>
      </w:r>
    </w:p>
    <w:p>
      <w:pPr>
        <w:spacing w:after="40" w:before="0"/>
        <w:jc w:val="both"/>
      </w:pPr>
      <w:r>
        <w:rPr>
          <w:rFonts w:ascii="Times New Roman" w:hAnsi="Times New Roman"/>
          <w:b w:val="0"/>
          <w:sz w:val="20"/>
        </w:rPr>
        <w:t>3.2.5. Ishda uzrli sabablarsiz yo‘q bo‘lishga yo'l qo'ymaslik, ishda bo'lmaslik bevosita rahbar bilan kelishilgan bo'lishi kerak;</w:t>
      </w:r>
    </w:p>
    <w:p>
      <w:pPr>
        <w:spacing w:after="40" w:before="0"/>
        <w:jc w:val="both"/>
      </w:pPr>
      <w:r>
        <w:rPr>
          <w:rFonts w:ascii="Times New Roman" w:hAnsi="Times New Roman"/>
          <w:b w:val="0"/>
          <w:sz w:val="20"/>
        </w:rPr>
        <w:t>3.2.6. Agar uzrli sabablarga ko'ra ish joyida bo'lmaslik zarurati tug'ilsa, xodim ish joyini tark etishdan oldin bo‘ysunuvchi rahbariga o'z niyati to'g'risida xabar berish majburiyatini oladi;</w:t>
      </w:r>
    </w:p>
    <w:p>
      <w:pPr>
        <w:spacing w:after="40" w:before="0"/>
        <w:jc w:val="both"/>
      </w:pPr>
      <w:r>
        <w:rPr>
          <w:rFonts w:ascii="Times New Roman" w:hAnsi="Times New Roman"/>
          <w:b w:val="0"/>
          <w:sz w:val="20"/>
        </w:rPr>
        <w:t>3.2.7. Xodim doimiy ravishda o'z malakasini oshirishi va o‘zini tajribasini boshqa xodimlarga o‘rgatishi;</w:t>
      </w:r>
    </w:p>
    <w:p>
      <w:pPr>
        <w:spacing w:after="40" w:before="0"/>
        <w:jc w:val="both"/>
      </w:pPr>
      <w:r>
        <w:rPr>
          <w:rFonts w:ascii="Times New Roman" w:hAnsi="Times New Roman"/>
          <w:b w:val="0"/>
          <w:sz w:val="20"/>
        </w:rPr>
        <w:t>3.2.8. Xodimning tasarrufidagi korxona hujjatlarini nazoratsiz qoldirmaslik, shu jumladan ish stolida va unga tutash hududda ish vaqti bo'lmagan paytida qarovsiz qoldirib ketishga yo'l qo‘ymaslikni;</w:t>
      </w:r>
    </w:p>
    <w:p>
      <w:pPr>
        <w:spacing w:after="40" w:before="0"/>
        <w:jc w:val="both"/>
      </w:pPr>
      <w:r>
        <w:rPr>
          <w:rFonts w:ascii="Times New Roman" w:hAnsi="Times New Roman"/>
          <w:b w:val="0"/>
          <w:sz w:val="20"/>
        </w:rPr>
        <w:t>3.2.9. Xodim o‘z mehnat vazifalarini va o‘z ishlarini bajarish uchun aloqada bo‘lgan korxonaning boshqa xodimlariga, boshqa korxonalar vakillariga, mijozlarga, buyurtmachilarga, davlat organlarining vakillariga hurmat bilan munosabatda bo'lishi. Xususan, korxonada o'rnatilgan tartibga rioya etishga, muomala qilayitganda qo‘pollashmaslikka va haqoratli so'zlarni ishlatmaslikka, jismoniy ziddiyatlarga olib kelmaslikka, xodim o'z vazifalarini bevosita bajarishi bilan bog'liq bo'lmagan korxona xodimlarining ishini (korxona rahbariyatidan tashqari) hech kim bilan muhokama qilmaslikka;</w:t>
      </w:r>
    </w:p>
    <w:p>
      <w:pPr>
        <w:spacing w:after="40" w:before="0"/>
        <w:jc w:val="both"/>
      </w:pPr>
      <w:r>
        <w:rPr>
          <w:rFonts w:ascii="Times New Roman" w:hAnsi="Times New Roman"/>
          <w:b w:val="0"/>
          <w:sz w:val="20"/>
        </w:rPr>
        <w:t>3.2.10. Korxona hududida yoki undan tashqarida o'z xizmat vazifalarini bajarish vaqtida spirtli ichimliklar, giyohvandlik vositalari va psixotrop moddalarni iste'mol qilmaslik. Spirtli ichimliklar yoki giyohvand moddalar ta'sirida ishga kelmaslikni;</w:t>
      </w:r>
    </w:p>
    <w:p>
      <w:pPr>
        <w:spacing w:after="40" w:before="0"/>
        <w:jc w:val="both"/>
      </w:pPr>
      <w:r>
        <w:rPr>
          <w:rFonts w:ascii="Times New Roman" w:hAnsi="Times New Roman"/>
          <w:b w:val="0"/>
          <w:sz w:val="20"/>
        </w:rPr>
        <w:t>3.2.11. Boshqa xodimlarga nisbatan O‘zbekiston Respublikasi qonunchiligida taqiqlangan jinsiy/shahvoniy  xarakterdagi noqonuniy harakatlarni sodir etmaslik. Shahvoniy xarakterdagi harakatlar deganda quyidagilar tushuniladi: jinsiy manfaatlar evaziga mukofot va'da qilish, zo'ravonlik bilan quchoqlash, teginish, zo'rlash maqsadida tajovuz qilish, boshqa xodim rasman moddiy yoki boshqa qaramlikda bo'lgan xodim tomonidan jinsiy aloqaga yoki jinsiy ehtiyojni g'ayritabiiy shaklda qondirishga majburlash;</w:t>
      </w:r>
    </w:p>
    <w:p>
      <w:pPr>
        <w:spacing w:after="40" w:before="0"/>
        <w:jc w:val="both"/>
      </w:pPr>
      <w:r>
        <w:rPr>
          <w:rFonts w:ascii="Times New Roman" w:hAnsi="Times New Roman"/>
          <w:b w:val="0"/>
          <w:sz w:val="20"/>
        </w:rPr>
        <w:t>3.2.12. O‘zbekiston Respublikasida taqiqlangan terroristik, ekstremistik, fundamentalistik va boshqa tashkilotlarni tuzmaslik va ularning faoliyatida ishtirok etmaslik; Noqonuniy saylovoldi tashviqoti, noqonuniy mitinglar, safarbarlik namoyishlarda ishtirok etmaslik;</w:t>
      </w:r>
    </w:p>
    <w:p>
      <w:pPr>
        <w:spacing w:after="40" w:before="0"/>
        <w:jc w:val="both"/>
      </w:pPr>
      <w:r>
        <w:rPr>
          <w:rFonts w:ascii="Times New Roman" w:hAnsi="Times New Roman"/>
          <w:b w:val="0"/>
          <w:sz w:val="20"/>
        </w:rPr>
        <w:t>3.2.13. O‘zbekiston Respublikasining “Vijdon erkinligi va diniy tashkilotlar to‘g‘risida”gi Qonun (yangi tahriri) talablariga rioya etish. O‘zbekiston Respublikasi «Vijdon erkinligi va diniy tashkilotlar to‘g‘risida»gi Qonun                      9-moddasining talablari asosida ish joyida va ish vaqtida diniy marosimlarni o‘tkazish tartibiga rioya etish.</w:t>
      </w:r>
    </w:p>
    <w:p>
      <w:pPr>
        <w:spacing w:after="40" w:before="0"/>
        <w:jc w:val="both"/>
      </w:pPr>
      <w:r>
        <w:rPr>
          <w:rFonts w:ascii="Times New Roman" w:hAnsi="Times New Roman"/>
          <w:b w:val="0"/>
          <w:sz w:val="20"/>
        </w:rPr>
        <w:t>3.3. Ish beruvchi o'z zimmasiga oladi:</w:t>
      </w:r>
    </w:p>
    <w:p>
      <w:pPr>
        <w:spacing w:after="40" w:before="0"/>
        <w:jc w:val="both"/>
      </w:pPr>
      <w:r>
        <w:rPr>
          <w:rFonts w:ascii="Times New Roman" w:hAnsi="Times New Roman"/>
          <w:b w:val="0"/>
          <w:sz w:val="20"/>
        </w:rPr>
        <w:t>3.3.1. Xodimning ishini tashkil etish, xodimni uning to'g'ridan-to'g'ri lavozim tavsiflari, korxonaning ichki normativ hujjatlari bilan tanishtirish;</w:t>
      </w:r>
    </w:p>
    <w:p>
      <w:pPr>
        <w:spacing w:after="40" w:before="0"/>
        <w:jc w:val="both"/>
      </w:pPr>
      <w:r>
        <w:rPr>
          <w:rFonts w:ascii="Times New Roman" w:hAnsi="Times New Roman"/>
          <w:b w:val="0"/>
          <w:sz w:val="20"/>
        </w:rPr>
        <w:t>3.3.2. Mehnat intizomi tizimini ta'minlashni;</w:t>
      </w:r>
    </w:p>
    <w:p>
      <w:pPr>
        <w:spacing w:after="40" w:before="0"/>
        <w:jc w:val="both"/>
      </w:pPr>
      <w:r>
        <w:rPr>
          <w:rFonts w:ascii="Times New Roman" w:hAnsi="Times New Roman"/>
          <w:b w:val="0"/>
          <w:sz w:val="20"/>
        </w:rPr>
        <w:t>3.3.3. Mehnat va ishlab chiqarish imtizomini ta’minlash, O'zbekiston Respublikasining amaldagi qonunchiligiga va korxonaning amaldagi qoidalarga muvofiq ish haqini o'z vaqtida to'lashni;</w:t>
      </w:r>
    </w:p>
    <w:p>
      <w:pPr>
        <w:spacing w:after="40" w:before="0"/>
        <w:jc w:val="both"/>
      </w:pPr>
      <w:r>
        <w:rPr>
          <w:rFonts w:ascii="Times New Roman" w:hAnsi="Times New Roman"/>
          <w:b w:val="0"/>
          <w:sz w:val="20"/>
        </w:rPr>
        <w:t>3.3.4. Xavfsiz va samarali mehnat uchun sharoit yaratish, o'qitish, mehnatning xavfsiz shart-sharoitlari bo'yicha ko'rsatmalar berish;</w:t>
      </w:r>
    </w:p>
    <w:p>
      <w:pPr>
        <w:spacing w:after="40" w:before="0"/>
        <w:jc w:val="both"/>
      </w:pPr>
      <w:r>
        <w:rPr>
          <w:rFonts w:ascii="Times New Roman" w:hAnsi="Times New Roman"/>
          <w:b w:val="0"/>
          <w:sz w:val="20"/>
        </w:rPr>
        <w:t>3.3.5. Mehnatni muhofaza qilish va xavfsizlik qoidalariga muvofiq ish joyini jihozlash;</w:t>
      </w:r>
    </w:p>
    <w:p>
      <w:pPr>
        <w:spacing w:after="40" w:before="0"/>
        <w:jc w:val="both"/>
      </w:pPr>
      <w:r>
        <w:rPr>
          <w:rFonts w:ascii="Times New Roman" w:hAnsi="Times New Roman"/>
          <w:b w:val="0"/>
          <w:sz w:val="20"/>
        </w:rPr>
        <w:t>3.3.6. O‘zbekiston Respublikasining amaldagi mehnat qonunchiligiga muvofiq ta’tillardan foydalanish imkoniyatini joriy etish;</w:t>
      </w:r>
    </w:p>
    <w:p>
      <w:pPr>
        <w:spacing w:after="40" w:before="0"/>
        <w:jc w:val="both"/>
      </w:pPr>
      <w:r>
        <w:rPr>
          <w:rFonts w:ascii="Times New Roman" w:hAnsi="Times New Roman"/>
          <w:b w:val="0"/>
          <w:sz w:val="20"/>
        </w:rPr>
        <w:t>3.3.7. Tuzilgan shartnoma shartlariga, amaldagi qonunchilikka, korxonaning ichki normativ hujjatlariga rioya qilishni;</w:t>
      </w:r>
    </w:p>
    <w:p>
      <w:pPr>
        <w:spacing w:after="40" w:before="0"/>
        <w:jc w:val="both"/>
      </w:pPr>
      <w:r>
        <w:rPr>
          <w:rFonts w:ascii="Times New Roman" w:hAnsi="Times New Roman"/>
          <w:b w:val="0"/>
          <w:sz w:val="20"/>
        </w:rPr>
        <w:t>3.3.8. Xodimni korxonaning ichki normativ hujjatlaridagi o'zgarishlar to‘g’risida o'z vaqtida tanishtirish.</w:t>
      </w:r>
    </w:p>
    <w:p>
      <w:pPr>
        <w:spacing w:after="120" w:before="0"/>
        <w:jc w:val="center"/>
      </w:pPr>
      <w:r>
        <w:rPr>
          <w:rFonts w:ascii="Times New Roman" w:hAnsi="Times New Roman"/>
          <w:b/>
          <w:sz w:val="22"/>
        </w:rPr>
        <w:t>4. XODIMNING ISH HAQI</w:t>
      </w:r>
    </w:p>
    <w:p>
      <w:pPr>
        <w:spacing w:after="40" w:before="0"/>
        <w:jc w:val="both"/>
      </w:pPr>
      <w:r>
        <w:rPr>
          <w:rFonts w:ascii="Times New Roman" w:hAnsi="Times New Roman"/>
          <w:b w:val="0"/>
          <w:sz w:val="20"/>
        </w:rPr>
        <w:t>4.1. Xodimga oylik ish haqi belgilanadi, u ish haqi va qo'shimcha to'lovlardan iborat. Xodimning ish haqi shtat jadvaliga muvofiq belgilanadi.</w:t>
      </w:r>
    </w:p>
    <w:p>
      <w:pPr>
        <w:spacing w:after="40" w:before="0"/>
        <w:jc w:val="both"/>
      </w:pPr>
      <w:r>
        <w:rPr>
          <w:rFonts w:ascii="Times New Roman" w:hAnsi="Times New Roman"/>
          <w:b w:val="0"/>
          <w:sz w:val="20"/>
        </w:rPr>
        <w:t>4.2. Ish haqi naqd pulda va (yoki) Xodimning bank kartasiga o'tkazish yo'li bilan to'lanishi mumkin.</w:t>
      </w:r>
    </w:p>
    <w:p>
      <w:pPr>
        <w:spacing w:after="40" w:before="0"/>
        <w:jc w:val="both"/>
      </w:pPr>
      <w:r>
        <w:rPr>
          <w:rFonts w:ascii="Times New Roman" w:hAnsi="Times New Roman"/>
          <w:b w:val="0"/>
          <w:sz w:val="20"/>
        </w:rPr>
        <w:t>4.3. Qo'shimcha to'lovlar, shu jumladan nafaqalar, mukofotlar, bonuslar, mualliflik haqi va boshqa rag'batlantiruvchi to'lovlar Korxonaning ichki normativ hujjatlari va Direktorning tegishli qarori asosida rasmilashtirilgach to'lab beriladi.</w:t>
      </w:r>
    </w:p>
    <w:p>
      <w:pPr>
        <w:spacing w:after="40" w:before="0"/>
        <w:jc w:val="both"/>
      </w:pPr>
      <w:r>
        <w:rPr>
          <w:rFonts w:ascii="Times New Roman" w:hAnsi="Times New Roman"/>
          <w:b w:val="0"/>
          <w:sz w:val="20"/>
        </w:rPr>
        <w:t>4.4. Belgilangan ish haqi amaldagi shartnoma shartlari bajarilganda kafolatlanadi va shuningdek, O'zbekiston Respublikasining amaldagi qonunchiligida, tashkilotning ichki normativ hujjatlarida, direktorning buyruqlarida nazarda tutilgan tartibda o'zgartirish kiritilishi mumkin.</w:t>
      </w:r>
    </w:p>
    <w:p>
      <w:pPr>
        <w:spacing w:after="40" w:before="0"/>
        <w:jc w:val="both"/>
      </w:pPr>
      <w:r>
        <w:rPr>
          <w:rFonts w:ascii="Times New Roman" w:hAnsi="Times New Roman"/>
          <w:b w:val="0"/>
          <w:sz w:val="20"/>
        </w:rPr>
        <w:t>4.5. Ish beruvchi va xodim o'rtasidagi qo'shimcha kelishuvga binoan (shartnoma asosida), shuningdek tomonlardan birining tashabbusi bilan ish haqi tizimi qayta ko'rib chiqilishi mumkin.</w:t>
      </w:r>
    </w:p>
    <w:p>
      <w:pPr>
        <w:spacing w:after="40" w:before="0"/>
        <w:jc w:val="both"/>
      </w:pPr>
      <w:r>
        <w:rPr>
          <w:rFonts w:ascii="Times New Roman" w:hAnsi="Times New Roman"/>
          <w:b w:val="0"/>
          <w:sz w:val="20"/>
        </w:rPr>
        <w:t>4.6. Xodimning vaqtincha mehnatga layoqatsizligi davrida ish haqi to'lanishi O'zbekiston Respublikasining amaldagi qonunchiligi va Korxonaning ichki normativ hujjatlariga muvofiq amalga oshiriladi.</w:t>
      </w:r>
    </w:p>
    <w:p>
      <w:pPr>
        <w:spacing w:after="120" w:before="0"/>
        <w:jc w:val="center"/>
      </w:pPr>
      <w:r>
        <w:rPr>
          <w:rFonts w:ascii="Times New Roman" w:hAnsi="Times New Roman"/>
          <w:b/>
          <w:sz w:val="22"/>
        </w:rPr>
        <w:t>5. TA'TIL VA ISH VAQTI REJIMI</w:t>
      </w:r>
    </w:p>
    <w:p>
      <w:pPr>
        <w:spacing w:after="40" w:before="0"/>
        <w:jc w:val="both"/>
      </w:pPr>
      <w:r>
        <w:rPr>
          <w:rFonts w:ascii="Times New Roman" w:hAnsi="Times New Roman"/>
          <w:b w:val="0"/>
          <w:sz w:val="20"/>
        </w:rPr>
        <w:t>5.1. Xodimga kamida 21 (yigirma bir) kalendar kun davom etadigan yillik haq to'lanadigan ta'til kafolatlanadi.</w:t>
      </w:r>
    </w:p>
    <w:p>
      <w:pPr>
        <w:spacing w:after="40" w:before="0"/>
        <w:jc w:val="both"/>
      </w:pPr>
      <w:r>
        <w:rPr>
          <w:rFonts w:ascii="Times New Roman" w:hAnsi="Times New Roman"/>
          <w:b w:val="0"/>
          <w:sz w:val="20"/>
        </w:rPr>
        <w:t>5.2. O‘zbekiston Respublikasi Mehnat kodeksida belgilangan muddatlarga binoan ish beruvchi zarur hollarda xodimga ish haqini to'lamasdan ta'til berish huqiqiga ega. Uning aniq muddatlari tomonlarning kelishuvi bilan belgilanadi.</w:t>
      </w:r>
    </w:p>
    <w:p>
      <w:pPr>
        <w:spacing w:after="40" w:before="0"/>
        <w:jc w:val="both"/>
      </w:pPr>
      <w:r>
        <w:rPr>
          <w:rFonts w:ascii="Times New Roman" w:hAnsi="Times New Roman"/>
          <w:b w:val="0"/>
          <w:sz w:val="20"/>
        </w:rPr>
        <w:t>5.3. Ta'tilni berish va undan foydalanish tartibi korxonaning tegishli ichki me’yoriy qoidalariga muvofiq belgilanadi. Yillik ta'tilni berish tartibi ta'til jadvaliga muvofiq yoki tomonlarning kelishuviga binoan ish yili davomida kelishilgan vaqtda belgilanadi. Ish beruvchi ishlab chiqarish zarurati tufayli xodimni faqat uning yozma roziligiga asoslanib, ish yili davomida foydalanilmagan ta'til kunlarini majburiy taqdim etish sharti bilan ta'tildan chaqirib olishi mumkin. Tomonlarning kelishuviga binoan, xodim o‘ziga berilgan haq to'lanadigan ta'tilni qismlarga bo'lib foydalanishi mumkin. Binobarin, ta'tilning birinchi qismining davomiyligi 14 (o'n to'rt) kalendar kundan kam bo'lishi mumkin emas.</w:t>
      </w:r>
    </w:p>
    <w:p>
      <w:pPr>
        <w:spacing w:after="120" w:before="0"/>
        <w:jc w:val="center"/>
      </w:pPr>
      <w:r>
        <w:rPr>
          <w:rFonts w:ascii="Times New Roman" w:hAnsi="Times New Roman"/>
          <w:b/>
          <w:sz w:val="22"/>
        </w:rPr>
        <w:t>6. XODIMNING ISH REJIMI</w:t>
      </w:r>
    </w:p>
    <w:p>
      <w:pPr>
        <w:spacing w:after="40" w:before="0"/>
        <w:jc w:val="both"/>
      </w:pPr>
      <w:r>
        <w:rPr>
          <w:rFonts w:ascii="Times New Roman" w:hAnsi="Times New Roman"/>
          <w:b w:val="0"/>
          <w:sz w:val="20"/>
        </w:rPr>
        <w:t>6.1. Xodimga smena jadvali bo'yicha ish rejimi belgilanadi. Xodim uchun dam olish va bayram kunlari O‘zbekiston Respublikasining amaldagi qonunchiligida, korxonaning ichki normativ hujjatlarida hamda ish beruvchining buyruqlarida nazarda tutilgan tartibda belgilanadi.</w:t>
      </w:r>
    </w:p>
    <w:p>
      <w:pPr>
        <w:spacing w:after="40" w:before="0"/>
        <w:jc w:val="both"/>
      </w:pPr>
      <w:r>
        <w:rPr>
          <w:rFonts w:ascii="Times New Roman" w:hAnsi="Times New Roman"/>
          <w:b w:val="0"/>
          <w:sz w:val="20"/>
        </w:rPr>
        <w:t>6.2. Ushbu Mehnat shartnomasining 6.1. - bandida ko'rsatilgan ish rejimi xodim bilan kelishilgan holda tegishli ehtiyoj mavjudligi sababli o'zgartirilishi mumkin.</w:t>
      </w:r>
    </w:p>
    <w:p>
      <w:pPr>
        <w:spacing w:after="120" w:before="0"/>
        <w:jc w:val="center"/>
      </w:pPr>
      <w:r>
        <w:rPr>
          <w:rFonts w:ascii="Times New Roman" w:hAnsi="Times New Roman"/>
          <w:b/>
          <w:sz w:val="22"/>
        </w:rPr>
        <w:t>7. KAFOLATLAR VA KOMPENSATSIYALAR</w:t>
      </w:r>
    </w:p>
    <w:p>
      <w:pPr>
        <w:spacing w:after="40" w:before="0"/>
        <w:jc w:val="both"/>
      </w:pPr>
      <w:r>
        <w:rPr>
          <w:rFonts w:ascii="Times New Roman" w:hAnsi="Times New Roman"/>
          <w:b w:val="0"/>
          <w:sz w:val="20"/>
        </w:rPr>
        <w:t>7.1. Xodim davlat, harbiy yoki jamoat vazifalarini bajarayotganda, sudda ishtirok etayotganda, mehnatga yaroqliligini aniqlash uchun tibbiy muassasalarda ko'rikdan o'tayotgan hollarda, shuningdek qonun hujjatlarida belgilangan boshqa holatlarda xodimning ish joyi (lavozimi) va o'rtacha ish haqini saqlanib qoladi.</w:t>
      </w:r>
    </w:p>
    <w:p>
      <w:pPr>
        <w:spacing w:after="40" w:before="0"/>
        <w:jc w:val="both"/>
      </w:pPr>
      <w:r>
        <w:rPr>
          <w:rFonts w:ascii="Times New Roman" w:hAnsi="Times New Roman"/>
          <w:b w:val="0"/>
          <w:sz w:val="20"/>
        </w:rPr>
        <w:t>7.2. Xodim bilan Mehnat shartnomasi bekor qilinganda unga foydalanilmagan barcha ta’tillari uchun O‘zbekiston Respublikasining amaldagi qonunchiligida belgilangan pul kompensatsiyasi to‘lanadi.</w:t>
      </w:r>
    </w:p>
    <w:p>
      <w:pPr>
        <w:spacing w:after="120" w:before="0"/>
        <w:jc w:val="center"/>
      </w:pPr>
      <w:r>
        <w:rPr>
          <w:rFonts w:ascii="Times New Roman" w:hAnsi="Times New Roman"/>
          <w:b/>
          <w:sz w:val="22"/>
        </w:rPr>
        <w:t>8. MEHNAT SHARTNOMASINI O'ZGARTIRISH VA BEKOR QILISH</w:t>
      </w:r>
    </w:p>
    <w:p>
      <w:pPr>
        <w:spacing w:after="40" w:before="0"/>
        <w:jc w:val="both"/>
      </w:pPr>
      <w:r>
        <w:rPr>
          <w:rFonts w:ascii="Times New Roman" w:hAnsi="Times New Roman"/>
          <w:b w:val="0"/>
          <w:sz w:val="20"/>
        </w:rPr>
        <w:t>8.1. Ish beruvchi va xodim va o'rtasidagi kelishuviga binoan ushbu mehnat shartnomasining shartlari o'zgartirilishi mumkin. Mehnat shartnomasiga o'zgartirishlar O'zbekiston Respublikasining amaldagi qonunchiligida belgilangan tartibda kiritiladi.</w:t>
      </w:r>
    </w:p>
    <w:p>
      <w:pPr>
        <w:spacing w:after="40" w:before="0"/>
        <w:jc w:val="both"/>
      </w:pPr>
      <w:r>
        <w:rPr>
          <w:rFonts w:ascii="Times New Roman" w:hAnsi="Times New Roman"/>
          <w:b w:val="0"/>
          <w:sz w:val="20"/>
        </w:rPr>
        <w:t>8.2. Tomonlarning kelishuviga binoan ushbu shartnomaga o'zgartirish va qo'shimchalar kiritilishi mumkin, bu esa ushbu shartnomaning ajralmas qismi hisoblanadi.</w:t>
      </w:r>
    </w:p>
    <w:p>
      <w:pPr>
        <w:spacing w:after="40" w:before="0"/>
        <w:jc w:val="both"/>
      </w:pPr>
      <w:r>
        <w:rPr>
          <w:rFonts w:ascii="Times New Roman" w:hAnsi="Times New Roman"/>
          <w:b w:val="0"/>
          <w:sz w:val="20"/>
        </w:rPr>
        <w:t>P</w:t>
      </w:r>
    </w:p>
    <w:p>
      <w:pPr>
        <w:spacing w:after="40" w:before="0"/>
        <w:jc w:val="both"/>
      </w:pPr>
      <w:r>
        <w:rPr>
          <w:rFonts w:ascii="Times New Roman" w:hAnsi="Times New Roman"/>
          <w:b w:val="0"/>
          <w:sz w:val="20"/>
        </w:rPr>
        <w:t>8.4. Xodim o'z tashabbusi bilan mehnat shartnomasini bekor qilganda, ish beruvchini bu haqda 14 (o'n to'rt) kalendar kun oldin yozma ravishda ogohlantirishi shart.</w:t>
      </w:r>
    </w:p>
    <w:p>
      <w:pPr>
        <w:spacing w:after="40" w:before="0"/>
        <w:jc w:val="both"/>
      </w:pPr>
      <w:r>
        <w:rPr>
          <w:rFonts w:ascii="Times New Roman" w:hAnsi="Times New Roman"/>
          <w:b w:val="0"/>
          <w:sz w:val="20"/>
        </w:rPr>
        <w:t>8.5. O‘zbekiston Respublikasi Mehnat kodeksining 161-moddasi tegishli bandlariga (yangi tahrirda) muvofiq holatlarda shartnoma ish beruvchining tashabbusi bilan bekor qilinishi mumkin.</w:t>
      </w:r>
    </w:p>
    <w:p>
      <w:pPr>
        <w:spacing w:after="40" w:before="0"/>
        <w:jc w:val="both"/>
      </w:pPr>
      <w:r>
        <w:rPr>
          <w:rFonts w:ascii="Times New Roman" w:hAnsi="Times New Roman"/>
          <w:b w:val="0"/>
          <w:sz w:val="20"/>
        </w:rPr>
        <w:t>8.6. Mehnat shartnomasi bekor qilingan taqdirda, tomonlar foydalanish uchun berilgan qimmatliklarni bir-birlariga qaytarishlari shart.</w:t>
      </w:r>
    </w:p>
    <w:p>
      <w:pPr>
        <w:spacing w:after="120" w:before="0"/>
        <w:jc w:val="center"/>
      </w:pPr>
      <w:r>
        <w:rPr>
          <w:rFonts w:ascii="Times New Roman" w:hAnsi="Times New Roman"/>
          <w:b/>
          <w:sz w:val="22"/>
        </w:rPr>
        <w:t>9. MAXSUS SHARTLAR</w:t>
      </w:r>
    </w:p>
    <w:p>
      <w:pPr>
        <w:spacing w:after="40" w:before="0"/>
        <w:jc w:val="both"/>
      </w:pPr>
      <w:r>
        <w:rPr>
          <w:rFonts w:ascii="Times New Roman" w:hAnsi="Times New Roman"/>
          <w:b w:val="0"/>
          <w:sz w:val="20"/>
        </w:rPr>
        <w:t>9.1. Ushbu Shartnoma va uning ilovasida nazarda tutilmagan (tartibga solinmagan) barcha hollarda tomonlar O‘zbekiston Respublikasining amaldagi qonunchiligiga binoan ish yuritadilar. Shartnomani tuzishdan oldin O‘zbekiston Respublikasining amaldagi qonunchiligi va ish beruvchining ichki normativ hujjatlarida belgilangan tartibda dastlabki shartlar va tanishish tartib-qoidalari qo‘yiladi.</w:t>
      </w:r>
    </w:p>
    <w:p>
      <w:pPr>
        <w:spacing w:after="40" w:before="0"/>
        <w:jc w:val="both"/>
      </w:pPr>
      <w:r>
        <w:rPr>
          <w:rFonts w:ascii="Times New Roman" w:hAnsi="Times New Roman"/>
          <w:b w:val="0"/>
          <w:sz w:val="20"/>
        </w:rPr>
        <w:t>9.2. Mehnat shartnomasi tomonlar imzolagan kundan boshlab kuchga kiradi.</w:t>
      </w:r>
    </w:p>
    <w:p>
      <w:pPr>
        <w:spacing w:after="40" w:before="0"/>
        <w:jc w:val="both"/>
      </w:pPr>
      <w:r>
        <w:rPr>
          <w:rFonts w:ascii="Times New Roman" w:hAnsi="Times New Roman"/>
          <w:b w:val="0"/>
          <w:sz w:val="20"/>
        </w:rPr>
        <w:t>9.3. Mehnat shartnomasi 2 (ikki) nusxada har bir tomon uchun bir nusxadan tuziladi va bir xil yuridik kuchga ega bo‘ladi.</w:t>
      </w:r>
    </w:p>
    <w:p>
      <w:pPr>
        <w:spacing w:after="40" w:before="0"/>
        <w:jc w:val="both"/>
      </w:pPr>
      <w:r>
        <w:rPr>
          <w:rFonts w:ascii="Times New Roman" w:hAnsi="Times New Roman"/>
          <w:b w:val="0"/>
          <w:sz w:val="20"/>
        </w:rPr>
        <w:t>9.4. Doimiy/vaqtinchalik roʻyxatdan oʻtgan va (yoki) haqiqiy yashash joyi manzili ushbu mehnat shartnomasida koʻrsatilganiga nisbatan oʻzgargan taqdirda, xodim bu haqda ish beruvchini 2 (ikki) ish kunidan kechiktirmay yozma ravishda xabardor qilishi shart. Bunday bildirishnoma bo'lmagan taqdirda,iIsh beruvchi shartnomada ko'rsatilgan oxirgi ma'lum qilingan manzilga barcha bildirishnomalar va yozishmalarni yuborish huquqiga ega. Bunday bildirishnomalar tegishli tartibda xodimga yetkazilgan deb hisoblanadi.</w:t>
      </w:r>
    </w:p>
    <w:p>
      <w:pPr>
        <w:spacing w:after="40" w:before="0"/>
        <w:jc w:val="both"/>
      </w:pPr>
      <w:r>
        <w:rPr>
          <w:rFonts w:ascii="Times New Roman" w:hAnsi="Times New Roman"/>
          <w:b w:val="0"/>
          <w:sz w:val="20"/>
        </w:rPr>
        <w:t>9.5. Mehnat shartnomasini imzolanishi bilan ish beruvchi va xodim o‘rtasida O‘zbekiston Respublikasi Mehnat kodeksining 255-moddasi (yangi tahrirda) talablariga muvofiq kelishib olinadi. Unga ko‘ra xodim vafot etgan kungacha olinmagan ish haqi, foydalanilmagan mehnat ta'tillari uchun kompensatsiyasi va boshqa to'lovlar ish beruvchi tomonidan vafot etgan xodimning oila a'zolariga yoki marhumning qaramog'ida bo'lgan shaxsga to'lab beradi. Ish haqini to'lash ish beruvchiga tegishli ariza, xodimning vafot etganligi to'g'risidagi guvohnomaning ko‘chirma nusxasi hamda uning asl nusxasi taqdim etilgan kundan e’tiboran 7 (yetti) kundan kechiktirmay amalga oshiriladi. Mazkur bandda  O‘zbekiston Respublikasi Oila kodeksining  57-moddasi tegishli bandida ko‘rsatlgan shaxslar oila a’zolari sifatida tushuniladi.</w:t>
      </w:r>
    </w:p>
    <w:p>
      <w:pPr>
        <w:spacing w:after="120" w:before="0"/>
        <w:jc w:val="center"/>
      </w:pPr>
      <w:r>
        <w:rPr>
          <w:rFonts w:ascii="Times New Roman" w:hAnsi="Times New Roman"/>
          <w:b/>
          <w:sz w:val="22"/>
        </w:rPr>
        <w:t>10. MAXFIYLIK</w:t>
      </w:r>
    </w:p>
    <w:p>
      <w:pPr>
        <w:spacing w:after="40" w:before="0"/>
        <w:jc w:val="both"/>
      </w:pPr>
      <w:r>
        <w:rPr>
          <w:rFonts w:ascii="Times New Roman" w:hAnsi="Times New Roman"/>
          <w:b w:val="0"/>
          <w:sz w:val="20"/>
        </w:rPr>
        <w:t>10.1. Korxonaning tijorat sirining saqlanishini ta’minlash maqsadida xodim tashkilotning tijorat sirini oshkor qilmaslik to‘g’risida to‘liq yuridik javobgarlikni o‘z zimmasiga oladi va bu korxonaning tijorat sirini oshkor qilmaslik majburiyatini olgan hisoblanadi.</w:t>
      </w:r>
    </w:p>
    <w:p>
      <w:pPr>
        <w:spacing w:after="40" w:before="0"/>
        <w:jc w:val="both"/>
      </w:pPr>
      <w:r>
        <w:rPr>
          <w:rFonts w:ascii="Times New Roman" w:hAnsi="Times New Roman"/>
          <w:b w:val="0"/>
          <w:sz w:val="20"/>
        </w:rPr>
        <w:t>10.2. Maxfiy ma'lumotlar ish beruvchi tijorat sirining tarkibiy qismi, mijozlarining faoliyati va moliyaviy holati, nou-xau (know how), texnologiyalar, mahsulotlar va xizmatlar to'g'risidagi ma'lumotlarni o'z ichiga oladi (hatto quyidagi hujjatlar xodimning o'zi tomonidan korxonadagi mehnat vazifalari doirasida tayyorlangan bo'lsa ham).Xodim tijorat sirining saqlanishini ta'minlamagan taqdirda, xodimning noqonuniy xatti-harakatlari natijasida korxona ko‘rgan zarar bilan taqqoslanadi. Xodim fuqarolik javobgarligiga tortilib tashkilotga yetkazilgan zararni qoplaydi.</w:t>
      </w:r>
    </w:p>
    <w:p>
      <w:pPr>
        <w:spacing w:after="40" w:before="0"/>
        <w:jc w:val="both"/>
      </w:pPr>
      <w:r>
        <w:rPr>
          <w:rFonts w:ascii="Times New Roman" w:hAnsi="Times New Roman"/>
          <w:b w:val="0"/>
          <w:sz w:val="20"/>
        </w:rPr>
        <w:t>10.3. Xodim, agar ishni bajarish paytida unga tijorat siri bo'lgan ma'lumotlar berilgan bo'lsa va bunday ma'lumotlarning oshkor etilishi tashkilotga katta zarar va yo'qotishlarga olib kelishi mumkin bo'lsa, u holda ish davrida ham, keyinchalik ish beruvchi bilan shartnoma bekor qilinganidan keyin 5 (besh) yil ichida ham xodim (qonun talablariga muvofiq) korxonaning boshqa xodimlariga (sobiq va amaldagi) tijorat siri mavzusini tashkil etuvchi ma'lumotlarni oshkor qilish huquqqa ega bo‘lmaydi. Agar xodim ma'lumotlarning maxfiyligini bilmasa, ish beruvchidan uni oshkor qilish uchun yozma ruxsat so'rashi shart.</w:t>
      </w:r>
    </w:p>
    <w:p>
      <w:pPr>
        <w:spacing w:after="40" w:before="0"/>
        <w:jc w:val="both"/>
      </w:pPr>
      <w:r>
        <w:rPr>
          <w:rFonts w:ascii="Times New Roman" w:hAnsi="Times New Roman"/>
          <w:b w:val="0"/>
          <w:sz w:val="20"/>
        </w:rPr>
        <w:t>10.4. Mehnat munosabatlari tugatilgandan so'ng, xodim barcha hisob-kitoblar, elektron tashuvchi vositalar, hujjatlar va o'z tasarrufida yoki bevosita nazoratida bo'lgan barcha boshqa mulklarni ish beruvchiga topshirishi shart.</w:t>
      </w:r>
    </w:p>
    <w:p>
      <w:pPr>
        <w:spacing w:after="120" w:before="0"/>
        <w:jc w:val="center"/>
      </w:pPr>
      <w:r>
        <w:rPr>
          <w:rFonts w:ascii="Times New Roman" w:hAnsi="Times New Roman"/>
          <w:b/>
          <w:sz w:val="22"/>
        </w:rPr>
        <w:t>11. TOMONLARNING TAFSILOTLARI</w:t>
      </w:r>
    </w:p>
    <w:tbl>
      <w:tblPr>
        <w:tblW w:type="auto" w:w="0"/>
        <w:jc w:val="center"/>
        <w:tblLook w:firstColumn="1" w:firstRow="1" w:lastColumn="0" w:lastRow="0" w:noHBand="0" w:noVBand="1" w:val="04A0"/>
      </w:tblPr>
      <w:tblGrid>
        <w:gridCol w:w="5071"/>
        <w:gridCol w:w="5071"/>
      </w:tblGrid>
      <w:tr>
        <w:tc>
          <w:tcPr>
            <w:tcW w:type="dxa" w:w="5071"/>
          </w:tcPr>
          <w:p>
            <w:pPr>
              <w:spacing w:after="20"/>
            </w:pPr>
            <w:r/>
            <w:r>
              <w:rPr>
                <w:rFonts w:ascii="Times New Roman" w:hAnsi="Times New Roman"/>
                <w:sz w:val="18"/>
              </w:rPr>
              <w:t>ХODIM</w:t>
            </w:r>
          </w:p>
        </w:tc>
        <w:tc>
          <w:tcPr>
            <w:tcW w:type="dxa" w:w="5071"/>
          </w:tcPr>
          <w:p>
            <w:pPr>
              <w:spacing w:after="20"/>
            </w:pPr>
            <w:r/>
            <w:r>
              <w:rPr>
                <w:rFonts w:ascii="Times New Roman" w:hAnsi="Times New Roman"/>
                <w:sz w:val="18"/>
              </w:rPr>
              <w:t>ISH BERUVCHI</w:t>
            </w:r>
          </w:p>
        </w:tc>
      </w:tr>
      <w:tr>
        <w:tc>
          <w:tcPr>
            <w:tcW w:type="dxa" w:w="5071"/>
          </w:tcPr>
          <w:p>
            <w:pPr>
              <w:spacing w:after="20"/>
            </w:pPr>
            <w:r/>
            <w:r>
              <w:rPr>
                <w:rFonts w:ascii="Times New Roman" w:hAnsi="Times New Roman"/>
                <w:sz w:val="18"/>
              </w:rPr>
              <w:t>F.I.Sh: {{fish}}</w:t>
            </w:r>
          </w:p>
        </w:tc>
        <w:tc>
          <w:tcPr>
            <w:tcW w:type="dxa" w:w="5071"/>
          </w:tcPr>
          <w:p>
            <w:pPr>
              <w:spacing w:after="20"/>
            </w:pPr>
            <w:r/>
            <w:r>
              <w:rPr>
                <w:rFonts w:ascii="Times New Roman" w:hAnsi="Times New Roman"/>
                <w:sz w:val="18"/>
              </w:rPr>
              <w:t>"KHAT DECOR" MChJ</w:t>
            </w:r>
          </w:p>
        </w:tc>
      </w:tr>
      <w:tr>
        <w:tc>
          <w:tcPr>
            <w:tcW w:type="dxa" w:w="5071"/>
          </w:tcPr>
          <w:p>
            <w:pPr>
              <w:spacing w:after="20"/>
            </w:pPr>
            <w:r/>
            <w:r>
              <w:rPr>
                <w:rFonts w:ascii="Times New Roman" w:hAnsi="Times New Roman"/>
                <w:sz w:val="18"/>
              </w:rPr>
              <w:t>Manzili: {{manzil}}</w:t>
            </w:r>
          </w:p>
        </w:tc>
        <w:tc>
          <w:tcPr>
            <w:tcW w:type="dxa" w:w="5071"/>
          </w:tcPr>
          <w:p>
            <w:pPr>
              <w:spacing w:after="20"/>
            </w:pPr>
            <w:r/>
            <w:r>
              <w:rPr>
                <w:rFonts w:ascii="Times New Roman" w:hAnsi="Times New Roman"/>
                <w:sz w:val="18"/>
              </w:rPr>
              <w:t>MANZIL: Farg'ona viloyati Uchko'prik tumani, Qo'qon erkin Iqtisodiy zonasi</w:t>
            </w:r>
          </w:p>
        </w:tc>
      </w:tr>
      <w:tr>
        <w:tc>
          <w:tcPr>
            <w:tcW w:type="dxa" w:w="5071"/>
          </w:tcPr>
          <w:p>
            <w:pPr>
              <w:spacing w:after="20"/>
            </w:pPr>
            <w:r/>
            <w:r>
              <w:rPr>
                <w:rFonts w:ascii="Times New Roman" w:hAnsi="Times New Roman"/>
                <w:sz w:val="18"/>
              </w:rPr>
              <w:t>Pasport ma'lumotlari: {{passport}}</w:t>
            </w:r>
          </w:p>
        </w:tc>
        <w:tc>
          <w:tcPr>
            <w:tcW w:type="dxa" w:w="5071"/>
          </w:tcPr>
          <w:p>
            <w:pPr>
              <w:spacing w:after="20"/>
            </w:pPr>
            <w:r/>
            <w:r>
              <w:rPr>
                <w:rFonts w:ascii="Times New Roman" w:hAnsi="Times New Roman"/>
                <w:sz w:val="18"/>
              </w:rPr>
              <w:t>TEL: +998-55-801-05-05</w:t>
            </w:r>
          </w:p>
        </w:tc>
      </w:tr>
      <w:tr>
        <w:tc>
          <w:tcPr>
            <w:tcW w:type="dxa" w:w="5071"/>
          </w:tcPr>
          <w:p>
            <w:pPr>
              <w:spacing w:after="20"/>
            </w:pPr>
            <w:r/>
            <w:r>
              <w:rPr>
                <w:rFonts w:ascii="Times New Roman" w:hAnsi="Times New Roman"/>
                <w:sz w:val="18"/>
              </w:rPr>
            </w:r>
          </w:p>
        </w:tc>
        <w:tc>
          <w:tcPr>
            <w:tcW w:type="dxa" w:w="5071"/>
          </w:tcPr>
          <w:p>
            <w:pPr>
              <w:spacing w:after="20"/>
            </w:pPr>
            <w:r/>
            <w:r>
              <w:rPr>
                <w:rFonts w:ascii="Times New Roman" w:hAnsi="Times New Roman"/>
                <w:sz w:val="18"/>
              </w:rPr>
              <w:t>H/R: 2020 8000 5008 2334 9001</w:t>
            </w:r>
          </w:p>
        </w:tc>
      </w:tr>
      <w:tr>
        <w:tc>
          <w:tcPr>
            <w:tcW w:type="dxa" w:w="5071"/>
          </w:tcPr>
          <w:p>
            <w:pPr>
              <w:spacing w:after="20"/>
            </w:pPr>
            <w:r/>
            <w:r>
              <w:rPr>
                <w:rFonts w:ascii="Times New Roman" w:hAnsi="Times New Roman"/>
                <w:sz w:val="18"/>
              </w:rPr>
              <w:t>JSHSHIR: 30106954200053</w:t>
            </w:r>
          </w:p>
        </w:tc>
        <w:tc>
          <w:tcPr>
            <w:tcW w:type="dxa" w:w="5071"/>
          </w:tcPr>
          <w:p>
            <w:pPr>
              <w:spacing w:after="20"/>
            </w:pPr>
            <w:r/>
            <w:r>
              <w:rPr>
                <w:rFonts w:ascii="Times New Roman" w:hAnsi="Times New Roman"/>
                <w:sz w:val="18"/>
              </w:rPr>
              <w:t>MFO: 00873, ASAKA Bank, Quqon sh.</w:t>
            </w:r>
          </w:p>
        </w:tc>
      </w:tr>
      <w:tr>
        <w:tc>
          <w:tcPr>
            <w:tcW w:type="dxa" w:w="5071"/>
          </w:tcPr>
          <w:p>
            <w:pPr>
              <w:spacing w:after="20"/>
            </w:pPr>
            <w:r/>
            <w:r>
              <w:rPr>
                <w:rFonts w:ascii="Times New Roman" w:hAnsi="Times New Roman"/>
                <w:sz w:val="18"/>
              </w:rPr>
            </w:r>
          </w:p>
        </w:tc>
        <w:tc>
          <w:tcPr>
            <w:tcW w:type="dxa" w:w="5071"/>
          </w:tcPr>
          <w:p>
            <w:pPr>
              <w:spacing w:after="20"/>
            </w:pPr>
            <w:r/>
            <w:r>
              <w:rPr>
                <w:rFonts w:ascii="Times New Roman" w:hAnsi="Times New Roman"/>
                <w:sz w:val="18"/>
              </w:rPr>
              <w:t>INN: 305 185 462</w:t>
            </w:r>
          </w:p>
        </w:tc>
      </w:tr>
      <w:tr>
        <w:tc>
          <w:tcPr>
            <w:tcW w:type="dxa" w:w="5071"/>
          </w:tcPr>
          <w:p>
            <w:pPr>
              <w:spacing w:after="20"/>
            </w:pPr>
            <w:r/>
            <w:r>
              <w:rPr>
                <w:rFonts w:ascii="Times New Roman" w:hAnsi="Times New Roman"/>
                <w:sz w:val="18"/>
              </w:rPr>
              <w:t>Telefon: {{telefon}}</w:t>
            </w:r>
          </w:p>
        </w:tc>
        <w:tc>
          <w:tcPr>
            <w:tcW w:type="dxa" w:w="5071"/>
          </w:tcPr>
          <w:p>
            <w:pPr>
              <w:spacing w:after="20"/>
            </w:pPr>
            <w:r/>
            <w:r>
              <w:rPr>
                <w:rFonts w:ascii="Times New Roman" w:hAnsi="Times New Roman"/>
                <w:sz w:val="18"/>
              </w:rPr>
              <w:t>OKONH: 15271</w:t>
            </w:r>
          </w:p>
        </w:tc>
      </w:tr>
      <w:tr>
        <w:tc>
          <w:tcPr>
            <w:tcW w:type="dxa" w:w="5071"/>
          </w:tcPr>
          <w:p>
            <w:pPr>
              <w:spacing w:after="20"/>
            </w:pPr>
            <w:r/>
            <w:r>
              <w:rPr>
                <w:rFonts w:ascii="Times New Roman" w:hAnsi="Times New Roman"/>
                <w:sz w:val="18"/>
              </w:rPr>
            </w:r>
          </w:p>
        </w:tc>
        <w:tc>
          <w:tcPr>
            <w:tcW w:type="dxa" w:w="5071"/>
          </w:tcPr>
          <w:p>
            <w:pPr>
              <w:spacing w:after="20"/>
            </w:pPr>
            <w:r/>
            <w:r>
              <w:rPr>
                <w:rFonts w:ascii="Times New Roman" w:hAnsi="Times New Roman"/>
                <w:sz w:val="18"/>
              </w:rPr>
              <w:t>OKED: 16210</w:t>
            </w:r>
          </w:p>
        </w:tc>
      </w:tr>
      <w:tr>
        <w:tc>
          <w:tcPr>
            <w:tcW w:type="dxa" w:w="5071"/>
          </w:tcPr>
          <w:p>
            <w:pPr>
              <w:spacing w:after="20"/>
            </w:pPr>
            <w:r/>
            <w:r>
              <w:rPr>
                <w:rFonts w:ascii="Times New Roman" w:hAnsi="Times New Roman"/>
                <w:sz w:val="18"/>
              </w:rPr>
              <w:t>{{fish}}</w:t>
            </w:r>
          </w:p>
        </w:tc>
        <w:tc>
          <w:tcPr>
            <w:tcW w:type="dxa" w:w="5071"/>
          </w:tcPr>
          <w:p>
            <w:pPr>
              <w:spacing w:after="20"/>
            </w:pPr>
            <w:r/>
            <w:r>
              <w:rPr>
                <w:rFonts w:ascii="Times New Roman" w:hAnsi="Times New Roman"/>
                <w:sz w:val="18"/>
              </w:rPr>
              <w:t>{{direktor}}</w:t>
            </w:r>
          </w:p>
        </w:tc>
      </w:tr>
      <w:tr>
        <w:tc>
          <w:tcPr>
            <w:tcW w:type="dxa" w:w="5071"/>
          </w:tcPr>
          <w:p>
            <w:pPr>
              <w:spacing w:after="20"/>
            </w:pPr>
            <w:r/>
            <w:r>
              <w:rPr>
                <w:rFonts w:ascii="Times New Roman" w:hAnsi="Times New Roman"/>
                <w:sz w:val="18"/>
              </w:rPr>
              <w:t>(imzo)</w:t>
            </w:r>
          </w:p>
        </w:tc>
        <w:tc>
          <w:tcPr>
            <w:tcW w:type="dxa" w:w="5071"/>
          </w:tcPr>
          <w:p>
            <w:pPr>
              <w:spacing w:after="20"/>
            </w:pPr>
            <w:r/>
            <w:r>
              <w:rPr>
                <w:rFonts w:ascii="Times New Roman" w:hAnsi="Times New Roman"/>
                <w:sz w:val="18"/>
              </w:rPr>
              <w:t>(imzo)</w:t>
            </w:r>
          </w:p>
        </w:tc>
      </w:tr>
    </w:tbl>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80" w:before="0"/>
      </w:pPr>
      <w:r>
        <w:rPr>
          <w:rFonts w:ascii="Times New Roman" w:hAnsi="Times New Roman"/>
          <w:b w:val="0"/>
          <w:sz w:val="20"/>
        </w:rPr>
      </w:r>
    </w:p>
    <w:p>
      <w:pPr>
        <w:spacing w:after="40" w:before="0"/>
        <w:jc w:val="both"/>
      </w:pPr>
      <w:r>
        <w:rPr>
          <w:rFonts w:ascii="Times New Roman" w:hAnsi="Times New Roman"/>
          <w:b w:val="0"/>
          <w:sz w:val="20"/>
        </w:rPr>
        <w:t>Ikkinchi nusxasini oldim: ___________________________________________________________</w:t>
      </w:r>
    </w:p>
    <w:p>
      <w:pPr>
        <w:spacing w:after="40" w:before="0"/>
        <w:jc w:val="both"/>
      </w:pPr>
      <w:r>
        <w:rPr>
          <w:rFonts w:ascii="Times New Roman" w:hAnsi="Times New Roman"/>
          <w:b w:val="0"/>
          <w:sz w:val="20"/>
        </w:rPr>
        <w:t>(imzosi, sana)</w:t>
      </w:r>
    </w:p>
    <w:sectPr w:rsidR="00FC693F" w:rsidRPr="0006063C" w:rsidSect="00034616">
      <w:pgSz w:w="12240" w:h="15840"/>
      <w:pgMar w:top="850" w:right="850"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