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VeriMesh Protocol</w:t>
      </w:r>
    </w:p>
    <w:p>
      <w:pPr>
        <w:jc w:val="center"/>
      </w:pPr>
      <w:r>
        <w:rPr>
          <w:i/>
          <w:sz w:val="24"/>
        </w:rPr>
        <w:t>Proof, attestation, and verification infrastructure for machine decisions</w:t>
      </w:r>
    </w:p>
    <w:p/>
    <w:p>
      <w:pPr>
        <w:pStyle w:val="Heading1"/>
      </w:pPr>
      <w:r>
        <w:t>1. Executive Summary</w:t>
      </w:r>
    </w:p>
    <w:p>
      <w:r>
        <w:t>VeriMesh is infrastructure for converting observations and computational decisions into verifiable events. It connects blockchain events, external data, AI/ML inference, zero-knowledge proofs, attestations, and automated execution.</w:t>
      </w:r>
    </w:p>
    <w:p>
      <w:r>
        <w:t>The key distinction is between detecting something and proving the decision that follows. VeriMesh is designed so an application can ask not only 'what happened?' but also 'what evidence supports this machine-generated result?'</w:t>
      </w:r>
    </w:p>
    <w:p>
      <w:pPr>
        <w:pStyle w:val="Heading1"/>
      </w:pPr>
      <w:r>
        <w:t>2. Problem</w:t>
      </w:r>
    </w:p>
    <w:p>
      <w:pPr>
        <w:pStyle w:val="ListBullet"/>
      </w:pPr>
      <w:r>
        <w:t>Applications increasingly depend on off-chain observations and AI decisions.</w:t>
      </w:r>
    </w:p>
    <w:p>
      <w:pPr>
        <w:pStyle w:val="ListBullet"/>
      </w:pPr>
      <w:r>
        <w:t>A centralized watcher or AI service can become a trust bottleneck.</w:t>
      </w:r>
    </w:p>
    <w:p>
      <w:pPr>
        <w:pStyle w:val="ListBullet"/>
      </w:pPr>
      <w:r>
        <w:t>Cross-chain systems need normalized events and attestations.</w:t>
      </w:r>
    </w:p>
    <w:p>
      <w:pPr>
        <w:pStyle w:val="ListBullet"/>
      </w:pPr>
      <w:r>
        <w:t>Privacy-sensitive applications need to prove predicates without revealing underlying data.</w:t>
      </w:r>
    </w:p>
    <w:p>
      <w:pPr>
        <w:pStyle w:val="ListBullet"/>
      </w:pPr>
      <w:r>
        <w:t>Automated security actions need explicit, verifiable conditions.</w:t>
      </w:r>
    </w:p>
    <w:p>
      <w:pPr>
        <w:pStyle w:val="Heading1"/>
      </w:pPr>
      <w:r>
        <w:t>3. Solution</w:t>
      </w:r>
    </w:p>
    <w:p>
      <w:r>
        <w:t>VeriMesh separates observation, computation, proof, verification, routing, and execution. Applications can plug in blockchain watchers, sensors, APIs, ML models, ZK circuits, threshold attestors, and chain-specific execution adapters.</w:t>
      </w:r>
    </w:p>
    <w:p>
      <w:pPr>
        <w:pStyle w:val="Heading1"/>
      </w:pPr>
      <w:r>
        <w:t>4. Architecture</w:t>
      </w:r>
    </w:p>
    <w:p>
      <w:pPr>
        <w:spacing w:after="160"/>
        <w:ind w:left="360"/>
      </w:pPr>
      <w:r>
        <w:rPr>
          <w:rFonts w:ascii="Courier New" w:hAnsi="Courier New"/>
          <w:sz w:val="18"/>
        </w:rPr>
        <w:t>Observers</w:t>
        <w:br/>
        <w:t xml:space="preserve">  ├── Blockchain events</w:t>
        <w:br/>
        <w:t xml:space="preserve">  ├── Sensors / IoT</w:t>
        <w:br/>
        <w:t xml:space="preserve">  └── External APIs</w:t>
        <w:br/>
        <w:t xml:space="preserve">        ↓</w:t>
        <w:br/>
        <w:t>Feature / Event Normalization</w:t>
        <w:br/>
        <w:t xml:space="preserve">        ↓</w:t>
        <w:br/>
        <w:t>Compute Layer</w:t>
        <w:br/>
        <w:t xml:space="preserve">  ├── Rules</w:t>
        <w:br/>
        <w:t xml:space="preserve">  ├── AI / ML</w:t>
        <w:br/>
        <w:t xml:space="preserve">  └── Local inference</w:t>
        <w:br/>
        <w:t xml:space="preserve">        ↓</w:t>
        <w:br/>
        <w:t>Proof / Attestation Layer</w:t>
        <w:br/>
        <w:t xml:space="preserve">  ├── ZK proof</w:t>
        <w:br/>
        <w:t xml:space="preserve">  ├── Model-inference proof</w:t>
        <w:br/>
        <w:t xml:space="preserve">  └── Threshold attestation</w:t>
        <w:br/>
        <w:t xml:space="preserve">        ↓</w:t>
        <w:br/>
        <w:t>Verifier</w:t>
        <w:br/>
        <w:t xml:space="preserve">        ↓</w:t>
        <w:br/>
        <w:t>Attestation Router</w:t>
        <w:br/>
        <w:t xml:space="preserve">        ↓</w:t>
        <w:br/>
        <w:t>Execution Adapters</w:t>
        <w:br/>
        <w:t xml:space="preserve">  ├── Guardian / security</w:t>
        <w:br/>
        <w:t xml:space="preserve">  ├── Payment</w:t>
        <w:br/>
        <w:t xml:space="preserve">  ├── Access control</w:t>
        <w:br/>
        <w:t xml:space="preserve">  └── Cross-chain actions</w:t>
      </w:r>
    </w:p>
    <w:p>
      <w:pPr>
        <w:pStyle w:val="Heading1"/>
      </w:pPr>
      <w:r>
        <w:t>5. Core Modules</w:t>
      </w:r>
    </w:p>
    <w:tbl>
      <w:tblPr>
        <w:tblStyle w:val="LightGrid-Accent1"/>
        <w:tblW w:type="auto" w:w="0"/>
        <w:tblLook w:firstColumn="1" w:firstRow="1" w:lastColumn="0" w:lastRow="0" w:noHBand="0" w:noVBand="1" w:val="04A0"/>
      </w:tblPr>
      <w:tblGrid>
        <w:gridCol w:w="4968"/>
        <w:gridCol w:w="4968"/>
      </w:tblGrid>
      <w:tr>
        <w:tc>
          <w:tcPr>
            <w:tcW w:type="dxa" w:w="4968"/>
          </w:tcPr>
          <w:p>
            <w:r>
              <w:t>Module</w:t>
            </w:r>
          </w:p>
        </w:tc>
        <w:tc>
          <w:tcPr>
            <w:tcW w:type="dxa" w:w="4968"/>
          </w:tcPr>
          <w:p>
            <w:r>
              <w:t>Role</w:t>
            </w:r>
          </w:p>
        </w:tc>
      </w:tr>
      <w:tr>
        <w:tc>
          <w:tcPr>
            <w:tcW w:type="dxa" w:w="4968"/>
          </w:tcPr>
          <w:p>
            <w:r>
              <w:t>verimesh-core</w:t>
            </w:r>
          </w:p>
        </w:tc>
        <w:tc>
          <w:tcPr>
            <w:tcW w:type="dxa" w:w="4968"/>
          </w:tcPr>
          <w:p>
            <w:r>
              <w:t>Common event, proof, and attestation primitives</w:t>
            </w:r>
          </w:p>
        </w:tc>
      </w:tr>
      <w:tr>
        <w:tc>
          <w:tcPr>
            <w:tcW w:type="dxa" w:w="4968"/>
          </w:tcPr>
          <w:p>
            <w:r>
              <w:t>sentinel-sdk</w:t>
            </w:r>
          </w:p>
        </w:tc>
        <w:tc>
          <w:tcPr>
            <w:tcW w:type="dxa" w:w="4968"/>
          </w:tcPr>
          <w:p>
            <w:r>
              <w:t>Collect and normalize observations</w:t>
            </w:r>
          </w:p>
        </w:tc>
      </w:tr>
      <w:tr>
        <w:tc>
          <w:tcPr>
            <w:tcW w:type="dxa" w:w="4968"/>
          </w:tcPr>
          <w:p>
            <w:r>
              <w:t>feature-normalizer</w:t>
            </w:r>
          </w:p>
        </w:tc>
        <w:tc>
          <w:tcPr>
            <w:tcW w:type="dxa" w:w="4968"/>
          </w:tcPr>
          <w:p>
            <w:r>
              <w:t>Create deterministic feature/event representations</w:t>
            </w:r>
          </w:p>
        </w:tc>
      </w:tr>
      <w:tr>
        <w:tc>
          <w:tcPr>
            <w:tcW w:type="dxa" w:w="4968"/>
          </w:tcPr>
          <w:p>
            <w:r>
              <w:t>proof-verifier</w:t>
            </w:r>
          </w:p>
        </w:tc>
        <w:tc>
          <w:tcPr>
            <w:tcW w:type="dxa" w:w="4968"/>
          </w:tcPr>
          <w:p>
            <w:r>
              <w:t>Verify ZK or computational proofs</w:t>
            </w:r>
          </w:p>
        </w:tc>
      </w:tr>
      <w:tr>
        <w:tc>
          <w:tcPr>
            <w:tcW w:type="dxa" w:w="4968"/>
          </w:tcPr>
          <w:p>
            <w:r>
              <w:t>attestation-router</w:t>
            </w:r>
          </w:p>
        </w:tc>
        <w:tc>
          <w:tcPr>
            <w:tcW w:type="dxa" w:w="4968"/>
          </w:tcPr>
          <w:p>
            <w:r>
              <w:t>Route verified claims to applications/chains</w:t>
            </w:r>
          </w:p>
        </w:tc>
      </w:tr>
      <w:tr>
        <w:tc>
          <w:tcPr>
            <w:tcW w:type="dxa" w:w="4968"/>
          </w:tcPr>
          <w:p>
            <w:r>
              <w:t>guardian-sdk</w:t>
            </w:r>
          </w:p>
        </w:tc>
        <w:tc>
          <w:tcPr>
            <w:tcW w:type="dxa" w:w="4968"/>
          </w:tcPr>
          <w:p>
            <w:r>
              <w:t>Connect verified conditions to defensive actions</w:t>
            </w:r>
          </w:p>
        </w:tc>
      </w:tr>
      <w:tr>
        <w:tc>
          <w:tcPr>
            <w:tcW w:type="dxa" w:w="4968"/>
          </w:tcPr>
          <w:p>
            <w:r>
              <w:t>chain-adapters</w:t>
            </w:r>
          </w:p>
        </w:tc>
        <w:tc>
          <w:tcPr>
            <w:tcW w:type="dxa" w:w="4968"/>
          </w:tcPr>
          <w:p>
            <w:r>
              <w:t>Blockchain-specific integration layer</w:t>
            </w:r>
          </w:p>
        </w:tc>
      </w:tr>
    </w:tbl>
    <w:p>
      <w:pPr>
        <w:pStyle w:val="Heading1"/>
      </w:pPr>
      <w:r>
        <w:t>6. Security Reference Application</w:t>
      </w:r>
    </w:p>
    <w:p>
      <w:r>
        <w:t>A strong reference implementation is a cross-chain security guardian. A sentinel observes abnormal transaction behavior, an ML model produces a risk score, the result is accompanied by a proof or attestation, and a guardian executes a predefined action according to explicit thresholds.</w:t>
      </w:r>
    </w:p>
    <w:p>
      <w:pPr>
        <w:spacing w:after="160"/>
        <w:ind w:left="360"/>
      </w:pPr>
      <w:r>
        <w:rPr>
          <w:rFonts w:ascii="Courier New" w:hAnsi="Courier New"/>
          <w:sz w:val="18"/>
        </w:rPr>
        <w:t>Observed transaction</w:t>
        <w:br/>
        <w:t xml:space="preserve">      ↓</w:t>
        <w:br/>
        <w:t>Feature extraction</w:t>
        <w:br/>
        <w:t xml:space="preserve">      ↓</w:t>
        <w:br/>
        <w:t>Risk model</w:t>
        <w:br/>
        <w:t xml:space="preserve">      ↓</w:t>
        <w:br/>
        <w:t>Example score: 0.94</w:t>
        <w:br/>
        <w:t xml:space="preserve">      ↓</w:t>
        <w:br/>
        <w:t>Proof / attestation</w:t>
        <w:br/>
        <w:t xml:space="preserve">      ↓</w:t>
        <w:br/>
        <w:t>Verifier</w:t>
        <w:br/>
        <w:t xml:space="preserve">      ↓</w:t>
        <w:br/>
        <w:t>Policy engine</w:t>
        <w:br/>
        <w:t xml:space="preserve">      ├── &lt; 0.85: observe</w:t>
        <w:br/>
        <w:t xml:space="preserve">      ├── ≥ 0.85: rate-limit</w:t>
        <w:br/>
        <w:t xml:space="preserve">      ├── ≥ 0.95: temporary delay</w:t>
        <w:br/>
        <w:t xml:space="preserve">      └── emergency condition: pause</w:t>
        <w:br/>
        <w:t xml:space="preserve">      ↓</w:t>
        <w:br/>
        <w:t>Guardian execution</w:t>
      </w:r>
    </w:p>
    <w:p>
      <w:pPr>
        <w:pStyle w:val="Heading1"/>
      </w:pPr>
      <w:r>
        <w:t>7. ProofCred Reference Application</w:t>
      </w:r>
    </w:p>
    <w:p>
      <w:r>
        <w:t>ProofCred demonstrates the privacy side of the same infrastructure: private data is processed locally and converted into a proof of a predicate, such as balance ≥ a threshold, without exposing the underlying account information to the verifier.</w:t>
      </w:r>
    </w:p>
    <w:p>
      <w:pPr>
        <w:spacing w:after="160"/>
        <w:ind w:left="360"/>
      </w:pPr>
      <w:r>
        <w:rPr>
          <w:rFonts w:ascii="Courier New" w:hAnsi="Courier New"/>
          <w:sz w:val="18"/>
        </w:rPr>
        <w:t>Private Data</w:t>
        <w:br/>
        <w:t xml:space="preserve">   ↓</w:t>
        <w:br/>
        <w:t>Local computation</w:t>
        <w:br/>
        <w:t xml:space="preserve">   ↓</w:t>
        <w:br/>
        <w:t>ZK circuit / proof</w:t>
        <w:br/>
        <w:t xml:space="preserve">   ↓</w:t>
        <w:br/>
        <w:t>Public verification</w:t>
        <w:br/>
        <w:t xml:space="preserve">   ↓</w:t>
        <w:br/>
        <w:t>Eligibility decision</w:t>
        <w:br/>
      </w:r>
    </w:p>
    <w:p>
      <w:pPr>
        <w:pStyle w:val="Heading1"/>
      </w:pPr>
      <w:r>
        <w:t>8. zkML / AI Verification</w:t>
      </w:r>
    </w:p>
    <w:p>
      <w:pPr>
        <w:pStyle w:val="ListBullet"/>
      </w:pPr>
      <w:r>
        <w:t>The model runs on normalized input.</w:t>
      </w:r>
    </w:p>
    <w:p>
      <w:pPr>
        <w:pStyle w:val="ListBullet"/>
      </w:pPr>
      <w:r>
        <w:t>A proof or trusted attestation binds the result to the computation.</w:t>
      </w:r>
    </w:p>
    <w:p>
      <w:pPr>
        <w:pStyle w:val="ListBullet"/>
      </w:pPr>
      <w:r>
        <w:t>A verifier checks the evidence before an application accepts the result.</w:t>
      </w:r>
    </w:p>
    <w:p>
      <w:pPr>
        <w:pStyle w:val="ListBullet"/>
      </w:pPr>
      <w:r>
        <w:t>For an MVP, prove one small and deterministic model/predicate rather than attempting a general-purpose proving system.</w:t>
      </w:r>
    </w:p>
    <w:p>
      <w:pPr>
        <w:pStyle w:val="Heading1"/>
      </w:pPr>
      <w:r>
        <w:t>9. MVP Scope</w:t>
      </w:r>
    </w:p>
    <w:p>
      <w:pPr>
        <w:pStyle w:val="ListBullet"/>
      </w:pPr>
      <w:r>
        <w:t>One EVM chain plus one additional environment only if the integration is stable.</w:t>
      </w:r>
    </w:p>
    <w:p>
      <w:pPr>
        <w:pStyle w:val="ListBullet"/>
      </w:pPr>
      <w:r>
        <w:t>One normalized event format.</w:t>
      </w:r>
    </w:p>
    <w:p>
      <w:pPr>
        <w:pStyle w:val="ListBullet"/>
      </w:pPr>
      <w:r>
        <w:t>One anomaly/risk model.</w:t>
      </w:r>
    </w:p>
    <w:p>
      <w:pPr>
        <w:pStyle w:val="ListBullet"/>
      </w:pPr>
      <w:r>
        <w:t>One proof or attestation mechanism.</w:t>
      </w:r>
    </w:p>
    <w:p>
      <w:pPr>
        <w:pStyle w:val="ListBullet"/>
      </w:pPr>
      <w:r>
        <w:t>One verifier.</w:t>
      </w:r>
    </w:p>
    <w:p>
      <w:pPr>
        <w:pStyle w:val="ListBullet"/>
      </w:pPr>
      <w:r>
        <w:t>One execution adapter.</w:t>
      </w:r>
    </w:p>
    <w:p>
      <w:pPr>
        <w:pStyle w:val="ListBullet"/>
      </w:pPr>
      <w:r>
        <w:t>A dashboard showing event → decision → verification → action.</w:t>
      </w:r>
    </w:p>
    <w:p>
      <w:pPr>
        <w:pStyle w:val="Heading1"/>
      </w:pPr>
      <w:r>
        <w:t>10. Demo Scenario</w:t>
      </w:r>
    </w:p>
    <w:p>
      <w:pPr>
        <w:pStyle w:val="ListNumber"/>
      </w:pPr>
      <w:r>
        <w:t>A suspicious transaction or event is generated.</w:t>
      </w:r>
    </w:p>
    <w:p>
      <w:pPr>
        <w:pStyle w:val="ListNumber"/>
      </w:pPr>
      <w:r>
        <w:t>Sentinel collects the event and constructs normalized features.</w:t>
      </w:r>
    </w:p>
    <w:p>
      <w:pPr>
        <w:pStyle w:val="ListNumber"/>
      </w:pPr>
      <w:r>
        <w:t>The model produces a risk result.</w:t>
      </w:r>
    </w:p>
    <w:p>
      <w:pPr>
        <w:pStyle w:val="ListNumber"/>
      </w:pPr>
      <w:r>
        <w:t>The result receives a cryptographic proof or attestation.</w:t>
      </w:r>
    </w:p>
    <w:p>
      <w:pPr>
        <w:pStyle w:val="ListNumber"/>
      </w:pPr>
      <w:r>
        <w:t>VeriMesh verifies it.</w:t>
      </w:r>
    </w:p>
    <w:p>
      <w:pPr>
        <w:pStyle w:val="ListNumber"/>
      </w:pPr>
      <w:r>
        <w:t>The policy engine selects a predefined response.</w:t>
      </w:r>
    </w:p>
    <w:p>
      <w:pPr>
        <w:pStyle w:val="ListNumber"/>
      </w:pPr>
      <w:r>
        <w:t>The guardian executes the response.</w:t>
      </w:r>
    </w:p>
    <w:p>
      <w:pPr>
        <w:pStyle w:val="ListNumber"/>
      </w:pPr>
      <w:r>
        <w:t>The dashboard shows the complete evidence chain.</w:t>
      </w:r>
    </w:p>
    <w:p>
      <w:pPr>
        <w:pStyle w:val="Heading1"/>
      </w:pPr>
      <w:r>
        <w:t>11. What Not to Build in a Short Hackathon</w:t>
      </w:r>
    </w:p>
    <w:p>
      <w:pPr>
        <w:pStyle w:val="ListBullet"/>
      </w:pPr>
      <w:r>
        <w:t>Do not support every blockchain.</w:t>
      </w:r>
    </w:p>
    <w:p>
      <w:pPr>
        <w:pStyle w:val="ListBullet"/>
      </w:pPr>
      <w:r>
        <w:t>Do not claim universal AI explainability.</w:t>
      </w:r>
    </w:p>
    <w:p>
      <w:pPr>
        <w:pStyle w:val="ListBullet"/>
      </w:pPr>
      <w:r>
        <w:t>Do not build a completely autonomous security system with unrestricted authority.</w:t>
      </w:r>
    </w:p>
    <w:p>
      <w:pPr>
        <w:pStyle w:val="ListBullet"/>
      </w:pPr>
      <w:r>
        <w:t>Do not attempt a huge zkML model if a smaller demonstrable proof is enough.</w:t>
      </w:r>
    </w:p>
    <w:p>
      <w:pPr>
        <w:pStyle w:val="ListBullet"/>
      </w:pPr>
      <w:r>
        <w:t>Do not mix multiple unrelated proof systems in the MVP.</w:t>
      </w:r>
    </w:p>
    <w:p>
      <w:pPr>
        <w:pStyle w:val="Heading1"/>
      </w:pPr>
      <w:r>
        <w:t>12. Typically Suitable Hackathon Categories</w:t>
      </w:r>
    </w:p>
    <w:p>
      <w:pPr>
        <w:pStyle w:val="ListBullet"/>
      </w:pPr>
      <w:r>
        <w:t>Blockchain infrastructure</w:t>
      </w:r>
    </w:p>
    <w:p>
      <w:pPr>
        <w:pStyle w:val="ListBullet"/>
      </w:pPr>
      <w:r>
        <w:t>Cross-chain / interoperability</w:t>
      </w:r>
    </w:p>
    <w:p>
      <w:pPr>
        <w:pStyle w:val="ListBullet"/>
      </w:pPr>
      <w:r>
        <w:t>Security</w:t>
      </w:r>
    </w:p>
    <w:p>
      <w:pPr>
        <w:pStyle w:val="ListBullet"/>
      </w:pPr>
      <w:r>
        <w:t>ZK / privacy</w:t>
      </w:r>
    </w:p>
    <w:p>
      <w:pPr>
        <w:pStyle w:val="ListBullet"/>
      </w:pPr>
      <w:r>
        <w:t>AI × blockchain</w:t>
      </w:r>
    </w:p>
    <w:p>
      <w:pPr>
        <w:pStyle w:val="ListBullet"/>
      </w:pPr>
      <w:r>
        <w:t>zkML / verifiable AI</w:t>
      </w:r>
    </w:p>
    <w:p>
      <w:pPr>
        <w:pStyle w:val="ListBullet"/>
      </w:pPr>
      <w:r>
        <w:t>Developer infrastructure</w:t>
      </w:r>
    </w:p>
    <w:p>
      <w:pPr>
        <w:pStyle w:val="ListBullet"/>
      </w:pPr>
      <w:r>
        <w:t>DeFi protection</w:t>
      </w:r>
    </w:p>
    <w:p>
      <w:pPr>
        <w:pStyle w:val="ListBullet"/>
      </w:pPr>
      <w:r>
        <w:t>RWA security and verification</w:t>
      </w:r>
    </w:p>
    <w:p>
      <w:pPr>
        <w:pStyle w:val="ListBullet"/>
      </w:pPr>
      <w:r>
        <w:t>Decentralized identity / credentials</w:t>
      </w:r>
    </w:p>
    <w:p>
      <w:pPr>
        <w:pStyle w:val="Heading1"/>
      </w:pPr>
      <w:r>
        <w:t>13. One-Sentence Pitch</w:t>
      </w:r>
    </w:p>
    <w:p>
      <w:r>
        <w:t>VeriMesh is verification infrastructure that turns external observations and AI decisions into cryptographically supported claims that applications can safely act 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