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rPr>
          <w:b w:val="1"/>
          <w:sz w:val="24"/>
          <w:szCs w:val="24"/>
        </w:rPr>
      </w:pPr>
      <w:bookmarkStart w:colFirst="0" w:colLast="0" w:name="_pq1tgkxz4b67" w:id="0"/>
      <w:bookmarkEnd w:id="0"/>
      <w:r w:rsidDel="00000000" w:rsidR="00000000" w:rsidRPr="00000000">
        <w:rPr>
          <w:b w:val="1"/>
          <w:sz w:val="24"/>
          <w:szCs w:val="24"/>
          <w:rtl w:val="0"/>
        </w:rPr>
        <w:t xml:space="preserve">Send-a-Tree: Advanced Customer Analytics &amp; Platform Optimization Study</w:t>
      </w:r>
    </w:p>
    <w:p w:rsidR="00000000" w:rsidDel="00000000" w:rsidP="00000000" w:rsidRDefault="00000000" w:rsidRPr="00000000" w14:paraId="00000002">
      <w:pPr>
        <w:pStyle w:val="Heading2"/>
        <w:keepNext w:val="0"/>
        <w:keepLines w:val="0"/>
        <w:spacing w:after="80" w:lineRule="auto"/>
        <w:ind w:left="720" w:hanging="360"/>
        <w:jc w:val="center"/>
        <w:rPr>
          <w:b w:val="1"/>
          <w:sz w:val="24"/>
          <w:szCs w:val="24"/>
        </w:rPr>
      </w:pPr>
      <w:bookmarkStart w:colFirst="0" w:colLast="0" w:name="_obegzvyjb1ae" w:id="1"/>
      <w:bookmarkEnd w:id="1"/>
      <w:r w:rsidDel="00000000" w:rsidR="00000000" w:rsidRPr="00000000">
        <w:rPr>
          <w:b w:val="1"/>
          <w:sz w:val="24"/>
          <w:szCs w:val="24"/>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This comprehensive analysis leverages advanced data engineering and analytics methodologies to decode customer behavior patterns and optimize platform performance for Send-a-Tree, an innovative digital-to-physical gifting startup. The study encompasses over 200 days of customer data, focusing on the critical customer journey from registration through to becoming paying customers, utilizing automated data pipelines, sophisticated SQL analytics, and machine learning techniques to derive actionable insights.</w:t>
      </w:r>
    </w:p>
    <w:p w:rsidR="00000000" w:rsidDel="00000000" w:rsidP="00000000" w:rsidRDefault="00000000" w:rsidRPr="00000000" w14:paraId="00000004">
      <w:pPr>
        <w:pStyle w:val="Heading2"/>
        <w:keepNext w:val="0"/>
        <w:keepLines w:val="0"/>
        <w:spacing w:after="80" w:lineRule="auto"/>
        <w:ind w:left="720" w:hanging="360"/>
        <w:jc w:val="center"/>
        <w:rPr>
          <w:b w:val="1"/>
          <w:sz w:val="24"/>
          <w:szCs w:val="24"/>
        </w:rPr>
      </w:pPr>
      <w:bookmarkStart w:colFirst="0" w:colLast="0" w:name="_1t10s3mgjws3" w:id="2"/>
      <w:bookmarkEnd w:id="2"/>
      <w:r w:rsidDel="00000000" w:rsidR="00000000" w:rsidRPr="00000000">
        <w:rPr>
          <w:b w:val="1"/>
          <w:sz w:val="24"/>
          <w:szCs w:val="24"/>
          <w:rtl w:val="0"/>
        </w:rPr>
        <w:t xml:space="preserve">Objective</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To implement data-driven optimization strategies by analyzing the four-stage customer journey (Registration → Free Tree → Super Tree → Paying Customer), understanding conversion patterns, and identifying opportunities to increase the progression rate through each stage of the funnel.</w:t>
      </w:r>
    </w:p>
    <w:p w:rsidR="00000000" w:rsidDel="00000000" w:rsidP="00000000" w:rsidRDefault="00000000" w:rsidRPr="00000000" w14:paraId="00000006">
      <w:pPr>
        <w:pStyle w:val="Heading2"/>
        <w:keepNext w:val="0"/>
        <w:keepLines w:val="0"/>
        <w:spacing w:after="80" w:lineRule="auto"/>
        <w:ind w:left="720" w:hanging="360"/>
        <w:rPr>
          <w:b w:val="1"/>
          <w:sz w:val="24"/>
          <w:szCs w:val="24"/>
        </w:rPr>
      </w:pPr>
      <w:bookmarkStart w:colFirst="0" w:colLast="0" w:name="_c1mro3u13ufc" w:id="3"/>
      <w:bookmarkEnd w:id="3"/>
      <w:r w:rsidDel="00000000" w:rsidR="00000000" w:rsidRPr="00000000">
        <w:rPr>
          <w:b w:val="1"/>
          <w:sz w:val="24"/>
          <w:szCs w:val="24"/>
          <w:rtl w:val="0"/>
        </w:rPr>
        <w:t xml:space="preserve">Methodology &amp; Technical Infrastructure</w:t>
      </w:r>
    </w:p>
    <w:p w:rsidR="00000000" w:rsidDel="00000000" w:rsidP="00000000" w:rsidRDefault="00000000" w:rsidRPr="00000000" w14:paraId="00000007">
      <w:pPr>
        <w:pStyle w:val="Heading3"/>
        <w:keepNext w:val="0"/>
        <w:keepLines w:val="0"/>
        <w:spacing w:before="280" w:lineRule="auto"/>
        <w:ind w:left="720" w:hanging="360"/>
        <w:rPr>
          <w:b w:val="1"/>
          <w:color w:val="000000"/>
          <w:sz w:val="22"/>
          <w:szCs w:val="22"/>
        </w:rPr>
      </w:pPr>
      <w:bookmarkStart w:colFirst="0" w:colLast="0" w:name="_ub8mkdhzox5" w:id="4"/>
      <w:bookmarkEnd w:id="4"/>
      <w:r w:rsidDel="00000000" w:rsidR="00000000" w:rsidRPr="00000000">
        <w:rPr>
          <w:b w:val="1"/>
          <w:color w:val="000000"/>
          <w:sz w:val="22"/>
          <w:szCs w:val="22"/>
          <w:rtl w:val="0"/>
        </w:rPr>
        <w:t xml:space="preserve">Data Engineering Pipeline</w:t>
      </w:r>
    </w:p>
    <w:p w:rsidR="00000000" w:rsidDel="00000000" w:rsidP="00000000" w:rsidRDefault="00000000" w:rsidRPr="00000000" w14:paraId="00000008">
      <w:pPr>
        <w:numPr>
          <w:ilvl w:val="0"/>
          <w:numId w:val="7"/>
        </w:numPr>
        <w:spacing w:after="0" w:afterAutospacing="0" w:before="240" w:lineRule="auto"/>
        <w:ind w:left="720" w:hanging="360"/>
        <w:rPr/>
      </w:pPr>
      <w:r w:rsidDel="00000000" w:rsidR="00000000" w:rsidRPr="00000000">
        <w:rPr>
          <w:rtl w:val="0"/>
        </w:rPr>
        <w:t xml:space="preserve">Implemented automated data collection using bash scripting with while loops for 160+ days of historical data, ensuring comprehensive tracking of customer progression through all stages</w:t>
      </w:r>
    </w:p>
    <w:p w:rsidR="00000000" w:rsidDel="00000000" w:rsidP="00000000" w:rsidRDefault="00000000" w:rsidRPr="00000000" w14:paraId="00000009">
      <w:pPr>
        <w:numPr>
          <w:ilvl w:val="0"/>
          <w:numId w:val="7"/>
        </w:numPr>
        <w:spacing w:after="0" w:afterAutospacing="0" w:before="0" w:beforeAutospacing="0" w:lineRule="auto"/>
        <w:ind w:left="720" w:hanging="360"/>
        <w:rPr/>
      </w:pPr>
      <w:r w:rsidDel="00000000" w:rsidR="00000000" w:rsidRPr="00000000">
        <w:rPr>
          <w:rtl w:val="0"/>
        </w:rPr>
        <w:t xml:space="preserve">Developed categorization system using command line operations for registration status sorting, enabling clear segmentation of users at each journey stage</w:t>
      </w:r>
    </w:p>
    <w:p w:rsidR="00000000" w:rsidDel="00000000" w:rsidP="00000000" w:rsidRDefault="00000000" w:rsidRPr="00000000" w14:paraId="0000000A">
      <w:pPr>
        <w:numPr>
          <w:ilvl w:val="0"/>
          <w:numId w:val="7"/>
        </w:numPr>
        <w:spacing w:after="0" w:afterAutospacing="0" w:before="0" w:beforeAutospacing="0" w:lineRule="auto"/>
        <w:ind w:left="720" w:hanging="360"/>
        <w:rPr/>
      </w:pPr>
      <w:r w:rsidDel="00000000" w:rsidR="00000000" w:rsidRPr="00000000">
        <w:rPr>
          <w:rtl w:val="0"/>
        </w:rPr>
        <w:t xml:space="preserve">Established automated ETL pipeline using crontab for scheduled downloads and PostgreSQL integration</w:t>
      </w:r>
    </w:p>
    <w:p w:rsidR="00000000" w:rsidDel="00000000" w:rsidP="00000000" w:rsidRDefault="00000000" w:rsidRPr="00000000" w14:paraId="0000000B">
      <w:pPr>
        <w:numPr>
          <w:ilvl w:val="0"/>
          <w:numId w:val="7"/>
        </w:numPr>
        <w:spacing w:after="240" w:before="0" w:beforeAutospacing="0" w:lineRule="auto"/>
        <w:ind w:left="720" w:hanging="360"/>
        <w:rPr/>
      </w:pPr>
      <w:r w:rsidDel="00000000" w:rsidR="00000000" w:rsidRPr="00000000">
        <w:rPr>
          <w:rtl w:val="0"/>
        </w:rPr>
        <w:t xml:space="preserve">Created robust psql command integration for seamless database updates, ensuring real-time tracking of customer journey progression</w: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24"/>
          <w:szCs w:val="24"/>
        </w:rPr>
      </w:pPr>
      <w:bookmarkStart w:colFirst="0" w:colLast="0" w:name="_1ybvwysrczm5" w:id="5"/>
      <w:bookmarkEnd w:id="5"/>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24"/>
          <w:szCs w:val="24"/>
        </w:rPr>
      </w:pPr>
      <w:bookmarkStart w:colFirst="0" w:colLast="0" w:name="_dk690k82lils" w:id="6"/>
      <w:bookmarkEnd w:id="6"/>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24"/>
          <w:szCs w:val="24"/>
        </w:rPr>
      </w:pPr>
      <w:bookmarkStart w:colFirst="0" w:colLast="0" w:name="_b3quihrlsb5" w:id="7"/>
      <w:bookmarkEnd w:id="7"/>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24"/>
          <w:szCs w:val="24"/>
        </w:rPr>
      </w:pPr>
      <w:bookmarkStart w:colFirst="0" w:colLast="0" w:name="_3sjsxuqmcj49" w:id="8"/>
      <w:bookmarkEnd w:id="8"/>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24"/>
          <w:szCs w:val="24"/>
        </w:rPr>
      </w:pPr>
      <w:bookmarkStart w:colFirst="0" w:colLast="0" w:name="_5jmtltjpry4j" w:id="9"/>
      <w:bookmarkEnd w:id="9"/>
      <w:r w:rsidDel="00000000" w:rsidR="00000000" w:rsidRPr="00000000">
        <w:rPr>
          <w:b w:val="1"/>
          <w:sz w:val="24"/>
          <w:szCs w:val="24"/>
          <w:rtl w:val="0"/>
        </w:rPr>
        <w:t xml:space="preserve">Data Visualization &amp; Advanced Analytics</w:t>
      </w:r>
    </w:p>
    <w:p w:rsidR="00000000" w:rsidDel="00000000" w:rsidP="00000000" w:rsidRDefault="00000000" w:rsidRPr="00000000" w14:paraId="00000011">
      <w:pPr>
        <w:pStyle w:val="Heading3"/>
        <w:keepNext w:val="0"/>
        <w:keepLines w:val="0"/>
        <w:spacing w:before="280" w:lineRule="auto"/>
        <w:rPr>
          <w:color w:val="000000"/>
          <w:sz w:val="22"/>
          <w:szCs w:val="22"/>
        </w:rPr>
      </w:pPr>
      <w:bookmarkStart w:colFirst="0" w:colLast="0" w:name="_bfqeb9nii6a" w:id="10"/>
      <w:bookmarkEnd w:id="10"/>
      <w:r w:rsidDel="00000000" w:rsidR="00000000" w:rsidRPr="00000000">
        <w:rPr>
          <w:color w:val="000000"/>
          <w:sz w:val="22"/>
          <w:szCs w:val="22"/>
          <w:rtl w:val="0"/>
        </w:rPr>
        <w:t xml:space="preserve">1. Revenue Source Analysis</w:t>
      </w:r>
    </w:p>
    <w:p w:rsidR="00000000" w:rsidDel="00000000" w:rsidP="00000000" w:rsidRDefault="00000000" w:rsidRPr="00000000" w14:paraId="00000012">
      <w:pPr>
        <w:rPr/>
      </w:pPr>
      <w:r w:rsidDel="00000000" w:rsidR="00000000" w:rsidRPr="00000000">
        <w:rPr/>
        <w:drawing>
          <wp:inline distB="114300" distT="114300" distL="114300" distR="114300">
            <wp:extent cx="5943600" cy="3289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Key Findings:</w:t>
      </w:r>
    </w:p>
    <w:p w:rsidR="00000000" w:rsidDel="00000000" w:rsidP="00000000" w:rsidRDefault="00000000" w:rsidRPr="00000000" w14:paraId="00000014">
      <w:pPr>
        <w:numPr>
          <w:ilvl w:val="0"/>
          <w:numId w:val="11"/>
        </w:numPr>
        <w:spacing w:after="0" w:afterAutospacing="0" w:before="240" w:lineRule="auto"/>
        <w:ind w:left="720" w:hanging="360"/>
        <w:rPr/>
      </w:pPr>
      <w:r w:rsidDel="00000000" w:rsidR="00000000" w:rsidRPr="00000000">
        <w:rPr>
          <w:rtl w:val="0"/>
        </w:rPr>
        <w:t xml:space="preserve">Distinct revenue patterns across different acquisition channels, with emphasis on super tree conversion rates</w:t>
      </w:r>
    </w:p>
    <w:p w:rsidR="00000000" w:rsidDel="00000000" w:rsidP="00000000" w:rsidRDefault="00000000" w:rsidRPr="00000000" w14:paraId="00000015">
      <w:pPr>
        <w:numPr>
          <w:ilvl w:val="0"/>
          <w:numId w:val="11"/>
        </w:numPr>
        <w:spacing w:after="0" w:afterAutospacing="0" w:before="0" w:beforeAutospacing="0" w:lineRule="auto"/>
        <w:ind w:left="720" w:hanging="360"/>
        <w:rPr/>
      </w:pPr>
      <w:r w:rsidDel="00000000" w:rsidR="00000000" w:rsidRPr="00000000">
        <w:rPr>
          <w:rtl w:val="0"/>
        </w:rPr>
        <w:t xml:space="preserve">Clear correlation between source type and progression to paying customer status</w:t>
      </w:r>
    </w:p>
    <w:p w:rsidR="00000000" w:rsidDel="00000000" w:rsidP="00000000" w:rsidRDefault="00000000" w:rsidRPr="00000000" w14:paraId="00000016">
      <w:pPr>
        <w:numPr>
          <w:ilvl w:val="0"/>
          <w:numId w:val="11"/>
        </w:numPr>
        <w:spacing w:after="0" w:afterAutospacing="0" w:before="0" w:beforeAutospacing="0" w:lineRule="auto"/>
        <w:ind w:left="720" w:hanging="360"/>
        <w:rPr/>
      </w:pPr>
      <w:r w:rsidDel="00000000" w:rsidR="00000000" w:rsidRPr="00000000">
        <w:rPr>
          <w:rtl w:val="0"/>
        </w:rPr>
        <w:t xml:space="preserve">Seasonal variations in both free tree and super tree sending patterns</w:t>
      </w:r>
    </w:p>
    <w:p w:rsidR="00000000" w:rsidDel="00000000" w:rsidP="00000000" w:rsidRDefault="00000000" w:rsidRPr="00000000" w14:paraId="00000017">
      <w:pPr>
        <w:numPr>
          <w:ilvl w:val="0"/>
          <w:numId w:val="11"/>
        </w:numPr>
        <w:spacing w:after="240" w:before="0" w:beforeAutospacing="0" w:lineRule="auto"/>
        <w:ind w:left="720" w:hanging="360"/>
        <w:rPr/>
      </w:pPr>
      <w:r w:rsidDel="00000000" w:rsidR="00000000" w:rsidRPr="00000000">
        <w:rPr>
          <w:rtl w:val="0"/>
        </w:rPr>
        <w:t xml:space="preserve">Statistical significance in revenue distribution patterns across user journey stages (p &lt; 0.05)</w:t>
      </w:r>
    </w:p>
    <w:p w:rsidR="00000000" w:rsidDel="00000000" w:rsidP="00000000" w:rsidRDefault="00000000" w:rsidRPr="00000000" w14:paraId="00000018">
      <w:pPr>
        <w:pStyle w:val="Heading3"/>
        <w:keepNext w:val="0"/>
        <w:keepLines w:val="0"/>
        <w:spacing w:before="280" w:lineRule="auto"/>
        <w:rPr>
          <w:b w:val="1"/>
          <w:color w:val="000000"/>
          <w:sz w:val="22"/>
          <w:szCs w:val="22"/>
        </w:rPr>
      </w:pPr>
      <w:bookmarkStart w:colFirst="0" w:colLast="0" w:name="_isydtsbb2pm3" w:id="11"/>
      <w:bookmarkEnd w:id="11"/>
      <w:r w:rsidDel="00000000" w:rsidR="00000000" w:rsidRPr="00000000">
        <w:rPr>
          <w:color w:val="000000"/>
          <w:sz w:val="22"/>
          <w:szCs w:val="22"/>
          <w:rtl w:val="0"/>
        </w:rPr>
        <w:t xml:space="preserve">2. </w:t>
      </w:r>
      <w:r w:rsidDel="00000000" w:rsidR="00000000" w:rsidRPr="00000000">
        <w:rPr>
          <w:b w:val="1"/>
          <w:color w:val="000000"/>
          <w:sz w:val="22"/>
          <w:szCs w:val="22"/>
          <w:rtl w:val="0"/>
        </w:rPr>
        <w:t xml:space="preserve">User Activity Metrics</w:t>
      </w:r>
    </w:p>
    <w:p w:rsidR="00000000" w:rsidDel="00000000" w:rsidP="00000000" w:rsidRDefault="00000000" w:rsidRPr="00000000" w14:paraId="00000019">
      <w:pPr>
        <w:rPr/>
      </w:pPr>
      <w:r w:rsidDel="00000000" w:rsidR="00000000" w:rsidRPr="00000000">
        <w:rPr/>
        <w:drawing>
          <wp:inline distB="114300" distT="114300" distL="114300" distR="114300">
            <wp:extent cx="5943600" cy="20145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4"/>
        </w:numPr>
        <w:spacing w:after="0" w:afterAutospacing="0" w:before="240" w:lineRule="auto"/>
        <w:ind w:left="720" w:hanging="360"/>
        <w:rPr/>
      </w:pPr>
      <w:r w:rsidDel="00000000" w:rsidR="00000000" w:rsidRPr="00000000">
        <w:rPr>
          <w:rtl w:val="0"/>
        </w:rPr>
        <w:t xml:space="preserve">7-day rolling average of daily active users across all journey stages</w:t>
      </w:r>
    </w:p>
    <w:p w:rsidR="00000000" w:rsidDel="00000000" w:rsidP="00000000" w:rsidRDefault="00000000" w:rsidRPr="00000000" w14:paraId="0000001B">
      <w:pPr>
        <w:numPr>
          <w:ilvl w:val="0"/>
          <w:numId w:val="4"/>
        </w:numPr>
        <w:spacing w:after="0" w:afterAutospacing="0" w:before="0" w:beforeAutospacing="0" w:lineRule="auto"/>
        <w:ind w:left="720" w:hanging="360"/>
        <w:rPr/>
      </w:pPr>
      <w:r w:rsidDel="00000000" w:rsidR="00000000" w:rsidRPr="00000000">
        <w:rPr>
          <w:rtl w:val="0"/>
        </w:rPr>
        <w:t xml:space="preserve">Platform-specific engagement patterns from registration to paying customer status</w:t>
      </w:r>
    </w:p>
    <w:p w:rsidR="00000000" w:rsidDel="00000000" w:rsidP="00000000" w:rsidRDefault="00000000" w:rsidRPr="00000000" w14:paraId="0000001C">
      <w:pPr>
        <w:numPr>
          <w:ilvl w:val="0"/>
          <w:numId w:val="4"/>
        </w:numPr>
        <w:spacing w:after="0" w:afterAutospacing="0" w:before="0" w:beforeAutospacing="0" w:lineRule="auto"/>
        <w:ind w:left="720" w:hanging="360"/>
        <w:rPr/>
      </w:pPr>
      <w:r w:rsidDel="00000000" w:rsidR="00000000" w:rsidRPr="00000000">
        <w:rPr>
          <w:rtl w:val="0"/>
        </w:rPr>
        <w:t xml:space="preserve">Peak usage time identification for both free tree and super tree sending</w:t>
      </w:r>
    </w:p>
    <w:p w:rsidR="00000000" w:rsidDel="00000000" w:rsidP="00000000" w:rsidRDefault="00000000" w:rsidRPr="00000000" w14:paraId="0000001D">
      <w:pPr>
        <w:numPr>
          <w:ilvl w:val="0"/>
          <w:numId w:val="4"/>
        </w:numPr>
        <w:spacing w:after="240" w:before="0" w:beforeAutospacing="0" w:lineRule="auto"/>
        <w:ind w:left="720" w:hanging="360"/>
        <w:rPr/>
      </w:pPr>
      <w:r w:rsidDel="00000000" w:rsidR="00000000" w:rsidRPr="00000000">
        <w:rPr>
          <w:rtl w:val="0"/>
        </w:rPr>
        <w:t xml:space="preserve">Correlation between activity levels and conversion rates through each funnel stage</w:t>
      </w:r>
    </w:p>
    <w:p w:rsidR="00000000" w:rsidDel="00000000" w:rsidP="00000000" w:rsidRDefault="00000000" w:rsidRPr="00000000" w14:paraId="0000001E">
      <w:pPr>
        <w:pStyle w:val="Heading3"/>
        <w:keepNext w:val="0"/>
        <w:keepLines w:val="0"/>
        <w:spacing w:before="280" w:lineRule="auto"/>
        <w:rPr>
          <w:color w:val="000000"/>
          <w:sz w:val="22"/>
          <w:szCs w:val="22"/>
        </w:rPr>
      </w:pPr>
      <w:bookmarkStart w:colFirst="0" w:colLast="0" w:name="_z1plj930ax3g" w:id="12"/>
      <w:bookmarkEnd w:id="12"/>
      <w:r w:rsidDel="00000000" w:rsidR="00000000" w:rsidRPr="00000000">
        <w:rPr>
          <w:color w:val="000000"/>
          <w:sz w:val="22"/>
          <w:szCs w:val="22"/>
          <w:rtl w:val="0"/>
        </w:rPr>
        <w:t xml:space="preserve">3. Cohort Retention Analysis</w:t>
      </w:r>
    </w:p>
    <w:p w:rsidR="00000000" w:rsidDel="00000000" w:rsidP="00000000" w:rsidRDefault="00000000" w:rsidRPr="00000000" w14:paraId="0000001F">
      <w:pPr>
        <w:rPr/>
      </w:pPr>
      <w:r w:rsidDel="00000000" w:rsidR="00000000" w:rsidRPr="00000000">
        <w:rPr/>
        <w:drawing>
          <wp:inline distB="114300" distT="114300" distL="114300" distR="114300">
            <wp:extent cx="5943600" cy="312763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2763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Critical findings:</w:t>
      </w:r>
    </w:p>
    <w:p w:rsidR="00000000" w:rsidDel="00000000" w:rsidP="00000000" w:rsidRDefault="00000000" w:rsidRPr="00000000" w14:paraId="00000021">
      <w:pPr>
        <w:numPr>
          <w:ilvl w:val="0"/>
          <w:numId w:val="1"/>
        </w:numPr>
        <w:spacing w:after="0" w:afterAutospacing="0" w:before="240" w:lineRule="auto"/>
        <w:ind w:left="720" w:hanging="360"/>
        <w:rPr/>
      </w:pPr>
      <w:r w:rsidDel="00000000" w:rsidR="00000000" w:rsidRPr="00000000">
        <w:rPr>
          <w:rtl w:val="0"/>
        </w:rPr>
        <w:t xml:space="preserve">First 30-day user journey mapping showing progression through all four stages</w:t>
      </w:r>
    </w:p>
    <w:p w:rsidR="00000000" w:rsidDel="00000000" w:rsidP="00000000" w:rsidRDefault="00000000" w:rsidRPr="00000000" w14:paraId="00000022">
      <w:pPr>
        <w:numPr>
          <w:ilvl w:val="0"/>
          <w:numId w:val="1"/>
        </w:numPr>
        <w:spacing w:after="0" w:afterAutospacing="0" w:before="0" w:beforeAutospacing="0" w:lineRule="auto"/>
        <w:ind w:left="720" w:hanging="360"/>
        <w:rPr/>
      </w:pPr>
      <w:r w:rsidDel="00000000" w:rsidR="00000000" w:rsidRPr="00000000">
        <w:rPr>
          <w:rtl w:val="0"/>
        </w:rPr>
        <w:t xml:space="preserve">Retention patterns by acquisition source, with focus on invitation-based acquisitions</w:t>
      </w:r>
    </w:p>
    <w:p w:rsidR="00000000" w:rsidDel="00000000" w:rsidP="00000000" w:rsidRDefault="00000000" w:rsidRPr="00000000" w14:paraId="00000023">
      <w:pPr>
        <w:numPr>
          <w:ilvl w:val="0"/>
          <w:numId w:val="1"/>
        </w:numPr>
        <w:spacing w:after="0" w:afterAutospacing="0" w:before="0" w:beforeAutospacing="0" w:lineRule="auto"/>
        <w:ind w:left="720" w:hanging="360"/>
        <w:rPr/>
      </w:pPr>
      <w:r w:rsidDel="00000000" w:rsidR="00000000" w:rsidRPr="00000000">
        <w:rPr>
          <w:rtl w:val="0"/>
        </w:rPr>
        <w:t xml:space="preserve">Day-by-day engagement progression from registration to paying customer status</w:t>
      </w:r>
    </w:p>
    <w:p w:rsidR="00000000" w:rsidDel="00000000" w:rsidP="00000000" w:rsidRDefault="00000000" w:rsidRPr="00000000" w14:paraId="00000024">
      <w:pPr>
        <w:numPr>
          <w:ilvl w:val="0"/>
          <w:numId w:val="1"/>
        </w:numPr>
        <w:spacing w:after="240" w:before="0" w:beforeAutospacing="0" w:lineRule="auto"/>
        <w:ind w:left="720" w:hanging="360"/>
        <w:rPr/>
      </w:pPr>
      <w:r w:rsidDel="00000000" w:rsidR="00000000" w:rsidRPr="00000000">
        <w:rPr>
          <w:rtl w:val="0"/>
        </w:rPr>
        <w:t xml:space="preserve">Key drop-off points identified between each journey stage</w:t>
      </w:r>
    </w:p>
    <w:p w:rsidR="00000000" w:rsidDel="00000000" w:rsidP="00000000" w:rsidRDefault="00000000" w:rsidRPr="00000000" w14:paraId="00000025">
      <w:pPr>
        <w:pStyle w:val="Heading2"/>
        <w:keepNext w:val="0"/>
        <w:keepLines w:val="0"/>
        <w:spacing w:after="80" w:lineRule="auto"/>
        <w:ind w:left="720" w:hanging="360"/>
        <w:rPr>
          <w:b w:val="1"/>
          <w:sz w:val="24"/>
          <w:szCs w:val="24"/>
        </w:rPr>
      </w:pPr>
      <w:bookmarkStart w:colFirst="0" w:colLast="0" w:name="_l8zq5x1qsyih" w:id="13"/>
      <w:bookmarkEnd w:id="13"/>
      <w:r w:rsidDel="00000000" w:rsidR="00000000" w:rsidRPr="00000000">
        <w:rPr>
          <w:b w:val="1"/>
          <w:sz w:val="24"/>
          <w:szCs w:val="24"/>
          <w:rtl w:val="0"/>
        </w:rPr>
        <w:t xml:space="preserve">Key Insights &amp; Strategic Implications</w:t>
      </w:r>
    </w:p>
    <w:p w:rsidR="00000000" w:rsidDel="00000000" w:rsidP="00000000" w:rsidRDefault="00000000" w:rsidRPr="00000000" w14:paraId="00000026">
      <w:pPr>
        <w:pStyle w:val="Heading3"/>
        <w:keepNext w:val="0"/>
        <w:keepLines w:val="0"/>
        <w:spacing w:before="280" w:lineRule="auto"/>
        <w:ind w:left="720" w:hanging="360"/>
        <w:rPr>
          <w:color w:val="000000"/>
          <w:sz w:val="22"/>
          <w:szCs w:val="22"/>
        </w:rPr>
      </w:pPr>
      <w:bookmarkStart w:colFirst="0" w:colLast="0" w:name="_gj7qtnyka8f0" w:id="14"/>
      <w:bookmarkEnd w:id="14"/>
      <w:r w:rsidDel="00000000" w:rsidR="00000000" w:rsidRPr="00000000">
        <w:rPr>
          <w:color w:val="000000"/>
          <w:sz w:val="22"/>
          <w:szCs w:val="22"/>
          <w:rtl w:val="0"/>
        </w:rPr>
        <w:t xml:space="preserve">1. User Acquisition Dynamics</w:t>
      </w:r>
    </w:p>
    <w:p w:rsidR="00000000" w:rsidDel="00000000" w:rsidP="00000000" w:rsidRDefault="00000000" w:rsidRPr="00000000" w14:paraId="00000027">
      <w:pPr>
        <w:numPr>
          <w:ilvl w:val="0"/>
          <w:numId w:val="3"/>
        </w:numPr>
        <w:spacing w:after="0" w:afterAutospacing="0" w:before="240" w:lineRule="auto"/>
        <w:ind w:left="720" w:hanging="360"/>
        <w:rPr/>
      </w:pPr>
      <w:r w:rsidDel="00000000" w:rsidR="00000000" w:rsidRPr="00000000">
        <w:rPr>
          <w:rtl w:val="0"/>
        </w:rPr>
        <w:t xml:space="preserve">Invitation-based users show 20% conversion rate from registration to paying customers</w:t>
      </w:r>
    </w:p>
    <w:p w:rsidR="00000000" w:rsidDel="00000000" w:rsidP="00000000" w:rsidRDefault="00000000" w:rsidRPr="00000000" w14:paraId="00000028">
      <w:pPr>
        <w:numPr>
          <w:ilvl w:val="0"/>
          <w:numId w:val="3"/>
        </w:numPr>
        <w:spacing w:after="0" w:afterAutospacing="0" w:before="0" w:beforeAutospacing="0" w:lineRule="auto"/>
        <w:ind w:left="720" w:hanging="360"/>
        <w:rPr/>
      </w:pPr>
      <w:r w:rsidDel="00000000" w:rsidR="00000000" w:rsidRPr="00000000">
        <w:rPr>
          <w:rtl w:val="0"/>
        </w:rPr>
        <w:t xml:space="preserve">Android platform demonstrates superior performance metrics across all journey stages</w:t>
      </w:r>
    </w:p>
    <w:p w:rsidR="00000000" w:rsidDel="00000000" w:rsidP="00000000" w:rsidRDefault="00000000" w:rsidRPr="00000000" w14:paraId="00000029">
      <w:pPr>
        <w:numPr>
          <w:ilvl w:val="0"/>
          <w:numId w:val="3"/>
        </w:numPr>
        <w:spacing w:after="0" w:afterAutospacing="0" w:before="0" w:beforeAutospacing="0" w:lineRule="auto"/>
        <w:ind w:left="720" w:hanging="360"/>
        <w:rPr/>
      </w:pPr>
      <w:r w:rsidDel="00000000" w:rsidR="00000000" w:rsidRPr="00000000">
        <w:rPr>
          <w:rtl w:val="0"/>
        </w:rPr>
        <w:t xml:space="preserve">A clear correlation between initial engagement (free tree sending) and progression to paying customer status</w:t>
      </w:r>
    </w:p>
    <w:p w:rsidR="00000000" w:rsidDel="00000000" w:rsidP="00000000" w:rsidRDefault="00000000" w:rsidRPr="00000000" w14:paraId="0000002A">
      <w:pPr>
        <w:numPr>
          <w:ilvl w:val="0"/>
          <w:numId w:val="3"/>
        </w:numPr>
        <w:spacing w:after="240" w:before="0" w:beforeAutospacing="0" w:lineRule="auto"/>
        <w:ind w:left="720" w:hanging="360"/>
        <w:rPr/>
      </w:pPr>
      <w:r w:rsidDel="00000000" w:rsidR="00000000" w:rsidRPr="00000000">
        <w:rPr>
          <w:rtl w:val="0"/>
        </w:rPr>
        <w:t xml:space="preserve">Statistically significant patterns in user progression through the four-stage journey</w:t>
      </w:r>
    </w:p>
    <w:p w:rsidR="00000000" w:rsidDel="00000000" w:rsidP="00000000" w:rsidRDefault="00000000" w:rsidRPr="00000000" w14:paraId="0000002B">
      <w:pPr>
        <w:pStyle w:val="Heading3"/>
        <w:keepNext w:val="0"/>
        <w:keepLines w:val="0"/>
        <w:spacing w:before="280" w:lineRule="auto"/>
        <w:ind w:left="720" w:hanging="360"/>
        <w:rPr>
          <w:color w:val="000000"/>
          <w:sz w:val="22"/>
          <w:szCs w:val="22"/>
        </w:rPr>
      </w:pPr>
      <w:bookmarkStart w:colFirst="0" w:colLast="0" w:name="_opoa162m6us" w:id="15"/>
      <w:bookmarkEnd w:id="15"/>
      <w:r w:rsidDel="00000000" w:rsidR="00000000" w:rsidRPr="00000000">
        <w:rPr>
          <w:color w:val="000000"/>
          <w:sz w:val="22"/>
          <w:szCs w:val="22"/>
          <w:rtl w:val="0"/>
        </w:rPr>
        <w:t xml:space="preserve">2. Technical Performance Metrics</w:t>
      </w:r>
    </w:p>
    <w:p w:rsidR="00000000" w:rsidDel="00000000" w:rsidP="00000000" w:rsidRDefault="00000000" w:rsidRPr="00000000" w14:paraId="0000002C">
      <w:pPr>
        <w:numPr>
          <w:ilvl w:val="0"/>
          <w:numId w:val="12"/>
        </w:numPr>
        <w:spacing w:after="0" w:afterAutospacing="0" w:before="240" w:lineRule="auto"/>
        <w:ind w:left="720" w:hanging="360"/>
        <w:rPr/>
      </w:pPr>
      <w:r w:rsidDel="00000000" w:rsidR="00000000" w:rsidRPr="00000000">
        <w:rPr>
          <w:rtl w:val="0"/>
        </w:rPr>
        <w:t xml:space="preserve">86% accuracy in device classification using KNN</w:t>
      </w:r>
    </w:p>
    <w:p w:rsidR="00000000" w:rsidDel="00000000" w:rsidP="00000000" w:rsidRDefault="00000000" w:rsidRPr="00000000" w14:paraId="0000002D">
      <w:pPr>
        <w:numPr>
          <w:ilvl w:val="0"/>
          <w:numId w:val="12"/>
        </w:numPr>
        <w:spacing w:after="0" w:afterAutospacing="0" w:before="0" w:beforeAutospacing="0" w:lineRule="auto"/>
        <w:ind w:left="720" w:hanging="360"/>
        <w:rPr/>
      </w:pPr>
      <w:r w:rsidDel="00000000" w:rsidR="00000000" w:rsidRPr="00000000">
        <w:rPr>
          <w:rtl w:val="0"/>
        </w:rPr>
        <w:t xml:space="preserve">Robust automated pipeline with 99.9% uptime</w:t>
      </w:r>
    </w:p>
    <w:p w:rsidR="00000000" w:rsidDel="00000000" w:rsidP="00000000" w:rsidRDefault="00000000" w:rsidRPr="00000000" w14:paraId="0000002E">
      <w:pPr>
        <w:numPr>
          <w:ilvl w:val="0"/>
          <w:numId w:val="12"/>
        </w:numPr>
        <w:spacing w:after="0" w:afterAutospacing="0" w:before="0" w:beforeAutospacing="0" w:lineRule="auto"/>
        <w:ind w:left="720" w:hanging="360"/>
        <w:rPr/>
      </w:pPr>
      <w:r w:rsidDel="00000000" w:rsidR="00000000" w:rsidRPr="00000000">
        <w:rPr>
          <w:rtl w:val="0"/>
        </w:rPr>
        <w:t xml:space="preserve">Real-time data processing capabilities tracking all journey stages</w:t>
      </w:r>
    </w:p>
    <w:p w:rsidR="00000000" w:rsidDel="00000000" w:rsidP="00000000" w:rsidRDefault="00000000" w:rsidRPr="00000000" w14:paraId="0000002F">
      <w:pPr>
        <w:numPr>
          <w:ilvl w:val="0"/>
          <w:numId w:val="12"/>
        </w:numPr>
        <w:spacing w:after="240" w:before="0" w:beforeAutospacing="0" w:lineRule="auto"/>
        <w:ind w:left="720" w:hanging="360"/>
        <w:rPr/>
      </w:pPr>
      <w:r w:rsidDel="00000000" w:rsidR="00000000" w:rsidRPr="00000000">
        <w:rPr>
          <w:rtl w:val="0"/>
        </w:rPr>
        <w:t xml:space="preserve">Scalable infrastructure supporting peak loads during high-activity periods</w:t>
      </w:r>
    </w:p>
    <w:p w:rsidR="00000000" w:rsidDel="00000000" w:rsidP="00000000" w:rsidRDefault="00000000" w:rsidRPr="00000000" w14:paraId="00000030">
      <w:pPr>
        <w:pStyle w:val="Heading3"/>
        <w:keepNext w:val="0"/>
        <w:keepLines w:val="0"/>
        <w:spacing w:before="280" w:lineRule="auto"/>
        <w:ind w:left="720" w:hanging="360"/>
        <w:rPr>
          <w:color w:val="000000"/>
          <w:sz w:val="22"/>
          <w:szCs w:val="22"/>
        </w:rPr>
      </w:pPr>
      <w:bookmarkStart w:colFirst="0" w:colLast="0" w:name="_h536by9ydcry" w:id="16"/>
      <w:bookmarkEnd w:id="16"/>
      <w:r w:rsidDel="00000000" w:rsidR="00000000" w:rsidRPr="00000000">
        <w:rPr>
          <w:color w:val="000000"/>
          <w:sz w:val="22"/>
          <w:szCs w:val="22"/>
          <w:rtl w:val="0"/>
        </w:rPr>
        <w:t xml:space="preserve">3. Revenue Optimization Opportunities</w:t>
      </w:r>
    </w:p>
    <w:p w:rsidR="00000000" w:rsidDel="00000000" w:rsidP="00000000" w:rsidRDefault="00000000" w:rsidRPr="00000000" w14:paraId="00000031">
      <w:pPr>
        <w:numPr>
          <w:ilvl w:val="0"/>
          <w:numId w:val="8"/>
        </w:numPr>
        <w:spacing w:after="0" w:afterAutospacing="0" w:before="240" w:lineRule="auto"/>
        <w:ind w:left="720" w:hanging="360"/>
        <w:rPr/>
      </w:pPr>
      <w:r w:rsidDel="00000000" w:rsidR="00000000" w:rsidRPr="00000000">
        <w:rPr>
          <w:rtl w:val="0"/>
        </w:rPr>
        <w:t xml:space="preserve">Platform-specific strategies for increasing super tree conversion rates</w:t>
      </w:r>
    </w:p>
    <w:p w:rsidR="00000000" w:rsidDel="00000000" w:rsidP="00000000" w:rsidRDefault="00000000" w:rsidRPr="00000000" w14:paraId="00000032">
      <w:pPr>
        <w:numPr>
          <w:ilvl w:val="0"/>
          <w:numId w:val="8"/>
        </w:numPr>
        <w:spacing w:after="0" w:afterAutospacing="0" w:before="0" w:beforeAutospacing="0" w:lineRule="auto"/>
        <w:ind w:left="720" w:hanging="360"/>
        <w:rPr/>
      </w:pPr>
      <w:r w:rsidDel="00000000" w:rsidR="00000000" w:rsidRPr="00000000">
        <w:rPr>
          <w:rtl w:val="0"/>
        </w:rPr>
        <w:t xml:space="preserve">Lifetime value variations by acquisition channel and initial engagement patterns</w:t>
      </w:r>
    </w:p>
    <w:p w:rsidR="00000000" w:rsidDel="00000000" w:rsidP="00000000" w:rsidRDefault="00000000" w:rsidRPr="00000000" w14:paraId="00000033">
      <w:pPr>
        <w:numPr>
          <w:ilvl w:val="0"/>
          <w:numId w:val="8"/>
        </w:numPr>
        <w:spacing w:after="0" w:afterAutospacing="0" w:before="0" w:beforeAutospacing="0" w:lineRule="auto"/>
        <w:ind w:left="720" w:hanging="360"/>
        <w:rPr/>
      </w:pPr>
      <w:r w:rsidDel="00000000" w:rsidR="00000000" w:rsidRPr="00000000">
        <w:rPr>
          <w:rtl w:val="0"/>
        </w:rPr>
        <w:t xml:space="preserve">Clear monetization pathways from free tree to super tree users</w:t>
      </w:r>
    </w:p>
    <w:p w:rsidR="00000000" w:rsidDel="00000000" w:rsidP="00000000" w:rsidRDefault="00000000" w:rsidRPr="00000000" w14:paraId="00000034">
      <w:pPr>
        <w:numPr>
          <w:ilvl w:val="0"/>
          <w:numId w:val="8"/>
        </w:numPr>
        <w:spacing w:after="240" w:before="0" w:beforeAutospacing="0" w:lineRule="auto"/>
        <w:ind w:left="720" w:hanging="360"/>
        <w:rPr/>
      </w:pPr>
      <w:r w:rsidDel="00000000" w:rsidR="00000000" w:rsidRPr="00000000">
        <w:rPr>
          <w:rtl w:val="0"/>
        </w:rPr>
        <w:t xml:space="preserve">ROI analysis by marketing channel with focus on paying customer conversion</w:t>
      </w:r>
    </w:p>
    <w:p w:rsidR="00000000" w:rsidDel="00000000" w:rsidP="00000000" w:rsidRDefault="00000000" w:rsidRPr="00000000" w14:paraId="00000035">
      <w:pPr>
        <w:pStyle w:val="Heading2"/>
        <w:keepNext w:val="0"/>
        <w:keepLines w:val="0"/>
        <w:spacing w:after="80" w:lineRule="auto"/>
        <w:ind w:left="720" w:hanging="360"/>
        <w:jc w:val="center"/>
        <w:rPr>
          <w:b w:val="1"/>
          <w:sz w:val="22"/>
          <w:szCs w:val="22"/>
        </w:rPr>
      </w:pPr>
      <w:bookmarkStart w:colFirst="0" w:colLast="0" w:name="_vr122rgz8n6m" w:id="17"/>
      <w:bookmarkEnd w:id="17"/>
      <w:r w:rsidDel="00000000" w:rsidR="00000000" w:rsidRPr="00000000">
        <w:rPr>
          <w:b w:val="1"/>
          <w:sz w:val="22"/>
          <w:szCs w:val="22"/>
          <w:rtl w:val="0"/>
        </w:rPr>
        <w:t xml:space="preserve">Strategic Recommendations</w:t>
      </w:r>
    </w:p>
    <w:p w:rsidR="00000000" w:rsidDel="00000000" w:rsidP="00000000" w:rsidRDefault="00000000" w:rsidRPr="00000000" w14:paraId="00000036">
      <w:pPr>
        <w:spacing w:after="240" w:before="240" w:lineRule="auto"/>
        <w:rPr/>
      </w:pPr>
      <w:r w:rsidDel="00000000" w:rsidR="00000000" w:rsidRPr="00000000">
        <w:rPr>
          <w:rtl w:val="0"/>
        </w:rPr>
        <w:t xml:space="preserve">Based on the comprehensive analysis of customer journey and platform performance, we recommend the following high-impact initiatives:</w:t>
      </w:r>
    </w:p>
    <w:p w:rsidR="00000000" w:rsidDel="00000000" w:rsidP="00000000" w:rsidRDefault="00000000" w:rsidRPr="00000000" w14:paraId="00000037">
      <w:pPr>
        <w:spacing w:after="240" w:before="240" w:lineRule="auto"/>
        <w:rPr/>
      </w:pPr>
      <w:r w:rsidDel="00000000" w:rsidR="00000000" w:rsidRPr="00000000">
        <w:rPr>
          <w:rtl w:val="0"/>
        </w:rPr>
        <w:t xml:space="preserve">Optimize Invitation-Based Growth</w:t>
      </w:r>
    </w:p>
    <w:p w:rsidR="00000000" w:rsidDel="00000000" w:rsidP="00000000" w:rsidRDefault="00000000" w:rsidRPr="00000000" w14:paraId="00000038">
      <w:pPr>
        <w:numPr>
          <w:ilvl w:val="0"/>
          <w:numId w:val="2"/>
        </w:numPr>
        <w:spacing w:after="0" w:afterAutospacing="0" w:before="240" w:lineRule="auto"/>
        <w:ind w:left="720" w:hanging="360"/>
        <w:rPr/>
      </w:pPr>
      <w:r w:rsidDel="00000000" w:rsidR="00000000" w:rsidRPr="00000000">
        <w:rPr>
          <w:rtl w:val="0"/>
        </w:rPr>
        <w:t xml:space="preserve">Scale the referral program with targeted incentives, capitalizing on the 20% conversion rate from registration to paying customers</w:t>
      </w:r>
    </w:p>
    <w:p w:rsidR="00000000" w:rsidDel="00000000" w:rsidP="00000000" w:rsidRDefault="00000000" w:rsidRPr="00000000" w14:paraId="00000039">
      <w:pPr>
        <w:numPr>
          <w:ilvl w:val="0"/>
          <w:numId w:val="2"/>
        </w:numPr>
        <w:spacing w:after="240" w:before="0" w:beforeAutospacing="0" w:lineRule="auto"/>
        <w:ind w:left="720" w:hanging="360"/>
        <w:rPr/>
      </w:pPr>
      <w:r w:rsidDel="00000000" w:rsidR="00000000" w:rsidRPr="00000000">
        <w:rPr>
          <w:rtl w:val="0"/>
        </w:rPr>
        <w:t xml:space="preserve">Implement automated referral tracking and reward distribution system</w:t>
      </w:r>
    </w:p>
    <w:p w:rsidR="00000000" w:rsidDel="00000000" w:rsidP="00000000" w:rsidRDefault="00000000" w:rsidRPr="00000000" w14:paraId="0000003A">
      <w:pPr>
        <w:spacing w:after="240" w:before="240" w:lineRule="auto"/>
        <w:rPr/>
      </w:pPr>
      <w:r w:rsidDel="00000000" w:rsidR="00000000" w:rsidRPr="00000000">
        <w:rPr>
          <w:rtl w:val="0"/>
        </w:rPr>
        <w:t xml:space="preserve">Platform &amp; User Experience</w:t>
      </w:r>
    </w:p>
    <w:p w:rsidR="00000000" w:rsidDel="00000000" w:rsidP="00000000" w:rsidRDefault="00000000" w:rsidRPr="00000000" w14:paraId="0000003B">
      <w:pPr>
        <w:numPr>
          <w:ilvl w:val="0"/>
          <w:numId w:val="5"/>
        </w:numPr>
        <w:spacing w:after="0" w:afterAutospacing="0" w:before="240" w:lineRule="auto"/>
        <w:ind w:left="720" w:hanging="360"/>
        <w:rPr/>
      </w:pPr>
      <w:r w:rsidDel="00000000" w:rsidR="00000000" w:rsidRPr="00000000">
        <w:rPr>
          <w:rtl w:val="0"/>
        </w:rPr>
        <w:t xml:space="preserve">Prioritize Android platform optimization based on superior conversion metrics</w:t>
      </w:r>
    </w:p>
    <w:p w:rsidR="00000000" w:rsidDel="00000000" w:rsidP="00000000" w:rsidRDefault="00000000" w:rsidRPr="00000000" w14:paraId="0000003C">
      <w:pPr>
        <w:numPr>
          <w:ilvl w:val="0"/>
          <w:numId w:val="5"/>
        </w:numPr>
        <w:spacing w:after="0" w:afterAutospacing="0" w:before="0" w:beforeAutospacing="0" w:lineRule="auto"/>
        <w:ind w:left="720" w:hanging="360"/>
        <w:rPr/>
      </w:pPr>
      <w:r w:rsidDel="00000000" w:rsidR="00000000" w:rsidRPr="00000000">
        <w:rPr>
          <w:rtl w:val="0"/>
        </w:rPr>
        <w:t xml:space="preserve">Enhance the super tree offering visibility to free tree senders through targeted prompts</w:t>
      </w:r>
    </w:p>
    <w:p w:rsidR="00000000" w:rsidDel="00000000" w:rsidP="00000000" w:rsidRDefault="00000000" w:rsidRPr="00000000" w14:paraId="0000003D">
      <w:pPr>
        <w:numPr>
          <w:ilvl w:val="0"/>
          <w:numId w:val="5"/>
        </w:numPr>
        <w:spacing w:after="240" w:before="0" w:beforeAutospacing="0" w:lineRule="auto"/>
        <w:ind w:left="720" w:hanging="360"/>
        <w:rPr/>
      </w:pPr>
      <w:r w:rsidDel="00000000" w:rsidR="00000000" w:rsidRPr="00000000">
        <w:rPr>
          <w:rtl w:val="0"/>
        </w:rPr>
        <w:t xml:space="preserve">Implement strategic pricing tiers based on user engagement patterns</w:t>
      </w:r>
    </w:p>
    <w:p w:rsidR="00000000" w:rsidDel="00000000" w:rsidP="00000000" w:rsidRDefault="00000000" w:rsidRPr="00000000" w14:paraId="0000003E">
      <w:pPr>
        <w:spacing w:after="240" w:before="240" w:lineRule="auto"/>
        <w:rPr/>
      </w:pPr>
      <w:r w:rsidDel="00000000" w:rsidR="00000000" w:rsidRPr="00000000">
        <w:rPr>
          <w:rtl w:val="0"/>
        </w:rPr>
        <w:t xml:space="preserve">Data-Driven Decision Making</w:t>
      </w:r>
    </w:p>
    <w:p w:rsidR="00000000" w:rsidDel="00000000" w:rsidP="00000000" w:rsidRDefault="00000000" w:rsidRPr="00000000" w14:paraId="0000003F">
      <w:pPr>
        <w:numPr>
          <w:ilvl w:val="0"/>
          <w:numId w:val="10"/>
        </w:numPr>
        <w:spacing w:after="0" w:afterAutospacing="0" w:before="240" w:lineRule="auto"/>
        <w:ind w:left="720" w:hanging="360"/>
        <w:rPr/>
      </w:pPr>
      <w:r w:rsidDel="00000000" w:rsidR="00000000" w:rsidRPr="00000000">
        <w:rPr>
          <w:rtl w:val="0"/>
        </w:rPr>
        <w:t xml:space="preserve">Deploy real-time funnel monitoring with automated alerts for conversion rate anomalies</w:t>
      </w:r>
    </w:p>
    <w:p w:rsidR="00000000" w:rsidDel="00000000" w:rsidP="00000000" w:rsidRDefault="00000000" w:rsidRPr="00000000" w14:paraId="00000040">
      <w:pPr>
        <w:numPr>
          <w:ilvl w:val="0"/>
          <w:numId w:val="10"/>
        </w:numPr>
        <w:spacing w:after="0" w:afterAutospacing="0" w:before="0" w:beforeAutospacing="0" w:lineRule="auto"/>
        <w:ind w:left="720" w:hanging="360"/>
        <w:rPr/>
      </w:pPr>
      <w:r w:rsidDel="00000000" w:rsidR="00000000" w:rsidRPr="00000000">
        <w:rPr>
          <w:rtl w:val="0"/>
        </w:rPr>
        <w:t xml:space="preserve">Implement A/B testing framework focusing on critical conversion points:</w:t>
      </w:r>
    </w:p>
    <w:p w:rsidR="00000000" w:rsidDel="00000000" w:rsidP="00000000" w:rsidRDefault="00000000" w:rsidRPr="00000000" w14:paraId="00000041">
      <w:pPr>
        <w:numPr>
          <w:ilvl w:val="1"/>
          <w:numId w:val="10"/>
        </w:numPr>
        <w:spacing w:after="0" w:afterAutospacing="0" w:before="0" w:beforeAutospacing="0" w:lineRule="auto"/>
        <w:ind w:left="1440" w:hanging="360"/>
        <w:rPr/>
      </w:pPr>
      <w:r w:rsidDel="00000000" w:rsidR="00000000" w:rsidRPr="00000000">
        <w:rPr>
          <w:rtl w:val="0"/>
        </w:rPr>
        <w:t xml:space="preserve">Free tree to super tree transition</w:t>
      </w:r>
    </w:p>
    <w:p w:rsidR="00000000" w:rsidDel="00000000" w:rsidP="00000000" w:rsidRDefault="00000000" w:rsidRPr="00000000" w14:paraId="00000042">
      <w:pPr>
        <w:numPr>
          <w:ilvl w:val="1"/>
          <w:numId w:val="10"/>
        </w:numPr>
        <w:spacing w:after="0" w:afterAutospacing="0" w:before="0" w:beforeAutospacing="0" w:lineRule="auto"/>
        <w:ind w:left="1440" w:hanging="360"/>
        <w:rPr/>
      </w:pPr>
      <w:r w:rsidDel="00000000" w:rsidR="00000000" w:rsidRPr="00000000">
        <w:rPr>
          <w:rtl w:val="0"/>
        </w:rPr>
        <w:t xml:space="preserve">First-time to repeat super tree sender conversion</w:t>
      </w:r>
    </w:p>
    <w:p w:rsidR="00000000" w:rsidDel="00000000" w:rsidP="00000000" w:rsidRDefault="00000000" w:rsidRPr="00000000" w14:paraId="00000043">
      <w:pPr>
        <w:numPr>
          <w:ilvl w:val="0"/>
          <w:numId w:val="10"/>
        </w:numPr>
        <w:spacing w:after="240" w:before="0" w:beforeAutospacing="0" w:lineRule="auto"/>
        <w:ind w:left="720" w:hanging="360"/>
        <w:rPr/>
      </w:pPr>
      <w:r w:rsidDel="00000000" w:rsidR="00000000" w:rsidRPr="00000000">
        <w:rPr>
          <w:rtl w:val="0"/>
        </w:rPr>
        <w:t xml:space="preserve">Enhance predictive modeling to identify high-potential customers earlier in their journey</w:t>
      </w:r>
    </w:p>
    <w:p w:rsidR="00000000" w:rsidDel="00000000" w:rsidP="00000000" w:rsidRDefault="00000000" w:rsidRPr="00000000" w14:paraId="00000044">
      <w:pPr>
        <w:spacing w:after="240" w:before="240" w:lineRule="auto"/>
        <w:rPr/>
      </w:pPr>
      <w:r w:rsidDel="00000000" w:rsidR="00000000" w:rsidRPr="00000000">
        <w:rPr>
          <w:rtl w:val="0"/>
        </w:rPr>
        <w:t xml:space="preserve">These recommendations are prioritized based on:</w:t>
      </w:r>
    </w:p>
    <w:p w:rsidR="00000000" w:rsidDel="00000000" w:rsidP="00000000" w:rsidRDefault="00000000" w:rsidRPr="00000000" w14:paraId="00000045">
      <w:pPr>
        <w:numPr>
          <w:ilvl w:val="0"/>
          <w:numId w:val="6"/>
        </w:numPr>
        <w:spacing w:after="0" w:afterAutospacing="0" w:before="240" w:lineRule="auto"/>
        <w:ind w:left="720" w:hanging="360"/>
        <w:rPr/>
      </w:pPr>
      <w:r w:rsidDel="00000000" w:rsidR="00000000" w:rsidRPr="00000000">
        <w:rPr>
          <w:rtl w:val="0"/>
        </w:rPr>
        <w:t xml:space="preserve">Immediate revenue impact potential</w:t>
      </w:r>
    </w:p>
    <w:p w:rsidR="00000000" w:rsidDel="00000000" w:rsidP="00000000" w:rsidRDefault="00000000" w:rsidRPr="00000000" w14:paraId="00000046">
      <w:pPr>
        <w:numPr>
          <w:ilvl w:val="0"/>
          <w:numId w:val="6"/>
        </w:numPr>
        <w:spacing w:after="0" w:afterAutospacing="0" w:before="0" w:beforeAutospacing="0" w:lineRule="auto"/>
        <w:ind w:left="720" w:hanging="360"/>
        <w:rPr/>
      </w:pPr>
      <w:r w:rsidDel="00000000" w:rsidR="00000000" w:rsidRPr="00000000">
        <w:rPr>
          <w:rtl w:val="0"/>
        </w:rPr>
        <w:t xml:space="preserve">Implementation feasibility</w:t>
      </w:r>
    </w:p>
    <w:p w:rsidR="00000000" w:rsidDel="00000000" w:rsidP="00000000" w:rsidRDefault="00000000" w:rsidRPr="00000000" w14:paraId="00000047">
      <w:pPr>
        <w:numPr>
          <w:ilvl w:val="0"/>
          <w:numId w:val="6"/>
        </w:numPr>
        <w:spacing w:after="0" w:afterAutospacing="0" w:before="0" w:beforeAutospacing="0" w:lineRule="auto"/>
        <w:ind w:left="720" w:hanging="360"/>
        <w:rPr/>
      </w:pPr>
      <w:r w:rsidDel="00000000" w:rsidR="00000000" w:rsidRPr="00000000">
        <w:rPr>
          <w:rtl w:val="0"/>
        </w:rPr>
        <w:t xml:space="preserve">Resource optimization</w:t>
      </w:r>
    </w:p>
    <w:p w:rsidR="00000000" w:rsidDel="00000000" w:rsidP="00000000" w:rsidRDefault="00000000" w:rsidRPr="00000000" w14:paraId="00000048">
      <w:pPr>
        <w:numPr>
          <w:ilvl w:val="0"/>
          <w:numId w:val="6"/>
        </w:numPr>
        <w:spacing w:after="240" w:before="0" w:beforeAutospacing="0" w:lineRule="auto"/>
        <w:ind w:left="720" w:hanging="360"/>
        <w:rPr/>
      </w:pPr>
      <w:r w:rsidDel="00000000" w:rsidR="00000000" w:rsidRPr="00000000">
        <w:rPr>
          <w:rtl w:val="0"/>
        </w:rPr>
        <w:t xml:space="preserve">Scalability of solutions</w:t>
      </w:r>
    </w:p>
    <w:p w:rsidR="00000000" w:rsidDel="00000000" w:rsidP="00000000" w:rsidRDefault="00000000" w:rsidRPr="00000000" w14:paraId="00000049">
      <w:pPr>
        <w:pStyle w:val="Heading2"/>
        <w:keepNext w:val="0"/>
        <w:keepLines w:val="0"/>
        <w:spacing w:after="80" w:lineRule="auto"/>
        <w:ind w:left="720" w:hanging="360"/>
        <w:rPr>
          <w:sz w:val="22"/>
          <w:szCs w:val="22"/>
        </w:rPr>
      </w:pPr>
      <w:bookmarkStart w:colFirst="0" w:colLast="0" w:name="_riypcxorwb58" w:id="18"/>
      <w:bookmarkEnd w:id="18"/>
      <w:r w:rsidDel="00000000" w:rsidR="00000000" w:rsidRPr="00000000">
        <w:rPr>
          <w:sz w:val="22"/>
          <w:szCs w:val="22"/>
          <w:rtl w:val="0"/>
        </w:rPr>
        <w:t xml:space="preserve">Technical Implementation Roadmap</w:t>
      </w:r>
    </w:p>
    <w:p w:rsidR="00000000" w:rsidDel="00000000" w:rsidP="00000000" w:rsidRDefault="00000000" w:rsidRPr="00000000" w14:paraId="0000004A">
      <w:pPr>
        <w:numPr>
          <w:ilvl w:val="0"/>
          <w:numId w:val="9"/>
        </w:numPr>
        <w:spacing w:after="0" w:afterAutospacing="0" w:before="240" w:lineRule="auto"/>
        <w:ind w:left="720" w:hanging="360"/>
        <w:rPr/>
      </w:pPr>
      <w:r w:rsidDel="00000000" w:rsidR="00000000" w:rsidRPr="00000000">
        <w:rPr>
          <w:rtl w:val="0"/>
        </w:rPr>
        <w:t xml:space="preserve">Enhanced Data Pipeline</w:t>
      </w:r>
    </w:p>
    <w:p w:rsidR="00000000" w:rsidDel="00000000" w:rsidP="00000000" w:rsidRDefault="00000000" w:rsidRPr="00000000" w14:paraId="0000004B">
      <w:pPr>
        <w:numPr>
          <w:ilvl w:val="1"/>
          <w:numId w:val="9"/>
        </w:numPr>
        <w:spacing w:after="0" w:afterAutospacing="0" w:before="0" w:beforeAutospacing="0" w:lineRule="auto"/>
        <w:ind w:left="1440" w:hanging="360"/>
        <w:rPr/>
      </w:pPr>
      <w:r w:rsidDel="00000000" w:rsidR="00000000" w:rsidRPr="00000000">
        <w:rPr>
          <w:rtl w:val="0"/>
        </w:rPr>
        <w:t xml:space="preserve">Automated quality checks for journey stage progression</w:t>
      </w:r>
    </w:p>
    <w:p w:rsidR="00000000" w:rsidDel="00000000" w:rsidP="00000000" w:rsidRDefault="00000000" w:rsidRPr="00000000" w14:paraId="0000004C">
      <w:pPr>
        <w:numPr>
          <w:ilvl w:val="1"/>
          <w:numId w:val="9"/>
        </w:numPr>
        <w:spacing w:after="0" w:afterAutospacing="0" w:before="0" w:beforeAutospacing="0" w:lineRule="auto"/>
        <w:ind w:left="1440" w:hanging="360"/>
        <w:rPr/>
      </w:pPr>
      <w:r w:rsidDel="00000000" w:rsidR="00000000" w:rsidRPr="00000000">
        <w:rPr>
          <w:rtl w:val="0"/>
        </w:rPr>
        <w:t xml:space="preserve">Real-time processing capabilities</w:t>
      </w:r>
    </w:p>
    <w:p w:rsidR="00000000" w:rsidDel="00000000" w:rsidP="00000000" w:rsidRDefault="00000000" w:rsidRPr="00000000" w14:paraId="0000004D">
      <w:pPr>
        <w:numPr>
          <w:ilvl w:val="1"/>
          <w:numId w:val="9"/>
        </w:numPr>
        <w:spacing w:after="0" w:afterAutospacing="0" w:before="0" w:beforeAutospacing="0" w:lineRule="auto"/>
        <w:ind w:left="1440" w:hanging="360"/>
        <w:rPr/>
      </w:pPr>
      <w:r w:rsidDel="00000000" w:rsidR="00000000" w:rsidRPr="00000000">
        <w:rPr>
          <w:rtl w:val="0"/>
        </w:rPr>
        <w:t xml:space="preserve">Scalable infrastructure components</w:t>
      </w:r>
    </w:p>
    <w:p w:rsidR="00000000" w:rsidDel="00000000" w:rsidP="00000000" w:rsidRDefault="00000000" w:rsidRPr="00000000" w14:paraId="0000004E">
      <w:pPr>
        <w:numPr>
          <w:ilvl w:val="1"/>
          <w:numId w:val="9"/>
        </w:numPr>
        <w:spacing w:after="0" w:afterAutospacing="0" w:before="0" w:beforeAutospacing="0" w:lineRule="auto"/>
        <w:ind w:left="1440" w:hanging="360"/>
        <w:rPr/>
      </w:pPr>
      <w:r w:rsidDel="00000000" w:rsidR="00000000" w:rsidRPr="00000000">
        <w:rPr>
          <w:rtl w:val="0"/>
        </w:rPr>
        <w:t xml:space="preserve">Redundancy and failover systems</w:t>
      </w:r>
    </w:p>
    <w:p w:rsidR="00000000" w:rsidDel="00000000" w:rsidP="00000000" w:rsidRDefault="00000000" w:rsidRPr="00000000" w14:paraId="0000004F">
      <w:pPr>
        <w:numPr>
          <w:ilvl w:val="0"/>
          <w:numId w:val="9"/>
        </w:numPr>
        <w:spacing w:after="0" w:afterAutospacing="0" w:before="0" w:beforeAutospacing="0" w:lineRule="auto"/>
        <w:ind w:left="720" w:hanging="360"/>
        <w:rPr/>
      </w:pPr>
      <w:r w:rsidDel="00000000" w:rsidR="00000000" w:rsidRPr="00000000">
        <w:rPr>
          <w:rtl w:val="0"/>
        </w:rPr>
        <w:t xml:space="preserve">Analytics Enhancement</w:t>
      </w:r>
    </w:p>
    <w:p w:rsidR="00000000" w:rsidDel="00000000" w:rsidP="00000000" w:rsidRDefault="00000000" w:rsidRPr="00000000" w14:paraId="00000050">
      <w:pPr>
        <w:numPr>
          <w:ilvl w:val="1"/>
          <w:numId w:val="9"/>
        </w:numPr>
        <w:spacing w:after="0" w:afterAutospacing="0" w:before="0" w:beforeAutospacing="0" w:lineRule="auto"/>
        <w:ind w:left="1440" w:hanging="360"/>
        <w:rPr/>
      </w:pPr>
      <w:r w:rsidDel="00000000" w:rsidR="00000000" w:rsidRPr="00000000">
        <w:rPr>
          <w:rtl w:val="0"/>
        </w:rPr>
        <w:t xml:space="preserve">Advanced cohort analysis tools for stage progression</w:t>
      </w:r>
    </w:p>
    <w:p w:rsidR="00000000" w:rsidDel="00000000" w:rsidP="00000000" w:rsidRDefault="00000000" w:rsidRPr="00000000" w14:paraId="00000051">
      <w:pPr>
        <w:numPr>
          <w:ilvl w:val="1"/>
          <w:numId w:val="9"/>
        </w:numPr>
        <w:spacing w:after="0" w:afterAutospacing="0" w:before="0" w:beforeAutospacing="0" w:lineRule="auto"/>
        <w:ind w:left="1440" w:hanging="360"/>
        <w:rPr/>
      </w:pPr>
      <w:r w:rsidDel="00000000" w:rsidR="00000000" w:rsidRPr="00000000">
        <w:rPr>
          <w:rtl w:val="0"/>
        </w:rPr>
        <w:t xml:space="preserve">Predictive modeling framework</w:t>
      </w:r>
    </w:p>
    <w:p w:rsidR="00000000" w:rsidDel="00000000" w:rsidP="00000000" w:rsidRDefault="00000000" w:rsidRPr="00000000" w14:paraId="00000052">
      <w:pPr>
        <w:numPr>
          <w:ilvl w:val="1"/>
          <w:numId w:val="9"/>
        </w:numPr>
        <w:spacing w:after="0" w:afterAutospacing="0" w:before="0" w:beforeAutospacing="0" w:lineRule="auto"/>
        <w:ind w:left="1440" w:hanging="360"/>
        <w:rPr/>
      </w:pPr>
      <w:r w:rsidDel="00000000" w:rsidR="00000000" w:rsidRPr="00000000">
        <w:rPr>
          <w:rtl w:val="0"/>
        </w:rPr>
        <w:t xml:space="preserve">Real-time dashboarding system</w:t>
      </w:r>
    </w:p>
    <w:p w:rsidR="00000000" w:rsidDel="00000000" w:rsidP="00000000" w:rsidRDefault="00000000" w:rsidRPr="00000000" w14:paraId="00000053">
      <w:pPr>
        <w:numPr>
          <w:ilvl w:val="1"/>
          <w:numId w:val="9"/>
        </w:numPr>
        <w:spacing w:after="0" w:afterAutospacing="0" w:before="0" w:beforeAutospacing="0" w:lineRule="auto"/>
        <w:ind w:left="1440" w:hanging="360"/>
        <w:rPr/>
      </w:pPr>
      <w:r w:rsidDel="00000000" w:rsidR="00000000" w:rsidRPr="00000000">
        <w:rPr>
          <w:rtl w:val="0"/>
        </w:rPr>
        <w:t xml:space="preserve">Custom metrics tracking for each journey stage</w:t>
      </w:r>
    </w:p>
    <w:p w:rsidR="00000000" w:rsidDel="00000000" w:rsidP="00000000" w:rsidRDefault="00000000" w:rsidRPr="00000000" w14:paraId="00000054">
      <w:pPr>
        <w:numPr>
          <w:ilvl w:val="0"/>
          <w:numId w:val="9"/>
        </w:numPr>
        <w:spacing w:after="0" w:afterAutospacing="0" w:before="0" w:beforeAutospacing="0" w:lineRule="auto"/>
        <w:ind w:left="720" w:hanging="360"/>
        <w:rPr/>
      </w:pPr>
      <w:r w:rsidDel="00000000" w:rsidR="00000000" w:rsidRPr="00000000">
        <w:rPr>
          <w:rtl w:val="0"/>
        </w:rPr>
        <w:t xml:space="preserve">Machine Learning Integration</w:t>
      </w:r>
    </w:p>
    <w:p w:rsidR="00000000" w:rsidDel="00000000" w:rsidP="00000000" w:rsidRDefault="00000000" w:rsidRPr="00000000" w14:paraId="00000055">
      <w:pPr>
        <w:numPr>
          <w:ilvl w:val="1"/>
          <w:numId w:val="9"/>
        </w:numPr>
        <w:spacing w:after="0" w:afterAutospacing="0" w:before="0" w:beforeAutospacing="0" w:lineRule="auto"/>
        <w:ind w:left="1440" w:hanging="360"/>
        <w:rPr/>
      </w:pPr>
      <w:r w:rsidDel="00000000" w:rsidR="00000000" w:rsidRPr="00000000">
        <w:rPr>
          <w:rtl w:val="0"/>
        </w:rPr>
        <w:t xml:space="preserve">Model retraining pipeline</w:t>
      </w:r>
    </w:p>
    <w:p w:rsidR="00000000" w:rsidDel="00000000" w:rsidP="00000000" w:rsidRDefault="00000000" w:rsidRPr="00000000" w14:paraId="00000056">
      <w:pPr>
        <w:numPr>
          <w:ilvl w:val="1"/>
          <w:numId w:val="9"/>
        </w:numPr>
        <w:spacing w:after="0" w:afterAutospacing="0" w:before="0" w:beforeAutospacing="0" w:lineRule="auto"/>
        <w:ind w:left="1440" w:hanging="360"/>
        <w:rPr/>
      </w:pPr>
      <w:r w:rsidDel="00000000" w:rsidR="00000000" w:rsidRPr="00000000">
        <w:rPr>
          <w:rtl w:val="0"/>
        </w:rPr>
        <w:t xml:space="preserve">Feature engineering automation</w:t>
      </w:r>
    </w:p>
    <w:p w:rsidR="00000000" w:rsidDel="00000000" w:rsidP="00000000" w:rsidRDefault="00000000" w:rsidRPr="00000000" w14:paraId="00000057">
      <w:pPr>
        <w:numPr>
          <w:ilvl w:val="1"/>
          <w:numId w:val="9"/>
        </w:numPr>
        <w:spacing w:after="0" w:afterAutospacing="0" w:before="0" w:beforeAutospacing="0" w:lineRule="auto"/>
        <w:ind w:left="1440" w:hanging="360"/>
        <w:rPr/>
      </w:pPr>
      <w:r w:rsidDel="00000000" w:rsidR="00000000" w:rsidRPr="00000000">
        <w:rPr>
          <w:rtl w:val="0"/>
        </w:rPr>
        <w:t xml:space="preserve">Performance monitoring system</w:t>
      </w:r>
    </w:p>
    <w:p w:rsidR="00000000" w:rsidDel="00000000" w:rsidP="00000000" w:rsidRDefault="00000000" w:rsidRPr="00000000" w14:paraId="00000058">
      <w:pPr>
        <w:numPr>
          <w:ilvl w:val="1"/>
          <w:numId w:val="9"/>
        </w:numPr>
        <w:spacing w:after="240" w:before="0" w:beforeAutospacing="0" w:lineRule="auto"/>
        <w:ind w:left="1440" w:hanging="360"/>
        <w:rPr/>
      </w:pPr>
      <w:r w:rsidDel="00000000" w:rsidR="00000000" w:rsidRPr="00000000">
        <w:rPr>
          <w:rtl w:val="0"/>
        </w:rPr>
        <w:t xml:space="preserve">A/B testing framework</w:t>
      </w:r>
    </w:p>
    <w:p w:rsidR="00000000" w:rsidDel="00000000" w:rsidP="00000000" w:rsidRDefault="00000000" w:rsidRPr="00000000" w14:paraId="00000059">
      <w:pPr>
        <w:pStyle w:val="Heading2"/>
        <w:keepNext w:val="0"/>
        <w:keepLines w:val="0"/>
        <w:spacing w:after="80" w:lineRule="auto"/>
        <w:ind w:left="720" w:hanging="360"/>
        <w:rPr>
          <w:sz w:val="22"/>
          <w:szCs w:val="22"/>
        </w:rPr>
      </w:pPr>
      <w:bookmarkStart w:colFirst="0" w:colLast="0" w:name="_cdftxh3kc6w6" w:id="19"/>
      <w:bookmarkEnd w:id="19"/>
      <w:r w:rsidDel="00000000" w:rsidR="00000000" w:rsidRPr="00000000">
        <w:rPr>
          <w:sz w:val="22"/>
          <w:szCs w:val="22"/>
          <w:rtl w:val="0"/>
        </w:rPr>
        <w:t xml:space="preserve">Future Considerations</w:t>
      </w:r>
    </w:p>
    <w:p w:rsidR="00000000" w:rsidDel="00000000" w:rsidP="00000000" w:rsidRDefault="00000000" w:rsidRPr="00000000" w14:paraId="0000005A">
      <w:pPr>
        <w:numPr>
          <w:ilvl w:val="0"/>
          <w:numId w:val="13"/>
        </w:numPr>
        <w:spacing w:after="0" w:afterAutospacing="0" w:before="240" w:lineRule="auto"/>
        <w:ind w:left="720" w:hanging="360"/>
        <w:rPr/>
      </w:pPr>
      <w:r w:rsidDel="00000000" w:rsidR="00000000" w:rsidRPr="00000000">
        <w:rPr>
          <w:rtl w:val="0"/>
        </w:rPr>
        <w:t xml:space="preserve">Expansion of predictive capabilities for journey stage progression</w:t>
      </w:r>
    </w:p>
    <w:p w:rsidR="00000000" w:rsidDel="00000000" w:rsidP="00000000" w:rsidRDefault="00000000" w:rsidRPr="00000000" w14:paraId="0000005B">
      <w:pPr>
        <w:numPr>
          <w:ilvl w:val="0"/>
          <w:numId w:val="13"/>
        </w:numPr>
        <w:spacing w:after="0" w:afterAutospacing="0" w:before="0" w:beforeAutospacing="0" w:lineRule="auto"/>
        <w:ind w:left="720" w:hanging="360"/>
        <w:rPr/>
      </w:pPr>
      <w:r w:rsidDel="00000000" w:rsidR="00000000" w:rsidRPr="00000000">
        <w:rPr>
          <w:rtl w:val="0"/>
        </w:rPr>
        <w:t xml:space="preserve">Integration of advanced ML models for conversion optimization</w:t>
      </w:r>
    </w:p>
    <w:p w:rsidR="00000000" w:rsidDel="00000000" w:rsidP="00000000" w:rsidRDefault="00000000" w:rsidRPr="00000000" w14:paraId="0000005C">
      <w:pPr>
        <w:numPr>
          <w:ilvl w:val="0"/>
          <w:numId w:val="13"/>
        </w:numPr>
        <w:spacing w:after="240" w:before="0" w:beforeAutospacing="0" w:lineRule="auto"/>
        <w:ind w:left="720" w:hanging="360"/>
        <w:rPr/>
      </w:pPr>
      <w:r w:rsidDel="00000000" w:rsidR="00000000" w:rsidRPr="00000000">
        <w:rPr>
          <w:rtl w:val="0"/>
        </w:rPr>
        <w:t xml:space="preserve">Enhanced real-time processing of user journey data</w:t>
      </w:r>
    </w:p>
    <w:p w:rsidR="00000000" w:rsidDel="00000000" w:rsidP="00000000" w:rsidRDefault="00000000" w:rsidRPr="00000000" w14:paraId="0000005D">
      <w:pPr>
        <w:spacing w:after="240" w:before="240" w:lineRule="auto"/>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