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69443" w14:textId="77777777" w:rsidR="00A71125" w:rsidRDefault="004440C1" w:rsidP="004440C1">
      <w:pPr>
        <w:pStyle w:val="Heading1"/>
        <w:jc w:val="center"/>
        <w:rPr>
          <w:b w:val="0"/>
        </w:rPr>
      </w:pPr>
      <w:r>
        <w:rPr>
          <w:b w:val="0"/>
          <w:noProof/>
          <w:lang w:val="en-GB" w:eastAsia="en-GB"/>
        </w:rPr>
        <w:drawing>
          <wp:inline distT="0" distB="0" distL="0" distR="0" wp14:anchorId="39926663" wp14:editId="406EB723">
            <wp:extent cx="1765190" cy="2149061"/>
            <wp:effectExtent l="0" t="0" r="698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JU_Logo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2" t="4440" r="30070" b="8516"/>
                    <a:stretch/>
                  </pic:blipFill>
                  <pic:spPr bwMode="auto">
                    <a:xfrm>
                      <a:off x="0" y="0"/>
                      <a:ext cx="1771108" cy="215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2978B" w14:textId="77777777" w:rsidR="00327CD8" w:rsidRDefault="00327CD8" w:rsidP="004440C1">
      <w:pPr>
        <w:rPr>
          <w:rFonts w:cstheme="minorHAnsi"/>
          <w:lang w:val="en-US"/>
        </w:rPr>
      </w:pPr>
    </w:p>
    <w:p w14:paraId="5EEC9B17" w14:textId="77777777" w:rsidR="004440C1" w:rsidRDefault="00327CD8" w:rsidP="00A743C3">
      <w:pPr>
        <w:jc w:val="center"/>
        <w:rPr>
          <w:rFonts w:cstheme="minorHAnsi"/>
          <w:color w:val="000000" w:themeColor="text1"/>
          <w:spacing w:val="3"/>
        </w:rPr>
      </w:pPr>
      <w:r w:rsidRPr="000F0946">
        <w:rPr>
          <w:rFonts w:cstheme="minorHAnsi"/>
          <w:color w:val="000000" w:themeColor="text1"/>
          <w:lang w:val="en-US"/>
        </w:rPr>
        <w:t xml:space="preserve">Group Assignment on </w:t>
      </w:r>
      <w:r w:rsidRPr="000F0946">
        <w:rPr>
          <w:rFonts w:cstheme="minorHAnsi"/>
          <w:color w:val="000000" w:themeColor="text1"/>
          <w:spacing w:val="3"/>
        </w:rPr>
        <w:t>Forecasting: Principles and Practice</w:t>
      </w:r>
    </w:p>
    <w:p w14:paraId="3606BB44" w14:textId="77777777" w:rsidR="00580976" w:rsidRDefault="00580976" w:rsidP="00A743C3">
      <w:pPr>
        <w:jc w:val="center"/>
        <w:rPr>
          <w:rFonts w:cstheme="minorHAnsi"/>
          <w:color w:val="000000" w:themeColor="text1"/>
          <w:spacing w:val="3"/>
        </w:rPr>
      </w:pPr>
      <w:r>
        <w:rPr>
          <w:rFonts w:cstheme="minorHAnsi"/>
          <w:color w:val="000000" w:themeColor="text1"/>
          <w:spacing w:val="3"/>
        </w:rPr>
        <w:t>Time Series Analysis</w:t>
      </w:r>
    </w:p>
    <w:p w14:paraId="3B4AE77C" w14:textId="77777777" w:rsidR="00580976" w:rsidRDefault="00580976" w:rsidP="00A743C3">
      <w:pPr>
        <w:jc w:val="center"/>
        <w:rPr>
          <w:rFonts w:cstheme="minorHAnsi"/>
          <w:color w:val="000000" w:themeColor="text1"/>
          <w:spacing w:val="3"/>
        </w:rPr>
      </w:pPr>
    </w:p>
    <w:p w14:paraId="439F5A56" w14:textId="77777777" w:rsidR="00A743C3" w:rsidRPr="00A743C3" w:rsidRDefault="007258C9" w:rsidP="004440C1">
      <w:pPr>
        <w:rPr>
          <w:rFonts w:cstheme="minorHAnsi"/>
          <w:color w:val="000000" w:themeColor="text1"/>
          <w:spacing w:val="3"/>
          <w:u w:val="single"/>
        </w:rPr>
      </w:pPr>
      <w:r w:rsidRPr="00A743C3">
        <w:rPr>
          <w:rFonts w:cstheme="minorHAnsi"/>
          <w:color w:val="000000" w:themeColor="text1"/>
          <w:spacing w:val="3"/>
          <w:u w:val="single"/>
        </w:rPr>
        <w:t xml:space="preserve">Submitted by: </w:t>
      </w:r>
    </w:p>
    <w:p w14:paraId="53596A5C" w14:textId="77777777" w:rsidR="00A743C3" w:rsidRPr="00A743C3" w:rsidRDefault="00A743C3" w:rsidP="004440C1">
      <w:pPr>
        <w:rPr>
          <w:rFonts w:cstheme="minorHAnsi"/>
          <w:color w:val="000000" w:themeColor="text1"/>
          <w:lang w:val="en-US"/>
        </w:rPr>
      </w:pPr>
      <w:r w:rsidRPr="00A743C3">
        <w:rPr>
          <w:rFonts w:cstheme="minorHAnsi"/>
          <w:color w:val="000000" w:themeColor="text1"/>
          <w:lang w:val="en-US"/>
        </w:rPr>
        <w:t>Group-2: </w:t>
      </w:r>
    </w:p>
    <w:p w14:paraId="28523273" w14:textId="77777777" w:rsidR="007258C9" w:rsidRDefault="00A743C3" w:rsidP="004440C1">
      <w:pPr>
        <w:rPr>
          <w:rFonts w:cstheme="minorHAnsi"/>
          <w:color w:val="000000" w:themeColor="text1"/>
          <w:lang w:val="en-US"/>
        </w:rPr>
      </w:pPr>
      <w:r w:rsidRPr="00A743C3">
        <w:rPr>
          <w:rFonts w:cstheme="minorHAnsi"/>
          <w:color w:val="000000" w:themeColor="text1"/>
          <w:lang w:val="en-US"/>
        </w:rPr>
        <w:t>20231057, 20231060, 20231061, 20231062, 20231063, 20231064, 20231067, 20231068</w:t>
      </w:r>
    </w:p>
    <w:p w14:paraId="7466363F" w14:textId="77777777" w:rsidR="00A743C3" w:rsidRDefault="00A743C3" w:rsidP="004440C1">
      <w:pPr>
        <w:rPr>
          <w:rFonts w:cstheme="minorHAnsi"/>
          <w:color w:val="000000" w:themeColor="text1"/>
          <w:lang w:val="en-US"/>
        </w:rPr>
      </w:pPr>
    </w:p>
    <w:p w14:paraId="103C123D" w14:textId="77777777" w:rsidR="00A743C3" w:rsidRDefault="00A743C3" w:rsidP="004440C1">
      <w:pPr>
        <w:rPr>
          <w:rFonts w:cstheme="minorHAnsi"/>
          <w:color w:val="000000" w:themeColor="text1"/>
          <w:u w:val="single"/>
          <w:lang w:val="en-US"/>
        </w:rPr>
      </w:pPr>
      <w:r w:rsidRPr="00A743C3">
        <w:rPr>
          <w:rFonts w:cstheme="minorHAnsi"/>
          <w:color w:val="000000" w:themeColor="text1"/>
          <w:u w:val="single"/>
          <w:lang w:val="en-US"/>
        </w:rPr>
        <w:t>Submitted to:</w:t>
      </w:r>
    </w:p>
    <w:p w14:paraId="6B9471AB" w14:textId="77777777" w:rsidR="00A743C3" w:rsidRPr="00A743C3" w:rsidRDefault="00A743C3" w:rsidP="00A743C3">
      <w:pPr>
        <w:pStyle w:val="Heading6"/>
        <w:shd w:val="clear" w:color="auto" w:fill="FFFFFF"/>
        <w:spacing w:before="0"/>
        <w:rPr>
          <w:rFonts w:asciiTheme="minorHAnsi" w:eastAsiaTheme="minorHAnsi" w:hAnsiTheme="minorHAnsi" w:cstheme="minorHAnsi"/>
          <w:color w:val="000000" w:themeColor="text1"/>
          <w:lang w:val="en-US"/>
        </w:rPr>
      </w:pPr>
      <w:r w:rsidRPr="00A743C3">
        <w:rPr>
          <w:rFonts w:asciiTheme="minorHAnsi" w:eastAsiaTheme="minorHAnsi" w:hAnsiTheme="minorHAnsi" w:cstheme="minorHAnsi"/>
          <w:color w:val="000000" w:themeColor="text1"/>
          <w:lang w:val="en-US"/>
        </w:rPr>
        <w:t>Nasrin Khatun</w:t>
      </w:r>
    </w:p>
    <w:p w14:paraId="38D9A036" w14:textId="77777777" w:rsidR="00A743C3" w:rsidRDefault="00A743C3" w:rsidP="00A743C3">
      <w:pPr>
        <w:pStyle w:val="NormalWeb"/>
        <w:shd w:val="clear" w:color="auto" w:fill="FFFFFF"/>
        <w:spacing w:before="0" w:beforeAutospacing="0"/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</w:pPr>
      <w:r w:rsidRPr="00A743C3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  <w:t>Assistant Professor</w:t>
      </w:r>
      <w:r w:rsidRPr="00A743C3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  <w:br/>
        <w:t>Department of Statistics and Data Science</w:t>
      </w:r>
    </w:p>
    <w:p w14:paraId="0FE41176" w14:textId="77777777" w:rsidR="00A743C3" w:rsidRDefault="00A743C3" w:rsidP="00A743C3">
      <w:pPr>
        <w:pStyle w:val="NormalWeb"/>
        <w:shd w:val="clear" w:color="auto" w:fill="FFFFFF"/>
        <w:spacing w:before="0" w:beforeAutospacing="0"/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</w:pPr>
    </w:p>
    <w:p w14:paraId="3B7E872D" w14:textId="77777777" w:rsidR="00A743C3" w:rsidRDefault="00A743C3" w:rsidP="00A743C3">
      <w:pPr>
        <w:pStyle w:val="NormalWeb"/>
        <w:shd w:val="clear" w:color="auto" w:fill="FFFFFF"/>
        <w:spacing w:before="0" w:beforeAutospacing="0"/>
        <w:rPr>
          <w:rFonts w:asciiTheme="minorHAnsi" w:eastAsiaTheme="minorHAnsi" w:hAnsiTheme="minorHAnsi" w:cstheme="minorHAnsi"/>
          <w:color w:val="000000" w:themeColor="text1"/>
          <w:sz w:val="22"/>
          <w:szCs w:val="22"/>
          <w:u w:val="single"/>
          <w:lang w:val="en-US" w:eastAsia="en-US"/>
        </w:rPr>
      </w:pPr>
      <w:r w:rsidRPr="00A743C3">
        <w:rPr>
          <w:rFonts w:asciiTheme="minorHAnsi" w:eastAsiaTheme="minorHAnsi" w:hAnsiTheme="minorHAnsi" w:cstheme="minorHAnsi"/>
          <w:color w:val="000000" w:themeColor="text1"/>
          <w:sz w:val="22"/>
          <w:szCs w:val="22"/>
          <w:u w:val="single"/>
          <w:lang w:val="en-US" w:eastAsia="en-US"/>
        </w:rPr>
        <w:t>Date of Submission:</w:t>
      </w:r>
    </w:p>
    <w:p w14:paraId="0014A2BE" w14:textId="77777777" w:rsidR="00A71125" w:rsidRDefault="00580976" w:rsidP="00ED4710">
      <w:pPr>
        <w:pStyle w:val="NormalWeb"/>
        <w:shd w:val="clear" w:color="auto" w:fill="FFFFFF"/>
        <w:spacing w:before="0" w:beforeAutospacing="0"/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  <w:t>15</w:t>
      </w:r>
      <w:r w:rsidRPr="00580976">
        <w:rPr>
          <w:rFonts w:asciiTheme="minorHAnsi" w:eastAsiaTheme="minorHAnsi" w:hAnsiTheme="minorHAnsi" w:cstheme="minorHAnsi"/>
          <w:color w:val="000000" w:themeColor="text1"/>
          <w:sz w:val="22"/>
          <w:szCs w:val="22"/>
          <w:vertAlign w:val="superscript"/>
          <w:lang w:val="en-US" w:eastAsia="en-US"/>
        </w:rPr>
        <w:t>th</w:t>
      </w:r>
      <w:r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  <w:t xml:space="preserve"> May, </w:t>
      </w:r>
      <w:r w:rsidR="00ED4710"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US" w:eastAsia="en-US"/>
        </w:rPr>
        <w:t>2024</w:t>
      </w:r>
    </w:p>
    <w:p w14:paraId="32B3FAE3" w14:textId="77777777" w:rsidR="00ED4710" w:rsidRDefault="00ED4710" w:rsidP="00FF6975">
      <w:pPr>
        <w:pStyle w:val="Heading1"/>
        <w:sectPr w:rsidR="00ED4710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DACA238" w14:textId="77777777" w:rsidR="0087027B" w:rsidRDefault="00CE555C" w:rsidP="00FF6975">
      <w:pPr>
        <w:pStyle w:val="Heading1"/>
      </w:pPr>
      <w:r>
        <w:lastRenderedPageBreak/>
        <w:t xml:space="preserve">Solution of the </w:t>
      </w:r>
      <w:r w:rsidR="00FF6975" w:rsidRPr="00FF6975">
        <w:t>Exercises:</w:t>
      </w:r>
    </w:p>
    <w:p w14:paraId="22D817F6" w14:textId="77777777" w:rsidR="00193A65" w:rsidRDefault="00193A65" w:rsidP="00193A65">
      <w:pPr>
        <w:rPr>
          <w:lang w:val="en-US"/>
        </w:rPr>
      </w:pPr>
      <w:r>
        <w:rPr>
          <w:lang w:val="en-US"/>
        </w:rPr>
        <w:t xml:space="preserve">1. </w:t>
      </w:r>
      <w:r w:rsidRPr="00193A65">
        <w:rPr>
          <w:lang w:val="en-US"/>
        </w:rPr>
        <w:t xml:space="preserve">Use the help menu to explore what the series gold, </w:t>
      </w:r>
      <w:proofErr w:type="spellStart"/>
      <w:r w:rsidRPr="00193A65">
        <w:rPr>
          <w:lang w:val="en-US"/>
        </w:rPr>
        <w:t>woolyrnq</w:t>
      </w:r>
      <w:proofErr w:type="spellEnd"/>
      <w:r w:rsidRPr="00193A65">
        <w:rPr>
          <w:lang w:val="en-US"/>
        </w:rPr>
        <w:t xml:space="preserve"> and gas represent. These are available in the forecast package.</w:t>
      </w:r>
    </w:p>
    <w:p w14:paraId="571BF522" w14:textId="77777777" w:rsidR="00193A65" w:rsidRDefault="00193A65" w:rsidP="00193A65">
      <w:pPr>
        <w:rPr>
          <w:lang w:val="en-US"/>
        </w:rPr>
      </w:pPr>
    </w:p>
    <w:p w14:paraId="6697FF1A" w14:textId="77777777" w:rsidR="00193A65" w:rsidRPr="00193A65" w:rsidRDefault="00193A65" w:rsidP="00193A6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</w:pPr>
      <w:r w:rsidRPr="00193A65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&gt; str(gold)</w:t>
      </w:r>
    </w:p>
    <w:p w14:paraId="70227BE8" w14:textId="77777777" w:rsidR="00193A65" w:rsidRPr="00193A65" w:rsidRDefault="00193A65" w:rsidP="00193A6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</w:pPr>
      <w:r w:rsidRPr="00193A6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  <w:t xml:space="preserve"> Time-Series [1:1108] from 1 to 1108: 306 300 303 297 304 ...</w:t>
      </w:r>
    </w:p>
    <w:p w14:paraId="75F86FF5" w14:textId="77777777" w:rsidR="00193A65" w:rsidRPr="00193A65" w:rsidRDefault="00193A65" w:rsidP="00193A6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</w:pPr>
      <w:r w:rsidRPr="00193A65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&gt; str(</w:t>
      </w:r>
      <w:proofErr w:type="spellStart"/>
      <w:r w:rsidRPr="00193A65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woolyrnq</w:t>
      </w:r>
      <w:proofErr w:type="spellEnd"/>
      <w:r w:rsidRPr="00193A65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)</w:t>
      </w:r>
    </w:p>
    <w:p w14:paraId="56EC13CC" w14:textId="77777777" w:rsidR="00193A65" w:rsidRPr="00193A65" w:rsidRDefault="00193A65" w:rsidP="00193A6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</w:pPr>
      <w:r w:rsidRPr="00193A6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  <w:t xml:space="preserve"> Time-Series [1:119] from 1965 to 1994: 6172 6709 6633 6660 6786 ...</w:t>
      </w:r>
    </w:p>
    <w:p w14:paraId="39C05473" w14:textId="77777777" w:rsidR="00193A65" w:rsidRPr="00193A65" w:rsidRDefault="00193A65" w:rsidP="00193A6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</w:pPr>
      <w:r w:rsidRPr="00193A65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&gt; str(gas)</w:t>
      </w:r>
    </w:p>
    <w:p w14:paraId="2274835D" w14:textId="77777777" w:rsidR="00193A65" w:rsidRPr="00193A65" w:rsidRDefault="00193A65" w:rsidP="00193A6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lang w:eastAsia="en-GB"/>
        </w:rPr>
      </w:pPr>
      <w:r w:rsidRPr="00193A6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  <w:t xml:space="preserve"> Time-Series [1:476] from 1956 to 1996: 1709 1646 1794 1878 2173 ...</w:t>
      </w:r>
    </w:p>
    <w:p w14:paraId="6AE05A7A" w14:textId="77777777" w:rsidR="00193A65" w:rsidRPr="00193A65" w:rsidRDefault="00193A65" w:rsidP="00193A65">
      <w:pPr>
        <w:rPr>
          <w:lang w:val="en-US"/>
        </w:rPr>
      </w:pPr>
    </w:p>
    <w:p w14:paraId="3BFBF667" w14:textId="77777777" w:rsidR="000368A7" w:rsidRPr="00ED411E" w:rsidRDefault="00ED411E" w:rsidP="00FF6975">
      <w:pPr>
        <w:rPr>
          <w:b/>
          <w:u w:val="single"/>
        </w:rPr>
      </w:pPr>
      <w:r>
        <w:rPr>
          <w:b/>
          <w:u w:val="single"/>
        </w:rPr>
        <w:t>1</w:t>
      </w:r>
      <w:r w:rsidRPr="00ED411E">
        <w:rPr>
          <w:b/>
          <w:u w:val="single"/>
        </w:rPr>
        <w:t>(a)</w:t>
      </w:r>
    </w:p>
    <w:p w14:paraId="4C289F77" w14:textId="77777777" w:rsidR="005D2EE3" w:rsidRDefault="005D2EE3" w:rsidP="00FF6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2748504" wp14:editId="7B1FD958">
            <wp:extent cx="5731510" cy="3330309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s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6E19" w14:textId="77777777" w:rsidR="00405E94" w:rsidRDefault="00405E94" w:rsidP="00FF6975">
      <w:pPr>
        <w:rPr>
          <w:lang w:val="en-US"/>
        </w:rPr>
      </w:pPr>
    </w:p>
    <w:p w14:paraId="6CDE9510" w14:textId="77777777" w:rsidR="005D2EE3" w:rsidRDefault="005D2EE3" w:rsidP="00FF6975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FE1FE95" wp14:editId="6BF0461C">
            <wp:extent cx="5731510" cy="3330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s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7ACD" w14:textId="77777777" w:rsidR="00405E94" w:rsidRDefault="00405E94" w:rsidP="00FF6975">
      <w:pPr>
        <w:rPr>
          <w:lang w:val="en-US"/>
        </w:rPr>
      </w:pPr>
    </w:p>
    <w:p w14:paraId="30B8EB35" w14:textId="77777777" w:rsidR="005D2EE3" w:rsidRDefault="005D2EE3" w:rsidP="00FF6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BBE91E9" wp14:editId="58F08DA8">
            <wp:extent cx="5731510" cy="3330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6D6" w14:textId="77777777" w:rsidR="00ED411E" w:rsidRDefault="00ED411E" w:rsidP="00ED411E">
      <w:pPr>
        <w:rPr>
          <w:b/>
          <w:u w:val="single"/>
        </w:rPr>
      </w:pPr>
      <w:r>
        <w:rPr>
          <w:b/>
          <w:u w:val="single"/>
        </w:rPr>
        <w:t>1(b</w:t>
      </w:r>
      <w:r w:rsidRPr="00ED411E">
        <w:rPr>
          <w:b/>
          <w:u w:val="single"/>
        </w:rPr>
        <w:t>)</w:t>
      </w:r>
    </w:p>
    <w:p w14:paraId="208CEDA1" w14:textId="77777777" w:rsidR="004644E2" w:rsidRPr="004644E2" w:rsidRDefault="004644E2" w:rsidP="004644E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</w:pPr>
      <w:r w:rsidRPr="004644E2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&gt; # Frequency of each series</w:t>
      </w:r>
    </w:p>
    <w:p w14:paraId="598503D1" w14:textId="77777777" w:rsidR="004644E2" w:rsidRPr="004644E2" w:rsidRDefault="004644E2" w:rsidP="004644E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</w:pPr>
      <w:r w:rsidRPr="004644E2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&gt; frequency(gold)</w:t>
      </w:r>
    </w:p>
    <w:p w14:paraId="5EF049F5" w14:textId="77777777" w:rsidR="004644E2" w:rsidRPr="004644E2" w:rsidRDefault="004644E2" w:rsidP="004644E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</w:pPr>
      <w:r w:rsidRPr="004644E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  <w:t>[1] 1</w:t>
      </w:r>
    </w:p>
    <w:p w14:paraId="43521E76" w14:textId="77777777" w:rsidR="004644E2" w:rsidRPr="004644E2" w:rsidRDefault="004644E2" w:rsidP="004644E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</w:pPr>
      <w:r w:rsidRPr="004644E2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&gt; frequency(</w:t>
      </w:r>
      <w:proofErr w:type="spellStart"/>
      <w:r w:rsidRPr="004644E2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woolyrnq</w:t>
      </w:r>
      <w:proofErr w:type="spellEnd"/>
      <w:r w:rsidRPr="004644E2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)</w:t>
      </w:r>
    </w:p>
    <w:p w14:paraId="40676245" w14:textId="77777777" w:rsidR="004644E2" w:rsidRPr="004644E2" w:rsidRDefault="004644E2" w:rsidP="004644E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</w:pPr>
      <w:r w:rsidRPr="004644E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  <w:t>[1] 4</w:t>
      </w:r>
    </w:p>
    <w:p w14:paraId="5931BCE5" w14:textId="77777777" w:rsidR="004644E2" w:rsidRPr="004644E2" w:rsidRDefault="004644E2" w:rsidP="004644E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</w:pPr>
      <w:r w:rsidRPr="004644E2">
        <w:rPr>
          <w:rFonts w:ascii="Lucida Console" w:eastAsia="Times New Roman" w:hAnsi="Lucida Console" w:cs="Courier New"/>
          <w:color w:val="FF6600"/>
          <w:sz w:val="20"/>
          <w:szCs w:val="20"/>
          <w:lang w:eastAsia="en-GB"/>
        </w:rPr>
        <w:t>&gt; frequency(gas)</w:t>
      </w:r>
    </w:p>
    <w:p w14:paraId="64287023" w14:textId="77777777" w:rsidR="004644E2" w:rsidRPr="004644E2" w:rsidRDefault="004644E2" w:rsidP="004644E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lang w:eastAsia="en-GB"/>
        </w:rPr>
      </w:pPr>
      <w:r w:rsidRPr="004644E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GB"/>
        </w:rPr>
        <w:t>[1] 12</w:t>
      </w:r>
    </w:p>
    <w:p w14:paraId="7E62CB79" w14:textId="77777777" w:rsidR="00ED411E" w:rsidRPr="00ED411E" w:rsidRDefault="00ED411E" w:rsidP="00ED411E"/>
    <w:p w14:paraId="2F24DC37" w14:textId="77777777" w:rsidR="00ED411E" w:rsidRPr="00ED411E" w:rsidRDefault="00ED411E" w:rsidP="00ED411E">
      <w:pPr>
        <w:rPr>
          <w:b/>
          <w:u w:val="single"/>
        </w:rPr>
      </w:pPr>
      <w:r>
        <w:rPr>
          <w:b/>
          <w:u w:val="single"/>
        </w:rPr>
        <w:lastRenderedPageBreak/>
        <w:t>1(c</w:t>
      </w:r>
      <w:r w:rsidRPr="00ED411E">
        <w:rPr>
          <w:b/>
          <w:u w:val="single"/>
        </w:rPr>
        <w:t>)</w:t>
      </w:r>
    </w:p>
    <w:p w14:paraId="3420FC2E" w14:textId="77777777" w:rsidR="00F81B30" w:rsidRDefault="004644E2" w:rsidP="00ED411E">
      <w:r>
        <w:t xml:space="preserve">## [1] "When gold got maximum value?" </w:t>
      </w:r>
    </w:p>
    <w:p w14:paraId="70772E26" w14:textId="77777777" w:rsidR="00F81B30" w:rsidRDefault="004644E2" w:rsidP="00ED411E">
      <w:r>
        <w:t xml:space="preserve">## [1] 770 </w:t>
      </w:r>
    </w:p>
    <w:p w14:paraId="273265E9" w14:textId="77777777" w:rsidR="00F81B30" w:rsidRDefault="004644E2" w:rsidP="00ED411E">
      <w:r>
        <w:t xml:space="preserve">## [1] "What was the gold's maximum value?" </w:t>
      </w:r>
    </w:p>
    <w:p w14:paraId="537C6A18" w14:textId="77777777" w:rsidR="00F81B30" w:rsidRDefault="004644E2" w:rsidP="00ED411E">
      <w:r>
        <w:t xml:space="preserve">## [1] 593.7 </w:t>
      </w:r>
    </w:p>
    <w:p w14:paraId="66FEFB60" w14:textId="77777777" w:rsidR="00F81B30" w:rsidRDefault="004644E2" w:rsidP="00ED411E">
      <w:r>
        <w:t xml:space="preserve">## [1] "When </w:t>
      </w:r>
      <w:proofErr w:type="spellStart"/>
      <w:r>
        <w:t>woolyrnq</w:t>
      </w:r>
      <w:proofErr w:type="spellEnd"/>
      <w:r>
        <w:t xml:space="preserve"> got maximum value?" </w:t>
      </w:r>
    </w:p>
    <w:p w14:paraId="5EFE77DA" w14:textId="77777777" w:rsidR="00F81B30" w:rsidRDefault="004644E2" w:rsidP="00ED411E">
      <w:r>
        <w:t xml:space="preserve">## [1] 21 </w:t>
      </w:r>
    </w:p>
    <w:p w14:paraId="6348C833" w14:textId="77777777" w:rsidR="00F81B30" w:rsidRDefault="004644E2" w:rsidP="00ED411E">
      <w:r>
        <w:t xml:space="preserve">## [1] "What was the </w:t>
      </w:r>
      <w:proofErr w:type="spellStart"/>
      <w:r>
        <w:t>woolyrnq's</w:t>
      </w:r>
      <w:proofErr w:type="spellEnd"/>
      <w:r>
        <w:t xml:space="preserve"> maximum value?" </w:t>
      </w:r>
    </w:p>
    <w:p w14:paraId="7A353CD7" w14:textId="77777777" w:rsidR="00ED411E" w:rsidRDefault="00F81B30" w:rsidP="00ED411E">
      <w:r>
        <w:t>## [1] 7819</w:t>
      </w:r>
    </w:p>
    <w:p w14:paraId="676C0F05" w14:textId="77777777" w:rsidR="00EC4B59" w:rsidRDefault="00EC4B59" w:rsidP="00ED411E"/>
    <w:p w14:paraId="37892A07" w14:textId="77777777" w:rsidR="00EC4B59" w:rsidRDefault="00EC4B59" w:rsidP="00ED411E"/>
    <w:p w14:paraId="241E2802" w14:textId="77777777" w:rsidR="00EC4B59" w:rsidRDefault="00EC4B59" w:rsidP="00ED411E"/>
    <w:p w14:paraId="33F1A9EC" w14:textId="77777777" w:rsidR="00EC4B59" w:rsidRPr="00E90F5A" w:rsidRDefault="00EC4B59" w:rsidP="00ED411E">
      <w:r w:rsidRPr="00E90F5A">
        <w:t>2.</w:t>
      </w:r>
      <w:r w:rsidR="00193A65" w:rsidRPr="00193A65">
        <w:t xml:space="preserve"> Download the file tute1.csv from OTexts.org/fpp2/</w:t>
      </w:r>
      <w:proofErr w:type="spellStart"/>
      <w:r w:rsidR="00193A65" w:rsidRPr="00193A65">
        <w:t>extrafiles</w:t>
      </w:r>
      <w:proofErr w:type="spellEnd"/>
      <w:r w:rsidR="00193A65" w:rsidRPr="00193A65">
        <w:t xml:space="preserve">/tute1.csv, open it in Excel (or some other spreadsheet application), and review its contents. You should find four columns of information. Columns B through D each contain a quarterly series, labelled Sales, </w:t>
      </w:r>
      <w:proofErr w:type="spellStart"/>
      <w:r w:rsidR="00193A65" w:rsidRPr="00193A65">
        <w:t>AdBudget</w:t>
      </w:r>
      <w:proofErr w:type="spellEnd"/>
      <w:r w:rsidR="00193A65" w:rsidRPr="00193A65">
        <w:t xml:space="preserve"> and GDP. Sales contains the quarterly sales for a small company over the period 1981-2005. </w:t>
      </w:r>
      <w:proofErr w:type="spellStart"/>
      <w:r w:rsidR="00193A65" w:rsidRPr="00193A65">
        <w:t>AdBudget</w:t>
      </w:r>
      <w:proofErr w:type="spellEnd"/>
      <w:r w:rsidR="00193A65" w:rsidRPr="00193A65">
        <w:t xml:space="preserve"> is the advertising budget and GDP is the gross domestic product. All series have been adjusted for inflation.</w:t>
      </w:r>
    </w:p>
    <w:p w14:paraId="59108A5D" w14:textId="77777777" w:rsidR="00EC4B59" w:rsidRPr="00EC4B59" w:rsidRDefault="00EC4B59" w:rsidP="00ED411E">
      <w:r>
        <w:rPr>
          <w:noProof/>
          <w:lang w:eastAsia="en-GB"/>
        </w:rPr>
        <w:drawing>
          <wp:inline distT="0" distB="0" distL="0" distR="0" wp14:anchorId="1F77432B" wp14:editId="3D5899FE">
            <wp:extent cx="5731510" cy="3330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0480" w14:textId="77777777" w:rsidR="00752351" w:rsidRDefault="00EC4B59" w:rsidP="00ED411E">
      <w:r>
        <w:rPr>
          <w:noProof/>
          <w:lang w:eastAsia="en-GB"/>
        </w:rPr>
        <w:lastRenderedPageBreak/>
        <w:drawing>
          <wp:inline distT="0" distB="0" distL="0" distR="0" wp14:anchorId="0B188928" wp14:editId="47527BE1">
            <wp:extent cx="5731510" cy="33305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_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7FDD" w14:textId="77777777" w:rsidR="00E90F5A" w:rsidRDefault="00E90F5A" w:rsidP="00ED411E"/>
    <w:p w14:paraId="5D8C0133" w14:textId="77777777" w:rsidR="00E90F5A" w:rsidRDefault="00E90F5A" w:rsidP="00ED411E"/>
    <w:p w14:paraId="5F16D90B" w14:textId="77777777" w:rsidR="00E90F5A" w:rsidRDefault="00E90F5A" w:rsidP="00ED411E"/>
    <w:p w14:paraId="0A915AD5" w14:textId="77777777" w:rsidR="00E90F5A" w:rsidRDefault="00E90F5A" w:rsidP="00ED411E"/>
    <w:p w14:paraId="05565D12" w14:textId="77777777" w:rsidR="007727D7" w:rsidRDefault="001F4A18" w:rsidP="00ED411E">
      <w:r w:rsidRPr="001F4A18">
        <w:t>3. Download some monthly Australian retail data from OTexts.org/fpp2/</w:t>
      </w:r>
      <w:proofErr w:type="spellStart"/>
      <w:r w:rsidRPr="001F4A18">
        <w:t>extrafiles</w:t>
      </w:r>
      <w:proofErr w:type="spellEnd"/>
      <w:r w:rsidRPr="001F4A18">
        <w:t>/retail.xlsx. These represent retail sales in various categories for different Australian states, and are stored in a MS-Excel file.</w:t>
      </w:r>
    </w:p>
    <w:p w14:paraId="5D3D3E26" w14:textId="77777777" w:rsidR="007727D7" w:rsidRDefault="007727D7" w:rsidP="00ED411E"/>
    <w:p w14:paraId="11862401" w14:textId="77777777" w:rsidR="007727D7" w:rsidRDefault="007727D7" w:rsidP="00ED411E">
      <w:r>
        <w:t>Read the retail.xlsx dataset</w:t>
      </w:r>
    </w:p>
    <w:p w14:paraId="621FF8ED" w14:textId="77777777" w:rsidR="007727D7" w:rsidRDefault="007727D7" w:rsidP="00ED411E">
      <w:r>
        <w:rPr>
          <w:noProof/>
          <w:lang w:eastAsia="en-GB"/>
        </w:rPr>
        <w:drawing>
          <wp:inline distT="0" distB="0" distL="0" distR="0" wp14:anchorId="426730FE" wp14:editId="0BCF5A57">
            <wp:extent cx="6357868" cy="234563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s_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656" cy="23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8FA2" w14:textId="77777777" w:rsidR="00CD3078" w:rsidRDefault="00D337F7" w:rsidP="00E328C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CC97BD2" wp14:editId="489FF451">
            <wp:extent cx="5731510" cy="36366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3D80" w14:textId="77777777" w:rsidR="00D337F7" w:rsidRDefault="00D337F7" w:rsidP="00E328C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B6C96C7" wp14:editId="4FE1117B">
            <wp:extent cx="5731510" cy="36366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s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6E2" w14:textId="77777777" w:rsidR="00D337F7" w:rsidRDefault="00D337F7" w:rsidP="00E328C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8687693" wp14:editId="2A99A58B">
            <wp:extent cx="5731510" cy="3636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5EB5" w14:textId="77777777" w:rsidR="00D337F7" w:rsidRDefault="00D337F7" w:rsidP="00E328C8">
      <w:pPr>
        <w:rPr>
          <w:noProof/>
          <w:lang w:eastAsia="en-GB"/>
        </w:rPr>
      </w:pPr>
    </w:p>
    <w:p w14:paraId="301C2118" w14:textId="77777777" w:rsidR="00D337F7" w:rsidRDefault="00D337F7" w:rsidP="00E328C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3708B8D" wp14:editId="6FA69A0E">
            <wp:extent cx="6052763" cy="38404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s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108" cy="38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594E" w14:textId="77777777" w:rsidR="00D337F7" w:rsidRDefault="00D337F7" w:rsidP="00E328C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570F243" wp14:editId="390AD2D3">
            <wp:extent cx="5731510" cy="36366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s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909" w14:textId="77777777" w:rsidR="00D337F7" w:rsidRDefault="00BA0A1E" w:rsidP="00E328C8">
      <w:pPr>
        <w:rPr>
          <w:lang w:val="en-US"/>
        </w:rPr>
      </w:pPr>
      <w:r>
        <w:rPr>
          <w:lang w:val="en-US"/>
        </w:rPr>
        <w:t>We</w:t>
      </w:r>
      <w:r w:rsidR="00D337F7" w:rsidRPr="00D337F7">
        <w:rPr>
          <w:lang w:val="en-US"/>
        </w:rPr>
        <w:t xml:space="preserve"> can see seasonality and trend of the data</w:t>
      </w:r>
      <w:r>
        <w:rPr>
          <w:lang w:val="en-US"/>
        </w:rPr>
        <w:t>.</w:t>
      </w:r>
    </w:p>
    <w:p w14:paraId="2BA6DDA0" w14:textId="77777777" w:rsidR="00E90F5A" w:rsidRDefault="00E90F5A" w:rsidP="00E328C8">
      <w:pPr>
        <w:rPr>
          <w:lang w:val="en-US"/>
        </w:rPr>
      </w:pPr>
    </w:p>
    <w:p w14:paraId="511109B2" w14:textId="7BD7D02A" w:rsidR="00140DEB" w:rsidRPr="00140DEB" w:rsidRDefault="00E90F5A" w:rsidP="00140DEB">
      <w:pPr>
        <w:rPr>
          <w:lang w:val="en-US"/>
        </w:rPr>
      </w:pPr>
      <w:r w:rsidRPr="00E90F5A">
        <w:rPr>
          <w:lang w:val="en-US"/>
        </w:rPr>
        <w:t xml:space="preserve">4. Create time plots of the following times series: </w:t>
      </w:r>
      <w:proofErr w:type="spellStart"/>
      <w:r w:rsidRPr="00E90F5A">
        <w:rPr>
          <w:lang w:val="en-US"/>
        </w:rPr>
        <w:t>bicoal</w:t>
      </w:r>
      <w:proofErr w:type="spellEnd"/>
      <w:r w:rsidRPr="00E90F5A">
        <w:rPr>
          <w:lang w:val="en-US"/>
        </w:rPr>
        <w:t xml:space="preserve">, chicken, dole, </w:t>
      </w:r>
      <w:proofErr w:type="spellStart"/>
      <w:r w:rsidRPr="00E90F5A">
        <w:rPr>
          <w:lang w:val="en-US"/>
        </w:rPr>
        <w:t>usdeaths</w:t>
      </w:r>
      <w:proofErr w:type="spellEnd"/>
      <w:r w:rsidRPr="00E90F5A">
        <w:rPr>
          <w:lang w:val="en-US"/>
        </w:rPr>
        <w:t xml:space="preserve">, lynx, </w:t>
      </w:r>
      <w:proofErr w:type="spellStart"/>
      <w:r w:rsidRPr="00E90F5A">
        <w:rPr>
          <w:lang w:val="en-US"/>
        </w:rPr>
        <w:t>goog</w:t>
      </w:r>
      <w:proofErr w:type="spellEnd"/>
      <w:r w:rsidRPr="00E90F5A">
        <w:rPr>
          <w:lang w:val="en-US"/>
        </w:rPr>
        <w:t>, writing, fancy, a10, h02.</w:t>
      </w:r>
      <w:r w:rsidR="00140DEB" w:rsidRPr="00140DEB">
        <w:t xml:space="preserve"> </w:t>
      </w:r>
    </w:p>
    <w:p w14:paraId="48001E8D" w14:textId="374B2CFD" w:rsidR="00140DEB" w:rsidRPr="00140DEB" w:rsidRDefault="00140DEB" w:rsidP="00140DEB">
      <w:pPr>
        <w:rPr>
          <w:lang w:val="en-US"/>
        </w:rPr>
      </w:pPr>
      <w:r w:rsidRPr="00140DEB">
        <w:rPr>
          <w:lang w:val="en-US"/>
        </w:rPr>
        <w:t xml:space="preserve">Use </w:t>
      </w:r>
      <w:r w:rsidR="0010682E" w:rsidRPr="00140DEB">
        <w:rPr>
          <w:lang w:val="en-US"/>
        </w:rPr>
        <w:t>help (</w:t>
      </w:r>
      <w:r w:rsidRPr="00140DEB">
        <w:rPr>
          <w:lang w:val="en-US"/>
        </w:rPr>
        <w:t xml:space="preserve">) to </w:t>
      </w:r>
      <w:r>
        <w:rPr>
          <w:rFonts w:ascii="Calibri" w:eastAsia="Calibri" w:hAnsi="Calibri" w:cs="Calibri"/>
          <w:lang w:val="en-US"/>
        </w:rPr>
        <w:t xml:space="preserve">find </w:t>
      </w:r>
      <w:r w:rsidRPr="00140DEB">
        <w:rPr>
          <w:lang w:val="en-US"/>
        </w:rPr>
        <w:t>out about the data in each series.</w:t>
      </w:r>
    </w:p>
    <w:p w14:paraId="3B91152C" w14:textId="47A0E841" w:rsidR="00E90F5A" w:rsidRDefault="00140DEB" w:rsidP="00140DEB">
      <w:pPr>
        <w:rPr>
          <w:lang w:val="en-US"/>
        </w:rPr>
      </w:pPr>
      <w:r w:rsidRPr="00140DEB">
        <w:rPr>
          <w:lang w:val="en-US"/>
        </w:rPr>
        <w:t xml:space="preserve">For the </w:t>
      </w:r>
      <w:proofErr w:type="spellStart"/>
      <w:r w:rsidRPr="00140DEB">
        <w:rPr>
          <w:lang w:val="en-US"/>
        </w:rPr>
        <w:t>goog</w:t>
      </w:r>
      <w:proofErr w:type="spellEnd"/>
      <w:r w:rsidRPr="00140DEB">
        <w:rPr>
          <w:lang w:val="en-US"/>
        </w:rPr>
        <w:t xml:space="preserve"> plot, modify the axis labels and title.</w:t>
      </w:r>
    </w:p>
    <w:p w14:paraId="394C6C0C" w14:textId="360B5EA1" w:rsidR="00140DEB" w:rsidRDefault="00CA6A6A" w:rsidP="00E328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034D1" wp14:editId="1E61D745">
            <wp:extent cx="6343650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24578" w14:textId="16292374" w:rsidR="0034361A" w:rsidRPr="0034361A" w:rsidRDefault="00CA6A6A" w:rsidP="003436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414169" wp14:editId="29F7F15D">
            <wp:extent cx="6343650" cy="2590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E0603D" wp14:editId="0EEC9B30">
            <wp:extent cx="634365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63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3F657" w14:textId="77777777" w:rsidR="00CA6A6A" w:rsidRDefault="00CA6A6A" w:rsidP="0034361A">
      <w:pPr>
        <w:rPr>
          <w:lang w:val="en-US"/>
        </w:rPr>
      </w:pPr>
    </w:p>
    <w:p w14:paraId="4534A446" w14:textId="769AE010" w:rsidR="00CA6A6A" w:rsidRDefault="00CA6A6A" w:rsidP="003436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745EF" wp14:editId="348B8C97">
            <wp:extent cx="634365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60A4B4" w14:textId="220CCEE0" w:rsidR="00CA6A6A" w:rsidRPr="00BB3894" w:rsidRDefault="00CA6A6A" w:rsidP="0034361A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789C90" wp14:editId="19045D88">
            <wp:extent cx="6343650" cy="3520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20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E8E9B" w14:textId="77777777" w:rsidR="00CA6A6A" w:rsidRDefault="00CA6A6A" w:rsidP="0034361A">
      <w:pPr>
        <w:rPr>
          <w:lang w:val="en-US"/>
        </w:rPr>
      </w:pPr>
    </w:p>
    <w:p w14:paraId="3C272E9A" w14:textId="7007E24C" w:rsidR="00CA6A6A" w:rsidRDefault="00CA6A6A" w:rsidP="003436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791B2" wp14:editId="7E0491E1">
            <wp:extent cx="6343650" cy="37871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99DDD" w14:textId="6A384760" w:rsidR="00CA6A6A" w:rsidRDefault="00CA6A6A" w:rsidP="003436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BD56A6" wp14:editId="43AF58D1">
            <wp:extent cx="634365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2D8B30" wp14:editId="37DCD093">
            <wp:extent cx="6343650" cy="2903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90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6C0BC0" wp14:editId="0C41052A">
            <wp:extent cx="6343650" cy="2781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6BA6B06" wp14:editId="24F2ECD2">
            <wp:extent cx="6343650" cy="31165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11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AE1562" wp14:editId="28E67EE2">
            <wp:extent cx="6343650" cy="23164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D812F" w14:textId="77777777" w:rsidR="00FC48EF" w:rsidRDefault="00FC48EF" w:rsidP="0034361A">
      <w:pPr>
        <w:rPr>
          <w:lang w:val="en-US"/>
        </w:rPr>
      </w:pPr>
    </w:p>
    <w:p w14:paraId="738FD340" w14:textId="34CC3E44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bicoal</w:t>
      </w:r>
      <w:proofErr w:type="spellEnd"/>
      <w:r w:rsidRPr="0034361A">
        <w:rPr>
          <w:lang w:val="en-US"/>
        </w:rPr>
        <w:t xml:space="preserve"> {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>}</w:t>
      </w:r>
      <w:r w:rsidRPr="0034361A">
        <w:rPr>
          <w:lang w:val="en-US"/>
        </w:rPr>
        <w:tab/>
        <w:t>R Documentation</w:t>
      </w:r>
    </w:p>
    <w:p w14:paraId="6FA8231A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Annual bituminous coal production</w:t>
      </w:r>
    </w:p>
    <w:p w14:paraId="2057892B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Description</w:t>
      </w:r>
    </w:p>
    <w:p w14:paraId="5935FFAD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Annual bituminous coal production in the USA: 1920–1968.</w:t>
      </w:r>
    </w:p>
    <w:p w14:paraId="079E6D83" w14:textId="77777777" w:rsidR="0034361A" w:rsidRPr="0034361A" w:rsidRDefault="0034361A" w:rsidP="0034361A">
      <w:pPr>
        <w:rPr>
          <w:lang w:val="en-US"/>
        </w:rPr>
      </w:pPr>
    </w:p>
    <w:p w14:paraId="63DBF003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Usage</w:t>
      </w:r>
    </w:p>
    <w:p w14:paraId="0793907D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bicoal</w:t>
      </w:r>
      <w:proofErr w:type="spellEnd"/>
    </w:p>
    <w:p w14:paraId="431AC661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Format</w:t>
      </w:r>
    </w:p>
    <w:p w14:paraId="75394F34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Time series data</w:t>
      </w:r>
    </w:p>
    <w:p w14:paraId="32A0612C" w14:textId="77777777" w:rsidR="0034361A" w:rsidRPr="0034361A" w:rsidRDefault="0034361A" w:rsidP="0034361A">
      <w:pPr>
        <w:rPr>
          <w:lang w:val="en-US"/>
        </w:rPr>
      </w:pPr>
    </w:p>
    <w:p w14:paraId="4DBCA263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Source</w:t>
      </w:r>
    </w:p>
    <w:p w14:paraId="58AE7BCB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Makridakis</w:t>
      </w:r>
      <w:proofErr w:type="spellEnd"/>
      <w:r w:rsidRPr="0034361A">
        <w:rPr>
          <w:lang w:val="en-US"/>
        </w:rPr>
        <w:t>, Wheelwright and Hyndman (1998) Forecasting: methods and applications, John Wiley &amp; Sons: New York. Exercise 7.7.</w:t>
      </w:r>
    </w:p>
    <w:p w14:paraId="38CFEDB1" w14:textId="77777777" w:rsidR="0034361A" w:rsidRPr="0034361A" w:rsidRDefault="0034361A" w:rsidP="0034361A">
      <w:pPr>
        <w:rPr>
          <w:lang w:val="en-US"/>
        </w:rPr>
      </w:pPr>
    </w:p>
    <w:p w14:paraId="1BDE7C11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Examples</w:t>
      </w:r>
    </w:p>
    <w:p w14:paraId="414A46B5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Run examples</w:t>
      </w:r>
    </w:p>
    <w:p w14:paraId="59875FE0" w14:textId="77777777" w:rsidR="0034361A" w:rsidRPr="0034361A" w:rsidRDefault="0034361A" w:rsidP="0034361A">
      <w:pPr>
        <w:rPr>
          <w:lang w:val="en-US"/>
        </w:rPr>
      </w:pPr>
    </w:p>
    <w:p w14:paraId="3975F136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tsdisplay</w:t>
      </w:r>
      <w:proofErr w:type="spellEnd"/>
      <w:r w:rsidRPr="0034361A">
        <w:rPr>
          <w:lang w:val="en-US"/>
        </w:rPr>
        <w:t>(</w:t>
      </w:r>
      <w:proofErr w:type="spellStart"/>
      <w:r w:rsidRPr="0034361A">
        <w:rPr>
          <w:lang w:val="en-US"/>
        </w:rPr>
        <w:t>bicoal</w:t>
      </w:r>
      <w:proofErr w:type="spellEnd"/>
      <w:r w:rsidRPr="0034361A">
        <w:rPr>
          <w:lang w:val="en-US"/>
        </w:rPr>
        <w:t>)</w:t>
      </w:r>
    </w:p>
    <w:p w14:paraId="7CB3807A" w14:textId="77777777" w:rsidR="0034361A" w:rsidRPr="0034361A" w:rsidRDefault="0034361A" w:rsidP="0034361A">
      <w:pPr>
        <w:rPr>
          <w:lang w:val="en-US"/>
        </w:rPr>
      </w:pPr>
    </w:p>
    <w:p w14:paraId="47E60EDA" w14:textId="06D762DD" w:rsidR="00350223" w:rsidRDefault="0034361A" w:rsidP="0034361A">
      <w:pPr>
        <w:rPr>
          <w:lang w:val="en-US"/>
        </w:rPr>
      </w:pPr>
      <w:r w:rsidRPr="0034361A">
        <w:rPr>
          <w:lang w:val="en-US"/>
        </w:rPr>
        <w:t xml:space="preserve">[Package 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 xml:space="preserve"> version 2.5 Index]</w:t>
      </w:r>
    </w:p>
    <w:p w14:paraId="0FF8713C" w14:textId="491CC012" w:rsidR="0034361A" w:rsidRDefault="0034361A" w:rsidP="0034361A">
      <w:pPr>
        <w:rPr>
          <w:lang w:val="en-US"/>
        </w:rPr>
      </w:pPr>
    </w:p>
    <w:tbl>
      <w:tblPr>
        <w:tblW w:w="751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0"/>
        <w:gridCol w:w="4212"/>
      </w:tblGrid>
      <w:tr w:rsidR="0034361A" w14:paraId="00914F77" w14:textId="77777777" w:rsidTr="0034361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5568C2D" w14:textId="77777777" w:rsidR="0034361A" w:rsidRDefault="0034361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chicken {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fma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4C5CD0" w14:textId="77777777" w:rsidR="0034361A" w:rsidRDefault="0034361A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 Documentation</w:t>
            </w:r>
          </w:p>
        </w:tc>
      </w:tr>
    </w:tbl>
    <w:p w14:paraId="61A228AC" w14:textId="77777777" w:rsidR="0034361A" w:rsidRDefault="0034361A" w:rsidP="0034361A">
      <w:pPr>
        <w:pStyle w:val="Heading2"/>
        <w:shd w:val="clear" w:color="auto" w:fill="FFFFFF"/>
        <w:rPr>
          <w:rFonts w:ascii="Arial" w:hAnsi="Arial" w:cs="Arial"/>
          <w:b w:val="0"/>
          <w:color w:val="000000"/>
          <w:sz w:val="48"/>
          <w:szCs w:val="48"/>
        </w:rPr>
      </w:pPr>
      <w:r>
        <w:rPr>
          <w:rFonts w:ascii="Arial" w:hAnsi="Arial" w:cs="Arial"/>
          <w:b w:val="0"/>
          <w:bCs/>
          <w:color w:val="000000"/>
          <w:sz w:val="48"/>
          <w:szCs w:val="48"/>
        </w:rPr>
        <w:t>Price of chicken</w:t>
      </w:r>
    </w:p>
    <w:p w14:paraId="24FF4147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bCs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Description</w:t>
      </w:r>
    </w:p>
    <w:p w14:paraId="6F780A38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Price of chicken in US (constant dollars): 1924–1993.</w:t>
      </w:r>
    </w:p>
    <w:p w14:paraId="6B2D06D8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Usage</w:t>
      </w:r>
    </w:p>
    <w:p w14:paraId="396C7A17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chicken</w:t>
      </w:r>
    </w:p>
    <w:p w14:paraId="1194944F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</w:rPr>
      </w:pPr>
      <w:r>
        <w:rPr>
          <w:rFonts w:ascii="Arial" w:hAnsi="Arial" w:cs="Arial"/>
          <w:color w:val="595959"/>
        </w:rPr>
        <w:t>Format</w:t>
      </w:r>
    </w:p>
    <w:p w14:paraId="0C0A46E9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Time series data</w:t>
      </w:r>
    </w:p>
    <w:p w14:paraId="014F1291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Source</w:t>
      </w:r>
    </w:p>
    <w:p w14:paraId="518807D0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Makridakis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Wheelwright and Hyndman (1998) </w:t>
      </w:r>
      <w:r>
        <w:rPr>
          <w:rStyle w:val="Emphasis"/>
          <w:rFonts w:ascii="Arial" w:hAnsi="Arial" w:cs="Arial"/>
          <w:color w:val="000000"/>
          <w:sz w:val="20"/>
          <w:szCs w:val="20"/>
        </w:rPr>
        <w:t>Forecasting: methods and applications</w:t>
      </w:r>
      <w:r>
        <w:rPr>
          <w:rFonts w:ascii="Arial" w:hAnsi="Arial" w:cs="Arial"/>
          <w:color w:val="000000"/>
          <w:sz w:val="20"/>
          <w:szCs w:val="20"/>
        </w:rPr>
        <w:t>, John Wiley &amp; Sons: New York. Chapter 9.</w:t>
      </w:r>
    </w:p>
    <w:p w14:paraId="6AA086CF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Examples</w:t>
      </w:r>
    </w:p>
    <w:p w14:paraId="2B60AD1C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hyperlink r:id="rId32" w:history="1">
        <w:r>
          <w:rPr>
            <w:rStyle w:val="Hyperlink"/>
            <w:rFonts w:ascii="Arial" w:hAnsi="Arial" w:cs="Arial"/>
            <w:sz w:val="20"/>
            <w:szCs w:val="20"/>
          </w:rPr>
          <w:t>Run examples</w:t>
        </w:r>
      </w:hyperlink>
    </w:p>
    <w:p w14:paraId="36DDD2F4" w14:textId="76F2B4ED" w:rsidR="0034361A" w:rsidRDefault="0034361A" w:rsidP="0034361A">
      <w:pPr>
        <w:pStyle w:val="HTMLPreformatted"/>
        <w:shd w:val="clear" w:color="auto" w:fill="FFFFFF"/>
        <w:rPr>
          <w:rStyle w:val="token"/>
          <w:color w:val="999999"/>
        </w:rPr>
      </w:pPr>
      <w:r>
        <w:rPr>
          <w:rStyle w:val="HTMLCode"/>
          <w:color w:val="000000"/>
        </w:rPr>
        <w:t>plot</w:t>
      </w:r>
      <w:r>
        <w:rPr>
          <w:rStyle w:val="token"/>
          <w:color w:val="999999"/>
        </w:rPr>
        <w:t>(</w:t>
      </w:r>
      <w:r>
        <w:rPr>
          <w:rStyle w:val="HTMLCode"/>
          <w:color w:val="000000"/>
        </w:rPr>
        <w:t>chicken</w:t>
      </w:r>
      <w:r>
        <w:rPr>
          <w:rStyle w:val="token"/>
          <w:color w:val="999999"/>
        </w:rPr>
        <w:t>)</w:t>
      </w:r>
    </w:p>
    <w:p w14:paraId="5813E394" w14:textId="0E0E8BCC" w:rsidR="0034361A" w:rsidRDefault="0034361A" w:rsidP="0034361A">
      <w:pPr>
        <w:pStyle w:val="HTMLPreformatted"/>
        <w:shd w:val="clear" w:color="auto" w:fill="FFFFFF"/>
        <w:rPr>
          <w:rStyle w:val="token"/>
          <w:color w:val="999999"/>
        </w:rPr>
      </w:pPr>
    </w:p>
    <w:p w14:paraId="5F15BB38" w14:textId="5FBC3054" w:rsidR="0034361A" w:rsidRDefault="0034361A" w:rsidP="0034361A">
      <w:pPr>
        <w:pStyle w:val="HTMLPreformatted"/>
        <w:shd w:val="clear" w:color="auto" w:fill="FFFFFF"/>
        <w:rPr>
          <w:rStyle w:val="token"/>
          <w:color w:val="999999"/>
        </w:rPr>
      </w:pPr>
    </w:p>
    <w:tbl>
      <w:tblPr>
        <w:tblW w:w="751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1"/>
        <w:gridCol w:w="4711"/>
      </w:tblGrid>
      <w:tr w:rsidR="0034361A" w14:paraId="35B179E2" w14:textId="77777777" w:rsidTr="0034361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E8134AA" w14:textId="77777777" w:rsidR="0034361A" w:rsidRDefault="0034361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dole {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fma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CE12BC" w14:textId="77777777" w:rsidR="0034361A" w:rsidRDefault="0034361A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 Documentation</w:t>
            </w:r>
          </w:p>
        </w:tc>
      </w:tr>
    </w:tbl>
    <w:p w14:paraId="749DA6CB" w14:textId="77777777" w:rsidR="0034361A" w:rsidRDefault="0034361A" w:rsidP="0034361A">
      <w:pPr>
        <w:pStyle w:val="Heading2"/>
        <w:shd w:val="clear" w:color="auto" w:fill="FFFFFF"/>
        <w:rPr>
          <w:rFonts w:ascii="Arial" w:hAnsi="Arial" w:cs="Arial"/>
          <w:b w:val="0"/>
          <w:color w:val="000000"/>
          <w:sz w:val="48"/>
          <w:szCs w:val="48"/>
        </w:rPr>
      </w:pPr>
      <w:r>
        <w:rPr>
          <w:rFonts w:ascii="Arial" w:hAnsi="Arial" w:cs="Arial"/>
          <w:b w:val="0"/>
          <w:bCs/>
          <w:color w:val="000000"/>
          <w:sz w:val="48"/>
          <w:szCs w:val="48"/>
        </w:rPr>
        <w:t>Unemployment benefits in Australia</w:t>
      </w:r>
    </w:p>
    <w:p w14:paraId="5F14B5D3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bCs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Description</w:t>
      </w:r>
    </w:p>
    <w:p w14:paraId="38905810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Monthly total of people on unemployment benefits in Australia (Jan 1965 – Jul 1992).</w:t>
      </w:r>
    </w:p>
    <w:p w14:paraId="148F33AF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Usage</w:t>
      </w:r>
    </w:p>
    <w:p w14:paraId="54BE7A31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dole</w:t>
      </w:r>
    </w:p>
    <w:p w14:paraId="2A629DCB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</w:rPr>
      </w:pPr>
      <w:r>
        <w:rPr>
          <w:rFonts w:ascii="Arial" w:hAnsi="Arial" w:cs="Arial"/>
          <w:color w:val="595959"/>
        </w:rPr>
        <w:t>Format</w:t>
      </w:r>
    </w:p>
    <w:p w14:paraId="244C2F1E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Time series data</w:t>
      </w:r>
    </w:p>
    <w:p w14:paraId="19B8587C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Source</w:t>
      </w:r>
    </w:p>
    <w:p w14:paraId="50274491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Makridakis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Wheelwright and Hyndman (1998) </w:t>
      </w:r>
      <w:r>
        <w:rPr>
          <w:rStyle w:val="Emphasis"/>
          <w:rFonts w:ascii="Arial" w:hAnsi="Arial" w:cs="Arial"/>
          <w:color w:val="000000"/>
          <w:sz w:val="20"/>
          <w:szCs w:val="20"/>
        </w:rPr>
        <w:t>Forecasting: methods and applications</w:t>
      </w:r>
      <w:r>
        <w:rPr>
          <w:rFonts w:ascii="Arial" w:hAnsi="Arial" w:cs="Arial"/>
          <w:color w:val="000000"/>
          <w:sz w:val="20"/>
          <w:szCs w:val="20"/>
        </w:rPr>
        <w:t>, John Wiley &amp; Sons: New York. Exercise 2.3.</w:t>
      </w:r>
    </w:p>
    <w:p w14:paraId="0D7E5F5F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Examples</w:t>
      </w:r>
    </w:p>
    <w:p w14:paraId="441D7A2E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hyperlink r:id="rId33" w:history="1">
        <w:r>
          <w:rPr>
            <w:rStyle w:val="Hyperlink"/>
            <w:rFonts w:ascii="Arial" w:hAnsi="Arial" w:cs="Arial"/>
            <w:sz w:val="20"/>
            <w:szCs w:val="20"/>
          </w:rPr>
          <w:t>Run examples</w:t>
        </w:r>
      </w:hyperlink>
    </w:p>
    <w:p w14:paraId="39E5192B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plot</w:t>
      </w:r>
      <w:r>
        <w:rPr>
          <w:rStyle w:val="token"/>
          <w:color w:val="999999"/>
        </w:rPr>
        <w:t>(</w:t>
      </w:r>
      <w:r>
        <w:rPr>
          <w:rStyle w:val="HTMLCode"/>
          <w:color w:val="000000"/>
        </w:rPr>
        <w:t>dole</w:t>
      </w:r>
      <w:r>
        <w:rPr>
          <w:rStyle w:val="token"/>
          <w:color w:val="999999"/>
        </w:rPr>
        <w:t>)</w:t>
      </w:r>
    </w:p>
    <w:p w14:paraId="25035406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  <w:proofErr w:type="spellStart"/>
      <w:r>
        <w:rPr>
          <w:rStyle w:val="HTMLCode"/>
          <w:color w:val="000000"/>
        </w:rPr>
        <w:t>tsdisplay</w:t>
      </w:r>
      <w:proofErr w:type="spellEnd"/>
      <w:r>
        <w:rPr>
          <w:rStyle w:val="token"/>
          <w:color w:val="999999"/>
        </w:rPr>
        <w:t>(</w:t>
      </w:r>
      <w:r>
        <w:rPr>
          <w:rStyle w:val="HTMLCode"/>
          <w:color w:val="000000"/>
        </w:rPr>
        <w:t>dole</w:t>
      </w:r>
      <w:r>
        <w:rPr>
          <w:rStyle w:val="token"/>
          <w:color w:val="999999"/>
        </w:rPr>
        <w:t>)</w:t>
      </w:r>
    </w:p>
    <w:p w14:paraId="0BBB3603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</w:p>
    <w:p w14:paraId="2813BDAD" w14:textId="77777777" w:rsidR="0034361A" w:rsidRDefault="0034361A" w:rsidP="0034361A">
      <w:pPr>
        <w:rPr>
          <w:rFonts w:ascii="Times New Roman" w:hAnsi="Times New Roman" w:cs="Times New Roman"/>
          <w:sz w:val="24"/>
          <w:szCs w:val="24"/>
        </w:rPr>
      </w:pPr>
      <w:r>
        <w:pict w14:anchorId="11769D67">
          <v:rect id="_x0000_i1025" style="width:0;height:1.5pt" o:hralign="center" o:hrstd="t" o:hrnoshade="t" o:hr="t" fillcolor="black" stroked="f"/>
        </w:pict>
      </w:r>
    </w:p>
    <w:p w14:paraId="18604C40" w14:textId="77777777" w:rsidR="0034361A" w:rsidRDefault="0034361A" w:rsidP="0034361A">
      <w:pPr>
        <w:shd w:val="clear" w:color="auto" w:fill="FFFFFF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[Package </w:t>
      </w:r>
      <w:proofErr w:type="spellStart"/>
      <w:r>
        <w:rPr>
          <w:rStyle w:val="Emphasis"/>
          <w:rFonts w:ascii="Arial" w:hAnsi="Arial" w:cs="Arial"/>
          <w:color w:val="000000"/>
          <w:sz w:val="20"/>
          <w:szCs w:val="20"/>
        </w:rPr>
        <w:t>fma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version 2.5 </w:t>
      </w:r>
      <w:hyperlink r:id="rId34" w:history="1">
        <w:r>
          <w:rPr>
            <w:rStyle w:val="Hyperlink"/>
            <w:rFonts w:ascii="Arial" w:hAnsi="Arial" w:cs="Arial"/>
            <w:sz w:val="20"/>
            <w:szCs w:val="20"/>
          </w:rPr>
          <w:t>Index</w:t>
        </w:r>
      </w:hyperlink>
      <w:r>
        <w:rPr>
          <w:rFonts w:ascii="Arial" w:hAnsi="Arial" w:cs="Arial"/>
          <w:color w:val="000000"/>
          <w:sz w:val="20"/>
          <w:szCs w:val="20"/>
        </w:rPr>
        <w:t>]</w:t>
      </w:r>
    </w:p>
    <w:p w14:paraId="5196F050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</w:p>
    <w:p w14:paraId="0A451E4E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usdeaths</w:t>
      </w:r>
      <w:proofErr w:type="spellEnd"/>
      <w:r w:rsidRPr="0034361A">
        <w:rPr>
          <w:lang w:val="en-US"/>
        </w:rPr>
        <w:t xml:space="preserve"> {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>}</w:t>
      </w:r>
      <w:r w:rsidRPr="0034361A">
        <w:rPr>
          <w:lang w:val="en-US"/>
        </w:rPr>
        <w:tab/>
        <w:t>R Documentation</w:t>
      </w:r>
    </w:p>
    <w:p w14:paraId="18A8556E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Accidental deaths in USA</w:t>
      </w:r>
    </w:p>
    <w:p w14:paraId="0CE20E31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Description</w:t>
      </w:r>
    </w:p>
    <w:p w14:paraId="57472E3D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Monthly accidental deaths in USA.</w:t>
      </w:r>
    </w:p>
    <w:p w14:paraId="60C5BC17" w14:textId="77777777" w:rsidR="0034361A" w:rsidRPr="0034361A" w:rsidRDefault="0034361A" w:rsidP="0034361A">
      <w:pPr>
        <w:rPr>
          <w:lang w:val="en-US"/>
        </w:rPr>
      </w:pPr>
    </w:p>
    <w:p w14:paraId="1CCDA7B5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Usage</w:t>
      </w:r>
    </w:p>
    <w:p w14:paraId="18A78D11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usdeaths</w:t>
      </w:r>
      <w:proofErr w:type="spellEnd"/>
    </w:p>
    <w:p w14:paraId="6EDB957F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Format</w:t>
      </w:r>
    </w:p>
    <w:p w14:paraId="79031E8C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lastRenderedPageBreak/>
        <w:t>Time series data</w:t>
      </w:r>
    </w:p>
    <w:p w14:paraId="07B7D2FB" w14:textId="77777777" w:rsidR="0034361A" w:rsidRPr="0034361A" w:rsidRDefault="0034361A" w:rsidP="0034361A">
      <w:pPr>
        <w:rPr>
          <w:lang w:val="en-US"/>
        </w:rPr>
      </w:pPr>
    </w:p>
    <w:p w14:paraId="32258CE0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Source</w:t>
      </w:r>
    </w:p>
    <w:p w14:paraId="659A2EDC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Makridakis</w:t>
      </w:r>
      <w:proofErr w:type="spellEnd"/>
      <w:r w:rsidRPr="0034361A">
        <w:rPr>
          <w:lang w:val="en-US"/>
        </w:rPr>
        <w:t>, Wheelwright and Hyndman (1998) Forecasting: methods and applications, John Wiley &amp; Sons: New York. Exercises 2.3 and 2.4.</w:t>
      </w:r>
    </w:p>
    <w:p w14:paraId="6704A4AE" w14:textId="77777777" w:rsidR="0034361A" w:rsidRPr="0034361A" w:rsidRDefault="0034361A" w:rsidP="0034361A">
      <w:pPr>
        <w:rPr>
          <w:lang w:val="en-US"/>
        </w:rPr>
      </w:pPr>
    </w:p>
    <w:p w14:paraId="382EA398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Examples</w:t>
      </w:r>
    </w:p>
    <w:p w14:paraId="7046C5C6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Run examples</w:t>
      </w:r>
    </w:p>
    <w:p w14:paraId="661E28AD" w14:textId="77777777" w:rsidR="0034361A" w:rsidRPr="0034361A" w:rsidRDefault="0034361A" w:rsidP="0034361A">
      <w:pPr>
        <w:rPr>
          <w:lang w:val="en-US"/>
        </w:rPr>
      </w:pPr>
    </w:p>
    <w:p w14:paraId="2E0B567B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plot(</w:t>
      </w:r>
      <w:proofErr w:type="spellStart"/>
      <w:r w:rsidRPr="0034361A">
        <w:rPr>
          <w:lang w:val="en-US"/>
        </w:rPr>
        <w:t>usdeaths</w:t>
      </w:r>
      <w:proofErr w:type="spellEnd"/>
      <w:r w:rsidRPr="0034361A">
        <w:rPr>
          <w:lang w:val="en-US"/>
        </w:rPr>
        <w:t>)</w:t>
      </w:r>
    </w:p>
    <w:p w14:paraId="04017A2A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seasonplot</w:t>
      </w:r>
      <w:proofErr w:type="spellEnd"/>
      <w:r w:rsidRPr="0034361A">
        <w:rPr>
          <w:lang w:val="en-US"/>
        </w:rPr>
        <w:t>(</w:t>
      </w:r>
      <w:proofErr w:type="spellStart"/>
      <w:r w:rsidRPr="0034361A">
        <w:rPr>
          <w:lang w:val="en-US"/>
        </w:rPr>
        <w:t>usdeaths</w:t>
      </w:r>
      <w:proofErr w:type="spellEnd"/>
      <w:r w:rsidRPr="0034361A">
        <w:rPr>
          <w:lang w:val="en-US"/>
        </w:rPr>
        <w:t>)</w:t>
      </w:r>
    </w:p>
    <w:p w14:paraId="47B849B1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tsdisplay</w:t>
      </w:r>
      <w:proofErr w:type="spellEnd"/>
      <w:r w:rsidRPr="0034361A">
        <w:rPr>
          <w:lang w:val="en-US"/>
        </w:rPr>
        <w:t>(</w:t>
      </w:r>
      <w:proofErr w:type="spellStart"/>
      <w:r w:rsidRPr="0034361A">
        <w:rPr>
          <w:lang w:val="en-US"/>
        </w:rPr>
        <w:t>usdeaths</w:t>
      </w:r>
      <w:proofErr w:type="spellEnd"/>
      <w:r w:rsidRPr="0034361A">
        <w:rPr>
          <w:lang w:val="en-US"/>
        </w:rPr>
        <w:t>)</w:t>
      </w:r>
    </w:p>
    <w:p w14:paraId="03EFDA21" w14:textId="77777777" w:rsidR="0034361A" w:rsidRPr="0034361A" w:rsidRDefault="0034361A" w:rsidP="0034361A">
      <w:pPr>
        <w:rPr>
          <w:lang w:val="en-US"/>
        </w:rPr>
      </w:pPr>
    </w:p>
    <w:p w14:paraId="6F0151FF" w14:textId="60C83C36" w:rsidR="0034361A" w:rsidRDefault="0034361A" w:rsidP="0034361A">
      <w:pPr>
        <w:rPr>
          <w:lang w:val="en-US"/>
        </w:rPr>
      </w:pPr>
      <w:r w:rsidRPr="0034361A">
        <w:rPr>
          <w:lang w:val="en-US"/>
        </w:rPr>
        <w:t xml:space="preserve">[Package 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 xml:space="preserve"> version 2.5 Index]</w:t>
      </w:r>
    </w:p>
    <w:p w14:paraId="088DBF42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Help on topic 'lynx' was found in the following packages:</w:t>
      </w:r>
    </w:p>
    <w:p w14:paraId="40EF04A5" w14:textId="77777777" w:rsidR="0034361A" w:rsidRPr="0034361A" w:rsidRDefault="0034361A" w:rsidP="0034361A">
      <w:pPr>
        <w:rPr>
          <w:lang w:val="en-US"/>
        </w:rPr>
      </w:pPr>
    </w:p>
    <w:p w14:paraId="2C91F43A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Annual Canadian Lynx trappings 1821-1934</w:t>
      </w:r>
    </w:p>
    <w:p w14:paraId="76531714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(in package datasets in library C:/Program Files/R/R-4.3.2/library)</w:t>
      </w:r>
    </w:p>
    <w:p w14:paraId="6CA95B71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Annual Canadian Lynx trappings 1821-1934</w:t>
      </w:r>
    </w:p>
    <w:p w14:paraId="7CBAC77E" w14:textId="1FB28DC0" w:rsidR="0034361A" w:rsidRDefault="0034361A" w:rsidP="0034361A">
      <w:pPr>
        <w:rPr>
          <w:lang w:val="en-US"/>
        </w:rPr>
      </w:pPr>
      <w:r w:rsidRPr="0034361A">
        <w:rPr>
          <w:lang w:val="en-US"/>
        </w:rPr>
        <w:t xml:space="preserve">(in package 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 xml:space="preserve"> in library C:/Users/ASUS/AppData/Local/R/win-library/4.3)</w:t>
      </w:r>
    </w:p>
    <w:p w14:paraId="1FF4B274" w14:textId="096ECC5C" w:rsidR="0034361A" w:rsidRDefault="0034361A" w:rsidP="0034361A">
      <w:pPr>
        <w:rPr>
          <w:lang w:val="en-US"/>
        </w:rPr>
      </w:pPr>
    </w:p>
    <w:tbl>
      <w:tblPr>
        <w:tblW w:w="751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9"/>
        <w:gridCol w:w="4493"/>
      </w:tblGrid>
      <w:tr w:rsidR="0034361A" w14:paraId="15767904" w14:textId="77777777" w:rsidTr="0034361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B29A0B4" w14:textId="77777777" w:rsidR="0034361A" w:rsidRDefault="0034361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goog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{fpp2}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071326" w14:textId="77777777" w:rsidR="0034361A" w:rsidRDefault="0034361A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 Documentation</w:t>
            </w:r>
          </w:p>
        </w:tc>
      </w:tr>
    </w:tbl>
    <w:p w14:paraId="7D0D4A9E" w14:textId="77777777" w:rsidR="0034361A" w:rsidRDefault="0034361A" w:rsidP="0034361A">
      <w:pPr>
        <w:pStyle w:val="Heading2"/>
        <w:shd w:val="clear" w:color="auto" w:fill="FFFFFF"/>
        <w:rPr>
          <w:rFonts w:ascii="Arial" w:hAnsi="Arial" w:cs="Arial"/>
          <w:b w:val="0"/>
          <w:color w:val="000000"/>
          <w:sz w:val="48"/>
          <w:szCs w:val="48"/>
        </w:rPr>
      </w:pPr>
      <w:r>
        <w:rPr>
          <w:rFonts w:ascii="Arial" w:hAnsi="Arial" w:cs="Arial"/>
          <w:b w:val="0"/>
          <w:bCs/>
          <w:color w:val="000000"/>
          <w:sz w:val="48"/>
          <w:szCs w:val="48"/>
        </w:rPr>
        <w:t>Daily closing stock prices of Google Inc</w:t>
      </w:r>
    </w:p>
    <w:p w14:paraId="01F48A23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bCs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Description</w:t>
      </w:r>
    </w:p>
    <w:p w14:paraId="1D640236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Closing stock prices of GOOG from the NASDAQ exchange, for 1000 consecutive trading days between 25 February 2013 and 13 February 2017. Adjusted for splits. </w:t>
      </w:r>
      <w:r>
        <w:rPr>
          <w:rStyle w:val="HTMLCode"/>
          <w:color w:val="000000"/>
        </w:rPr>
        <w:t>goog200</w:t>
      </w:r>
      <w:r>
        <w:rPr>
          <w:rFonts w:ascii="Arial" w:hAnsi="Arial" w:cs="Arial"/>
          <w:color w:val="000000"/>
          <w:sz w:val="20"/>
          <w:szCs w:val="20"/>
        </w:rPr>
        <w:t> contains the first 200 observations from </w:t>
      </w:r>
      <w:proofErr w:type="spellStart"/>
      <w:r>
        <w:rPr>
          <w:rStyle w:val="HTMLCode"/>
          <w:color w:val="000000"/>
        </w:rPr>
        <w:t>goog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20B58C84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lastRenderedPageBreak/>
        <w:t>Format</w:t>
      </w:r>
    </w:p>
    <w:p w14:paraId="6FDC6596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Daily time series of class </w:t>
      </w:r>
      <w:proofErr w:type="spellStart"/>
      <w:r>
        <w:rPr>
          <w:rStyle w:val="HTMLCode"/>
          <w:color w:val="000000"/>
        </w:rPr>
        <w:t>ts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75323030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Source</w:t>
      </w:r>
    </w:p>
    <w:p w14:paraId="216F95A7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hyperlink r:id="rId35" w:tgtFrame="_blank" w:history="1">
        <w:r>
          <w:rPr>
            <w:rStyle w:val="Hyperlink"/>
            <w:rFonts w:ascii="Arial" w:hAnsi="Arial" w:cs="Arial"/>
            <w:sz w:val="20"/>
            <w:szCs w:val="20"/>
          </w:rPr>
          <w:t>https://finance.yahoo.com/quote/GOOG/history</w:t>
        </w:r>
      </w:hyperlink>
    </w:p>
    <w:p w14:paraId="50CCF704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Examples</w:t>
      </w:r>
    </w:p>
    <w:p w14:paraId="622D3C01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hyperlink r:id="rId36" w:history="1">
        <w:r>
          <w:rPr>
            <w:rStyle w:val="Hyperlink"/>
            <w:rFonts w:ascii="Arial" w:hAnsi="Arial" w:cs="Arial"/>
            <w:sz w:val="20"/>
            <w:szCs w:val="20"/>
          </w:rPr>
          <w:t>Run examples</w:t>
        </w:r>
      </w:hyperlink>
    </w:p>
    <w:p w14:paraId="7C63CD3F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</w:p>
    <w:p w14:paraId="1BC5F6C1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  <w:proofErr w:type="spellStart"/>
      <w:r>
        <w:rPr>
          <w:rStyle w:val="HTMLCode"/>
          <w:color w:val="000000"/>
        </w:rPr>
        <w:t>autoplot</w:t>
      </w:r>
      <w:proofErr w:type="spellEnd"/>
      <w:r>
        <w:rPr>
          <w:rStyle w:val="token"/>
          <w:rFonts w:eastAsiaTheme="majorEastAsia"/>
          <w:color w:val="999999"/>
        </w:rPr>
        <w:t>(</w:t>
      </w:r>
      <w:proofErr w:type="spellStart"/>
      <w:r>
        <w:rPr>
          <w:rStyle w:val="HTMLCode"/>
          <w:color w:val="000000"/>
        </w:rPr>
        <w:t>goog</w:t>
      </w:r>
      <w:proofErr w:type="spellEnd"/>
      <w:r>
        <w:rPr>
          <w:rStyle w:val="token"/>
          <w:rFonts w:eastAsiaTheme="majorEastAsia"/>
          <w:color w:val="999999"/>
        </w:rPr>
        <w:t>)</w:t>
      </w:r>
    </w:p>
    <w:p w14:paraId="1498102D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</w:p>
    <w:p w14:paraId="28B13B75" w14:textId="77777777" w:rsidR="0034361A" w:rsidRDefault="0034361A" w:rsidP="0034361A">
      <w:pPr>
        <w:rPr>
          <w:rFonts w:ascii="Times New Roman" w:hAnsi="Times New Roman" w:cs="Times New Roman"/>
          <w:sz w:val="24"/>
          <w:szCs w:val="24"/>
        </w:rPr>
      </w:pPr>
      <w:r>
        <w:pict w14:anchorId="7BF0ACFF">
          <v:rect id="_x0000_i1027" style="width:0;height:1.5pt" o:hralign="center" o:hrstd="t" o:hrnoshade="t" o:hr="t" fillcolor="black" stroked="f"/>
        </w:pict>
      </w:r>
    </w:p>
    <w:p w14:paraId="3242B851" w14:textId="77777777" w:rsidR="0034361A" w:rsidRDefault="0034361A" w:rsidP="0034361A">
      <w:pPr>
        <w:shd w:val="clear" w:color="auto" w:fill="FFFFFF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[Package </w:t>
      </w:r>
      <w:r>
        <w:rPr>
          <w:rStyle w:val="Emphasis"/>
          <w:rFonts w:ascii="Arial" w:hAnsi="Arial" w:cs="Arial"/>
          <w:color w:val="000000"/>
          <w:sz w:val="20"/>
          <w:szCs w:val="20"/>
        </w:rPr>
        <w:t>fpp2</w:t>
      </w:r>
      <w:r>
        <w:rPr>
          <w:rFonts w:ascii="Arial" w:hAnsi="Arial" w:cs="Arial"/>
          <w:color w:val="000000"/>
          <w:sz w:val="20"/>
          <w:szCs w:val="20"/>
        </w:rPr>
        <w:t> version 2.5 </w:t>
      </w:r>
      <w:hyperlink r:id="rId37" w:history="1">
        <w:r>
          <w:rPr>
            <w:rStyle w:val="Hyperlink"/>
            <w:rFonts w:ascii="Arial" w:hAnsi="Arial" w:cs="Arial"/>
            <w:sz w:val="20"/>
            <w:szCs w:val="20"/>
          </w:rPr>
          <w:t>Index</w:t>
        </w:r>
      </w:hyperlink>
      <w:r>
        <w:rPr>
          <w:rFonts w:ascii="Arial" w:hAnsi="Arial" w:cs="Arial"/>
          <w:color w:val="000000"/>
          <w:sz w:val="20"/>
          <w:szCs w:val="20"/>
        </w:rPr>
        <w:t>]</w:t>
      </w:r>
    </w:p>
    <w:p w14:paraId="618D449A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writing {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>}</w:t>
      </w:r>
      <w:r w:rsidRPr="0034361A">
        <w:rPr>
          <w:lang w:val="en-US"/>
        </w:rPr>
        <w:tab/>
        <w:t>R Documentation</w:t>
      </w:r>
    </w:p>
    <w:p w14:paraId="038DB6EB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Sales of printing and writing paper</w:t>
      </w:r>
    </w:p>
    <w:p w14:paraId="6EAF0938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Description</w:t>
      </w:r>
    </w:p>
    <w:p w14:paraId="4C019DDB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Industry sales for printing and writing paper (in thousands of French francs): Jan 1963 – Dec 1972.</w:t>
      </w:r>
    </w:p>
    <w:p w14:paraId="7511C5C7" w14:textId="77777777" w:rsidR="0034361A" w:rsidRPr="0034361A" w:rsidRDefault="0034361A" w:rsidP="0034361A">
      <w:pPr>
        <w:rPr>
          <w:lang w:val="en-US"/>
        </w:rPr>
      </w:pPr>
    </w:p>
    <w:p w14:paraId="45DD60B9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Usage</w:t>
      </w:r>
    </w:p>
    <w:p w14:paraId="58D475BE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writing</w:t>
      </w:r>
    </w:p>
    <w:p w14:paraId="69B5E060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Format</w:t>
      </w:r>
    </w:p>
    <w:p w14:paraId="016DA15D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Time series data</w:t>
      </w:r>
    </w:p>
    <w:p w14:paraId="65D42222" w14:textId="77777777" w:rsidR="0034361A" w:rsidRPr="0034361A" w:rsidRDefault="0034361A" w:rsidP="0034361A">
      <w:pPr>
        <w:rPr>
          <w:lang w:val="en-US"/>
        </w:rPr>
      </w:pPr>
    </w:p>
    <w:p w14:paraId="162E58C8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Source</w:t>
      </w:r>
    </w:p>
    <w:p w14:paraId="0B10BB37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Makridakis</w:t>
      </w:r>
      <w:proofErr w:type="spellEnd"/>
      <w:r w:rsidRPr="0034361A">
        <w:rPr>
          <w:lang w:val="en-US"/>
        </w:rPr>
        <w:t>, Wheelwright and Hyndman (1998) Forecasting: methods and applications, John Wiley &amp; Sons: New York. Chapter 7.</w:t>
      </w:r>
    </w:p>
    <w:p w14:paraId="1BEAD632" w14:textId="77777777" w:rsidR="0034361A" w:rsidRPr="0034361A" w:rsidRDefault="0034361A" w:rsidP="0034361A">
      <w:pPr>
        <w:rPr>
          <w:lang w:val="en-US"/>
        </w:rPr>
      </w:pPr>
    </w:p>
    <w:p w14:paraId="1B27EBE5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Examples</w:t>
      </w:r>
    </w:p>
    <w:p w14:paraId="65917EB7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Run examples</w:t>
      </w:r>
    </w:p>
    <w:p w14:paraId="19B71A1C" w14:textId="77777777" w:rsidR="0034361A" w:rsidRPr="0034361A" w:rsidRDefault="0034361A" w:rsidP="0034361A">
      <w:pPr>
        <w:rPr>
          <w:lang w:val="en-US"/>
        </w:rPr>
      </w:pPr>
    </w:p>
    <w:p w14:paraId="20715FAB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tsdisplay</w:t>
      </w:r>
      <w:proofErr w:type="spellEnd"/>
      <w:r w:rsidRPr="0034361A">
        <w:rPr>
          <w:lang w:val="en-US"/>
        </w:rPr>
        <w:t>(writing)</w:t>
      </w:r>
    </w:p>
    <w:p w14:paraId="386FDF24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lastRenderedPageBreak/>
        <w:t>seasonplot</w:t>
      </w:r>
      <w:proofErr w:type="spellEnd"/>
      <w:r w:rsidRPr="0034361A">
        <w:rPr>
          <w:lang w:val="en-US"/>
        </w:rPr>
        <w:t>(writing)</w:t>
      </w:r>
    </w:p>
    <w:p w14:paraId="36D02E83" w14:textId="77777777" w:rsidR="0034361A" w:rsidRPr="0034361A" w:rsidRDefault="0034361A" w:rsidP="0034361A">
      <w:pPr>
        <w:rPr>
          <w:lang w:val="en-US"/>
        </w:rPr>
      </w:pPr>
    </w:p>
    <w:p w14:paraId="7AA28C15" w14:textId="541AABB4" w:rsidR="0034361A" w:rsidRDefault="0034361A" w:rsidP="0034361A">
      <w:pPr>
        <w:rPr>
          <w:lang w:val="en-US"/>
        </w:rPr>
      </w:pPr>
      <w:r w:rsidRPr="0034361A">
        <w:rPr>
          <w:lang w:val="en-US"/>
        </w:rPr>
        <w:t xml:space="preserve">[Package 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 xml:space="preserve"> version 2.5 Index]</w:t>
      </w:r>
    </w:p>
    <w:p w14:paraId="26058A66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fancy {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>}</w:t>
      </w:r>
      <w:r w:rsidRPr="0034361A">
        <w:rPr>
          <w:lang w:val="en-US"/>
        </w:rPr>
        <w:tab/>
        <w:t>R Documentation</w:t>
      </w:r>
    </w:p>
    <w:p w14:paraId="3D9B250D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Sales for a souvenir shop</w:t>
      </w:r>
    </w:p>
    <w:p w14:paraId="03E92DD5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Description</w:t>
      </w:r>
    </w:p>
    <w:p w14:paraId="238FEA25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Monthly sales for a souvenir shop on the wharf at a beach resort town in Queensland, Australia.</w:t>
      </w:r>
    </w:p>
    <w:p w14:paraId="631655E5" w14:textId="77777777" w:rsidR="0034361A" w:rsidRPr="0034361A" w:rsidRDefault="0034361A" w:rsidP="0034361A">
      <w:pPr>
        <w:rPr>
          <w:lang w:val="en-US"/>
        </w:rPr>
      </w:pPr>
    </w:p>
    <w:p w14:paraId="6AEA24D4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Usage</w:t>
      </w:r>
    </w:p>
    <w:p w14:paraId="3393D5C6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fancy</w:t>
      </w:r>
    </w:p>
    <w:p w14:paraId="497CD10A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Format</w:t>
      </w:r>
    </w:p>
    <w:p w14:paraId="546C4ABE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Time series data</w:t>
      </w:r>
    </w:p>
    <w:p w14:paraId="597C3A42" w14:textId="77777777" w:rsidR="0034361A" w:rsidRPr="0034361A" w:rsidRDefault="0034361A" w:rsidP="0034361A">
      <w:pPr>
        <w:rPr>
          <w:lang w:val="en-US"/>
        </w:rPr>
      </w:pPr>
    </w:p>
    <w:p w14:paraId="0DD3CAA6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Source</w:t>
      </w:r>
    </w:p>
    <w:p w14:paraId="1111FF86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Makridakis</w:t>
      </w:r>
      <w:proofErr w:type="spellEnd"/>
      <w:r w:rsidRPr="0034361A">
        <w:rPr>
          <w:lang w:val="en-US"/>
        </w:rPr>
        <w:t>, Wheelwright and Hyndman (1998) Forecasting: methods and applications, John Wiley &amp; Sons: New York. Exercise 5.8.</w:t>
      </w:r>
    </w:p>
    <w:p w14:paraId="7A847A83" w14:textId="77777777" w:rsidR="0034361A" w:rsidRPr="0034361A" w:rsidRDefault="0034361A" w:rsidP="0034361A">
      <w:pPr>
        <w:rPr>
          <w:lang w:val="en-US"/>
        </w:rPr>
      </w:pPr>
    </w:p>
    <w:p w14:paraId="475CF4B1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Examples</w:t>
      </w:r>
    </w:p>
    <w:p w14:paraId="542402F1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Run examples</w:t>
      </w:r>
    </w:p>
    <w:p w14:paraId="0491ACD3" w14:textId="77777777" w:rsidR="0034361A" w:rsidRPr="0034361A" w:rsidRDefault="0034361A" w:rsidP="0034361A">
      <w:pPr>
        <w:rPr>
          <w:lang w:val="en-US"/>
        </w:rPr>
      </w:pPr>
    </w:p>
    <w:p w14:paraId="639FC2E3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plot(fancy)</w:t>
      </w:r>
    </w:p>
    <w:p w14:paraId="03046D10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seasonplot</w:t>
      </w:r>
      <w:proofErr w:type="spellEnd"/>
      <w:r w:rsidRPr="0034361A">
        <w:rPr>
          <w:lang w:val="en-US"/>
        </w:rPr>
        <w:t>(fancy)</w:t>
      </w:r>
    </w:p>
    <w:p w14:paraId="5BD8B62F" w14:textId="77777777" w:rsidR="0034361A" w:rsidRPr="0034361A" w:rsidRDefault="0034361A" w:rsidP="0034361A">
      <w:pPr>
        <w:rPr>
          <w:lang w:val="en-US"/>
        </w:rPr>
      </w:pPr>
    </w:p>
    <w:p w14:paraId="1E39F8D3" w14:textId="4C1CC44B" w:rsidR="0034361A" w:rsidRDefault="0034361A" w:rsidP="0034361A">
      <w:pPr>
        <w:rPr>
          <w:lang w:val="en-US"/>
        </w:rPr>
      </w:pPr>
      <w:r w:rsidRPr="0034361A">
        <w:rPr>
          <w:lang w:val="en-US"/>
        </w:rPr>
        <w:t xml:space="preserve">[Package </w:t>
      </w:r>
      <w:proofErr w:type="spellStart"/>
      <w:r w:rsidRPr="0034361A">
        <w:rPr>
          <w:lang w:val="en-US"/>
        </w:rPr>
        <w:t>fma</w:t>
      </w:r>
      <w:proofErr w:type="spellEnd"/>
      <w:r w:rsidRPr="0034361A">
        <w:rPr>
          <w:lang w:val="en-US"/>
        </w:rPr>
        <w:t xml:space="preserve"> version 2.5 Index]</w:t>
      </w:r>
    </w:p>
    <w:p w14:paraId="06A349E4" w14:textId="41565EBC" w:rsidR="0034361A" w:rsidRDefault="0034361A" w:rsidP="0034361A">
      <w:pPr>
        <w:rPr>
          <w:lang w:val="en-US"/>
        </w:rPr>
      </w:pPr>
    </w:p>
    <w:p w14:paraId="7B3226B7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a10 {fpp2}</w:t>
      </w:r>
      <w:r w:rsidRPr="0034361A">
        <w:rPr>
          <w:lang w:val="en-US"/>
        </w:rPr>
        <w:tab/>
        <w:t>R Documentation</w:t>
      </w:r>
    </w:p>
    <w:p w14:paraId="4E043D61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Monthly anti-diabetic drug subsidy in Australia from 1991 to 2008.</w:t>
      </w:r>
    </w:p>
    <w:p w14:paraId="13B398AB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Description</w:t>
      </w:r>
    </w:p>
    <w:p w14:paraId="6BF49735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lastRenderedPageBreak/>
        <w:t>Monthly government expenditure (millions of dollars) as part of the Pharmaceutical Benefit Scheme for products falling under ATC code A10 as recorded by the Australian Health Insurance Commission. July 1991 - June 2008.</w:t>
      </w:r>
    </w:p>
    <w:p w14:paraId="2159CA36" w14:textId="77777777" w:rsidR="0034361A" w:rsidRPr="0034361A" w:rsidRDefault="0034361A" w:rsidP="0034361A">
      <w:pPr>
        <w:rPr>
          <w:lang w:val="en-US"/>
        </w:rPr>
      </w:pPr>
    </w:p>
    <w:p w14:paraId="0CAF3A22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Format</w:t>
      </w:r>
    </w:p>
    <w:p w14:paraId="3955ECE3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 xml:space="preserve">Monthly time series of class </w:t>
      </w:r>
      <w:proofErr w:type="spellStart"/>
      <w:r w:rsidRPr="0034361A">
        <w:rPr>
          <w:lang w:val="en-US"/>
        </w:rPr>
        <w:t>ts</w:t>
      </w:r>
      <w:proofErr w:type="spellEnd"/>
      <w:r w:rsidRPr="0034361A">
        <w:rPr>
          <w:lang w:val="en-US"/>
        </w:rPr>
        <w:t>.</w:t>
      </w:r>
    </w:p>
    <w:p w14:paraId="306DA5B2" w14:textId="77777777" w:rsidR="0034361A" w:rsidRPr="0034361A" w:rsidRDefault="0034361A" w:rsidP="0034361A">
      <w:pPr>
        <w:rPr>
          <w:lang w:val="en-US"/>
        </w:rPr>
      </w:pPr>
    </w:p>
    <w:p w14:paraId="797A6059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Source</w:t>
      </w:r>
    </w:p>
    <w:p w14:paraId="66CF297F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Medicare Australia</w:t>
      </w:r>
    </w:p>
    <w:p w14:paraId="3477CE05" w14:textId="77777777" w:rsidR="0034361A" w:rsidRPr="0034361A" w:rsidRDefault="0034361A" w:rsidP="0034361A">
      <w:pPr>
        <w:rPr>
          <w:lang w:val="en-US"/>
        </w:rPr>
      </w:pPr>
    </w:p>
    <w:p w14:paraId="73276A55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Examples</w:t>
      </w:r>
    </w:p>
    <w:p w14:paraId="4A273AE3" w14:textId="77777777" w:rsidR="0034361A" w:rsidRPr="0034361A" w:rsidRDefault="0034361A" w:rsidP="0034361A">
      <w:pPr>
        <w:rPr>
          <w:lang w:val="en-US"/>
        </w:rPr>
      </w:pPr>
      <w:r w:rsidRPr="0034361A">
        <w:rPr>
          <w:lang w:val="en-US"/>
        </w:rPr>
        <w:t>Run examples</w:t>
      </w:r>
    </w:p>
    <w:p w14:paraId="5E0AE19E" w14:textId="77777777" w:rsidR="0034361A" w:rsidRPr="0034361A" w:rsidRDefault="0034361A" w:rsidP="0034361A">
      <w:pPr>
        <w:rPr>
          <w:lang w:val="en-US"/>
        </w:rPr>
      </w:pPr>
    </w:p>
    <w:p w14:paraId="627E4B5B" w14:textId="77777777" w:rsidR="0034361A" w:rsidRPr="0034361A" w:rsidRDefault="0034361A" w:rsidP="0034361A">
      <w:pPr>
        <w:rPr>
          <w:lang w:val="en-US"/>
        </w:rPr>
      </w:pPr>
    </w:p>
    <w:p w14:paraId="221DBD8C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autoplot</w:t>
      </w:r>
      <w:proofErr w:type="spellEnd"/>
      <w:r w:rsidRPr="0034361A">
        <w:rPr>
          <w:lang w:val="en-US"/>
        </w:rPr>
        <w:t>(a10)</w:t>
      </w:r>
    </w:p>
    <w:p w14:paraId="69FD7561" w14:textId="77777777" w:rsidR="0034361A" w:rsidRPr="0034361A" w:rsidRDefault="0034361A" w:rsidP="0034361A">
      <w:pPr>
        <w:rPr>
          <w:lang w:val="en-US"/>
        </w:rPr>
      </w:pPr>
      <w:proofErr w:type="spellStart"/>
      <w:r w:rsidRPr="0034361A">
        <w:rPr>
          <w:lang w:val="en-US"/>
        </w:rPr>
        <w:t>ggseasonplot</w:t>
      </w:r>
      <w:proofErr w:type="spellEnd"/>
      <w:r w:rsidRPr="0034361A">
        <w:rPr>
          <w:lang w:val="en-US"/>
        </w:rPr>
        <w:t>(a10)</w:t>
      </w:r>
    </w:p>
    <w:p w14:paraId="3B8CFC0E" w14:textId="77777777" w:rsidR="0034361A" w:rsidRPr="0034361A" w:rsidRDefault="0034361A" w:rsidP="0034361A">
      <w:pPr>
        <w:rPr>
          <w:lang w:val="en-US"/>
        </w:rPr>
      </w:pPr>
    </w:p>
    <w:p w14:paraId="297D20E6" w14:textId="02C6C198" w:rsidR="0034361A" w:rsidRDefault="0034361A" w:rsidP="0034361A">
      <w:pPr>
        <w:rPr>
          <w:lang w:val="en-US"/>
        </w:rPr>
      </w:pPr>
      <w:r w:rsidRPr="0034361A">
        <w:rPr>
          <w:lang w:val="en-US"/>
        </w:rPr>
        <w:t>[Package fpp2 version 2.5 Index]</w:t>
      </w:r>
    </w:p>
    <w:tbl>
      <w:tblPr>
        <w:tblW w:w="751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3"/>
        <w:gridCol w:w="4689"/>
      </w:tblGrid>
      <w:tr w:rsidR="0034361A" w14:paraId="012501EC" w14:textId="77777777" w:rsidTr="0034361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B9982FD" w14:textId="77777777" w:rsidR="0034361A" w:rsidRDefault="0034361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h02 {fpp2}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42EA57" w14:textId="77777777" w:rsidR="0034361A" w:rsidRDefault="0034361A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 Documentation</w:t>
            </w:r>
          </w:p>
        </w:tc>
      </w:tr>
    </w:tbl>
    <w:p w14:paraId="03C76705" w14:textId="77777777" w:rsidR="0034361A" w:rsidRDefault="0034361A" w:rsidP="0034361A">
      <w:pPr>
        <w:pStyle w:val="Heading2"/>
        <w:shd w:val="clear" w:color="auto" w:fill="FFFFFF"/>
        <w:rPr>
          <w:rFonts w:ascii="Arial" w:hAnsi="Arial" w:cs="Arial"/>
          <w:b w:val="0"/>
          <w:color w:val="000000"/>
          <w:sz w:val="48"/>
          <w:szCs w:val="48"/>
        </w:rPr>
      </w:pPr>
      <w:r>
        <w:rPr>
          <w:rFonts w:ascii="Arial" w:hAnsi="Arial" w:cs="Arial"/>
          <w:b w:val="0"/>
          <w:bCs/>
          <w:color w:val="000000"/>
          <w:sz w:val="48"/>
          <w:szCs w:val="48"/>
        </w:rPr>
        <w:t>Monthly corticosteroid drug subsidy in Australia from 1991 to 2008.</w:t>
      </w:r>
    </w:p>
    <w:p w14:paraId="13C7EBB5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bCs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Description</w:t>
      </w:r>
    </w:p>
    <w:p w14:paraId="77AA4943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Monthly government expenditure (millions of dollars) as part of the Pharmaceutical Benefit Scheme for products falling under ATC code H02 as recorded by the Australian Health Insurance Commission. July 1991 - June 2008.</w:t>
      </w:r>
    </w:p>
    <w:p w14:paraId="5AC98D59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Format</w:t>
      </w:r>
    </w:p>
    <w:p w14:paraId="0140850C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Monthly time series of class </w:t>
      </w:r>
      <w:proofErr w:type="spellStart"/>
      <w:r>
        <w:rPr>
          <w:rStyle w:val="HTMLCode"/>
          <w:color w:val="000000"/>
        </w:rPr>
        <w:t>ts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233CDE8D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lastRenderedPageBreak/>
        <w:t>Source</w:t>
      </w:r>
    </w:p>
    <w:p w14:paraId="71327BBF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Medicare Australia</w:t>
      </w:r>
    </w:p>
    <w:p w14:paraId="38C24064" w14:textId="77777777" w:rsidR="0034361A" w:rsidRDefault="0034361A" w:rsidP="0034361A">
      <w:pPr>
        <w:pStyle w:val="Heading3"/>
        <w:shd w:val="clear" w:color="auto" w:fill="FFFFFF"/>
        <w:rPr>
          <w:rFonts w:ascii="Arial" w:hAnsi="Arial" w:cs="Arial"/>
          <w:color w:val="595959"/>
          <w:sz w:val="27"/>
          <w:szCs w:val="27"/>
        </w:rPr>
      </w:pPr>
      <w:r>
        <w:rPr>
          <w:rFonts w:ascii="Arial" w:hAnsi="Arial" w:cs="Arial"/>
          <w:color w:val="595959"/>
        </w:rPr>
        <w:t>Examples</w:t>
      </w:r>
    </w:p>
    <w:p w14:paraId="0F2D1113" w14:textId="77777777" w:rsidR="0034361A" w:rsidRDefault="0034361A" w:rsidP="0034361A">
      <w:pPr>
        <w:pStyle w:val="NormalWeb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hyperlink r:id="rId38" w:history="1">
        <w:r>
          <w:rPr>
            <w:rStyle w:val="Hyperlink"/>
            <w:rFonts w:ascii="Arial" w:hAnsi="Arial" w:cs="Arial"/>
            <w:sz w:val="20"/>
            <w:szCs w:val="20"/>
          </w:rPr>
          <w:t>Run examples</w:t>
        </w:r>
      </w:hyperlink>
    </w:p>
    <w:p w14:paraId="4EF4CA16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</w:p>
    <w:p w14:paraId="1FF99313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  <w:proofErr w:type="spellStart"/>
      <w:r>
        <w:rPr>
          <w:rStyle w:val="HTMLCode"/>
          <w:color w:val="000000"/>
        </w:rPr>
        <w:t>autoplot</w:t>
      </w:r>
      <w:proofErr w:type="spellEnd"/>
      <w:r>
        <w:rPr>
          <w:rStyle w:val="token"/>
          <w:rFonts w:eastAsiaTheme="majorEastAsia"/>
          <w:color w:val="999999"/>
        </w:rPr>
        <w:t>(</w:t>
      </w:r>
      <w:r>
        <w:rPr>
          <w:rStyle w:val="HTMLCode"/>
          <w:color w:val="000000"/>
        </w:rPr>
        <w:t>h02</w:t>
      </w:r>
      <w:r>
        <w:rPr>
          <w:rStyle w:val="token"/>
          <w:rFonts w:eastAsiaTheme="majorEastAsia"/>
          <w:color w:val="999999"/>
        </w:rPr>
        <w:t>)</w:t>
      </w:r>
    </w:p>
    <w:p w14:paraId="448BF4A7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  <w:proofErr w:type="spellStart"/>
      <w:r>
        <w:rPr>
          <w:rStyle w:val="HTMLCode"/>
          <w:color w:val="000000"/>
        </w:rPr>
        <w:t>ggseasonplot</w:t>
      </w:r>
      <w:proofErr w:type="spellEnd"/>
      <w:r>
        <w:rPr>
          <w:rStyle w:val="token"/>
          <w:rFonts w:eastAsiaTheme="majorEastAsia"/>
          <w:color w:val="999999"/>
        </w:rPr>
        <w:t>(</w:t>
      </w:r>
      <w:r>
        <w:rPr>
          <w:rStyle w:val="HTMLCode"/>
          <w:color w:val="000000"/>
        </w:rPr>
        <w:t>h02</w:t>
      </w:r>
      <w:r>
        <w:rPr>
          <w:rStyle w:val="token"/>
          <w:rFonts w:eastAsiaTheme="majorEastAsia"/>
          <w:color w:val="999999"/>
        </w:rPr>
        <w:t>)</w:t>
      </w:r>
    </w:p>
    <w:p w14:paraId="48357FB6" w14:textId="77777777" w:rsidR="0034361A" w:rsidRDefault="0034361A" w:rsidP="0034361A">
      <w:pPr>
        <w:pStyle w:val="HTMLPreformatted"/>
        <w:shd w:val="clear" w:color="auto" w:fill="FFFFFF"/>
        <w:rPr>
          <w:rStyle w:val="HTMLCode"/>
          <w:color w:val="000000"/>
        </w:rPr>
      </w:pPr>
    </w:p>
    <w:p w14:paraId="4771492D" w14:textId="77777777" w:rsidR="0034361A" w:rsidRDefault="0034361A" w:rsidP="0034361A">
      <w:pPr>
        <w:rPr>
          <w:rFonts w:ascii="Times New Roman" w:hAnsi="Times New Roman" w:cs="Times New Roman"/>
          <w:sz w:val="24"/>
          <w:szCs w:val="24"/>
        </w:rPr>
      </w:pPr>
      <w:r>
        <w:pict w14:anchorId="56768357">
          <v:rect id="_x0000_i1029" style="width:0;height:1.5pt" o:hralign="center" o:hrstd="t" o:hrnoshade="t" o:hr="t" fillcolor="black" stroked="f"/>
        </w:pict>
      </w:r>
    </w:p>
    <w:p w14:paraId="601117F1" w14:textId="77777777" w:rsidR="0034361A" w:rsidRDefault="0034361A" w:rsidP="0034361A">
      <w:pPr>
        <w:shd w:val="clear" w:color="auto" w:fill="FFFFFF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[Package </w:t>
      </w:r>
      <w:r>
        <w:rPr>
          <w:rStyle w:val="Emphasis"/>
          <w:rFonts w:ascii="Arial" w:hAnsi="Arial" w:cs="Arial"/>
          <w:color w:val="000000"/>
          <w:sz w:val="20"/>
          <w:szCs w:val="20"/>
        </w:rPr>
        <w:t>fpp2</w:t>
      </w:r>
      <w:r>
        <w:rPr>
          <w:rFonts w:ascii="Arial" w:hAnsi="Arial" w:cs="Arial"/>
          <w:color w:val="000000"/>
          <w:sz w:val="20"/>
          <w:szCs w:val="20"/>
        </w:rPr>
        <w:t> version 2.5 </w:t>
      </w:r>
      <w:hyperlink r:id="rId39" w:history="1">
        <w:r>
          <w:rPr>
            <w:rStyle w:val="Hyperlink"/>
            <w:rFonts w:ascii="Arial" w:hAnsi="Arial" w:cs="Arial"/>
            <w:sz w:val="20"/>
            <w:szCs w:val="20"/>
          </w:rPr>
          <w:t>Index</w:t>
        </w:r>
      </w:hyperlink>
      <w:r>
        <w:rPr>
          <w:rFonts w:ascii="Arial" w:hAnsi="Arial" w:cs="Arial"/>
          <w:color w:val="000000"/>
          <w:sz w:val="20"/>
          <w:szCs w:val="20"/>
        </w:rPr>
        <w:t>]</w:t>
      </w:r>
    </w:p>
    <w:p w14:paraId="1DFD90E1" w14:textId="77777777" w:rsidR="0034361A" w:rsidRDefault="0034361A" w:rsidP="0034361A">
      <w:pPr>
        <w:rPr>
          <w:lang w:val="en-US"/>
        </w:rPr>
      </w:pPr>
    </w:p>
    <w:p w14:paraId="2262B294" w14:textId="77777777" w:rsidR="0034361A" w:rsidRDefault="0034361A" w:rsidP="0034361A">
      <w:pPr>
        <w:rPr>
          <w:lang w:val="en-US"/>
        </w:rPr>
      </w:pPr>
    </w:p>
    <w:p w14:paraId="5FD4A12D" w14:textId="77777777" w:rsidR="00193A65" w:rsidRDefault="00350223" w:rsidP="00E328C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F46C45D" wp14:editId="08E80A37">
            <wp:extent cx="4921857" cy="33988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t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73" cy="34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3D48" w14:textId="77777777" w:rsidR="0005636B" w:rsidRDefault="0005636B" w:rsidP="00E328C8">
      <w:pPr>
        <w:rPr>
          <w:lang w:val="en-US"/>
        </w:rPr>
      </w:pPr>
    </w:p>
    <w:p w14:paraId="7277498D" w14:textId="77777777" w:rsidR="0005636B" w:rsidRDefault="0005636B" w:rsidP="00E328C8">
      <w:pPr>
        <w:rPr>
          <w:lang w:val="en-US"/>
        </w:rPr>
      </w:pPr>
    </w:p>
    <w:p w14:paraId="6E893A42" w14:textId="77777777" w:rsidR="0005636B" w:rsidRDefault="0005636B" w:rsidP="00E328C8">
      <w:pPr>
        <w:rPr>
          <w:lang w:val="en-US"/>
        </w:rPr>
      </w:pPr>
    </w:p>
    <w:p w14:paraId="338025EA" w14:textId="77777777" w:rsidR="0005636B" w:rsidRDefault="0005636B" w:rsidP="00E328C8">
      <w:pPr>
        <w:rPr>
          <w:lang w:val="en-US"/>
        </w:rPr>
      </w:pPr>
    </w:p>
    <w:p w14:paraId="3EFFFCD7" w14:textId="77777777" w:rsidR="0005636B" w:rsidRDefault="0005636B" w:rsidP="00E328C8">
      <w:pPr>
        <w:rPr>
          <w:lang w:val="en-US"/>
        </w:rPr>
      </w:pPr>
    </w:p>
    <w:p w14:paraId="03DCED93" w14:textId="77777777" w:rsidR="00760902" w:rsidRDefault="00760902" w:rsidP="00E328C8">
      <w:pPr>
        <w:rPr>
          <w:lang w:val="en-US"/>
        </w:rPr>
      </w:pPr>
    </w:p>
    <w:p w14:paraId="7B382F55" w14:textId="35A130E1" w:rsidR="00350223" w:rsidRDefault="00350223" w:rsidP="00E328C8">
      <w:pPr>
        <w:rPr>
          <w:lang w:val="en-US"/>
        </w:rPr>
      </w:pPr>
      <w:r w:rsidRPr="00350223">
        <w:rPr>
          <w:lang w:val="en-US"/>
        </w:rPr>
        <w:lastRenderedPageBreak/>
        <w:t xml:space="preserve">5. Use the </w:t>
      </w:r>
      <w:proofErr w:type="spellStart"/>
      <w:r w:rsidRPr="00350223">
        <w:rPr>
          <w:lang w:val="en-US"/>
        </w:rPr>
        <w:t>ggseasonplot</w:t>
      </w:r>
      <w:proofErr w:type="spellEnd"/>
      <w:r w:rsidRPr="00350223">
        <w:rPr>
          <w:lang w:val="en-US"/>
        </w:rPr>
        <w:t xml:space="preserve"> and </w:t>
      </w:r>
      <w:proofErr w:type="spellStart"/>
      <w:r w:rsidRPr="00350223">
        <w:rPr>
          <w:lang w:val="en-US"/>
        </w:rPr>
        <w:t>ggsubseriesplot</w:t>
      </w:r>
      <w:proofErr w:type="spellEnd"/>
      <w:r w:rsidRPr="00350223">
        <w:rPr>
          <w:lang w:val="en-US"/>
        </w:rPr>
        <w:t xml:space="preserve"> functions to explore the seasonal patterns in the following time series: writing, fancy, a10, h02.</w:t>
      </w:r>
    </w:p>
    <w:p w14:paraId="357CD6FA" w14:textId="77777777" w:rsidR="00350223" w:rsidRDefault="00475A51" w:rsidP="00E328C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8DC9F25" wp14:editId="52D22D00">
            <wp:extent cx="5486400" cy="78155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ts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323" cy="78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B7B" w14:textId="77777777" w:rsidR="00242990" w:rsidRDefault="00242990" w:rsidP="00E328C8">
      <w:pPr>
        <w:rPr>
          <w:lang w:val="en-US"/>
        </w:rPr>
      </w:pPr>
    </w:p>
    <w:p w14:paraId="446F5C2D" w14:textId="77777777" w:rsidR="00242990" w:rsidRDefault="00242990" w:rsidP="00E328C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4153BAE" wp14:editId="1D9F6485">
            <wp:extent cx="5645426" cy="78151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ts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857" cy="78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F08D" w14:textId="77777777" w:rsidR="00242990" w:rsidRDefault="00242990" w:rsidP="00E328C8">
      <w:pPr>
        <w:rPr>
          <w:lang w:val="en-US"/>
        </w:rPr>
      </w:pPr>
    </w:p>
    <w:p w14:paraId="6D2C58FE" w14:textId="77777777" w:rsidR="00242990" w:rsidRDefault="00242990" w:rsidP="00E328C8">
      <w:pPr>
        <w:rPr>
          <w:lang w:val="en-US"/>
        </w:rPr>
      </w:pPr>
    </w:p>
    <w:p w14:paraId="595EE735" w14:textId="77777777" w:rsidR="00242990" w:rsidRDefault="00242990" w:rsidP="00E328C8">
      <w:pPr>
        <w:rPr>
          <w:lang w:val="en-US"/>
        </w:rPr>
      </w:pPr>
    </w:p>
    <w:p w14:paraId="28D8BB7D" w14:textId="77777777" w:rsidR="00242990" w:rsidRDefault="003C4171" w:rsidP="00E328C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6E001C9" wp14:editId="5AB129B9">
            <wp:extent cx="5732780" cy="745037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ts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77" cy="74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F15" w14:textId="77777777" w:rsidR="003C4171" w:rsidRDefault="00600133" w:rsidP="00E328C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99A96C4" wp14:editId="1A96C103">
            <wp:extent cx="5152445" cy="69204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ts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72" cy="6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05D9" w14:textId="77777777" w:rsidR="00ED0CAD" w:rsidRDefault="00ED0CAD" w:rsidP="00600133">
      <w:pPr>
        <w:rPr>
          <w:lang w:val="en-US"/>
        </w:rPr>
      </w:pPr>
    </w:p>
    <w:p w14:paraId="13EA18AC" w14:textId="77777777" w:rsidR="00ED0CAD" w:rsidRDefault="00ED0CAD" w:rsidP="00600133">
      <w:pPr>
        <w:rPr>
          <w:lang w:val="en-US"/>
        </w:rPr>
      </w:pPr>
    </w:p>
    <w:p w14:paraId="16C132DD" w14:textId="77777777" w:rsidR="00ED0CAD" w:rsidRDefault="00ED0CAD" w:rsidP="00600133">
      <w:pPr>
        <w:rPr>
          <w:lang w:val="en-US"/>
        </w:rPr>
      </w:pPr>
    </w:p>
    <w:p w14:paraId="0CC8FA7E" w14:textId="77777777" w:rsidR="00ED0CAD" w:rsidRDefault="00ED0CAD" w:rsidP="00600133">
      <w:pPr>
        <w:rPr>
          <w:lang w:val="en-US"/>
        </w:rPr>
      </w:pPr>
    </w:p>
    <w:p w14:paraId="153E5BB7" w14:textId="77777777" w:rsidR="00ED0CAD" w:rsidRDefault="00ED0CAD" w:rsidP="00600133">
      <w:pPr>
        <w:rPr>
          <w:lang w:val="en-US"/>
        </w:rPr>
      </w:pPr>
    </w:p>
    <w:p w14:paraId="145127D7" w14:textId="77777777" w:rsidR="00600133" w:rsidRPr="00600133" w:rsidRDefault="00600133" w:rsidP="00600133">
      <w:pPr>
        <w:rPr>
          <w:lang w:val="en-US"/>
        </w:rPr>
      </w:pPr>
      <w:r w:rsidRPr="00600133">
        <w:rPr>
          <w:lang w:val="en-US"/>
        </w:rPr>
        <w:lastRenderedPageBreak/>
        <w:t xml:space="preserve">6. Use the </w:t>
      </w:r>
      <w:proofErr w:type="spellStart"/>
      <w:r w:rsidRPr="00600133">
        <w:rPr>
          <w:lang w:val="en-US"/>
        </w:rPr>
        <w:t>the</w:t>
      </w:r>
      <w:proofErr w:type="spellEnd"/>
      <w:r w:rsidRPr="00600133">
        <w:rPr>
          <w:lang w:val="en-US"/>
        </w:rPr>
        <w:t xml:space="preserve"> following graphics functions: </w:t>
      </w:r>
      <w:proofErr w:type="spellStart"/>
      <w:r w:rsidRPr="00600133">
        <w:rPr>
          <w:lang w:val="en-US"/>
        </w:rPr>
        <w:t>autoplot</w:t>
      </w:r>
      <w:proofErr w:type="spellEnd"/>
      <w:r w:rsidRPr="00600133">
        <w:rPr>
          <w:lang w:val="en-US"/>
        </w:rPr>
        <w:t xml:space="preserve">, </w:t>
      </w:r>
      <w:proofErr w:type="spellStart"/>
      <w:r w:rsidRPr="00600133">
        <w:rPr>
          <w:lang w:val="en-US"/>
        </w:rPr>
        <w:t>ggseasonplot</w:t>
      </w:r>
      <w:proofErr w:type="spellEnd"/>
      <w:r w:rsidRPr="00600133">
        <w:rPr>
          <w:lang w:val="en-US"/>
        </w:rPr>
        <w:t xml:space="preserve">, </w:t>
      </w:r>
      <w:proofErr w:type="spellStart"/>
      <w:r w:rsidRPr="00600133">
        <w:rPr>
          <w:lang w:val="en-US"/>
        </w:rPr>
        <w:t>ggsubseriesplot</w:t>
      </w:r>
      <w:proofErr w:type="spellEnd"/>
      <w:r w:rsidRPr="00600133">
        <w:rPr>
          <w:lang w:val="en-US"/>
        </w:rPr>
        <w:t xml:space="preserve">, </w:t>
      </w:r>
      <w:proofErr w:type="spellStart"/>
      <w:r w:rsidRPr="00600133">
        <w:rPr>
          <w:lang w:val="en-US"/>
        </w:rPr>
        <w:t>gglagplot</w:t>
      </w:r>
      <w:proofErr w:type="spellEnd"/>
      <w:r w:rsidRPr="00600133">
        <w:rPr>
          <w:lang w:val="en-US"/>
        </w:rPr>
        <w:t xml:space="preserve">, </w:t>
      </w:r>
      <w:proofErr w:type="spellStart"/>
      <w:r w:rsidRPr="00600133">
        <w:rPr>
          <w:lang w:val="en-US"/>
        </w:rPr>
        <w:t>ggAcf</w:t>
      </w:r>
      <w:proofErr w:type="spellEnd"/>
      <w:r w:rsidRPr="00600133">
        <w:rPr>
          <w:lang w:val="en-US"/>
        </w:rPr>
        <w:t xml:space="preserve"> and explore features from the following time series: </w:t>
      </w:r>
      <w:proofErr w:type="spellStart"/>
      <w:r w:rsidRPr="00600133">
        <w:rPr>
          <w:lang w:val="en-US"/>
        </w:rPr>
        <w:t>hsales</w:t>
      </w:r>
      <w:proofErr w:type="spellEnd"/>
      <w:r w:rsidRPr="00600133">
        <w:rPr>
          <w:lang w:val="en-US"/>
        </w:rPr>
        <w:t xml:space="preserve">, </w:t>
      </w:r>
      <w:proofErr w:type="spellStart"/>
      <w:r w:rsidRPr="00600133">
        <w:rPr>
          <w:lang w:val="en-US"/>
        </w:rPr>
        <w:t>usdeaths</w:t>
      </w:r>
      <w:proofErr w:type="spellEnd"/>
      <w:r w:rsidRPr="00600133">
        <w:rPr>
          <w:lang w:val="en-US"/>
        </w:rPr>
        <w:t xml:space="preserve">, </w:t>
      </w:r>
      <w:proofErr w:type="spellStart"/>
      <w:r w:rsidRPr="00600133">
        <w:rPr>
          <w:lang w:val="en-US"/>
        </w:rPr>
        <w:t>bricksq</w:t>
      </w:r>
      <w:proofErr w:type="spellEnd"/>
      <w:r w:rsidRPr="00600133">
        <w:rPr>
          <w:lang w:val="en-US"/>
        </w:rPr>
        <w:t xml:space="preserve">, </w:t>
      </w:r>
      <w:proofErr w:type="spellStart"/>
      <w:r w:rsidRPr="00600133">
        <w:rPr>
          <w:lang w:val="en-US"/>
        </w:rPr>
        <w:t>sunspotarea</w:t>
      </w:r>
      <w:proofErr w:type="spellEnd"/>
      <w:r w:rsidRPr="00600133">
        <w:rPr>
          <w:lang w:val="en-US"/>
        </w:rPr>
        <w:t>, gasoline.</w:t>
      </w:r>
    </w:p>
    <w:p w14:paraId="08722AF7" w14:textId="77777777" w:rsidR="00600133" w:rsidRDefault="00ED0CAD" w:rsidP="0060013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4774178" wp14:editId="0E1766F9">
            <wp:extent cx="5731510" cy="7626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ts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00A0" w14:textId="77777777" w:rsidR="00ED0CAD" w:rsidRDefault="00ED0CAD" w:rsidP="00600133">
      <w:pPr>
        <w:rPr>
          <w:lang w:val="en-US"/>
        </w:rPr>
      </w:pPr>
    </w:p>
    <w:p w14:paraId="1F0FCB20" w14:textId="77777777" w:rsidR="00ED0CAD" w:rsidRDefault="00ED0CAD" w:rsidP="00600133">
      <w:pPr>
        <w:rPr>
          <w:lang w:val="en-US"/>
        </w:rPr>
      </w:pPr>
    </w:p>
    <w:p w14:paraId="3BF04BAA" w14:textId="77777777" w:rsidR="00ED0CAD" w:rsidRDefault="00492FC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2D611C9" wp14:editId="59750FC1">
            <wp:extent cx="5772647" cy="79902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ts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240" cy="799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85B6" w14:textId="77777777" w:rsidR="00492FCF" w:rsidRDefault="00492FCF" w:rsidP="00600133">
      <w:pPr>
        <w:rPr>
          <w:lang w:val="en-US"/>
        </w:rPr>
      </w:pPr>
    </w:p>
    <w:p w14:paraId="127D5F80" w14:textId="77777777" w:rsidR="00492FCF" w:rsidRDefault="00492FCF" w:rsidP="00600133">
      <w:pPr>
        <w:rPr>
          <w:lang w:val="en-US"/>
        </w:rPr>
      </w:pPr>
    </w:p>
    <w:p w14:paraId="6EC576CE" w14:textId="77777777" w:rsidR="00492FCF" w:rsidRDefault="00492FC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AEA40BE" wp14:editId="07C2ACDE">
            <wp:extent cx="5851751" cy="793540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ts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477" cy="79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BDB7" w14:textId="77777777" w:rsidR="00DC1DBF" w:rsidRDefault="00DC1DBF" w:rsidP="00600133">
      <w:pPr>
        <w:rPr>
          <w:lang w:val="en-US"/>
        </w:rPr>
      </w:pPr>
    </w:p>
    <w:p w14:paraId="4859D924" w14:textId="77777777" w:rsidR="00DC1DBF" w:rsidRDefault="00DC1DBF" w:rsidP="00600133">
      <w:pPr>
        <w:rPr>
          <w:lang w:val="en-US"/>
        </w:rPr>
      </w:pPr>
    </w:p>
    <w:p w14:paraId="39EC14BE" w14:textId="77777777" w:rsidR="00DC1DBF" w:rsidRDefault="00DC1DB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26E6D3B" wp14:editId="71614D31">
            <wp:extent cx="5867414" cy="81421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ts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38" cy="81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E9F" w14:textId="77777777" w:rsidR="00DC1DBF" w:rsidRDefault="00DC1DBF" w:rsidP="00600133">
      <w:pPr>
        <w:rPr>
          <w:lang w:val="en-US"/>
        </w:rPr>
      </w:pPr>
    </w:p>
    <w:p w14:paraId="4B403C2F" w14:textId="77777777" w:rsidR="00DC1DBF" w:rsidRDefault="00DC1DBF" w:rsidP="00600133">
      <w:pPr>
        <w:rPr>
          <w:lang w:val="en-US"/>
        </w:rPr>
      </w:pPr>
    </w:p>
    <w:p w14:paraId="7A51A96B" w14:textId="77777777" w:rsidR="00DC1DBF" w:rsidRDefault="00DC1DB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CDB4C0F" wp14:editId="4401ADA5">
            <wp:extent cx="5983775" cy="826140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ts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974" cy="82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F9D" w14:textId="77777777" w:rsidR="00DC1DBF" w:rsidRDefault="00DC1DBF" w:rsidP="00600133">
      <w:pPr>
        <w:rPr>
          <w:lang w:val="en-US"/>
        </w:rPr>
      </w:pPr>
    </w:p>
    <w:p w14:paraId="2CA9D9AF" w14:textId="77777777" w:rsidR="00DC1DBF" w:rsidRDefault="00AA7B5A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F6F76C0" wp14:editId="422B5521">
            <wp:extent cx="5891847" cy="77763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ts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553" cy="77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EBA4" w14:textId="77777777" w:rsidR="00AA7B5A" w:rsidRDefault="00AA7B5A" w:rsidP="00600133">
      <w:pPr>
        <w:rPr>
          <w:lang w:val="en-US"/>
        </w:rPr>
      </w:pPr>
    </w:p>
    <w:p w14:paraId="232C969F" w14:textId="77777777" w:rsidR="00AA7B5A" w:rsidRDefault="00AA7B5A" w:rsidP="00600133">
      <w:pPr>
        <w:rPr>
          <w:lang w:val="en-US"/>
        </w:rPr>
      </w:pPr>
    </w:p>
    <w:p w14:paraId="009B1367" w14:textId="77777777" w:rsidR="00AA7B5A" w:rsidRDefault="00AA7B5A" w:rsidP="00600133">
      <w:pPr>
        <w:rPr>
          <w:lang w:val="en-US"/>
        </w:rPr>
      </w:pPr>
    </w:p>
    <w:p w14:paraId="58440E63" w14:textId="77777777" w:rsidR="00AA7B5A" w:rsidRDefault="00AA7B5A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36DA15E" wp14:editId="6FD44679">
            <wp:extent cx="5706271" cy="7840169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ts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E01B" w14:textId="77777777" w:rsidR="00AA7B5A" w:rsidRDefault="00AA7B5A" w:rsidP="00600133">
      <w:pPr>
        <w:rPr>
          <w:lang w:val="en-US"/>
        </w:rPr>
      </w:pPr>
    </w:p>
    <w:p w14:paraId="11EA3F95" w14:textId="77777777" w:rsidR="00AA7B5A" w:rsidRDefault="00AA7B5A" w:rsidP="00600133">
      <w:pPr>
        <w:rPr>
          <w:lang w:val="en-US"/>
        </w:rPr>
      </w:pPr>
    </w:p>
    <w:p w14:paraId="6295ED73" w14:textId="77777777" w:rsidR="00AA7B5A" w:rsidRDefault="00AA7B5A" w:rsidP="00600133">
      <w:pPr>
        <w:rPr>
          <w:lang w:val="en-US"/>
        </w:rPr>
      </w:pPr>
    </w:p>
    <w:p w14:paraId="2CC34911" w14:textId="77777777" w:rsidR="00AA7B5A" w:rsidRDefault="00AA7B5A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DA07A0E" wp14:editId="50774CB8">
            <wp:extent cx="5906089" cy="791949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ts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300" cy="79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E76B" w14:textId="77777777" w:rsidR="00AA7B5A" w:rsidRDefault="00AA7B5A" w:rsidP="00600133">
      <w:pPr>
        <w:rPr>
          <w:lang w:val="en-US"/>
        </w:rPr>
      </w:pPr>
    </w:p>
    <w:p w14:paraId="0178D056" w14:textId="77777777" w:rsidR="00AA7B5A" w:rsidRDefault="00AA7B5A" w:rsidP="00600133">
      <w:pPr>
        <w:rPr>
          <w:lang w:val="en-US"/>
        </w:rPr>
      </w:pPr>
    </w:p>
    <w:p w14:paraId="12DD2C44" w14:textId="77777777" w:rsidR="00AA7B5A" w:rsidRDefault="00AA7B5A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BC6FC53" wp14:editId="6BCAA895">
            <wp:extent cx="5956912" cy="8205746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ts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073" cy="82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E8F2" w14:textId="77777777" w:rsidR="00AA7B5A" w:rsidRDefault="00AA7B5A" w:rsidP="00600133">
      <w:pPr>
        <w:rPr>
          <w:lang w:val="en-US"/>
        </w:rPr>
      </w:pPr>
    </w:p>
    <w:p w14:paraId="46B072C1" w14:textId="77777777" w:rsidR="00AA7B5A" w:rsidRDefault="00AA7B5A" w:rsidP="00600133">
      <w:pPr>
        <w:rPr>
          <w:lang w:val="en-US"/>
        </w:rPr>
      </w:pPr>
    </w:p>
    <w:p w14:paraId="7A2F2862" w14:textId="77777777" w:rsidR="00AA7B5A" w:rsidRDefault="00AA7B5A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8B25151" wp14:editId="4BE66D90">
            <wp:extent cx="5732518" cy="7943353"/>
            <wp:effectExtent l="0" t="0" r="190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ts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04" cy="794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25F" w14:textId="77777777" w:rsidR="00AA7B5A" w:rsidRDefault="00AA7B5A" w:rsidP="00600133">
      <w:pPr>
        <w:rPr>
          <w:lang w:val="en-US"/>
        </w:rPr>
      </w:pPr>
    </w:p>
    <w:p w14:paraId="248C9092" w14:textId="77777777" w:rsidR="00AA7B5A" w:rsidRDefault="00AA7B5A" w:rsidP="00600133">
      <w:pPr>
        <w:rPr>
          <w:lang w:val="en-US"/>
        </w:rPr>
      </w:pPr>
    </w:p>
    <w:p w14:paraId="3F9306D5" w14:textId="77777777" w:rsidR="00AA7B5A" w:rsidRDefault="00AA7B5A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205FEAF" wp14:editId="1B086375">
            <wp:extent cx="5964927" cy="81818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ts1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46" cy="81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F266" w14:textId="77777777" w:rsidR="008540A6" w:rsidRDefault="008540A6" w:rsidP="00600133">
      <w:pPr>
        <w:rPr>
          <w:lang w:val="en-US"/>
        </w:rPr>
      </w:pPr>
    </w:p>
    <w:p w14:paraId="0F54DE71" w14:textId="77777777" w:rsidR="008540A6" w:rsidRDefault="008540A6" w:rsidP="00600133">
      <w:pPr>
        <w:rPr>
          <w:lang w:val="en-US"/>
        </w:rPr>
      </w:pPr>
    </w:p>
    <w:p w14:paraId="45E64F0C" w14:textId="77777777" w:rsidR="00AE07CF" w:rsidRPr="00AE07CF" w:rsidRDefault="00AE07CF" w:rsidP="00AE07CF">
      <w:pPr>
        <w:rPr>
          <w:lang w:val="en-US"/>
        </w:rPr>
      </w:pPr>
    </w:p>
    <w:p w14:paraId="2F734977" w14:textId="77777777" w:rsidR="00AE07CF" w:rsidRPr="00AE07CF" w:rsidRDefault="00AE07CF" w:rsidP="00AE07CF">
      <w:pPr>
        <w:rPr>
          <w:lang w:val="en-US"/>
        </w:rPr>
      </w:pPr>
      <w:r w:rsidRPr="00AE07CF">
        <w:rPr>
          <w:lang w:val="en-US"/>
        </w:rPr>
        <w:t>7. The arrivals data set comprises quarterly international arrivals (in thousands) to Australia from Japan, New Zealand, UK and the US.</w:t>
      </w:r>
    </w:p>
    <w:p w14:paraId="74D6265B" w14:textId="77777777" w:rsidR="00492FCF" w:rsidRDefault="0086373F" w:rsidP="0060013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BDC37DA" wp14:editId="3A577073">
            <wp:extent cx="5525271" cy="76972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ts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FE0" w14:textId="77777777" w:rsidR="0086373F" w:rsidRDefault="0086373F" w:rsidP="00600133">
      <w:pPr>
        <w:rPr>
          <w:lang w:val="en-US"/>
        </w:rPr>
      </w:pPr>
    </w:p>
    <w:p w14:paraId="158D0718" w14:textId="77777777" w:rsidR="0086373F" w:rsidRDefault="0086373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781C5D7" wp14:editId="588FAFAE">
            <wp:extent cx="5848501" cy="8126233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ts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34" cy="81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DAB7" w14:textId="77777777" w:rsidR="0086373F" w:rsidRDefault="0086373F" w:rsidP="00600133">
      <w:pPr>
        <w:rPr>
          <w:lang w:val="en-US"/>
        </w:rPr>
      </w:pPr>
    </w:p>
    <w:p w14:paraId="1EB484C3" w14:textId="77777777" w:rsidR="0086373F" w:rsidRDefault="0086373F" w:rsidP="00600133">
      <w:pPr>
        <w:rPr>
          <w:lang w:val="en-US"/>
        </w:rPr>
      </w:pPr>
    </w:p>
    <w:p w14:paraId="0E55DDFF" w14:textId="77777777" w:rsidR="0086373F" w:rsidRDefault="0086373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B53999A" wp14:editId="7138784B">
            <wp:extent cx="5791281" cy="84283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ts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09" cy="84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391C" w14:textId="77777777" w:rsidR="0086373F" w:rsidRDefault="0086373F" w:rsidP="00600133">
      <w:pPr>
        <w:rPr>
          <w:lang w:val="en-US"/>
        </w:rPr>
      </w:pPr>
    </w:p>
    <w:p w14:paraId="14C5A6DD" w14:textId="77777777" w:rsidR="0086373F" w:rsidRDefault="0086373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E6BBCCD" wp14:editId="2636B926">
            <wp:extent cx="5983694" cy="8237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ts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77" cy="82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EE5" w14:textId="77777777" w:rsidR="0086373F" w:rsidRDefault="0086373F" w:rsidP="00600133">
      <w:pPr>
        <w:rPr>
          <w:lang w:val="en-US"/>
        </w:rPr>
      </w:pPr>
    </w:p>
    <w:p w14:paraId="5ED6F363" w14:textId="77777777" w:rsidR="0086373F" w:rsidRDefault="0086373F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C69B4E2" wp14:editId="1E4CFFEB">
            <wp:extent cx="5964668" cy="42062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ts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884" cy="42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1E4" w14:textId="3C035B41" w:rsidR="0086373F" w:rsidRDefault="00AD269E" w:rsidP="00600133">
      <w:r>
        <w:t>8. The following time plots a</w:t>
      </w:r>
      <w:r w:rsidR="007E5D32">
        <w:t>s well as</w:t>
      </w:r>
      <w:r>
        <w:t xml:space="preserve"> ACF plots correspond to four different time series. Your task is to match each time plot in the first row with one of the ACF plots in the second row.</w:t>
      </w:r>
    </w:p>
    <w:p w14:paraId="67D0AAA5" w14:textId="6BE53603" w:rsidR="00471FD4" w:rsidRDefault="00471FD4" w:rsidP="00600133">
      <w:r w:rsidRPr="00471FD4">
        <w:rPr>
          <w:noProof/>
        </w:rPr>
        <w:drawing>
          <wp:inline distT="0" distB="0" distL="0" distR="0" wp14:anchorId="3998A739" wp14:editId="2998CA3D">
            <wp:extent cx="5731510" cy="28346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7B5F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To align the time plots with their corresponding Autocorrelation Function (ACF) plots, it's essential to understand the typical patterns exhibited by different types of time series data. Here's a general approach to assi</w:t>
      </w:r>
      <w:r>
        <w:rPr>
          <w:lang w:val="en-US"/>
        </w:rPr>
        <w:t>st you in making these matches:</w:t>
      </w:r>
    </w:p>
    <w:p w14:paraId="11CEA296" w14:textId="77777777" w:rsidR="00DA43D9" w:rsidRPr="004943F3" w:rsidRDefault="00DA43D9" w:rsidP="00DA43D9">
      <w:pPr>
        <w:rPr>
          <w:rFonts w:ascii="Times New Roman" w:hAnsi="Times New Roman" w:cs="Times New Roman"/>
          <w:lang w:val="en-US"/>
        </w:rPr>
      </w:pPr>
      <w:r w:rsidRPr="00DA43D9">
        <w:rPr>
          <w:lang w:val="en-US"/>
        </w:rPr>
        <w:t>1. Daily Temperature of Cow:</w:t>
      </w:r>
      <w:bookmarkStart w:id="0" w:name="_GoBack"/>
      <w:bookmarkEnd w:id="0"/>
    </w:p>
    <w:p w14:paraId="3F401B60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lastRenderedPageBreak/>
        <w:t xml:space="preserve">   - Time Plot: Daily temperature data usually displays a smooth pattern with minor fluctuations around a central mean due to daily variations.</w:t>
      </w:r>
    </w:p>
    <w:p w14:paraId="19670546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 xml:space="preserve">   - ACF Plot: You would observe significant correlations at small lags (e.g., 1-2 days) owing to the high autocor</w:t>
      </w:r>
      <w:r>
        <w:rPr>
          <w:lang w:val="en-US"/>
        </w:rPr>
        <w:t>relation in daily temperatures.</w:t>
      </w:r>
    </w:p>
    <w:p w14:paraId="20420847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2. Monthly Accidental Deaths:</w:t>
      </w:r>
    </w:p>
    <w:p w14:paraId="204447F6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 xml:space="preserve">   - Time Plot: This series may exhibit seasonality or irregular patterns influenced by external factors affecting accidents.</w:t>
      </w:r>
    </w:p>
    <w:p w14:paraId="76897CBC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 xml:space="preserve">   - ACF Plot: The correlations might be weaker, but there could be noticeable seasonal effects resulting in periodic spikes.</w:t>
      </w:r>
    </w:p>
    <w:p w14:paraId="1383265F" w14:textId="77777777" w:rsidR="00DA43D9" w:rsidRDefault="00DA43D9" w:rsidP="00DA43D9">
      <w:pPr>
        <w:rPr>
          <w:lang w:val="en-US"/>
        </w:rPr>
      </w:pPr>
    </w:p>
    <w:p w14:paraId="71852FB4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3. Monthly Air Passengers:</w:t>
      </w:r>
    </w:p>
    <w:p w14:paraId="1D83EEEC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 xml:space="preserve">   - Time Plot: Typically, this data shows a pronounced seasonal pattern along with a clear upward trend.</w:t>
      </w:r>
    </w:p>
    <w:p w14:paraId="6971A82D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 xml:space="preserve">   - ACF Plot: You'll notice a strong seasonal component with prominent correlations at lags corresponding to the seasonal period (e.g., 12 </w:t>
      </w:r>
      <w:r>
        <w:rPr>
          <w:lang w:val="en-US"/>
        </w:rPr>
        <w:t>months for annual seasonality).</w:t>
      </w:r>
    </w:p>
    <w:p w14:paraId="484DBB63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4. Annual Mink Trappings:</w:t>
      </w:r>
    </w:p>
    <w:p w14:paraId="691A9429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 xml:space="preserve">   - Time Plot: Annual trappings data might reveal long-term trends or cycles, but the sparse data points (one per year) limit insights.</w:t>
      </w:r>
    </w:p>
    <w:p w14:paraId="3BB2E8DF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 xml:space="preserve">   - ACF Plot: Significant correlations at longer lags could indicate th</w:t>
      </w:r>
      <w:r>
        <w:rPr>
          <w:lang w:val="en-US"/>
        </w:rPr>
        <w:t>e presence of long-term cycles.</w:t>
      </w:r>
    </w:p>
    <w:p w14:paraId="599C9624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To facilitate matching, follow these steps:</w:t>
      </w:r>
    </w:p>
    <w:p w14:paraId="6738C8D4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- Identify Seasonal Patterns: Look for time plots with evident seasonal cycles, corresponding to ACF plots displaying peaks at seasonal intervals.</w:t>
      </w:r>
    </w:p>
    <w:p w14:paraId="087D607C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- Trend and Cyclical Patterns: Time plots featuring clear trends (upward or downward) and possibly cycles will exhibit slowly declining ACF plots.</w:t>
      </w:r>
    </w:p>
    <w:p w14:paraId="4CEB2500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- Daily Variations: Time plots with consistent, minor variations will reflect high ACF values at small lags, decreasing rapidly thereafter.</w:t>
      </w:r>
    </w:p>
    <w:p w14:paraId="73F7546D" w14:textId="77777777" w:rsidR="00DA43D9" w:rsidRPr="00DA43D9" w:rsidRDefault="00DA43D9" w:rsidP="00DA43D9">
      <w:pPr>
        <w:rPr>
          <w:lang w:val="en-US"/>
        </w:rPr>
      </w:pPr>
      <w:r w:rsidRPr="00DA43D9">
        <w:rPr>
          <w:lang w:val="en-US"/>
        </w:rPr>
        <w:t>- Sparse Annual Data: Identify time plots with few data points (annual), accompanied by ACF plots showing significa</w:t>
      </w:r>
      <w:r>
        <w:rPr>
          <w:lang w:val="en-US"/>
        </w:rPr>
        <w:t>nt correlations at longer lags.</w:t>
      </w:r>
    </w:p>
    <w:p w14:paraId="726EDB39" w14:textId="2D309146" w:rsidR="00492FCF" w:rsidRDefault="00DA43D9" w:rsidP="00DA43D9">
      <w:pPr>
        <w:rPr>
          <w:lang w:val="en-US"/>
        </w:rPr>
      </w:pPr>
      <w:r w:rsidRPr="00DA43D9">
        <w:rPr>
          <w:lang w:val="en-US"/>
        </w:rPr>
        <w:t xml:space="preserve">By applying these principles, </w:t>
      </w:r>
      <w:r w:rsidR="00FE47F5">
        <w:rPr>
          <w:lang w:val="en-US"/>
        </w:rPr>
        <w:t xml:space="preserve">we </w:t>
      </w:r>
      <w:r w:rsidRPr="00DA43D9">
        <w:rPr>
          <w:lang w:val="en-US"/>
        </w:rPr>
        <w:t>can correlate each time plot with its corresponding ACF plot. However, without visual aids, this explanation serves as a conceptual guide rather than providing definitive matches. Actual plots would enable you to employ this framework effectively for pattern identification in each time series.</w:t>
      </w:r>
    </w:p>
    <w:p w14:paraId="21DCFCD7" w14:textId="77777777" w:rsidR="00DA43D9" w:rsidRDefault="00DA43D9" w:rsidP="00DA43D9">
      <w:pPr>
        <w:rPr>
          <w:lang w:val="en-US"/>
        </w:rPr>
      </w:pPr>
    </w:p>
    <w:p w14:paraId="21604D29" w14:textId="77777777" w:rsidR="0059551E" w:rsidRDefault="0059551E" w:rsidP="00DA43D9">
      <w:pPr>
        <w:rPr>
          <w:lang w:val="en-US"/>
        </w:rPr>
      </w:pPr>
    </w:p>
    <w:p w14:paraId="7F1128D1" w14:textId="77777777" w:rsidR="0059551E" w:rsidRDefault="0059551E" w:rsidP="00DA43D9">
      <w:pPr>
        <w:rPr>
          <w:lang w:val="en-US"/>
        </w:rPr>
      </w:pPr>
    </w:p>
    <w:p w14:paraId="53D10753" w14:textId="77777777" w:rsidR="0059551E" w:rsidRDefault="0059551E" w:rsidP="00DA43D9">
      <w:pPr>
        <w:rPr>
          <w:lang w:val="en-US"/>
        </w:rPr>
      </w:pPr>
    </w:p>
    <w:p w14:paraId="35DC8392" w14:textId="612FD117" w:rsidR="00DA43D9" w:rsidRDefault="00DA43D9" w:rsidP="00DA43D9">
      <w:pPr>
        <w:rPr>
          <w:lang w:val="en-US"/>
        </w:rPr>
      </w:pPr>
      <w:r>
        <w:rPr>
          <w:lang w:val="en-US"/>
        </w:rPr>
        <w:t xml:space="preserve">9. </w:t>
      </w:r>
      <w:r w:rsidR="00A95801" w:rsidRPr="00A95801">
        <w:rPr>
          <w:lang w:val="en-US"/>
        </w:rPr>
        <w:t xml:space="preserve">The pigs data shows the monthly total number of pigs slaughtered in Victoria, Australia, from Jan 1980 to Aug 1995. Use </w:t>
      </w:r>
      <w:proofErr w:type="spellStart"/>
      <w:r w:rsidR="00A95801" w:rsidRPr="00A95801">
        <w:rPr>
          <w:lang w:val="en-US"/>
        </w:rPr>
        <w:t>mypigs</w:t>
      </w:r>
      <w:proofErr w:type="spellEnd"/>
      <w:r w:rsidR="00A95801" w:rsidRPr="00A95801">
        <w:rPr>
          <w:lang w:val="en-US"/>
        </w:rPr>
        <w:t xml:space="preserve"> &lt;- </w:t>
      </w:r>
      <w:r w:rsidR="007E5D32" w:rsidRPr="00A95801">
        <w:rPr>
          <w:lang w:val="en-US"/>
        </w:rPr>
        <w:t>window (</w:t>
      </w:r>
      <w:r w:rsidR="00A95801" w:rsidRPr="00A95801">
        <w:rPr>
          <w:lang w:val="en-US"/>
        </w:rPr>
        <w:t xml:space="preserve">pigs, start=1990) to select the data starting from 1990. Use </w:t>
      </w:r>
      <w:proofErr w:type="spellStart"/>
      <w:r w:rsidR="00A95801" w:rsidRPr="00A95801">
        <w:rPr>
          <w:lang w:val="en-US"/>
        </w:rPr>
        <w:t>autoplot</w:t>
      </w:r>
      <w:proofErr w:type="spellEnd"/>
      <w:r w:rsidR="00A95801" w:rsidRPr="00A95801">
        <w:rPr>
          <w:lang w:val="en-US"/>
        </w:rPr>
        <w:t xml:space="preserve"> and </w:t>
      </w:r>
      <w:proofErr w:type="spellStart"/>
      <w:r w:rsidR="00A95801" w:rsidRPr="00A95801">
        <w:rPr>
          <w:lang w:val="en-US"/>
        </w:rPr>
        <w:t>ggAcf</w:t>
      </w:r>
      <w:proofErr w:type="spellEnd"/>
      <w:r w:rsidR="00A95801" w:rsidRPr="00A95801">
        <w:rPr>
          <w:lang w:val="en-US"/>
        </w:rPr>
        <w:t xml:space="preserve"> for </w:t>
      </w:r>
      <w:proofErr w:type="spellStart"/>
      <w:r w:rsidR="00A95801" w:rsidRPr="00A95801">
        <w:rPr>
          <w:lang w:val="en-US"/>
        </w:rPr>
        <w:t>mypigs</w:t>
      </w:r>
      <w:proofErr w:type="spellEnd"/>
      <w:r w:rsidR="00A95801" w:rsidRPr="00A95801">
        <w:rPr>
          <w:lang w:val="en-US"/>
        </w:rPr>
        <w:t xml:space="preserve"> series and compare these to white no</w:t>
      </w:r>
      <w:r w:rsidR="00A95801">
        <w:rPr>
          <w:lang w:val="en-US"/>
        </w:rPr>
        <w:t>ise plots from Figures 2.17 and 2.18</w:t>
      </w:r>
      <w:r w:rsidR="00A95801" w:rsidRPr="00A95801">
        <w:rPr>
          <w:lang w:val="en-US"/>
        </w:rPr>
        <w:t>.</w:t>
      </w:r>
    </w:p>
    <w:p w14:paraId="67B04C1B" w14:textId="77777777" w:rsidR="00A95801" w:rsidRDefault="004851DE" w:rsidP="00DA43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B02AE98" wp14:editId="00F0B6FE">
            <wp:extent cx="5959712" cy="6019137"/>
            <wp:effectExtent l="0" t="0" r="317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ts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24" cy="60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A05E" w14:textId="77777777" w:rsidR="00AC7D55" w:rsidRDefault="004851DE" w:rsidP="0060013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DA8E379" wp14:editId="432B7173">
            <wp:extent cx="5888226" cy="782408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ts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4" cy="78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19F4" w14:textId="77777777" w:rsidR="00492FCF" w:rsidRDefault="00294ECA" w:rsidP="00600133">
      <w:pPr>
        <w:rPr>
          <w:lang w:val="en-US"/>
        </w:rPr>
      </w:pPr>
      <w:r>
        <w:rPr>
          <w:lang w:val="en-US"/>
        </w:rPr>
        <w:t>We c</w:t>
      </w:r>
      <w:r w:rsidR="00AC7D55" w:rsidRPr="00AC7D55">
        <w:rPr>
          <w:lang w:val="en-US"/>
        </w:rPr>
        <w:t xml:space="preserve">an find that 3 autocorrelation values were outside of bounds. </w:t>
      </w:r>
      <w:proofErr w:type="gramStart"/>
      <w:r w:rsidR="00AC7D55" w:rsidRPr="00AC7D55">
        <w:rPr>
          <w:lang w:val="en-US"/>
        </w:rPr>
        <w:t>Therefore</w:t>
      </w:r>
      <w:proofErr w:type="gramEnd"/>
      <w:r w:rsidR="00AC7D55" w:rsidRPr="00AC7D55">
        <w:rPr>
          <w:lang w:val="en-US"/>
        </w:rPr>
        <w:t xml:space="preserve"> </w:t>
      </w:r>
      <w:proofErr w:type="spellStart"/>
      <w:r w:rsidR="00AC7D55" w:rsidRPr="00AC7D55">
        <w:rPr>
          <w:lang w:val="en-US"/>
        </w:rPr>
        <w:t>mypigs</w:t>
      </w:r>
      <w:proofErr w:type="spellEnd"/>
      <w:r w:rsidR="00AC7D55" w:rsidRPr="00AC7D55">
        <w:rPr>
          <w:lang w:val="en-US"/>
        </w:rPr>
        <w:t xml:space="preserve"> isn't probably white noise.</w:t>
      </w:r>
    </w:p>
    <w:p w14:paraId="27157D62" w14:textId="77777777" w:rsidR="0028435F" w:rsidRDefault="0028435F" w:rsidP="00600133">
      <w:pPr>
        <w:rPr>
          <w:lang w:val="en-US"/>
        </w:rPr>
      </w:pPr>
    </w:p>
    <w:p w14:paraId="7E77E6F9" w14:textId="77777777" w:rsidR="0028435F" w:rsidRDefault="0028435F" w:rsidP="00600133">
      <w:pPr>
        <w:rPr>
          <w:lang w:val="en-US"/>
        </w:rPr>
      </w:pPr>
      <w:r w:rsidRPr="0028435F">
        <w:rPr>
          <w:lang w:val="en-US"/>
        </w:rPr>
        <w:lastRenderedPageBreak/>
        <w:t xml:space="preserve">10. </w:t>
      </w:r>
      <w:proofErr w:type="spellStart"/>
      <w:r w:rsidRPr="0028435F">
        <w:rPr>
          <w:lang w:val="en-US"/>
        </w:rPr>
        <w:t>dj</w:t>
      </w:r>
      <w:proofErr w:type="spellEnd"/>
      <w:r w:rsidRPr="0028435F">
        <w:rPr>
          <w:lang w:val="en-US"/>
        </w:rPr>
        <w:t xml:space="preserve"> contains 292 consecutive trading days of the Dow Jones Index. Use </w:t>
      </w:r>
      <w:proofErr w:type="spellStart"/>
      <w:r w:rsidRPr="0028435F">
        <w:rPr>
          <w:lang w:val="en-US"/>
        </w:rPr>
        <w:t>ddj</w:t>
      </w:r>
      <w:proofErr w:type="spellEnd"/>
      <w:r w:rsidRPr="0028435F">
        <w:rPr>
          <w:lang w:val="en-US"/>
        </w:rPr>
        <w:t xml:space="preserve"> &lt;- diff(</w:t>
      </w:r>
      <w:proofErr w:type="spellStart"/>
      <w:r w:rsidRPr="0028435F">
        <w:rPr>
          <w:lang w:val="en-US"/>
        </w:rPr>
        <w:t>dj</w:t>
      </w:r>
      <w:proofErr w:type="spellEnd"/>
      <w:r w:rsidRPr="0028435F">
        <w:rPr>
          <w:lang w:val="en-US"/>
        </w:rPr>
        <w:t xml:space="preserve">) to compute the daily changes in the index. Plot </w:t>
      </w:r>
      <w:proofErr w:type="spellStart"/>
      <w:r w:rsidRPr="0028435F">
        <w:rPr>
          <w:lang w:val="en-US"/>
        </w:rPr>
        <w:t>ddj</w:t>
      </w:r>
      <w:proofErr w:type="spellEnd"/>
      <w:r w:rsidRPr="0028435F">
        <w:rPr>
          <w:lang w:val="en-US"/>
        </w:rPr>
        <w:t xml:space="preserve"> and its ACF. Do the changes in the Dow Jones Index look like white noise?</w:t>
      </w:r>
    </w:p>
    <w:p w14:paraId="58E4DE82" w14:textId="77777777" w:rsidR="000474DE" w:rsidRDefault="000474DE" w:rsidP="0060013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4AC1B9C" wp14:editId="09AC1521">
            <wp:extent cx="5049078" cy="719743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ts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78" cy="72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0B66" w14:textId="77777777" w:rsidR="000474DE" w:rsidRPr="000474DE" w:rsidRDefault="000474DE" w:rsidP="000474DE">
      <w:pPr>
        <w:rPr>
          <w:lang w:val="en-US"/>
        </w:rPr>
      </w:pPr>
    </w:p>
    <w:p w14:paraId="2A7730A8" w14:textId="5F5264D8" w:rsidR="000474DE" w:rsidRPr="00C076ED" w:rsidRDefault="000474DE" w:rsidP="000474DE">
      <w:pPr>
        <w:rPr>
          <w:lang w:val="en-US"/>
        </w:rPr>
      </w:pPr>
      <w:r>
        <w:rPr>
          <w:lang w:val="en-US"/>
        </w:rPr>
        <w:t>We c</w:t>
      </w:r>
      <w:r w:rsidRPr="000474DE">
        <w:rPr>
          <w:lang w:val="en-US"/>
        </w:rPr>
        <w:t xml:space="preserve">an find that substantially less than 5% of autocorrelation values were outside of bounds. </w:t>
      </w:r>
      <w:r w:rsidR="00FE47F5" w:rsidRPr="000474DE">
        <w:rPr>
          <w:lang w:val="en-US"/>
        </w:rPr>
        <w:t>Therefore,</w:t>
      </w:r>
      <w:r w:rsidRPr="000474DE">
        <w:rPr>
          <w:lang w:val="en-US"/>
        </w:rPr>
        <w:t xml:space="preserve"> </w:t>
      </w:r>
      <w:proofErr w:type="spellStart"/>
      <w:r w:rsidRPr="000474DE">
        <w:rPr>
          <w:lang w:val="en-US"/>
        </w:rPr>
        <w:t>ddj</w:t>
      </w:r>
      <w:proofErr w:type="spellEnd"/>
      <w:r w:rsidRPr="000474DE">
        <w:rPr>
          <w:lang w:val="en-US"/>
        </w:rPr>
        <w:t xml:space="preserve"> can be white noise.</w:t>
      </w:r>
    </w:p>
    <w:sectPr w:rsidR="000474DE" w:rsidRPr="00C076ED" w:rsidSect="00ED4710">
      <w:footerReference w:type="default" r:id="rId6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D3A6BD" w14:textId="77777777" w:rsidR="00387903" w:rsidRDefault="00387903" w:rsidP="00ED4710">
      <w:pPr>
        <w:spacing w:after="0" w:line="240" w:lineRule="auto"/>
      </w:pPr>
      <w:r>
        <w:separator/>
      </w:r>
    </w:p>
  </w:endnote>
  <w:endnote w:type="continuationSeparator" w:id="0">
    <w:p w14:paraId="4FAE3745" w14:textId="77777777" w:rsidR="00387903" w:rsidRDefault="00387903" w:rsidP="00ED4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9A433" w14:textId="77777777" w:rsidR="00ED4710" w:rsidRDefault="00ED4710" w:rsidP="00ED4710">
    <w:pPr>
      <w:pStyle w:val="Footer"/>
    </w:pPr>
  </w:p>
  <w:p w14:paraId="686CF67E" w14:textId="77777777" w:rsidR="00ED4710" w:rsidRDefault="00ED47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80442424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25D77F5B" w14:textId="77777777" w:rsidR="00ED4710" w:rsidRPr="00ED4710" w:rsidRDefault="00ED4710">
        <w:pPr>
          <w:pStyle w:val="Footer"/>
          <w:jc w:val="center"/>
          <w:rPr>
            <w:sz w:val="18"/>
            <w:szCs w:val="18"/>
          </w:rPr>
        </w:pPr>
        <w:r w:rsidRPr="00ED4710">
          <w:rPr>
            <w:sz w:val="18"/>
            <w:szCs w:val="18"/>
          </w:rPr>
          <w:fldChar w:fldCharType="begin"/>
        </w:r>
        <w:r w:rsidRPr="00ED4710">
          <w:rPr>
            <w:sz w:val="18"/>
            <w:szCs w:val="18"/>
          </w:rPr>
          <w:instrText xml:space="preserve"> PAGE   \* MERGEFORMAT </w:instrText>
        </w:r>
        <w:r w:rsidRPr="00ED4710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1</w:t>
        </w:r>
        <w:r w:rsidRPr="00ED4710">
          <w:rPr>
            <w:noProof/>
            <w:sz w:val="18"/>
            <w:szCs w:val="18"/>
          </w:rPr>
          <w:fldChar w:fldCharType="end"/>
        </w:r>
      </w:p>
    </w:sdtContent>
  </w:sdt>
  <w:p w14:paraId="573D7C02" w14:textId="77777777" w:rsidR="00ED4710" w:rsidRDefault="00ED47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00FBC" w14:textId="77777777" w:rsidR="00387903" w:rsidRDefault="00387903" w:rsidP="00ED4710">
      <w:pPr>
        <w:spacing w:after="0" w:line="240" w:lineRule="auto"/>
      </w:pPr>
      <w:r>
        <w:separator/>
      </w:r>
    </w:p>
  </w:footnote>
  <w:footnote w:type="continuationSeparator" w:id="0">
    <w:p w14:paraId="15068C1D" w14:textId="77777777" w:rsidR="00387903" w:rsidRDefault="00387903" w:rsidP="00ED4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8172AE"/>
    <w:multiLevelType w:val="hybridMultilevel"/>
    <w:tmpl w:val="0E52D1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18FC"/>
    <w:rsid w:val="000368A7"/>
    <w:rsid w:val="000474DE"/>
    <w:rsid w:val="0005636B"/>
    <w:rsid w:val="00093B7E"/>
    <w:rsid w:val="000F0946"/>
    <w:rsid w:val="0010682E"/>
    <w:rsid w:val="00140DEB"/>
    <w:rsid w:val="00193A65"/>
    <w:rsid w:val="001F05C8"/>
    <w:rsid w:val="001F4A18"/>
    <w:rsid w:val="00236DAF"/>
    <w:rsid w:val="00242990"/>
    <w:rsid w:val="00264891"/>
    <w:rsid w:val="0028435F"/>
    <w:rsid w:val="00294ECA"/>
    <w:rsid w:val="002B0DB1"/>
    <w:rsid w:val="00327CD8"/>
    <w:rsid w:val="0034361A"/>
    <w:rsid w:val="00350223"/>
    <w:rsid w:val="00387903"/>
    <w:rsid w:val="003B1520"/>
    <w:rsid w:val="003C4171"/>
    <w:rsid w:val="00405E94"/>
    <w:rsid w:val="004440C1"/>
    <w:rsid w:val="004644E2"/>
    <w:rsid w:val="00471FD4"/>
    <w:rsid w:val="00475A51"/>
    <w:rsid w:val="004851DE"/>
    <w:rsid w:val="00490818"/>
    <w:rsid w:val="00492FCF"/>
    <w:rsid w:val="004943F3"/>
    <w:rsid w:val="00580976"/>
    <w:rsid w:val="0059551E"/>
    <w:rsid w:val="005A1D49"/>
    <w:rsid w:val="005D2EE3"/>
    <w:rsid w:val="00600133"/>
    <w:rsid w:val="006930CE"/>
    <w:rsid w:val="006941D1"/>
    <w:rsid w:val="006C229E"/>
    <w:rsid w:val="007258C9"/>
    <w:rsid w:val="00752351"/>
    <w:rsid w:val="00760902"/>
    <w:rsid w:val="007727D7"/>
    <w:rsid w:val="007918FC"/>
    <w:rsid w:val="007B3AB2"/>
    <w:rsid w:val="007E5D32"/>
    <w:rsid w:val="008540A6"/>
    <w:rsid w:val="0086373F"/>
    <w:rsid w:val="0097364C"/>
    <w:rsid w:val="0098660C"/>
    <w:rsid w:val="00A364F8"/>
    <w:rsid w:val="00A71125"/>
    <w:rsid w:val="00A743C3"/>
    <w:rsid w:val="00A95801"/>
    <w:rsid w:val="00AA7B5A"/>
    <w:rsid w:val="00AC7D55"/>
    <w:rsid w:val="00AD269E"/>
    <w:rsid w:val="00AE07CF"/>
    <w:rsid w:val="00B63189"/>
    <w:rsid w:val="00BA0A1E"/>
    <w:rsid w:val="00BB3894"/>
    <w:rsid w:val="00BE6EE4"/>
    <w:rsid w:val="00C076ED"/>
    <w:rsid w:val="00C362F2"/>
    <w:rsid w:val="00CA6A6A"/>
    <w:rsid w:val="00CD3078"/>
    <w:rsid w:val="00CE555C"/>
    <w:rsid w:val="00D337F7"/>
    <w:rsid w:val="00DA43D9"/>
    <w:rsid w:val="00DC1DBF"/>
    <w:rsid w:val="00E15DEE"/>
    <w:rsid w:val="00E328C8"/>
    <w:rsid w:val="00E90F5A"/>
    <w:rsid w:val="00EC4B59"/>
    <w:rsid w:val="00ED0CAD"/>
    <w:rsid w:val="00ED411E"/>
    <w:rsid w:val="00ED4710"/>
    <w:rsid w:val="00EE1246"/>
    <w:rsid w:val="00EF16AD"/>
    <w:rsid w:val="00F81B30"/>
    <w:rsid w:val="00FC48EF"/>
    <w:rsid w:val="00FE47F5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CC2977"/>
  <w15:chartTrackingRefBased/>
  <w15:docId w15:val="{CF356C32-680E-4449-AF27-FED0A859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AB2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64891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4891"/>
    <w:pPr>
      <w:keepNext/>
      <w:keepLines/>
      <w:spacing w:before="280" w:after="2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7364C"/>
    <w:pPr>
      <w:keepNext/>
      <w:keepLines/>
      <w:spacing w:before="280" w:after="24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3C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891"/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7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64891"/>
    <w:rPr>
      <w:rFonts w:eastAsiaTheme="majorEastAsia" w:cstheme="majorBidi"/>
      <w:b/>
      <w:color w:val="000000" w:themeColor="text1"/>
      <w:sz w:val="28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4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44E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nd-iwgdo3b">
    <w:name w:val="gnd-iwgdo3b"/>
    <w:basedOn w:val="DefaultParagraphFont"/>
    <w:rsid w:val="004644E2"/>
  </w:style>
  <w:style w:type="character" w:customStyle="1" w:styleId="gnd-iwgdn2b">
    <w:name w:val="gnd-iwgdn2b"/>
    <w:basedOn w:val="DefaultParagraphFont"/>
    <w:rsid w:val="004644E2"/>
  </w:style>
  <w:style w:type="character" w:customStyle="1" w:styleId="gnd-iwgdh3b">
    <w:name w:val="gnd-iwgdh3b"/>
    <w:basedOn w:val="DefaultParagraphFont"/>
    <w:rsid w:val="004644E2"/>
  </w:style>
  <w:style w:type="paragraph" w:styleId="ListParagraph">
    <w:name w:val="List Paragraph"/>
    <w:basedOn w:val="Normal"/>
    <w:uiPriority w:val="34"/>
    <w:qFormat/>
    <w:rsid w:val="00193A65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A743C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unhideWhenUsed/>
    <w:rsid w:val="00A74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4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710"/>
  </w:style>
  <w:style w:type="paragraph" w:styleId="Footer">
    <w:name w:val="footer"/>
    <w:basedOn w:val="Normal"/>
    <w:link w:val="FooterChar"/>
    <w:uiPriority w:val="99"/>
    <w:unhideWhenUsed/>
    <w:rsid w:val="00ED4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710"/>
  </w:style>
  <w:style w:type="character" w:styleId="HTMLCode">
    <w:name w:val="HTML Code"/>
    <w:basedOn w:val="DefaultParagraphFont"/>
    <w:uiPriority w:val="99"/>
    <w:semiHidden/>
    <w:unhideWhenUsed/>
    <w:rsid w:val="0034361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4361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4361A"/>
    <w:rPr>
      <w:color w:val="0000FF"/>
      <w:u w:val="single"/>
    </w:rPr>
  </w:style>
  <w:style w:type="character" w:customStyle="1" w:styleId="token">
    <w:name w:val="token"/>
    <w:basedOn w:val="DefaultParagraphFont"/>
    <w:rsid w:val="00343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://127.0.0.1:10183/help/library/fma/html/00Index.html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127.0.0.1:10183/help/library/fma/Example/chicken" TargetMode="External"/><Relationship Id="rId37" Type="http://schemas.openxmlformats.org/officeDocument/2006/relationships/hyperlink" Target="http://127.0.0.1:10183/help/library/fpp2/html/00Index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e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finance.yahoo.com/quote/GOOG/history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127.0.0.1:10183/help/library/fma/Example/dole" TargetMode="External"/><Relationship Id="rId38" Type="http://schemas.openxmlformats.org/officeDocument/2006/relationships/hyperlink" Target="http://127.0.0.1:10183/help/library/fpp2/Example/h02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27.0.0.1:10183/help/library/fpp2/Example/goog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127.0.0.1:10183/help/library/fpp2/html/00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7.xsl" StyleName="APA7" Version="7"/>
</file>

<file path=customXml/itemProps1.xml><?xml version="1.0" encoding="utf-8"?>
<ds:datastoreItem xmlns:ds="http://schemas.openxmlformats.org/officeDocument/2006/customXml" ds:itemID="{FA048486-8AB2-4A5B-B7C0-3FC09979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43</Pages>
  <Words>1596</Words>
  <Characters>9098</Characters>
  <Application>Microsoft Office Word</Application>
  <DocSecurity>0</DocSecurity>
  <Lines>478</Lines>
  <Paragraphs>260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Tahsin Faruque</dc:creator>
  <cp:keywords/>
  <dc:description/>
  <cp:lastModifiedBy>Tanvir Ehsan</cp:lastModifiedBy>
  <cp:revision>46</cp:revision>
  <dcterms:created xsi:type="dcterms:W3CDTF">2024-05-14T10:16:00Z</dcterms:created>
  <dcterms:modified xsi:type="dcterms:W3CDTF">2024-05-15T14:27:00Z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9e1e1064f449279c85540fcbc3293d26999b440a694ccea3bf7e1bddb3bd0060</vt:lpwstr>
  </property>
</Properties>
</file>